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7E3AA" w14:textId="5659681F" w:rsidR="00FA76A6" w:rsidRDefault="00FA76A6" w:rsidP="00217CBB">
      <w:pPr>
        <w:rPr>
          <w:rFonts w:ascii="Helvetica" w:hAnsi="Helvetica"/>
          <w:b/>
          <w:sz w:val="28"/>
          <w:szCs w:val="28"/>
        </w:rPr>
      </w:pPr>
    </w:p>
    <w:p w14:paraId="0DE0D29E" w14:textId="77777777" w:rsidR="00E57D88" w:rsidRPr="00F03B4F" w:rsidRDefault="00E57D88" w:rsidP="00217CBB">
      <w:pPr>
        <w:rPr>
          <w:rFonts w:ascii="Helvetica" w:hAnsi="Helvetica"/>
          <w:b/>
          <w:sz w:val="36"/>
          <w:szCs w:val="36"/>
        </w:rPr>
      </w:pPr>
    </w:p>
    <w:p w14:paraId="501621D1" w14:textId="234E7567" w:rsidR="004B79B9" w:rsidRPr="005D6CA5" w:rsidRDefault="004C704C" w:rsidP="00F360F0">
      <w:pPr>
        <w:pStyle w:val="Default"/>
      </w:pPr>
      <w:r>
        <w:rPr>
          <w:b/>
          <w:bCs/>
          <w:sz w:val="44"/>
          <w:szCs w:val="44"/>
        </w:rPr>
        <w:t>S</w:t>
      </w:r>
      <w:r w:rsidR="00C32BD1" w:rsidRPr="00177E1D">
        <w:rPr>
          <w:b/>
          <w:bCs/>
          <w:sz w:val="44"/>
          <w:szCs w:val="44"/>
        </w:rPr>
        <w:t xml:space="preserve">ubmission </w:t>
      </w:r>
      <w:r w:rsidR="00177E1D" w:rsidRPr="00177E1D">
        <w:rPr>
          <w:b/>
          <w:bCs/>
          <w:sz w:val="44"/>
          <w:szCs w:val="44"/>
        </w:rPr>
        <w:t xml:space="preserve">to </w:t>
      </w:r>
      <w:bookmarkStart w:id="0" w:name="_Hlk78550886"/>
      <w:r w:rsidR="003A62FB">
        <w:rPr>
          <w:b/>
          <w:bCs/>
          <w:sz w:val="44"/>
          <w:szCs w:val="44"/>
        </w:rPr>
        <w:t xml:space="preserve">the </w:t>
      </w:r>
      <w:r w:rsidR="00E80F88">
        <w:rPr>
          <w:b/>
          <w:bCs/>
          <w:sz w:val="44"/>
          <w:szCs w:val="44"/>
        </w:rPr>
        <w:t xml:space="preserve">consultation of the </w:t>
      </w:r>
      <w:r w:rsidR="00E80F88" w:rsidRPr="00E80F88">
        <w:rPr>
          <w:b/>
          <w:bCs/>
          <w:sz w:val="44"/>
          <w:szCs w:val="44"/>
        </w:rPr>
        <w:t>New Disability Employment Support Model</w:t>
      </w:r>
    </w:p>
    <w:bookmarkEnd w:id="0"/>
    <w:p w14:paraId="5DE7A0CC" w14:textId="7C1C4203" w:rsidR="00E57D88" w:rsidRDefault="00E57D88">
      <w:pPr>
        <w:rPr>
          <w:rFonts w:ascii="Helvetica" w:hAnsi="Helvetica"/>
          <w:b/>
          <w:sz w:val="24"/>
          <w:szCs w:val="24"/>
        </w:rPr>
      </w:pPr>
    </w:p>
    <w:p w14:paraId="631D6D4A" w14:textId="7AF6A7FD" w:rsidR="004B79B9" w:rsidRDefault="004B79B9">
      <w:pPr>
        <w:rPr>
          <w:rFonts w:ascii="Helvetica" w:hAnsi="Helvetica"/>
          <w:b/>
          <w:sz w:val="24"/>
          <w:szCs w:val="24"/>
        </w:rPr>
      </w:pPr>
    </w:p>
    <w:p w14:paraId="63979BA1" w14:textId="4A3A601B" w:rsidR="004B79B9" w:rsidRDefault="004B79B9">
      <w:pPr>
        <w:rPr>
          <w:rFonts w:ascii="Helvetica" w:hAnsi="Helvetica"/>
          <w:b/>
          <w:sz w:val="24"/>
          <w:szCs w:val="24"/>
        </w:rPr>
      </w:pPr>
    </w:p>
    <w:p w14:paraId="3C85C5DF" w14:textId="7304E296" w:rsidR="004B79B9" w:rsidRDefault="004B79B9">
      <w:pPr>
        <w:rPr>
          <w:rFonts w:ascii="Helvetica" w:hAnsi="Helvetica"/>
          <w:b/>
          <w:sz w:val="24"/>
          <w:szCs w:val="24"/>
        </w:rPr>
      </w:pPr>
    </w:p>
    <w:p w14:paraId="1D7587E2" w14:textId="40EAB873" w:rsidR="004B79B9" w:rsidRDefault="004B79B9">
      <w:pPr>
        <w:rPr>
          <w:rFonts w:ascii="Helvetica" w:hAnsi="Helvetica"/>
          <w:b/>
          <w:sz w:val="24"/>
          <w:szCs w:val="24"/>
        </w:rPr>
      </w:pPr>
    </w:p>
    <w:p w14:paraId="07B2FB55" w14:textId="77777777" w:rsidR="004B79B9" w:rsidRDefault="004B79B9">
      <w:pPr>
        <w:rPr>
          <w:rFonts w:ascii="Helvetica" w:hAnsi="Helvetica"/>
          <w:b/>
          <w:sz w:val="24"/>
          <w:szCs w:val="24"/>
        </w:rPr>
      </w:pPr>
    </w:p>
    <w:p w14:paraId="1A109458" w14:textId="77777777" w:rsidR="00B5280C" w:rsidRDefault="00B5280C">
      <w:pPr>
        <w:rPr>
          <w:rFonts w:ascii="Helvetica" w:hAnsi="Helvetica"/>
          <w:b/>
          <w:sz w:val="24"/>
          <w:szCs w:val="24"/>
        </w:rPr>
      </w:pPr>
    </w:p>
    <w:p w14:paraId="0917AC78" w14:textId="77777777" w:rsidR="00B5280C" w:rsidRDefault="00B5280C">
      <w:pPr>
        <w:rPr>
          <w:rFonts w:ascii="Helvetica" w:hAnsi="Helvetica"/>
          <w:b/>
          <w:sz w:val="24"/>
          <w:szCs w:val="24"/>
        </w:rPr>
      </w:pPr>
    </w:p>
    <w:p w14:paraId="705A9058" w14:textId="77777777" w:rsidR="00FA76A6" w:rsidRDefault="00FA76A6">
      <w:pPr>
        <w:rPr>
          <w:rFonts w:ascii="Helvetica" w:hAnsi="Helvetica"/>
          <w:b/>
          <w:sz w:val="24"/>
          <w:szCs w:val="24"/>
        </w:rPr>
      </w:pPr>
    </w:p>
    <w:p w14:paraId="5D607D66" w14:textId="77777777" w:rsidR="00FA76A6" w:rsidRDefault="00FA76A6">
      <w:pPr>
        <w:rPr>
          <w:rFonts w:ascii="Helvetica" w:hAnsi="Helvetica"/>
          <w:b/>
          <w:sz w:val="24"/>
          <w:szCs w:val="24"/>
        </w:rPr>
      </w:pPr>
    </w:p>
    <w:p w14:paraId="6984794A" w14:textId="77777777" w:rsidR="00FA76A6" w:rsidRDefault="00FA76A6">
      <w:pPr>
        <w:rPr>
          <w:rFonts w:ascii="Helvetica" w:hAnsi="Helvetica"/>
          <w:b/>
          <w:sz w:val="24"/>
          <w:szCs w:val="24"/>
        </w:rPr>
      </w:pPr>
    </w:p>
    <w:p w14:paraId="6C40296B" w14:textId="77777777" w:rsidR="00E57D88" w:rsidRDefault="00E57D88">
      <w:pPr>
        <w:rPr>
          <w:rFonts w:ascii="Helvetica" w:hAnsi="Helvetica"/>
          <w:b/>
          <w:sz w:val="24"/>
          <w:szCs w:val="24"/>
        </w:rPr>
      </w:pPr>
    </w:p>
    <w:p w14:paraId="7481E60E" w14:textId="35FBE851" w:rsidR="00EE357F" w:rsidRDefault="00E57D88">
      <w:pPr>
        <w:rPr>
          <w:rFonts w:ascii="Helvetica" w:hAnsi="Helvetica"/>
          <w:b/>
          <w:sz w:val="24"/>
          <w:szCs w:val="24"/>
        </w:rPr>
      </w:pPr>
      <w:r w:rsidRPr="00E57D88">
        <w:rPr>
          <w:rFonts w:ascii="Helvetica" w:hAnsi="Helvetica"/>
          <w:b/>
          <w:sz w:val="24"/>
          <w:szCs w:val="24"/>
        </w:rPr>
        <w:t>Children and Young P</w:t>
      </w:r>
      <w:r>
        <w:rPr>
          <w:rFonts w:ascii="Helvetica" w:hAnsi="Helvetica"/>
          <w:b/>
          <w:sz w:val="24"/>
          <w:szCs w:val="24"/>
        </w:rPr>
        <w:t>eople with Disability Australia</w:t>
      </w:r>
    </w:p>
    <w:p w14:paraId="245B3E91" w14:textId="0A038707" w:rsidR="00E57D88" w:rsidRDefault="00E80F88">
      <w:pPr>
        <w:rPr>
          <w:rFonts w:ascii="Helvetica" w:hAnsi="Helvetica"/>
          <w:b/>
          <w:sz w:val="24"/>
          <w:szCs w:val="24"/>
        </w:rPr>
        <w:sectPr w:rsidR="00E57D88" w:rsidSect="00A90B08">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pPr>
      <w:r>
        <w:rPr>
          <w:rFonts w:ascii="Helvetica" w:hAnsi="Helvetica"/>
          <w:b/>
          <w:sz w:val="24"/>
          <w:szCs w:val="24"/>
        </w:rPr>
        <w:t>February 2022</w:t>
      </w:r>
    </w:p>
    <w:p w14:paraId="5B7C1425" w14:textId="77777777" w:rsidR="0080354B" w:rsidRDefault="0080354B" w:rsidP="00CB4D46"/>
    <w:p w14:paraId="421DB69E" w14:textId="77777777" w:rsidR="009C26DB" w:rsidRDefault="009C26DB" w:rsidP="00CB4D46"/>
    <w:p w14:paraId="08F3A9D0" w14:textId="77777777" w:rsidR="009C26DB" w:rsidRDefault="009C26DB" w:rsidP="00CB4D46"/>
    <w:p w14:paraId="35AD28D8" w14:textId="77777777" w:rsidR="0020620C" w:rsidRDefault="0020620C" w:rsidP="009C26DB">
      <w:pPr>
        <w:rPr>
          <w:b/>
        </w:rPr>
      </w:pPr>
    </w:p>
    <w:p w14:paraId="02895CF0" w14:textId="77777777" w:rsidR="0020620C" w:rsidRDefault="0020620C" w:rsidP="009C26DB">
      <w:pPr>
        <w:rPr>
          <w:b/>
        </w:rPr>
      </w:pPr>
    </w:p>
    <w:p w14:paraId="4039E4E8" w14:textId="77777777" w:rsidR="0020620C" w:rsidRDefault="0020620C" w:rsidP="009C26DB">
      <w:pPr>
        <w:rPr>
          <w:b/>
        </w:rPr>
      </w:pPr>
    </w:p>
    <w:p w14:paraId="529CEC50" w14:textId="77777777" w:rsidR="0020620C" w:rsidRDefault="0020620C" w:rsidP="009C26DB">
      <w:pPr>
        <w:rPr>
          <w:b/>
        </w:rPr>
      </w:pPr>
    </w:p>
    <w:p w14:paraId="5ED35BF0" w14:textId="77777777" w:rsidR="002926EE" w:rsidRDefault="002926EE" w:rsidP="009C26DB">
      <w:pPr>
        <w:rPr>
          <w:b/>
        </w:rPr>
      </w:pPr>
    </w:p>
    <w:p w14:paraId="1E9236FA" w14:textId="77777777" w:rsidR="002926EE" w:rsidRDefault="002926EE" w:rsidP="009C26DB">
      <w:pPr>
        <w:rPr>
          <w:b/>
        </w:rPr>
      </w:pPr>
    </w:p>
    <w:p w14:paraId="2B155ED6" w14:textId="77777777" w:rsidR="002926EE" w:rsidRDefault="002926EE" w:rsidP="009C26DB">
      <w:pPr>
        <w:rPr>
          <w:b/>
        </w:rPr>
      </w:pPr>
    </w:p>
    <w:p w14:paraId="5D5BC2A6" w14:textId="77777777" w:rsidR="002926EE" w:rsidRDefault="002926EE" w:rsidP="009C26DB">
      <w:pPr>
        <w:rPr>
          <w:b/>
        </w:rPr>
      </w:pPr>
    </w:p>
    <w:p w14:paraId="69EAAC14" w14:textId="77777777" w:rsidR="002926EE" w:rsidRDefault="002926EE" w:rsidP="009C26DB">
      <w:pPr>
        <w:rPr>
          <w:b/>
        </w:rPr>
      </w:pPr>
    </w:p>
    <w:p w14:paraId="4CA9C0D3" w14:textId="2FCD16A6" w:rsidR="009C26DB" w:rsidRPr="009C26DB" w:rsidRDefault="009C26DB" w:rsidP="009C26DB">
      <w:pPr>
        <w:rPr>
          <w:b/>
        </w:rPr>
      </w:pPr>
      <w:r w:rsidRPr="009C26DB">
        <w:rPr>
          <w:b/>
        </w:rPr>
        <w:t>Authorised by:</w:t>
      </w:r>
    </w:p>
    <w:p w14:paraId="2757375F" w14:textId="75DC4D5A" w:rsidR="009C26DB" w:rsidRDefault="009C26DB" w:rsidP="009C26DB">
      <w:r>
        <w:t>Mary Sayers, Chief Executive Officer</w:t>
      </w:r>
    </w:p>
    <w:p w14:paraId="57F3ED62" w14:textId="4139B9A5" w:rsidR="009C26DB" w:rsidRPr="009C26DB" w:rsidRDefault="009C26DB" w:rsidP="009C26DB">
      <w:pPr>
        <w:rPr>
          <w:b/>
        </w:rPr>
      </w:pPr>
      <w:r w:rsidRPr="009C26DB">
        <w:rPr>
          <w:b/>
        </w:rPr>
        <w:t>Contact details:</w:t>
      </w:r>
    </w:p>
    <w:p w14:paraId="43E6B972" w14:textId="36E9C286" w:rsidR="009C26DB" w:rsidRDefault="009C26DB" w:rsidP="009C26DB">
      <w:r>
        <w:t>Children and Young People with Disability Australia</w:t>
      </w:r>
      <w:r>
        <w:br/>
        <w:t xml:space="preserve">E. </w:t>
      </w:r>
      <w:hyperlink r:id="rId17" w:history="1">
        <w:r w:rsidRPr="00447E13">
          <w:rPr>
            <w:rStyle w:val="Hyperlink"/>
          </w:rPr>
          <w:t>marysayers@cyda.org.au</w:t>
        </w:r>
      </w:hyperlink>
      <w:r>
        <w:br/>
        <w:t>P. 03 9417 1025</w:t>
      </w:r>
      <w:r>
        <w:br/>
        <w:t xml:space="preserve">W. </w:t>
      </w:r>
      <w:hyperlink r:id="rId18" w:history="1">
        <w:r w:rsidRPr="00447E13">
          <w:rPr>
            <w:rStyle w:val="Hyperlink"/>
          </w:rPr>
          <w:t>www.cyda.org.au</w:t>
        </w:r>
      </w:hyperlink>
    </w:p>
    <w:p w14:paraId="68D7827B" w14:textId="77777777" w:rsidR="001434C4" w:rsidRDefault="001434C4" w:rsidP="00CB4D46"/>
    <w:p w14:paraId="70BD6847" w14:textId="3CE0B66E" w:rsidR="00935F37" w:rsidRPr="00935F37" w:rsidRDefault="00935F37" w:rsidP="00CB4D46">
      <w:pPr>
        <w:rPr>
          <w:b/>
          <w:bCs/>
        </w:rPr>
      </w:pPr>
      <w:r>
        <w:rPr>
          <w:b/>
          <w:bCs/>
        </w:rPr>
        <w:t>Authors</w:t>
      </w:r>
    </w:p>
    <w:p w14:paraId="26DED6E5" w14:textId="3C78CED8" w:rsidR="00D847D4" w:rsidRPr="002E38C9" w:rsidRDefault="00D847D4" w:rsidP="00CB4D46">
      <w:r w:rsidRPr="002E38C9">
        <w:t xml:space="preserve">Miranda Cross, Policy </w:t>
      </w:r>
      <w:r w:rsidR="002E38C9" w:rsidRPr="002E38C9">
        <w:t>Officer</w:t>
      </w:r>
    </w:p>
    <w:p w14:paraId="4C669CF8" w14:textId="5961A3C4" w:rsidR="0032000E" w:rsidRPr="002E38C9" w:rsidRDefault="00694711" w:rsidP="00CB4D46">
      <w:r w:rsidRPr="002E38C9">
        <w:t xml:space="preserve">Ewen </w:t>
      </w:r>
      <w:r w:rsidR="00AC2F13" w:rsidRPr="002E38C9">
        <w:t>Rawet</w:t>
      </w:r>
      <w:r w:rsidR="00E34F8D" w:rsidRPr="002E38C9">
        <w:t xml:space="preserve">, </w:t>
      </w:r>
      <w:r w:rsidR="008A23B7">
        <w:t>Policy</w:t>
      </w:r>
      <w:r w:rsidR="00E34F8D" w:rsidRPr="002E38C9">
        <w:t xml:space="preserve"> </w:t>
      </w:r>
      <w:r w:rsidR="00ED6CBC" w:rsidRPr="002E38C9">
        <w:t xml:space="preserve">Engagement Officer </w:t>
      </w:r>
    </w:p>
    <w:p w14:paraId="0B6179EC" w14:textId="6C06AA12" w:rsidR="002E38C9" w:rsidRPr="002E38C9" w:rsidRDefault="002E38C9" w:rsidP="00CB4D46">
      <w:r w:rsidRPr="002E38C9">
        <w:t>Dr Liz Hudson, Policy and Research Manager</w:t>
      </w:r>
    </w:p>
    <w:p w14:paraId="2168DEE5" w14:textId="091AD20A" w:rsidR="001D4571" w:rsidRPr="001D4571" w:rsidRDefault="001D4571" w:rsidP="00CB4D46">
      <w:pPr>
        <w:rPr>
          <w:b/>
          <w:bCs/>
        </w:rPr>
      </w:pPr>
      <w:r>
        <w:rPr>
          <w:b/>
          <w:bCs/>
        </w:rPr>
        <w:t>Contributors</w:t>
      </w:r>
    </w:p>
    <w:p w14:paraId="1673E160" w14:textId="77777777" w:rsidR="00FC3197" w:rsidRDefault="00FC3197" w:rsidP="00CB4D46">
      <w:r>
        <w:t xml:space="preserve">We also wish to </w:t>
      </w:r>
      <w:proofErr w:type="gramStart"/>
      <w:r>
        <w:t>acknowledge;</w:t>
      </w:r>
      <w:proofErr w:type="gramEnd"/>
    </w:p>
    <w:p w14:paraId="00FFAB23" w14:textId="4FA8CAC5" w:rsidR="00A16671" w:rsidRDefault="00423D8D" w:rsidP="00CB4D46">
      <w:r>
        <w:rPr>
          <w:lang w:eastAsia="ja-JP"/>
        </w:rPr>
        <w:t xml:space="preserve">Anderson Christie, </w:t>
      </w:r>
      <w:proofErr w:type="spellStart"/>
      <w:r>
        <w:rPr>
          <w:lang w:eastAsia="ja-JP"/>
        </w:rPr>
        <w:t>Ebe</w:t>
      </w:r>
      <w:proofErr w:type="spellEnd"/>
      <w:r>
        <w:rPr>
          <w:lang w:eastAsia="ja-JP"/>
        </w:rPr>
        <w:t xml:space="preserve"> Ga</w:t>
      </w:r>
      <w:r>
        <w:rPr>
          <w:lang w:eastAsia="ja-JP"/>
        </w:rPr>
        <w:t>n</w:t>
      </w:r>
      <w:r>
        <w:rPr>
          <w:lang w:eastAsia="ja-JP"/>
        </w:rPr>
        <w:t xml:space="preserve">on, </w:t>
      </w:r>
      <w:r>
        <w:t xml:space="preserve">Jay Carnell and Kay </w:t>
      </w:r>
      <w:r>
        <w:t xml:space="preserve">Barnard </w:t>
      </w:r>
      <w:r w:rsidR="00993D3F">
        <w:t>w</w:t>
      </w:r>
      <w:r w:rsidR="009A7C73">
        <w:t xml:space="preserve">ho </w:t>
      </w:r>
      <w:r w:rsidR="00FC7471">
        <w:t xml:space="preserve">provided </w:t>
      </w:r>
      <w:r w:rsidR="002D56D3">
        <w:t xml:space="preserve">valuable input into the development of this </w:t>
      </w:r>
      <w:r w:rsidR="009F5D52">
        <w:t>submission</w:t>
      </w:r>
      <w:r w:rsidR="007C5710">
        <w:t xml:space="preserve"> </w:t>
      </w:r>
      <w:proofErr w:type="gramStart"/>
      <w:r w:rsidR="007C5710">
        <w:t>and</w:t>
      </w:r>
      <w:r w:rsidR="00A16671">
        <w:t>;</w:t>
      </w:r>
      <w:proofErr w:type="gramEnd"/>
    </w:p>
    <w:p w14:paraId="3294B643" w14:textId="41C28C7E" w:rsidR="002926EE" w:rsidRDefault="001039C1" w:rsidP="00CB4D46">
      <w:r>
        <w:t xml:space="preserve">CYDA’s </w:t>
      </w:r>
      <w:proofErr w:type="spellStart"/>
      <w:r w:rsidR="00A16671">
        <w:t>LivedX</w:t>
      </w:r>
      <w:proofErr w:type="spellEnd"/>
      <w:r w:rsidR="00A16671">
        <w:t xml:space="preserve"> consu</w:t>
      </w:r>
      <w:r w:rsidR="00BE3F25">
        <w:t>ltation</w:t>
      </w:r>
      <w:r w:rsidR="00FC7471">
        <w:t xml:space="preserve"> </w:t>
      </w:r>
      <w:r w:rsidR="00833E99">
        <w:t>participants</w:t>
      </w:r>
    </w:p>
    <w:p w14:paraId="6C7CAA3B" w14:textId="4DD3AEA2" w:rsidR="009C26DB" w:rsidRPr="009C26DB" w:rsidRDefault="009C26DB" w:rsidP="00CB4D46">
      <w:pPr>
        <w:rPr>
          <w:b/>
        </w:rPr>
      </w:pPr>
      <w:r w:rsidRPr="009C26DB">
        <w:rPr>
          <w:b/>
        </w:rPr>
        <w:t>Acknowledgements:</w:t>
      </w:r>
    </w:p>
    <w:p w14:paraId="059B900D" w14:textId="119C10AE" w:rsidR="009C26DB" w:rsidRDefault="009C26DB" w:rsidP="009C26DB">
      <w:r>
        <w:t xml:space="preserve">Children and Young People with Disability </w:t>
      </w:r>
      <w:r w:rsidR="00E649C3">
        <w:t xml:space="preserve">Australia </w:t>
      </w:r>
      <w:r>
        <w:t xml:space="preserve">would like to acknowledge the traditional custodians of the lands on which this report has been written, </w:t>
      </w:r>
      <w:proofErr w:type="gramStart"/>
      <w:r>
        <w:t>reviewed</w:t>
      </w:r>
      <w:proofErr w:type="gramEnd"/>
      <w:r>
        <w:t xml:space="preserve"> and produced, whose cultures and customs have nurtured and continue to nurture this land since the Dreamtime. We pay our respects to their Elders past, present and future. This is, was and always will be Aboriginal land.</w:t>
      </w:r>
    </w:p>
    <w:p w14:paraId="4FEDF2BE" w14:textId="242E0ECA" w:rsidR="009C26DB" w:rsidRPr="009C26DB" w:rsidRDefault="009C26DB" w:rsidP="009C26DB">
      <w:pPr>
        <w:sectPr w:rsidR="009C26DB" w:rsidRPr="009C26DB" w:rsidSect="00A90B08">
          <w:headerReference w:type="default" r:id="rId19"/>
          <w:pgSz w:w="11906" w:h="16838"/>
          <w:pgMar w:top="1440" w:right="1080" w:bottom="1440" w:left="1080" w:header="708" w:footer="708" w:gutter="0"/>
          <w:pgNumType w:start="1"/>
          <w:cols w:space="708"/>
          <w:docGrid w:linePitch="360"/>
        </w:sectPr>
      </w:pPr>
    </w:p>
    <w:p w14:paraId="021EBE42" w14:textId="77777777" w:rsidR="00B75ED9" w:rsidRPr="00B8693D" w:rsidRDefault="00B75ED9" w:rsidP="00B75ED9">
      <w:pPr>
        <w:pStyle w:val="TOCHeading"/>
        <w:rPr>
          <w:rFonts w:ascii="Arial" w:hAnsi="Arial" w:cs="Arial"/>
          <w:color w:val="538135" w:themeColor="accent6" w:themeShade="BF"/>
        </w:rPr>
      </w:pPr>
      <w:r w:rsidRPr="63CB218E">
        <w:rPr>
          <w:rFonts w:ascii="Arial" w:hAnsi="Arial" w:cs="Arial"/>
          <w:color w:val="538135" w:themeColor="accent6" w:themeShade="BF"/>
        </w:rPr>
        <w:lastRenderedPageBreak/>
        <w:t>Contents</w:t>
      </w:r>
    </w:p>
    <w:p w14:paraId="0C31C9EF" w14:textId="67F1C63D" w:rsidR="00BD1A18" w:rsidRDefault="00461CE3">
      <w:pPr>
        <w:pStyle w:val="TOC1"/>
        <w:rPr>
          <w:rFonts w:asciiTheme="minorHAnsi" w:eastAsiaTheme="minorEastAsia" w:hAnsiTheme="minorHAnsi"/>
          <w:lang w:eastAsia="en-AU"/>
        </w:rPr>
      </w:pPr>
      <w:r>
        <w:rPr>
          <w:b/>
          <w:bCs/>
        </w:rPr>
        <w:fldChar w:fldCharType="begin"/>
      </w:r>
      <w:r>
        <w:rPr>
          <w:b/>
          <w:bCs/>
        </w:rPr>
        <w:instrText xml:space="preserve"> TOC \o "1-2" \h \z \u </w:instrText>
      </w:r>
      <w:r>
        <w:rPr>
          <w:b/>
          <w:bCs/>
        </w:rPr>
        <w:fldChar w:fldCharType="separate"/>
      </w:r>
      <w:hyperlink w:anchor="_Toc94628634" w:history="1">
        <w:r w:rsidR="00BD1A18" w:rsidRPr="005E7155">
          <w:rPr>
            <w:rStyle w:val="Hyperlink"/>
          </w:rPr>
          <w:t>Recommendations</w:t>
        </w:r>
        <w:r w:rsidR="00BD1A18">
          <w:rPr>
            <w:webHidden/>
          </w:rPr>
          <w:tab/>
        </w:r>
        <w:r w:rsidR="00BD1A18">
          <w:rPr>
            <w:webHidden/>
          </w:rPr>
          <w:fldChar w:fldCharType="begin"/>
        </w:r>
        <w:r w:rsidR="00BD1A18">
          <w:rPr>
            <w:webHidden/>
          </w:rPr>
          <w:instrText xml:space="preserve"> PAGEREF _Toc94628634 \h </w:instrText>
        </w:r>
        <w:r w:rsidR="00BD1A18">
          <w:rPr>
            <w:webHidden/>
          </w:rPr>
        </w:r>
        <w:r w:rsidR="00BD1A18">
          <w:rPr>
            <w:webHidden/>
          </w:rPr>
          <w:fldChar w:fldCharType="separate"/>
        </w:r>
        <w:r w:rsidR="00BD1A18">
          <w:rPr>
            <w:webHidden/>
          </w:rPr>
          <w:t>3</w:t>
        </w:r>
        <w:r w:rsidR="00BD1A18">
          <w:rPr>
            <w:webHidden/>
          </w:rPr>
          <w:fldChar w:fldCharType="end"/>
        </w:r>
      </w:hyperlink>
    </w:p>
    <w:p w14:paraId="6D1C9B6E" w14:textId="204ACBD1" w:rsidR="00BD1A18" w:rsidRDefault="00423D8D">
      <w:pPr>
        <w:pStyle w:val="TOC2"/>
        <w:tabs>
          <w:tab w:val="right" w:leader="dot" w:pos="9736"/>
        </w:tabs>
        <w:rPr>
          <w:rFonts w:asciiTheme="minorHAnsi" w:eastAsiaTheme="minorEastAsia" w:hAnsiTheme="minorHAnsi"/>
          <w:noProof/>
          <w:lang w:eastAsia="en-AU"/>
        </w:rPr>
      </w:pPr>
      <w:hyperlink w:anchor="_Toc94628635" w:history="1">
        <w:r w:rsidR="00BD1A18" w:rsidRPr="005E7155">
          <w:rPr>
            <w:rStyle w:val="Hyperlink"/>
            <w:noProof/>
          </w:rPr>
          <w:t>Recommendation 1:</w:t>
        </w:r>
        <w:r w:rsidR="00BD1A18">
          <w:rPr>
            <w:noProof/>
            <w:webHidden/>
          </w:rPr>
          <w:tab/>
        </w:r>
        <w:r w:rsidR="00BD1A18">
          <w:rPr>
            <w:noProof/>
            <w:webHidden/>
          </w:rPr>
          <w:fldChar w:fldCharType="begin"/>
        </w:r>
        <w:r w:rsidR="00BD1A18">
          <w:rPr>
            <w:noProof/>
            <w:webHidden/>
          </w:rPr>
          <w:instrText xml:space="preserve"> PAGEREF _Toc94628635 \h </w:instrText>
        </w:r>
        <w:r w:rsidR="00BD1A18">
          <w:rPr>
            <w:noProof/>
            <w:webHidden/>
          </w:rPr>
        </w:r>
        <w:r w:rsidR="00BD1A18">
          <w:rPr>
            <w:noProof/>
            <w:webHidden/>
          </w:rPr>
          <w:fldChar w:fldCharType="separate"/>
        </w:r>
        <w:r w:rsidR="00BD1A18">
          <w:rPr>
            <w:noProof/>
            <w:webHidden/>
          </w:rPr>
          <w:t>3</w:t>
        </w:r>
        <w:r w:rsidR="00BD1A18">
          <w:rPr>
            <w:noProof/>
            <w:webHidden/>
          </w:rPr>
          <w:fldChar w:fldCharType="end"/>
        </w:r>
      </w:hyperlink>
    </w:p>
    <w:p w14:paraId="7D83C158" w14:textId="3114A006" w:rsidR="00BD1A18" w:rsidRDefault="00423D8D">
      <w:pPr>
        <w:pStyle w:val="TOC2"/>
        <w:tabs>
          <w:tab w:val="right" w:leader="dot" w:pos="9736"/>
        </w:tabs>
        <w:rPr>
          <w:rFonts w:asciiTheme="minorHAnsi" w:eastAsiaTheme="minorEastAsia" w:hAnsiTheme="minorHAnsi"/>
          <w:noProof/>
          <w:lang w:eastAsia="en-AU"/>
        </w:rPr>
      </w:pPr>
      <w:hyperlink w:anchor="_Toc94628636" w:history="1">
        <w:r w:rsidR="00BD1A18" w:rsidRPr="005E7155">
          <w:rPr>
            <w:rStyle w:val="Hyperlink"/>
            <w:noProof/>
          </w:rPr>
          <w:t>Address complex barriers to employment, compounded by a fragmented service system</w:t>
        </w:r>
        <w:r w:rsidR="00BD1A18">
          <w:rPr>
            <w:noProof/>
            <w:webHidden/>
          </w:rPr>
          <w:tab/>
        </w:r>
        <w:r w:rsidR="00BD1A18">
          <w:rPr>
            <w:noProof/>
            <w:webHidden/>
          </w:rPr>
          <w:fldChar w:fldCharType="begin"/>
        </w:r>
        <w:r w:rsidR="00BD1A18">
          <w:rPr>
            <w:noProof/>
            <w:webHidden/>
          </w:rPr>
          <w:instrText xml:space="preserve"> PAGEREF _Toc94628636 \h </w:instrText>
        </w:r>
        <w:r w:rsidR="00BD1A18">
          <w:rPr>
            <w:noProof/>
            <w:webHidden/>
          </w:rPr>
        </w:r>
        <w:r w:rsidR="00BD1A18">
          <w:rPr>
            <w:noProof/>
            <w:webHidden/>
          </w:rPr>
          <w:fldChar w:fldCharType="separate"/>
        </w:r>
        <w:r w:rsidR="00BD1A18">
          <w:rPr>
            <w:noProof/>
            <w:webHidden/>
          </w:rPr>
          <w:t>3</w:t>
        </w:r>
        <w:r w:rsidR="00BD1A18">
          <w:rPr>
            <w:noProof/>
            <w:webHidden/>
          </w:rPr>
          <w:fldChar w:fldCharType="end"/>
        </w:r>
      </w:hyperlink>
    </w:p>
    <w:p w14:paraId="429D4CDF" w14:textId="7B4DD047" w:rsidR="00BD1A18" w:rsidRDefault="00423D8D">
      <w:pPr>
        <w:pStyle w:val="TOC2"/>
        <w:tabs>
          <w:tab w:val="right" w:leader="dot" w:pos="9736"/>
        </w:tabs>
        <w:rPr>
          <w:rFonts w:asciiTheme="minorHAnsi" w:eastAsiaTheme="minorEastAsia" w:hAnsiTheme="minorHAnsi"/>
          <w:noProof/>
          <w:lang w:eastAsia="en-AU"/>
        </w:rPr>
      </w:pPr>
      <w:hyperlink w:anchor="_Toc94628637" w:history="1">
        <w:r w:rsidR="00BD1A18" w:rsidRPr="005E7155">
          <w:rPr>
            <w:rStyle w:val="Hyperlink"/>
            <w:noProof/>
          </w:rPr>
          <w:t>Recommendation 2:</w:t>
        </w:r>
        <w:r w:rsidR="00BD1A18">
          <w:rPr>
            <w:noProof/>
            <w:webHidden/>
          </w:rPr>
          <w:tab/>
        </w:r>
        <w:r w:rsidR="00BD1A18">
          <w:rPr>
            <w:noProof/>
            <w:webHidden/>
          </w:rPr>
          <w:fldChar w:fldCharType="begin"/>
        </w:r>
        <w:r w:rsidR="00BD1A18">
          <w:rPr>
            <w:noProof/>
            <w:webHidden/>
          </w:rPr>
          <w:instrText xml:space="preserve"> PAGEREF _Toc94628637 \h </w:instrText>
        </w:r>
        <w:r w:rsidR="00BD1A18">
          <w:rPr>
            <w:noProof/>
            <w:webHidden/>
          </w:rPr>
        </w:r>
        <w:r w:rsidR="00BD1A18">
          <w:rPr>
            <w:noProof/>
            <w:webHidden/>
          </w:rPr>
          <w:fldChar w:fldCharType="separate"/>
        </w:r>
        <w:r w:rsidR="00BD1A18">
          <w:rPr>
            <w:noProof/>
            <w:webHidden/>
          </w:rPr>
          <w:t>3</w:t>
        </w:r>
        <w:r w:rsidR="00BD1A18">
          <w:rPr>
            <w:noProof/>
            <w:webHidden/>
          </w:rPr>
          <w:fldChar w:fldCharType="end"/>
        </w:r>
      </w:hyperlink>
    </w:p>
    <w:p w14:paraId="279AE340" w14:textId="70EBC6F6" w:rsidR="00BD1A18" w:rsidRDefault="00423D8D">
      <w:pPr>
        <w:pStyle w:val="TOC2"/>
        <w:tabs>
          <w:tab w:val="right" w:leader="dot" w:pos="9736"/>
        </w:tabs>
        <w:rPr>
          <w:rFonts w:asciiTheme="minorHAnsi" w:eastAsiaTheme="minorEastAsia" w:hAnsiTheme="minorHAnsi"/>
          <w:noProof/>
          <w:lang w:eastAsia="en-AU"/>
        </w:rPr>
      </w:pPr>
      <w:hyperlink w:anchor="_Toc94628638" w:history="1">
        <w:r w:rsidR="00BD1A18" w:rsidRPr="005E7155">
          <w:rPr>
            <w:rStyle w:val="Hyperlink"/>
            <w:noProof/>
          </w:rPr>
          <w:t>Invest in the enablers of successful employment service outcomes.</w:t>
        </w:r>
        <w:r w:rsidR="00BD1A18">
          <w:rPr>
            <w:noProof/>
            <w:webHidden/>
          </w:rPr>
          <w:tab/>
        </w:r>
        <w:r w:rsidR="00BD1A18">
          <w:rPr>
            <w:noProof/>
            <w:webHidden/>
          </w:rPr>
          <w:fldChar w:fldCharType="begin"/>
        </w:r>
        <w:r w:rsidR="00BD1A18">
          <w:rPr>
            <w:noProof/>
            <w:webHidden/>
          </w:rPr>
          <w:instrText xml:space="preserve"> PAGEREF _Toc94628638 \h </w:instrText>
        </w:r>
        <w:r w:rsidR="00BD1A18">
          <w:rPr>
            <w:noProof/>
            <w:webHidden/>
          </w:rPr>
        </w:r>
        <w:r w:rsidR="00BD1A18">
          <w:rPr>
            <w:noProof/>
            <w:webHidden/>
          </w:rPr>
          <w:fldChar w:fldCharType="separate"/>
        </w:r>
        <w:r w:rsidR="00BD1A18">
          <w:rPr>
            <w:noProof/>
            <w:webHidden/>
          </w:rPr>
          <w:t>3</w:t>
        </w:r>
        <w:r w:rsidR="00BD1A18">
          <w:rPr>
            <w:noProof/>
            <w:webHidden/>
          </w:rPr>
          <w:fldChar w:fldCharType="end"/>
        </w:r>
      </w:hyperlink>
    </w:p>
    <w:p w14:paraId="7C0CD8BA" w14:textId="42BEC961" w:rsidR="00BD1A18" w:rsidRDefault="00423D8D">
      <w:pPr>
        <w:pStyle w:val="TOC2"/>
        <w:tabs>
          <w:tab w:val="right" w:leader="dot" w:pos="9736"/>
        </w:tabs>
        <w:rPr>
          <w:rFonts w:asciiTheme="minorHAnsi" w:eastAsiaTheme="minorEastAsia" w:hAnsiTheme="minorHAnsi"/>
          <w:noProof/>
          <w:lang w:eastAsia="en-AU"/>
        </w:rPr>
      </w:pPr>
      <w:hyperlink w:anchor="_Toc94628639" w:history="1">
        <w:r w:rsidR="00BD1A18" w:rsidRPr="005E7155">
          <w:rPr>
            <w:rStyle w:val="Hyperlink"/>
            <w:noProof/>
          </w:rPr>
          <w:t>Recommendation 3:</w:t>
        </w:r>
        <w:r w:rsidR="00BD1A18">
          <w:rPr>
            <w:noProof/>
            <w:webHidden/>
          </w:rPr>
          <w:tab/>
        </w:r>
        <w:r w:rsidR="00BD1A18">
          <w:rPr>
            <w:noProof/>
            <w:webHidden/>
          </w:rPr>
          <w:fldChar w:fldCharType="begin"/>
        </w:r>
        <w:r w:rsidR="00BD1A18">
          <w:rPr>
            <w:noProof/>
            <w:webHidden/>
          </w:rPr>
          <w:instrText xml:space="preserve"> PAGEREF _Toc94628639 \h </w:instrText>
        </w:r>
        <w:r w:rsidR="00BD1A18">
          <w:rPr>
            <w:noProof/>
            <w:webHidden/>
          </w:rPr>
        </w:r>
        <w:r w:rsidR="00BD1A18">
          <w:rPr>
            <w:noProof/>
            <w:webHidden/>
          </w:rPr>
          <w:fldChar w:fldCharType="separate"/>
        </w:r>
        <w:r w:rsidR="00BD1A18">
          <w:rPr>
            <w:noProof/>
            <w:webHidden/>
          </w:rPr>
          <w:t>3</w:t>
        </w:r>
        <w:r w:rsidR="00BD1A18">
          <w:rPr>
            <w:noProof/>
            <w:webHidden/>
          </w:rPr>
          <w:fldChar w:fldCharType="end"/>
        </w:r>
      </w:hyperlink>
    </w:p>
    <w:p w14:paraId="13E3468B" w14:textId="5A02881E" w:rsidR="00BD1A18" w:rsidRDefault="00423D8D">
      <w:pPr>
        <w:pStyle w:val="TOC2"/>
        <w:tabs>
          <w:tab w:val="right" w:leader="dot" w:pos="9736"/>
        </w:tabs>
        <w:rPr>
          <w:rFonts w:asciiTheme="minorHAnsi" w:eastAsiaTheme="minorEastAsia" w:hAnsiTheme="minorHAnsi"/>
          <w:noProof/>
          <w:lang w:eastAsia="en-AU"/>
        </w:rPr>
      </w:pPr>
      <w:hyperlink w:anchor="_Toc94628640" w:history="1">
        <w:r w:rsidR="00BD1A18" w:rsidRPr="005E7155">
          <w:rPr>
            <w:rStyle w:val="Hyperlink"/>
            <w:noProof/>
          </w:rPr>
          <w:t>Design service models where young people can be supported to thrive</w:t>
        </w:r>
        <w:r w:rsidR="00BD1A18">
          <w:rPr>
            <w:noProof/>
            <w:webHidden/>
          </w:rPr>
          <w:tab/>
        </w:r>
        <w:r w:rsidR="00BD1A18">
          <w:rPr>
            <w:noProof/>
            <w:webHidden/>
          </w:rPr>
          <w:fldChar w:fldCharType="begin"/>
        </w:r>
        <w:r w:rsidR="00BD1A18">
          <w:rPr>
            <w:noProof/>
            <w:webHidden/>
          </w:rPr>
          <w:instrText xml:space="preserve"> PAGEREF _Toc94628640 \h </w:instrText>
        </w:r>
        <w:r w:rsidR="00BD1A18">
          <w:rPr>
            <w:noProof/>
            <w:webHidden/>
          </w:rPr>
        </w:r>
        <w:r w:rsidR="00BD1A18">
          <w:rPr>
            <w:noProof/>
            <w:webHidden/>
          </w:rPr>
          <w:fldChar w:fldCharType="separate"/>
        </w:r>
        <w:r w:rsidR="00BD1A18">
          <w:rPr>
            <w:noProof/>
            <w:webHidden/>
          </w:rPr>
          <w:t>3</w:t>
        </w:r>
        <w:r w:rsidR="00BD1A18">
          <w:rPr>
            <w:noProof/>
            <w:webHidden/>
          </w:rPr>
          <w:fldChar w:fldCharType="end"/>
        </w:r>
      </w:hyperlink>
    </w:p>
    <w:p w14:paraId="1115F66D" w14:textId="099B56C6" w:rsidR="00BD1A18" w:rsidRDefault="00423D8D">
      <w:pPr>
        <w:pStyle w:val="TOC2"/>
        <w:tabs>
          <w:tab w:val="right" w:leader="dot" w:pos="9736"/>
        </w:tabs>
        <w:rPr>
          <w:rFonts w:asciiTheme="minorHAnsi" w:eastAsiaTheme="minorEastAsia" w:hAnsiTheme="minorHAnsi"/>
          <w:noProof/>
          <w:lang w:eastAsia="en-AU"/>
        </w:rPr>
      </w:pPr>
      <w:hyperlink w:anchor="_Toc94628641" w:history="1">
        <w:r w:rsidR="00BD1A18" w:rsidRPr="005E7155">
          <w:rPr>
            <w:rStyle w:val="Hyperlink"/>
            <w:noProof/>
          </w:rPr>
          <w:t>Recommendation 4:</w:t>
        </w:r>
        <w:r w:rsidR="00BD1A18">
          <w:rPr>
            <w:noProof/>
            <w:webHidden/>
          </w:rPr>
          <w:tab/>
        </w:r>
        <w:r w:rsidR="00BD1A18">
          <w:rPr>
            <w:noProof/>
            <w:webHidden/>
          </w:rPr>
          <w:fldChar w:fldCharType="begin"/>
        </w:r>
        <w:r w:rsidR="00BD1A18">
          <w:rPr>
            <w:noProof/>
            <w:webHidden/>
          </w:rPr>
          <w:instrText xml:space="preserve"> PAGEREF _Toc94628641 \h </w:instrText>
        </w:r>
        <w:r w:rsidR="00BD1A18">
          <w:rPr>
            <w:noProof/>
            <w:webHidden/>
          </w:rPr>
        </w:r>
        <w:r w:rsidR="00BD1A18">
          <w:rPr>
            <w:noProof/>
            <w:webHidden/>
          </w:rPr>
          <w:fldChar w:fldCharType="separate"/>
        </w:r>
        <w:r w:rsidR="00BD1A18">
          <w:rPr>
            <w:noProof/>
            <w:webHidden/>
          </w:rPr>
          <w:t>4</w:t>
        </w:r>
        <w:r w:rsidR="00BD1A18">
          <w:rPr>
            <w:noProof/>
            <w:webHidden/>
          </w:rPr>
          <w:fldChar w:fldCharType="end"/>
        </w:r>
      </w:hyperlink>
    </w:p>
    <w:p w14:paraId="129B625B" w14:textId="7AEFC902" w:rsidR="00BD1A18" w:rsidRDefault="00423D8D">
      <w:pPr>
        <w:pStyle w:val="TOC2"/>
        <w:tabs>
          <w:tab w:val="right" w:leader="dot" w:pos="9736"/>
        </w:tabs>
        <w:rPr>
          <w:rFonts w:asciiTheme="minorHAnsi" w:eastAsiaTheme="minorEastAsia" w:hAnsiTheme="minorHAnsi"/>
          <w:noProof/>
          <w:lang w:eastAsia="en-AU"/>
        </w:rPr>
      </w:pPr>
      <w:hyperlink w:anchor="_Toc94628642" w:history="1">
        <w:r w:rsidR="00BD1A18" w:rsidRPr="005E7155">
          <w:rPr>
            <w:rStyle w:val="Hyperlink"/>
            <w:noProof/>
          </w:rPr>
          <w:t>Service contracts, funding models, and Key Performance Indicators of employment programs should address systemic barriers to employment and incentivise supporting the needs of individual jobseekers</w:t>
        </w:r>
        <w:r w:rsidR="00BD1A18">
          <w:rPr>
            <w:noProof/>
            <w:webHidden/>
          </w:rPr>
          <w:tab/>
        </w:r>
        <w:r w:rsidR="00BD1A18">
          <w:rPr>
            <w:noProof/>
            <w:webHidden/>
          </w:rPr>
          <w:fldChar w:fldCharType="begin"/>
        </w:r>
        <w:r w:rsidR="00BD1A18">
          <w:rPr>
            <w:noProof/>
            <w:webHidden/>
          </w:rPr>
          <w:instrText xml:space="preserve"> PAGEREF _Toc94628642 \h </w:instrText>
        </w:r>
        <w:r w:rsidR="00BD1A18">
          <w:rPr>
            <w:noProof/>
            <w:webHidden/>
          </w:rPr>
        </w:r>
        <w:r w:rsidR="00BD1A18">
          <w:rPr>
            <w:noProof/>
            <w:webHidden/>
          </w:rPr>
          <w:fldChar w:fldCharType="separate"/>
        </w:r>
        <w:r w:rsidR="00BD1A18">
          <w:rPr>
            <w:noProof/>
            <w:webHidden/>
          </w:rPr>
          <w:t>4</w:t>
        </w:r>
        <w:r w:rsidR="00BD1A18">
          <w:rPr>
            <w:noProof/>
            <w:webHidden/>
          </w:rPr>
          <w:fldChar w:fldCharType="end"/>
        </w:r>
      </w:hyperlink>
    </w:p>
    <w:p w14:paraId="6E18FDB8" w14:textId="38F22C19" w:rsidR="00BD1A18" w:rsidRDefault="00423D8D">
      <w:pPr>
        <w:pStyle w:val="TOC1"/>
        <w:rPr>
          <w:rFonts w:asciiTheme="minorHAnsi" w:eastAsiaTheme="minorEastAsia" w:hAnsiTheme="minorHAnsi"/>
          <w:lang w:eastAsia="en-AU"/>
        </w:rPr>
      </w:pPr>
      <w:hyperlink w:anchor="_Toc94628643" w:history="1">
        <w:r w:rsidR="00BD1A18" w:rsidRPr="005E7155">
          <w:rPr>
            <w:rStyle w:val="Hyperlink"/>
          </w:rPr>
          <w:t>Introduction</w:t>
        </w:r>
        <w:r w:rsidR="00BD1A18">
          <w:rPr>
            <w:webHidden/>
          </w:rPr>
          <w:tab/>
        </w:r>
        <w:r w:rsidR="00BD1A18">
          <w:rPr>
            <w:webHidden/>
          </w:rPr>
          <w:fldChar w:fldCharType="begin"/>
        </w:r>
        <w:r w:rsidR="00BD1A18">
          <w:rPr>
            <w:webHidden/>
          </w:rPr>
          <w:instrText xml:space="preserve"> PAGEREF _Toc94628643 \h </w:instrText>
        </w:r>
        <w:r w:rsidR="00BD1A18">
          <w:rPr>
            <w:webHidden/>
          </w:rPr>
        </w:r>
        <w:r w:rsidR="00BD1A18">
          <w:rPr>
            <w:webHidden/>
          </w:rPr>
          <w:fldChar w:fldCharType="separate"/>
        </w:r>
        <w:r w:rsidR="00BD1A18">
          <w:rPr>
            <w:webHidden/>
          </w:rPr>
          <w:t>5</w:t>
        </w:r>
        <w:r w:rsidR="00BD1A18">
          <w:rPr>
            <w:webHidden/>
          </w:rPr>
          <w:fldChar w:fldCharType="end"/>
        </w:r>
      </w:hyperlink>
    </w:p>
    <w:p w14:paraId="4FCA72AE" w14:textId="38DD8161" w:rsidR="00BD1A18" w:rsidRDefault="00423D8D">
      <w:pPr>
        <w:pStyle w:val="TOC1"/>
        <w:rPr>
          <w:rFonts w:asciiTheme="minorHAnsi" w:eastAsiaTheme="minorEastAsia" w:hAnsiTheme="minorHAnsi"/>
          <w:lang w:eastAsia="en-AU"/>
        </w:rPr>
      </w:pPr>
      <w:hyperlink w:anchor="_Toc94628644" w:history="1">
        <w:r w:rsidR="00BD1A18" w:rsidRPr="005E7155">
          <w:rPr>
            <w:rStyle w:val="Hyperlink"/>
          </w:rPr>
          <w:t>Section 1: The bigger picture</w:t>
        </w:r>
        <w:r w:rsidR="00BD1A18">
          <w:rPr>
            <w:webHidden/>
          </w:rPr>
          <w:tab/>
        </w:r>
        <w:r w:rsidR="00BD1A18">
          <w:rPr>
            <w:webHidden/>
          </w:rPr>
          <w:fldChar w:fldCharType="begin"/>
        </w:r>
        <w:r w:rsidR="00BD1A18">
          <w:rPr>
            <w:webHidden/>
          </w:rPr>
          <w:instrText xml:space="preserve"> PAGEREF _Toc94628644 \h </w:instrText>
        </w:r>
        <w:r w:rsidR="00BD1A18">
          <w:rPr>
            <w:webHidden/>
          </w:rPr>
        </w:r>
        <w:r w:rsidR="00BD1A18">
          <w:rPr>
            <w:webHidden/>
          </w:rPr>
          <w:fldChar w:fldCharType="separate"/>
        </w:r>
        <w:r w:rsidR="00BD1A18">
          <w:rPr>
            <w:webHidden/>
          </w:rPr>
          <w:t>7</w:t>
        </w:r>
        <w:r w:rsidR="00BD1A18">
          <w:rPr>
            <w:webHidden/>
          </w:rPr>
          <w:fldChar w:fldCharType="end"/>
        </w:r>
      </w:hyperlink>
    </w:p>
    <w:p w14:paraId="249E5A59" w14:textId="6202FC0A" w:rsidR="00BD1A18" w:rsidRDefault="00423D8D">
      <w:pPr>
        <w:pStyle w:val="TOC2"/>
        <w:tabs>
          <w:tab w:val="right" w:leader="dot" w:pos="9736"/>
        </w:tabs>
        <w:rPr>
          <w:rFonts w:asciiTheme="minorHAnsi" w:eastAsiaTheme="minorEastAsia" w:hAnsiTheme="minorHAnsi"/>
          <w:noProof/>
          <w:lang w:eastAsia="en-AU"/>
        </w:rPr>
      </w:pPr>
      <w:hyperlink w:anchor="_Toc94628645" w:history="1">
        <w:r w:rsidR="00BD1A18" w:rsidRPr="005E7155">
          <w:rPr>
            <w:rStyle w:val="Hyperlink"/>
            <w:noProof/>
          </w:rPr>
          <w:t>Complex barriers to employment, compounded by a fragmented service system</w:t>
        </w:r>
        <w:r w:rsidR="00BD1A18">
          <w:rPr>
            <w:noProof/>
            <w:webHidden/>
          </w:rPr>
          <w:tab/>
        </w:r>
        <w:r w:rsidR="00BD1A18">
          <w:rPr>
            <w:noProof/>
            <w:webHidden/>
          </w:rPr>
          <w:fldChar w:fldCharType="begin"/>
        </w:r>
        <w:r w:rsidR="00BD1A18">
          <w:rPr>
            <w:noProof/>
            <w:webHidden/>
          </w:rPr>
          <w:instrText xml:space="preserve"> PAGEREF _Toc94628645 \h </w:instrText>
        </w:r>
        <w:r w:rsidR="00BD1A18">
          <w:rPr>
            <w:noProof/>
            <w:webHidden/>
          </w:rPr>
        </w:r>
        <w:r w:rsidR="00BD1A18">
          <w:rPr>
            <w:noProof/>
            <w:webHidden/>
          </w:rPr>
          <w:fldChar w:fldCharType="separate"/>
        </w:r>
        <w:r w:rsidR="00BD1A18">
          <w:rPr>
            <w:noProof/>
            <w:webHidden/>
          </w:rPr>
          <w:t>7</w:t>
        </w:r>
        <w:r w:rsidR="00BD1A18">
          <w:rPr>
            <w:noProof/>
            <w:webHidden/>
          </w:rPr>
          <w:fldChar w:fldCharType="end"/>
        </w:r>
      </w:hyperlink>
    </w:p>
    <w:p w14:paraId="69FCD9B4" w14:textId="43AB938A" w:rsidR="00BD1A18" w:rsidRDefault="00423D8D">
      <w:pPr>
        <w:pStyle w:val="TOC1"/>
        <w:rPr>
          <w:rFonts w:asciiTheme="minorHAnsi" w:eastAsiaTheme="minorEastAsia" w:hAnsiTheme="minorHAnsi"/>
          <w:lang w:eastAsia="en-AU"/>
        </w:rPr>
      </w:pPr>
      <w:hyperlink w:anchor="_Toc94628646" w:history="1">
        <w:r w:rsidR="00BD1A18" w:rsidRPr="005E7155">
          <w:rPr>
            <w:rStyle w:val="Hyperlink"/>
          </w:rPr>
          <w:t>Section 2: What works for young people</w:t>
        </w:r>
        <w:r w:rsidR="00BD1A18">
          <w:rPr>
            <w:webHidden/>
          </w:rPr>
          <w:tab/>
        </w:r>
        <w:r w:rsidR="00BD1A18">
          <w:rPr>
            <w:webHidden/>
          </w:rPr>
          <w:fldChar w:fldCharType="begin"/>
        </w:r>
        <w:r w:rsidR="00BD1A18">
          <w:rPr>
            <w:webHidden/>
          </w:rPr>
          <w:instrText xml:space="preserve"> PAGEREF _Toc94628646 \h </w:instrText>
        </w:r>
        <w:r w:rsidR="00BD1A18">
          <w:rPr>
            <w:webHidden/>
          </w:rPr>
        </w:r>
        <w:r w:rsidR="00BD1A18">
          <w:rPr>
            <w:webHidden/>
          </w:rPr>
          <w:fldChar w:fldCharType="separate"/>
        </w:r>
        <w:r w:rsidR="00BD1A18">
          <w:rPr>
            <w:webHidden/>
          </w:rPr>
          <w:t>11</w:t>
        </w:r>
        <w:r w:rsidR="00BD1A18">
          <w:rPr>
            <w:webHidden/>
          </w:rPr>
          <w:fldChar w:fldCharType="end"/>
        </w:r>
      </w:hyperlink>
    </w:p>
    <w:p w14:paraId="2438B246" w14:textId="75C53690" w:rsidR="00BD1A18" w:rsidRDefault="00423D8D">
      <w:pPr>
        <w:pStyle w:val="TOC2"/>
        <w:tabs>
          <w:tab w:val="right" w:leader="dot" w:pos="9736"/>
        </w:tabs>
        <w:rPr>
          <w:rFonts w:asciiTheme="minorHAnsi" w:eastAsiaTheme="minorEastAsia" w:hAnsiTheme="minorHAnsi"/>
          <w:noProof/>
          <w:lang w:eastAsia="en-AU"/>
        </w:rPr>
      </w:pPr>
      <w:hyperlink w:anchor="_Toc94628647" w:history="1">
        <w:r w:rsidR="00BD1A18" w:rsidRPr="005E7155">
          <w:rPr>
            <w:rStyle w:val="Hyperlink"/>
            <w:noProof/>
          </w:rPr>
          <w:t>The enablers of successful employment service outcomes</w:t>
        </w:r>
        <w:r w:rsidR="00BD1A18">
          <w:rPr>
            <w:noProof/>
            <w:webHidden/>
          </w:rPr>
          <w:tab/>
        </w:r>
        <w:r w:rsidR="00BD1A18">
          <w:rPr>
            <w:noProof/>
            <w:webHidden/>
          </w:rPr>
          <w:fldChar w:fldCharType="begin"/>
        </w:r>
        <w:r w:rsidR="00BD1A18">
          <w:rPr>
            <w:noProof/>
            <w:webHidden/>
          </w:rPr>
          <w:instrText xml:space="preserve"> PAGEREF _Toc94628647 \h </w:instrText>
        </w:r>
        <w:r w:rsidR="00BD1A18">
          <w:rPr>
            <w:noProof/>
            <w:webHidden/>
          </w:rPr>
        </w:r>
        <w:r w:rsidR="00BD1A18">
          <w:rPr>
            <w:noProof/>
            <w:webHidden/>
          </w:rPr>
          <w:fldChar w:fldCharType="separate"/>
        </w:r>
        <w:r w:rsidR="00BD1A18">
          <w:rPr>
            <w:noProof/>
            <w:webHidden/>
          </w:rPr>
          <w:t>11</w:t>
        </w:r>
        <w:r w:rsidR="00BD1A18">
          <w:rPr>
            <w:noProof/>
            <w:webHidden/>
          </w:rPr>
          <w:fldChar w:fldCharType="end"/>
        </w:r>
      </w:hyperlink>
    </w:p>
    <w:p w14:paraId="2E1BDFC7" w14:textId="7074C314" w:rsidR="00BD1A18" w:rsidRDefault="00423D8D">
      <w:pPr>
        <w:pStyle w:val="TOC1"/>
        <w:rPr>
          <w:rFonts w:asciiTheme="minorHAnsi" w:eastAsiaTheme="minorEastAsia" w:hAnsiTheme="minorHAnsi"/>
          <w:lang w:eastAsia="en-AU"/>
        </w:rPr>
      </w:pPr>
      <w:hyperlink w:anchor="_Toc94628648" w:history="1">
        <w:r w:rsidR="00BD1A18" w:rsidRPr="005E7155">
          <w:rPr>
            <w:rStyle w:val="Hyperlink"/>
          </w:rPr>
          <w:t>Section 3: Service Model Design</w:t>
        </w:r>
        <w:r w:rsidR="00BD1A18">
          <w:rPr>
            <w:webHidden/>
          </w:rPr>
          <w:tab/>
        </w:r>
        <w:r w:rsidR="00BD1A18">
          <w:rPr>
            <w:webHidden/>
          </w:rPr>
          <w:fldChar w:fldCharType="begin"/>
        </w:r>
        <w:r w:rsidR="00BD1A18">
          <w:rPr>
            <w:webHidden/>
          </w:rPr>
          <w:instrText xml:space="preserve"> PAGEREF _Toc94628648 \h </w:instrText>
        </w:r>
        <w:r w:rsidR="00BD1A18">
          <w:rPr>
            <w:webHidden/>
          </w:rPr>
        </w:r>
        <w:r w:rsidR="00BD1A18">
          <w:rPr>
            <w:webHidden/>
          </w:rPr>
          <w:fldChar w:fldCharType="separate"/>
        </w:r>
        <w:r w:rsidR="00BD1A18">
          <w:rPr>
            <w:webHidden/>
          </w:rPr>
          <w:t>15</w:t>
        </w:r>
        <w:r w:rsidR="00BD1A18">
          <w:rPr>
            <w:webHidden/>
          </w:rPr>
          <w:fldChar w:fldCharType="end"/>
        </w:r>
      </w:hyperlink>
    </w:p>
    <w:p w14:paraId="7E649F8B" w14:textId="1E18A0FA" w:rsidR="00BD1A18" w:rsidRDefault="00423D8D">
      <w:pPr>
        <w:pStyle w:val="TOC2"/>
        <w:tabs>
          <w:tab w:val="right" w:leader="dot" w:pos="9736"/>
        </w:tabs>
        <w:rPr>
          <w:rFonts w:asciiTheme="minorHAnsi" w:eastAsiaTheme="minorEastAsia" w:hAnsiTheme="minorHAnsi"/>
          <w:noProof/>
          <w:lang w:eastAsia="en-AU"/>
        </w:rPr>
      </w:pPr>
      <w:hyperlink w:anchor="_Toc94628649" w:history="1">
        <w:r w:rsidR="00BD1A18" w:rsidRPr="005E7155">
          <w:rPr>
            <w:rStyle w:val="Hyperlink"/>
            <w:noProof/>
          </w:rPr>
          <w:t>Designing service models where young people can be supported to thrive</w:t>
        </w:r>
        <w:r w:rsidR="00BD1A18">
          <w:rPr>
            <w:noProof/>
            <w:webHidden/>
          </w:rPr>
          <w:tab/>
        </w:r>
        <w:r w:rsidR="00BD1A18">
          <w:rPr>
            <w:noProof/>
            <w:webHidden/>
          </w:rPr>
          <w:fldChar w:fldCharType="begin"/>
        </w:r>
        <w:r w:rsidR="00BD1A18">
          <w:rPr>
            <w:noProof/>
            <w:webHidden/>
          </w:rPr>
          <w:instrText xml:space="preserve"> PAGEREF _Toc94628649 \h </w:instrText>
        </w:r>
        <w:r w:rsidR="00BD1A18">
          <w:rPr>
            <w:noProof/>
            <w:webHidden/>
          </w:rPr>
        </w:r>
        <w:r w:rsidR="00BD1A18">
          <w:rPr>
            <w:noProof/>
            <w:webHidden/>
          </w:rPr>
          <w:fldChar w:fldCharType="separate"/>
        </w:r>
        <w:r w:rsidR="00BD1A18">
          <w:rPr>
            <w:noProof/>
            <w:webHidden/>
          </w:rPr>
          <w:t>15</w:t>
        </w:r>
        <w:r w:rsidR="00BD1A18">
          <w:rPr>
            <w:noProof/>
            <w:webHidden/>
          </w:rPr>
          <w:fldChar w:fldCharType="end"/>
        </w:r>
      </w:hyperlink>
    </w:p>
    <w:p w14:paraId="754997EC" w14:textId="1F88778B" w:rsidR="00BD1A18" w:rsidRDefault="00423D8D">
      <w:pPr>
        <w:pStyle w:val="TOC1"/>
        <w:rPr>
          <w:rFonts w:asciiTheme="minorHAnsi" w:eastAsiaTheme="minorEastAsia" w:hAnsiTheme="minorHAnsi"/>
          <w:lang w:eastAsia="en-AU"/>
        </w:rPr>
      </w:pPr>
      <w:hyperlink w:anchor="_Toc94628650" w:history="1">
        <w:r w:rsidR="00BD1A18" w:rsidRPr="005E7155">
          <w:rPr>
            <w:rStyle w:val="Hyperlink"/>
          </w:rPr>
          <w:t>Appendix – Summary of Lived X consultation on Employment</w:t>
        </w:r>
        <w:r w:rsidR="00BD1A18">
          <w:rPr>
            <w:webHidden/>
          </w:rPr>
          <w:tab/>
        </w:r>
        <w:r w:rsidR="00BD1A18">
          <w:rPr>
            <w:webHidden/>
          </w:rPr>
          <w:fldChar w:fldCharType="begin"/>
        </w:r>
        <w:r w:rsidR="00BD1A18">
          <w:rPr>
            <w:webHidden/>
          </w:rPr>
          <w:instrText xml:space="preserve"> PAGEREF _Toc94628650 \h </w:instrText>
        </w:r>
        <w:r w:rsidR="00BD1A18">
          <w:rPr>
            <w:webHidden/>
          </w:rPr>
        </w:r>
        <w:r w:rsidR="00BD1A18">
          <w:rPr>
            <w:webHidden/>
          </w:rPr>
          <w:fldChar w:fldCharType="separate"/>
        </w:r>
        <w:r w:rsidR="00BD1A18">
          <w:rPr>
            <w:webHidden/>
          </w:rPr>
          <w:t>20</w:t>
        </w:r>
        <w:r w:rsidR="00BD1A18">
          <w:rPr>
            <w:webHidden/>
          </w:rPr>
          <w:fldChar w:fldCharType="end"/>
        </w:r>
      </w:hyperlink>
    </w:p>
    <w:p w14:paraId="6002FA46" w14:textId="23561F77" w:rsidR="000271A1" w:rsidRDefault="00461CE3" w:rsidP="008A67E2">
      <w:pPr>
        <w:pStyle w:val="TOC1"/>
      </w:pPr>
      <w:r>
        <w:rPr>
          <w:b/>
          <w:bCs/>
        </w:rPr>
        <w:fldChar w:fldCharType="end"/>
      </w:r>
    </w:p>
    <w:p w14:paraId="6D4B0F6B" w14:textId="279D1A7B" w:rsidR="0080354B" w:rsidRPr="00E915CD" w:rsidRDefault="0080354B" w:rsidP="008A67E2">
      <w:pPr>
        <w:pStyle w:val="TOC1"/>
      </w:pPr>
    </w:p>
    <w:p w14:paraId="739B7D6B" w14:textId="77777777" w:rsidR="00CB4D46" w:rsidRDefault="00CB4D46" w:rsidP="00CB4D46"/>
    <w:p w14:paraId="173C5BFB" w14:textId="319BD928" w:rsidR="0041009E" w:rsidRDefault="0041009E">
      <w:pPr>
        <w:spacing w:before="0" w:line="259" w:lineRule="auto"/>
      </w:pPr>
      <w:r>
        <w:br w:type="page"/>
      </w:r>
    </w:p>
    <w:p w14:paraId="70307333" w14:textId="06810385" w:rsidR="001561A7" w:rsidRDefault="0087777F" w:rsidP="0087777F">
      <w:pPr>
        <w:pStyle w:val="Heading1"/>
      </w:pPr>
      <w:bookmarkStart w:id="1" w:name="_Toc94628634"/>
      <w:bookmarkStart w:id="2" w:name="_Hlk94625171"/>
      <w:r>
        <w:lastRenderedPageBreak/>
        <w:t>Recommendation</w:t>
      </w:r>
      <w:r w:rsidR="00F360F0">
        <w:t>s</w:t>
      </w:r>
      <w:bookmarkEnd w:id="1"/>
    </w:p>
    <w:p w14:paraId="398F1AFF" w14:textId="77777777" w:rsidR="005A3116" w:rsidRDefault="00CE5F58" w:rsidP="00CE5F58">
      <w:pPr>
        <w:pStyle w:val="Heading2"/>
      </w:pPr>
      <w:bookmarkStart w:id="3" w:name="_Toc94628635"/>
      <w:r>
        <w:t>Recommendation</w:t>
      </w:r>
      <w:r w:rsidR="005A3116">
        <w:t xml:space="preserve"> 1</w:t>
      </w:r>
      <w:r w:rsidR="00582762">
        <w:t>:</w:t>
      </w:r>
      <w:bookmarkEnd w:id="3"/>
      <w:r w:rsidR="00582762">
        <w:t xml:space="preserve"> </w:t>
      </w:r>
    </w:p>
    <w:p w14:paraId="2C35FD04" w14:textId="777AB56D" w:rsidR="00CE5F58" w:rsidRDefault="00582762" w:rsidP="00CE5F58">
      <w:pPr>
        <w:pStyle w:val="Heading2"/>
      </w:pPr>
      <w:bookmarkStart w:id="4" w:name="_Toc94628636"/>
      <w:r>
        <w:t>Address c</w:t>
      </w:r>
      <w:r w:rsidRPr="00582762">
        <w:t>omplex barriers to employment, compounded by a fragmented service system</w:t>
      </w:r>
      <w:bookmarkEnd w:id="4"/>
    </w:p>
    <w:p w14:paraId="0E3BF568" w14:textId="644CB34C" w:rsidR="007A177C" w:rsidRDefault="007A177C" w:rsidP="00DF59A1">
      <w:r>
        <w:t>The Australian Government should</w:t>
      </w:r>
      <w:r w:rsidR="00AA60BD">
        <w:t xml:space="preserve"> invest </w:t>
      </w:r>
      <w:r w:rsidR="00BA4320">
        <w:t>in</w:t>
      </w:r>
      <w:r w:rsidR="00DD5ACD">
        <w:t>:</w:t>
      </w:r>
    </w:p>
    <w:p w14:paraId="3A6A01DA" w14:textId="77777777" w:rsidR="00DF59A1" w:rsidRDefault="00DF59A1" w:rsidP="00C42593">
      <w:pPr>
        <w:pStyle w:val="ListParagraph"/>
        <w:numPr>
          <w:ilvl w:val="0"/>
          <w:numId w:val="27"/>
        </w:numPr>
        <w:ind w:left="714" w:hanging="357"/>
        <w:contextualSpacing w:val="0"/>
      </w:pPr>
      <w:r>
        <w:t>R</w:t>
      </w:r>
      <w:r w:rsidR="008F4A5C">
        <w:t>esearch to</w:t>
      </w:r>
      <w:r w:rsidR="008F4A5C" w:rsidRPr="00E01C22">
        <w:t xml:space="preserve"> </w:t>
      </w:r>
      <w:r w:rsidR="00E01C22" w:rsidRPr="00E01C22">
        <w:t>reduce fragmentation in employment services and develop clear pathways to avoid duplication and service gaps</w:t>
      </w:r>
    </w:p>
    <w:p w14:paraId="453D0E71" w14:textId="1E107E3B" w:rsidR="008A29C8" w:rsidRDefault="00C42593" w:rsidP="00C42593">
      <w:pPr>
        <w:pStyle w:val="ListParagraph"/>
        <w:numPr>
          <w:ilvl w:val="0"/>
          <w:numId w:val="27"/>
        </w:numPr>
        <w:ind w:left="714" w:hanging="357"/>
        <w:contextualSpacing w:val="0"/>
      </w:pPr>
      <w:r>
        <w:t>T</w:t>
      </w:r>
      <w:r w:rsidR="00AA60BD">
        <w:t xml:space="preserve">ime to </w:t>
      </w:r>
      <w:r w:rsidR="003440D7">
        <w:t>c</w:t>
      </w:r>
      <w:r w:rsidR="008A29C8">
        <w:t>onsult with young people</w:t>
      </w:r>
      <w:r w:rsidR="00F26110">
        <w:t xml:space="preserve"> about </w:t>
      </w:r>
      <w:r w:rsidR="000957E4">
        <w:t>the design of a new employment services system</w:t>
      </w:r>
    </w:p>
    <w:p w14:paraId="4E5FD694" w14:textId="77777777" w:rsidR="005A3116" w:rsidRDefault="00CE5F58" w:rsidP="00CE5F58">
      <w:pPr>
        <w:pStyle w:val="Heading2"/>
      </w:pPr>
      <w:bookmarkStart w:id="5" w:name="_Toc94628637"/>
      <w:r>
        <w:t>Recommendation</w:t>
      </w:r>
      <w:r w:rsidR="005A3116">
        <w:t xml:space="preserve"> 2</w:t>
      </w:r>
      <w:r w:rsidR="00582762">
        <w:t>:</w:t>
      </w:r>
      <w:bookmarkEnd w:id="5"/>
      <w:r w:rsidR="00582762">
        <w:t xml:space="preserve"> </w:t>
      </w:r>
    </w:p>
    <w:p w14:paraId="5F05F14E" w14:textId="420B80FA" w:rsidR="00CE5F58" w:rsidRDefault="006A2288" w:rsidP="00CE5F58">
      <w:pPr>
        <w:pStyle w:val="Heading2"/>
      </w:pPr>
      <w:bookmarkStart w:id="6" w:name="_Toc94628638"/>
      <w:r>
        <w:t>I</w:t>
      </w:r>
      <w:r w:rsidR="00582762">
        <w:t>nvest in the</w:t>
      </w:r>
      <w:r w:rsidR="00582762" w:rsidRPr="00582762">
        <w:t xml:space="preserve"> enablers of successful employment service outcomes.</w:t>
      </w:r>
      <w:bookmarkEnd w:id="6"/>
    </w:p>
    <w:p w14:paraId="6CFFF5DD" w14:textId="5748E2A8" w:rsidR="00036ABD" w:rsidRDefault="00036ABD" w:rsidP="00F76498">
      <w:r>
        <w:t xml:space="preserve">Listen to what young people from the CYDA </w:t>
      </w:r>
      <w:r w:rsidR="00FC030C">
        <w:t xml:space="preserve">community </w:t>
      </w:r>
      <w:r>
        <w:t>recommends:</w:t>
      </w:r>
    </w:p>
    <w:p w14:paraId="287DCEFE" w14:textId="36513B3F" w:rsidR="00036ABD" w:rsidRDefault="00036ABD" w:rsidP="00F76498">
      <w:pPr>
        <w:pStyle w:val="ListParagraph"/>
        <w:numPr>
          <w:ilvl w:val="0"/>
          <w:numId w:val="28"/>
        </w:numPr>
        <w:spacing w:line="259" w:lineRule="auto"/>
        <w:ind w:left="714" w:hanging="357"/>
        <w:contextualSpacing w:val="0"/>
      </w:pPr>
      <w:r>
        <w:t>Person</w:t>
      </w:r>
      <w:r w:rsidR="00E04C6B">
        <w:t>-</w:t>
      </w:r>
      <w:r>
        <w:t xml:space="preserve">centred practice and holistic approaches to service delivery prioritising the employment aspirations of service users. </w:t>
      </w:r>
    </w:p>
    <w:p w14:paraId="7D7AB325" w14:textId="6C06B8A1" w:rsidR="00036ABD" w:rsidRDefault="00036ABD" w:rsidP="00F76498">
      <w:pPr>
        <w:pStyle w:val="ListParagraph"/>
        <w:numPr>
          <w:ilvl w:val="0"/>
          <w:numId w:val="28"/>
        </w:numPr>
        <w:spacing w:line="259" w:lineRule="auto"/>
        <w:ind w:left="714" w:hanging="357"/>
        <w:contextualSpacing w:val="0"/>
      </w:pPr>
      <w:r>
        <w:t>Increase disability awareness among service providers and employers</w:t>
      </w:r>
    </w:p>
    <w:p w14:paraId="6737A094" w14:textId="1F50B870" w:rsidR="00036ABD" w:rsidRDefault="007F50A7" w:rsidP="00F76498">
      <w:pPr>
        <w:pStyle w:val="ListParagraph"/>
        <w:numPr>
          <w:ilvl w:val="0"/>
          <w:numId w:val="28"/>
        </w:numPr>
        <w:spacing w:line="259" w:lineRule="auto"/>
        <w:ind w:left="714" w:hanging="357"/>
        <w:contextualSpacing w:val="0"/>
      </w:pPr>
      <w:r>
        <w:t xml:space="preserve">Focus on transition </w:t>
      </w:r>
      <w:r w:rsidR="00036ABD">
        <w:t>from school</w:t>
      </w:r>
      <w:r>
        <w:t xml:space="preserve"> </w:t>
      </w:r>
      <w:r w:rsidR="004C627D">
        <w:t>and provide</w:t>
      </w:r>
      <w:r w:rsidR="00036ABD">
        <w:t xml:space="preserve"> earlier employment support to young people </w:t>
      </w:r>
    </w:p>
    <w:p w14:paraId="5C183DA2" w14:textId="71C3CC98" w:rsidR="00036ABD" w:rsidRDefault="00036ABD" w:rsidP="00F76498">
      <w:pPr>
        <w:pStyle w:val="ListParagraph"/>
        <w:numPr>
          <w:ilvl w:val="0"/>
          <w:numId w:val="28"/>
        </w:numPr>
        <w:spacing w:line="259" w:lineRule="auto"/>
        <w:ind w:left="714" w:hanging="357"/>
        <w:contextualSpacing w:val="0"/>
      </w:pPr>
      <w:r>
        <w:t xml:space="preserve">Develop clear mechanisms for feedback and continuous improvement, ensuring that the experiences of people with disability remain at the heart of Employment Service practice </w:t>
      </w:r>
      <w:proofErr w:type="gramStart"/>
      <w:r>
        <w:t>and;</w:t>
      </w:r>
      <w:proofErr w:type="gramEnd"/>
      <w:r>
        <w:t xml:space="preserve"> </w:t>
      </w:r>
    </w:p>
    <w:p w14:paraId="266C9EFB" w14:textId="0A3AE845" w:rsidR="00036ABD" w:rsidRPr="00036ABD" w:rsidRDefault="00036ABD" w:rsidP="00F76498">
      <w:pPr>
        <w:pStyle w:val="ListParagraph"/>
        <w:numPr>
          <w:ilvl w:val="0"/>
          <w:numId w:val="28"/>
        </w:numPr>
        <w:ind w:left="714" w:hanging="357"/>
        <w:contextualSpacing w:val="0"/>
      </w:pPr>
      <w:r>
        <w:t>Place-based and Community Focused service delivery</w:t>
      </w:r>
      <w:r w:rsidR="00D824FD">
        <w:t xml:space="preserve"> </w:t>
      </w:r>
    </w:p>
    <w:p w14:paraId="1EEDD3EE" w14:textId="77777777" w:rsidR="005A3116" w:rsidRDefault="00EE3138" w:rsidP="00EE3138">
      <w:pPr>
        <w:pStyle w:val="Heading2"/>
      </w:pPr>
      <w:bookmarkStart w:id="7" w:name="_Toc94628639"/>
      <w:r>
        <w:t>Recommendation</w:t>
      </w:r>
      <w:r w:rsidR="005A3116">
        <w:t xml:space="preserve"> 3</w:t>
      </w:r>
      <w:r w:rsidR="0066449E">
        <w:t>:</w:t>
      </w:r>
      <w:bookmarkEnd w:id="7"/>
      <w:r w:rsidR="00925949">
        <w:t xml:space="preserve"> </w:t>
      </w:r>
    </w:p>
    <w:p w14:paraId="5D45A5DE" w14:textId="4DB7CAD9" w:rsidR="00EE3138" w:rsidRDefault="0066449E" w:rsidP="00EE3138">
      <w:pPr>
        <w:pStyle w:val="Heading2"/>
      </w:pPr>
      <w:bookmarkStart w:id="8" w:name="_Toc94628640"/>
      <w:r w:rsidRPr="0066449E">
        <w:t>Design service models where young people can be supported to thrive</w:t>
      </w:r>
      <w:bookmarkEnd w:id="8"/>
    </w:p>
    <w:p w14:paraId="45C4D85B" w14:textId="729906FA" w:rsidR="00C44EAD" w:rsidRPr="00C44EAD" w:rsidRDefault="00C44EAD" w:rsidP="00F24B63">
      <w:r w:rsidRPr="00C44EAD">
        <w:t xml:space="preserve">Reduce psychological stress experienced by young people with disability as they engage with the disability employment service system </w:t>
      </w:r>
      <w:proofErr w:type="gramStart"/>
      <w:r w:rsidRPr="00C44EAD">
        <w:t>by;</w:t>
      </w:r>
      <w:proofErr w:type="gramEnd"/>
      <w:r w:rsidRPr="00C44EAD">
        <w:t xml:space="preserve"> </w:t>
      </w:r>
    </w:p>
    <w:p w14:paraId="2BACE949" w14:textId="0661DCFF" w:rsidR="00C44EAD" w:rsidRPr="00C44EAD" w:rsidRDefault="005A3116" w:rsidP="004C3CFA">
      <w:pPr>
        <w:pStyle w:val="ListParagraph"/>
        <w:numPr>
          <w:ilvl w:val="0"/>
          <w:numId w:val="32"/>
        </w:numPr>
        <w:contextualSpacing w:val="0"/>
      </w:pPr>
      <w:r w:rsidRPr="005A3116">
        <w:t>Remov</w:t>
      </w:r>
      <w:r>
        <w:t>ing</w:t>
      </w:r>
      <w:r w:rsidRPr="005A3116">
        <w:t xml:space="preserve"> unhelpful and harmful compliance requirements by uncoupling mutual obligation requirements and sanctions from income support.</w:t>
      </w:r>
    </w:p>
    <w:p w14:paraId="237E6146" w14:textId="11763D9F" w:rsidR="00C44EAD" w:rsidRPr="00C44EAD" w:rsidRDefault="008A62F5" w:rsidP="004C3CFA">
      <w:pPr>
        <w:pStyle w:val="ListParagraph"/>
        <w:numPr>
          <w:ilvl w:val="0"/>
          <w:numId w:val="32"/>
        </w:numPr>
        <w:contextualSpacing w:val="0"/>
      </w:pPr>
      <w:r>
        <w:t>P</w:t>
      </w:r>
      <w:r w:rsidR="00C44EAD" w:rsidRPr="00C44EAD">
        <w:t>roviding a clear evidence base that mutual obligation activities such as compulsory employment service provider appointments lead to meaningful employment outcomes for young people</w:t>
      </w:r>
    </w:p>
    <w:p w14:paraId="09363D33" w14:textId="69A26A8B" w:rsidR="00C44EAD" w:rsidRDefault="008A62F5" w:rsidP="004C3CFA">
      <w:pPr>
        <w:pStyle w:val="ListParagraph"/>
        <w:numPr>
          <w:ilvl w:val="0"/>
          <w:numId w:val="32"/>
        </w:numPr>
        <w:contextualSpacing w:val="0"/>
      </w:pPr>
      <w:r>
        <w:t>P</w:t>
      </w:r>
      <w:r w:rsidR="00C44EAD" w:rsidRPr="00C44EAD">
        <w:t>rioritising individualised and holistic service delivery- rather than focusing on compliance requirements - to better address complex structural vocational and non-vocational barriers to employment</w:t>
      </w:r>
    </w:p>
    <w:p w14:paraId="26BAB39E" w14:textId="77FAD8FC" w:rsidR="005A3116" w:rsidRDefault="005A3116">
      <w:pPr>
        <w:spacing w:before="0" w:line="259" w:lineRule="auto"/>
        <w:rPr>
          <w:b/>
        </w:rPr>
      </w:pPr>
      <w:r>
        <w:rPr>
          <w:b/>
        </w:rPr>
        <w:br w:type="page"/>
      </w:r>
    </w:p>
    <w:p w14:paraId="6D633587" w14:textId="77777777" w:rsidR="00E3592C" w:rsidRDefault="00E3592C" w:rsidP="000D61F1">
      <w:pPr>
        <w:rPr>
          <w:b/>
        </w:rPr>
      </w:pPr>
    </w:p>
    <w:p w14:paraId="76C41DD1" w14:textId="77777777" w:rsidR="005A3116" w:rsidRDefault="00435B83" w:rsidP="005A3116">
      <w:pPr>
        <w:pStyle w:val="Heading2"/>
      </w:pPr>
      <w:bookmarkStart w:id="9" w:name="_Toc94628641"/>
      <w:r w:rsidRPr="004A4558">
        <w:t>Recommendation 4:</w:t>
      </w:r>
      <w:bookmarkEnd w:id="9"/>
      <w:r w:rsidRPr="004A4558">
        <w:t xml:space="preserve"> </w:t>
      </w:r>
    </w:p>
    <w:p w14:paraId="31CAFCB0" w14:textId="24E816EC" w:rsidR="004A4558" w:rsidRPr="004A4558" w:rsidRDefault="005A3116" w:rsidP="005A3116">
      <w:pPr>
        <w:pStyle w:val="Heading2"/>
        <w:rPr>
          <w:bCs/>
        </w:rPr>
      </w:pPr>
      <w:bookmarkStart w:id="10" w:name="_Toc94628642"/>
      <w:r w:rsidRPr="005A3116">
        <w:t>Service contracts, funding models, and Key Performance Indicators of employment programs should address systemic barriers to employment and incentivise supporting the needs of individual jobseekers</w:t>
      </w:r>
      <w:bookmarkEnd w:id="10"/>
    </w:p>
    <w:p w14:paraId="2D554F28" w14:textId="6E571D9A" w:rsidR="0006592B" w:rsidRPr="00A05073" w:rsidRDefault="0006592B" w:rsidP="000D61F1">
      <w:pPr>
        <w:rPr>
          <w:rFonts w:eastAsiaTheme="minorEastAsia" w:cs="Arial"/>
        </w:rPr>
      </w:pPr>
      <w:r w:rsidRPr="00A05073">
        <w:rPr>
          <w:rFonts w:eastAsiaTheme="minorEastAsia" w:cs="Arial"/>
        </w:rPr>
        <w:t>This includes:</w:t>
      </w:r>
    </w:p>
    <w:p w14:paraId="3CCA756B" w14:textId="77777777" w:rsidR="0006592B" w:rsidRPr="00A05073" w:rsidRDefault="0006592B" w:rsidP="000D61F1">
      <w:pPr>
        <w:pStyle w:val="ListParagraph"/>
        <w:numPr>
          <w:ilvl w:val="0"/>
          <w:numId w:val="31"/>
        </w:numPr>
        <w:ind w:left="714" w:hanging="357"/>
        <w:contextualSpacing w:val="0"/>
        <w:rPr>
          <w:rFonts w:eastAsiaTheme="minorEastAsia" w:cs="Arial"/>
        </w:rPr>
      </w:pPr>
      <w:r w:rsidRPr="00A05073">
        <w:rPr>
          <w:rFonts w:eastAsiaTheme="minorEastAsia" w:cs="Arial"/>
        </w:rPr>
        <w:t>Providing sufficient and up-front funding to support young jobseekers to overcome systemic barriers in the labour market</w:t>
      </w:r>
    </w:p>
    <w:p w14:paraId="3E075314" w14:textId="21726634" w:rsidR="0006592B" w:rsidRPr="00A05073" w:rsidRDefault="0006592B" w:rsidP="000D61F1">
      <w:pPr>
        <w:pStyle w:val="ListParagraph"/>
        <w:numPr>
          <w:ilvl w:val="0"/>
          <w:numId w:val="31"/>
        </w:numPr>
        <w:ind w:left="714" w:hanging="357"/>
        <w:contextualSpacing w:val="0"/>
        <w:rPr>
          <w:rFonts w:eastAsiaTheme="minorEastAsia" w:cs="Arial"/>
        </w:rPr>
      </w:pPr>
      <w:r w:rsidRPr="00A05073">
        <w:rPr>
          <w:rFonts w:eastAsiaTheme="minorEastAsia" w:cs="Arial"/>
        </w:rPr>
        <w:t>Ensuring caseloads allow service providers to deliver personalised supports and demand-based activities, such as building employer networks</w:t>
      </w:r>
    </w:p>
    <w:p w14:paraId="3A0AEB80" w14:textId="77777777" w:rsidR="0006592B" w:rsidRPr="00A05073" w:rsidRDefault="0006592B" w:rsidP="000D61F1">
      <w:pPr>
        <w:pStyle w:val="ListParagraph"/>
        <w:numPr>
          <w:ilvl w:val="0"/>
          <w:numId w:val="31"/>
        </w:numPr>
        <w:ind w:left="714" w:hanging="357"/>
        <w:contextualSpacing w:val="0"/>
        <w:rPr>
          <w:rFonts w:eastAsiaTheme="minorEastAsia" w:cs="Arial"/>
        </w:rPr>
      </w:pPr>
      <w:r w:rsidRPr="00A05073">
        <w:rPr>
          <w:rFonts w:eastAsiaTheme="minorEastAsia" w:cs="Arial"/>
        </w:rPr>
        <w:t>In</w:t>
      </w:r>
      <w:r>
        <w:rPr>
          <w:rFonts w:eastAsiaTheme="minorEastAsia" w:cs="Arial"/>
        </w:rPr>
        <w:t>corporating</w:t>
      </w:r>
      <w:r w:rsidRPr="00A05073">
        <w:rPr>
          <w:rFonts w:eastAsiaTheme="minorEastAsia" w:cs="Arial"/>
        </w:rPr>
        <w:t xml:space="preserve"> participant experiences and feedback as a measure of success</w:t>
      </w:r>
    </w:p>
    <w:p w14:paraId="4FF9610B" w14:textId="1FD6B993" w:rsidR="0006592B" w:rsidRPr="008429A0" w:rsidRDefault="0006592B" w:rsidP="000D61F1">
      <w:pPr>
        <w:pStyle w:val="ListParagraph"/>
        <w:numPr>
          <w:ilvl w:val="0"/>
          <w:numId w:val="31"/>
        </w:numPr>
        <w:ind w:left="714" w:hanging="357"/>
        <w:contextualSpacing w:val="0"/>
      </w:pPr>
      <w:r w:rsidRPr="008429A0">
        <w:rPr>
          <w:rFonts w:eastAsiaTheme="minorEastAsia" w:cs="Arial"/>
        </w:rPr>
        <w:t>Formally measur</w:t>
      </w:r>
      <w:r w:rsidR="00990ED1">
        <w:rPr>
          <w:rFonts w:eastAsiaTheme="minorEastAsia" w:cs="Arial"/>
        </w:rPr>
        <w:t>ing</w:t>
      </w:r>
      <w:r w:rsidRPr="008429A0">
        <w:rPr>
          <w:rFonts w:eastAsiaTheme="minorEastAsia" w:cs="Arial"/>
        </w:rPr>
        <w:t xml:space="preserve"> and recognis</w:t>
      </w:r>
      <w:r w:rsidR="00990ED1">
        <w:rPr>
          <w:rFonts w:eastAsiaTheme="minorEastAsia" w:cs="Arial"/>
        </w:rPr>
        <w:t>ing</w:t>
      </w:r>
      <w:r w:rsidRPr="008429A0">
        <w:rPr>
          <w:rFonts w:eastAsiaTheme="minorEastAsia" w:cs="Arial"/>
        </w:rPr>
        <w:t xml:space="preserve"> human capital development as a service offering</w:t>
      </w:r>
    </w:p>
    <w:p w14:paraId="2D0CD124" w14:textId="77777777" w:rsidR="0006592B" w:rsidRDefault="0006592B" w:rsidP="000D61F1">
      <w:pPr>
        <w:pStyle w:val="ListParagraph"/>
        <w:numPr>
          <w:ilvl w:val="0"/>
          <w:numId w:val="31"/>
        </w:numPr>
        <w:ind w:left="714" w:hanging="357"/>
        <w:contextualSpacing w:val="0"/>
      </w:pPr>
      <w:r w:rsidRPr="008429A0">
        <w:rPr>
          <w:rFonts w:eastAsiaTheme="minorEastAsia" w:cs="Arial"/>
        </w:rPr>
        <w:t>Recognising and building on the diverse strengths and employment barriers of different community settings</w:t>
      </w:r>
    </w:p>
    <w:p w14:paraId="70186579" w14:textId="77777777" w:rsidR="0006592B" w:rsidRDefault="0006592B">
      <w:pPr>
        <w:spacing w:before="0" w:line="259" w:lineRule="auto"/>
      </w:pPr>
    </w:p>
    <w:bookmarkEnd w:id="2"/>
    <w:p w14:paraId="100EB935" w14:textId="4DD23FC5" w:rsidR="00090AAB" w:rsidRDefault="00090AAB">
      <w:pPr>
        <w:spacing w:before="0" w:line="259" w:lineRule="auto"/>
      </w:pPr>
      <w:r>
        <w:br w:type="page"/>
      </w:r>
    </w:p>
    <w:p w14:paraId="10F68B67" w14:textId="77777777" w:rsidR="00236C16" w:rsidRDefault="00F978C3" w:rsidP="0041009E">
      <w:pPr>
        <w:pStyle w:val="Heading1"/>
      </w:pPr>
      <w:bookmarkStart w:id="11" w:name="_Toc94628643"/>
      <w:r>
        <w:lastRenderedPageBreak/>
        <w:t>Introduction</w:t>
      </w:r>
      <w:bookmarkEnd w:id="11"/>
      <w:r w:rsidR="008F2154">
        <w:t xml:space="preserve"> </w:t>
      </w:r>
    </w:p>
    <w:p w14:paraId="03DD406D" w14:textId="77777777" w:rsidR="00791EE2" w:rsidRPr="00DC65F5" w:rsidRDefault="00791EE2" w:rsidP="00791EE2">
      <w:pPr>
        <w:rPr>
          <w:rFonts w:cs="Arial"/>
          <w:color w:val="000000" w:themeColor="text1"/>
        </w:rPr>
      </w:pPr>
      <w:r w:rsidRPr="00DC65F5">
        <w:rPr>
          <w:rFonts w:cs="Arial"/>
          <w:color w:val="000000" w:themeColor="text1"/>
        </w:rPr>
        <w:t xml:space="preserve">Children and Young People with Disability Australia (CYDA) is the national representative organisation for children and young people with disability aged 0 to 25 years. CYDA has an extensive national membership of more than 5,000 young people with disability, </w:t>
      </w:r>
      <w:proofErr w:type="gramStart"/>
      <w:r w:rsidRPr="00DC65F5">
        <w:rPr>
          <w:rFonts w:cs="Arial"/>
          <w:color w:val="000000" w:themeColor="text1"/>
        </w:rPr>
        <w:t>families</w:t>
      </w:r>
      <w:proofErr w:type="gramEnd"/>
      <w:r w:rsidRPr="00DC65F5">
        <w:rPr>
          <w:rFonts w:cs="Arial"/>
          <w:color w:val="000000" w:themeColor="text1"/>
        </w:rPr>
        <w:t xml:space="preserve"> and caregivers of children with disability, and advocacy and community organisations.</w:t>
      </w:r>
    </w:p>
    <w:p w14:paraId="59FD4FBE" w14:textId="77777777" w:rsidR="00791EE2" w:rsidRPr="00DC65F5" w:rsidRDefault="00791EE2" w:rsidP="00791EE2">
      <w:pPr>
        <w:rPr>
          <w:rFonts w:cs="Arial"/>
          <w:color w:val="000000" w:themeColor="text1"/>
        </w:rPr>
      </w:pPr>
      <w:r w:rsidRPr="00DC65F5">
        <w:rPr>
          <w:rFonts w:cs="Arial"/>
          <w:color w:val="000000" w:themeColor="text1"/>
        </w:rPr>
        <w:t>Our vision 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 We do this by:</w:t>
      </w:r>
    </w:p>
    <w:p w14:paraId="65E90410" w14:textId="77777777" w:rsidR="00791EE2" w:rsidRPr="00DC65F5" w:rsidRDefault="00791EE2" w:rsidP="009867E0">
      <w:pPr>
        <w:pStyle w:val="ListParagraph"/>
        <w:numPr>
          <w:ilvl w:val="0"/>
          <w:numId w:val="2"/>
        </w:numPr>
        <w:ind w:left="714" w:hanging="357"/>
        <w:contextualSpacing w:val="0"/>
        <w:rPr>
          <w:rFonts w:cs="Arial"/>
          <w:color w:val="000000" w:themeColor="text1"/>
        </w:rPr>
      </w:pPr>
      <w:r w:rsidRPr="00DC65F5">
        <w:rPr>
          <w:rFonts w:cs="Arial"/>
          <w:color w:val="000000" w:themeColor="text1"/>
        </w:rPr>
        <w:t>Driving inclusion</w:t>
      </w:r>
    </w:p>
    <w:p w14:paraId="374DC410" w14:textId="77777777" w:rsidR="00791EE2" w:rsidRPr="00DC65F5" w:rsidRDefault="00791EE2" w:rsidP="009867E0">
      <w:pPr>
        <w:pStyle w:val="ListParagraph"/>
        <w:numPr>
          <w:ilvl w:val="0"/>
          <w:numId w:val="2"/>
        </w:numPr>
        <w:ind w:left="714" w:hanging="357"/>
        <w:contextualSpacing w:val="0"/>
        <w:rPr>
          <w:rFonts w:cs="Arial"/>
          <w:color w:val="000000" w:themeColor="text1"/>
        </w:rPr>
      </w:pPr>
      <w:r w:rsidRPr="00DC65F5">
        <w:rPr>
          <w:rFonts w:cs="Arial"/>
          <w:color w:val="000000" w:themeColor="text1"/>
        </w:rPr>
        <w:t>Creating equitable life pathways and opportunities</w:t>
      </w:r>
    </w:p>
    <w:p w14:paraId="3D676305" w14:textId="77777777" w:rsidR="00791EE2" w:rsidRPr="00DC65F5" w:rsidRDefault="00791EE2" w:rsidP="009867E0">
      <w:pPr>
        <w:pStyle w:val="ListParagraph"/>
        <w:numPr>
          <w:ilvl w:val="0"/>
          <w:numId w:val="2"/>
        </w:numPr>
        <w:ind w:left="714" w:hanging="357"/>
        <w:contextualSpacing w:val="0"/>
        <w:rPr>
          <w:rFonts w:cs="Arial"/>
          <w:color w:val="000000" w:themeColor="text1"/>
        </w:rPr>
      </w:pPr>
      <w:r w:rsidRPr="00DC65F5">
        <w:rPr>
          <w:rFonts w:cs="Arial"/>
          <w:color w:val="000000" w:themeColor="text1"/>
        </w:rPr>
        <w:t>Leading change in community attitudes and aspirations</w:t>
      </w:r>
    </w:p>
    <w:p w14:paraId="424E7C0D" w14:textId="77777777" w:rsidR="00791EE2" w:rsidRPr="00DC65F5" w:rsidRDefault="00791EE2" w:rsidP="009867E0">
      <w:pPr>
        <w:pStyle w:val="ListParagraph"/>
        <w:numPr>
          <w:ilvl w:val="0"/>
          <w:numId w:val="2"/>
        </w:numPr>
        <w:ind w:left="714" w:hanging="357"/>
        <w:contextualSpacing w:val="0"/>
        <w:rPr>
          <w:rFonts w:cs="Arial"/>
          <w:color w:val="000000" w:themeColor="text1"/>
        </w:rPr>
      </w:pPr>
      <w:r w:rsidRPr="00DC65F5">
        <w:rPr>
          <w:rFonts w:cs="Arial"/>
          <w:color w:val="000000" w:themeColor="text1"/>
        </w:rPr>
        <w:t>Supporting young people to take control</w:t>
      </w:r>
    </w:p>
    <w:p w14:paraId="57F9D244" w14:textId="77777777" w:rsidR="00791EE2" w:rsidRPr="00DC65F5" w:rsidRDefault="00791EE2" w:rsidP="009867E0">
      <w:pPr>
        <w:pStyle w:val="ListParagraph"/>
        <w:numPr>
          <w:ilvl w:val="0"/>
          <w:numId w:val="2"/>
        </w:numPr>
        <w:ind w:left="714" w:hanging="357"/>
        <w:contextualSpacing w:val="0"/>
        <w:rPr>
          <w:rFonts w:cs="Arial"/>
          <w:color w:val="000000" w:themeColor="text1"/>
        </w:rPr>
      </w:pPr>
      <w:r w:rsidRPr="00DC65F5">
        <w:rPr>
          <w:rFonts w:cs="Arial"/>
          <w:color w:val="000000" w:themeColor="text1"/>
        </w:rPr>
        <w:t>Calling out discrimination, abuse, and neglect.</w:t>
      </w:r>
    </w:p>
    <w:p w14:paraId="099F0E0C" w14:textId="0C39A6EA" w:rsidR="00322541" w:rsidRDefault="00791EE2" w:rsidP="00E109F9">
      <w:r w:rsidRPr="008464EE">
        <w:rPr>
          <w:rFonts w:cs="Arial"/>
        </w:rPr>
        <w:t>CYDA welcomes the opportunity to provide a submission to the</w:t>
      </w:r>
      <w:r w:rsidR="008464EE" w:rsidRPr="008464EE">
        <w:t xml:space="preserve"> </w:t>
      </w:r>
      <w:r w:rsidR="008464EE" w:rsidRPr="008464EE">
        <w:rPr>
          <w:rFonts w:cs="Arial"/>
        </w:rPr>
        <w:t>New Disability Employment Support Model consultation</w:t>
      </w:r>
      <w:r w:rsidRPr="008464EE">
        <w:t xml:space="preserve">. </w:t>
      </w:r>
      <w:r w:rsidR="00322541">
        <w:t>Young people in our community routinely tell us how they want</w:t>
      </w:r>
      <w:r w:rsidR="001213E7">
        <w:t xml:space="preserve">, and are excited, </w:t>
      </w:r>
      <w:r w:rsidR="00322541">
        <w:t>to work</w:t>
      </w:r>
      <w:r w:rsidR="001A272D">
        <w:t xml:space="preserve">. </w:t>
      </w:r>
      <w:r w:rsidR="009E1007">
        <w:t xml:space="preserve">Rightfully, they want a fair opportunity to earn money, </w:t>
      </w:r>
      <w:r w:rsidR="001213E7">
        <w:t xml:space="preserve">meet new people, develop new </w:t>
      </w:r>
      <w:proofErr w:type="gramStart"/>
      <w:r w:rsidR="001213E7">
        <w:t>skills</w:t>
      </w:r>
      <w:proofErr w:type="gramEnd"/>
      <w:r w:rsidR="001213E7">
        <w:t xml:space="preserve"> and contribute to their community.</w:t>
      </w:r>
    </w:p>
    <w:p w14:paraId="14D6DED3" w14:textId="7F136F08" w:rsidR="00E109F9" w:rsidRPr="007826DE" w:rsidRDefault="00E109F9" w:rsidP="00E109F9">
      <w:pPr>
        <w:jc w:val="center"/>
        <w:rPr>
          <w:rFonts w:cs="Arial"/>
          <w:i/>
          <w:iCs/>
          <w:color w:val="000000"/>
        </w:rPr>
      </w:pPr>
      <w:r w:rsidRPr="352DD250">
        <w:rPr>
          <w:rFonts w:cs="Arial"/>
          <w:i/>
          <w:color w:val="000000" w:themeColor="text1"/>
        </w:rPr>
        <w:t>“[Having a job] gives me the independence to start my life. That’s huge! That’s freedom.”</w:t>
      </w:r>
    </w:p>
    <w:p w14:paraId="122EF8EB" w14:textId="52A38B6B" w:rsidR="00E109F9" w:rsidRDefault="000D61F1" w:rsidP="00E109F9">
      <w:pPr>
        <w:jc w:val="right"/>
        <w:rPr>
          <w:rFonts w:cs="Arial"/>
          <w:color w:val="000000"/>
        </w:rPr>
      </w:pPr>
      <w:r>
        <w:rPr>
          <w:rFonts w:cs="Arial"/>
          <w:color w:val="000000" w:themeColor="text1"/>
        </w:rPr>
        <w:t>─</w:t>
      </w:r>
      <w:r w:rsidR="00E109F9" w:rsidRPr="352DD250">
        <w:rPr>
          <w:rFonts w:cs="Arial"/>
          <w:color w:val="000000" w:themeColor="text1"/>
        </w:rPr>
        <w:t xml:space="preserve"> Young participant at CYDA’s 2020 National Youth Disability Summit</w:t>
      </w:r>
    </w:p>
    <w:p w14:paraId="5AF91541" w14:textId="323C0008" w:rsidR="00A326FD" w:rsidRDefault="00E109F9" w:rsidP="00C55807">
      <w:pPr>
        <w:rPr>
          <w:color w:val="000000" w:themeColor="text1"/>
        </w:rPr>
      </w:pPr>
      <w:r w:rsidRPr="352DD250">
        <w:rPr>
          <w:rFonts w:cs="Arial"/>
          <w:color w:val="000000" w:themeColor="text1"/>
        </w:rPr>
        <w:t>Despite</w:t>
      </w:r>
      <w:r w:rsidR="00BB737B" w:rsidRPr="352DD250">
        <w:rPr>
          <w:rFonts w:cs="Arial"/>
          <w:color w:val="000000" w:themeColor="text1"/>
        </w:rPr>
        <w:t xml:space="preserve"> </w:t>
      </w:r>
      <w:r w:rsidR="00966BB6">
        <w:rPr>
          <w:rFonts w:cs="Arial"/>
          <w:color w:val="000000" w:themeColor="text1"/>
        </w:rPr>
        <w:t xml:space="preserve">their </w:t>
      </w:r>
      <w:r w:rsidR="00C6619C">
        <w:rPr>
          <w:rFonts w:cs="Arial"/>
          <w:color w:val="000000" w:themeColor="text1"/>
        </w:rPr>
        <w:t>eagerness</w:t>
      </w:r>
      <w:r w:rsidR="00BB737B" w:rsidRPr="352DD250">
        <w:rPr>
          <w:rFonts w:cs="Arial"/>
          <w:color w:val="000000" w:themeColor="text1"/>
        </w:rPr>
        <w:t xml:space="preserve">, young people </w:t>
      </w:r>
      <w:r w:rsidR="00C6619C">
        <w:rPr>
          <w:rFonts w:cs="Arial"/>
          <w:color w:val="000000" w:themeColor="text1"/>
        </w:rPr>
        <w:t>with disability</w:t>
      </w:r>
      <w:r w:rsidR="002B78BD">
        <w:rPr>
          <w:rFonts w:cs="Arial"/>
          <w:color w:val="000000" w:themeColor="text1"/>
        </w:rPr>
        <w:t xml:space="preserve"> remain one of the most disadvantaged cohorts in the labour market because of the </w:t>
      </w:r>
      <w:r w:rsidR="00034F8D">
        <w:rPr>
          <w:rFonts w:cs="Arial"/>
          <w:color w:val="000000" w:themeColor="text1"/>
        </w:rPr>
        <w:t xml:space="preserve">systemic </w:t>
      </w:r>
      <w:r w:rsidR="002B78BD">
        <w:rPr>
          <w:rFonts w:cs="Arial"/>
          <w:color w:val="000000" w:themeColor="text1"/>
        </w:rPr>
        <w:t>barriers the</w:t>
      </w:r>
      <w:r w:rsidR="00077040">
        <w:rPr>
          <w:rFonts w:cs="Arial"/>
          <w:color w:val="000000" w:themeColor="text1"/>
        </w:rPr>
        <w:t xml:space="preserve">y experience as both a young person and </w:t>
      </w:r>
      <w:r w:rsidR="20BA7025" w:rsidRPr="1EBFC5F1">
        <w:rPr>
          <w:rFonts w:cs="Arial"/>
          <w:color w:val="000000" w:themeColor="text1"/>
        </w:rPr>
        <w:t>a</w:t>
      </w:r>
      <w:r w:rsidR="5C4B81AF" w:rsidRPr="52A4AECD">
        <w:rPr>
          <w:rFonts w:cs="Arial"/>
          <w:color w:val="000000" w:themeColor="text1"/>
        </w:rPr>
        <w:t xml:space="preserve"> </w:t>
      </w:r>
      <w:r w:rsidR="00077040">
        <w:rPr>
          <w:rFonts w:cs="Arial"/>
          <w:color w:val="000000" w:themeColor="text1"/>
        </w:rPr>
        <w:t>person with disabil</w:t>
      </w:r>
      <w:r w:rsidR="003A6CAB">
        <w:rPr>
          <w:rFonts w:cs="Arial"/>
          <w:color w:val="000000" w:themeColor="text1"/>
        </w:rPr>
        <w:t xml:space="preserve">ity. </w:t>
      </w:r>
      <w:r w:rsidR="00213673">
        <w:rPr>
          <w:rFonts w:cs="Arial"/>
          <w:color w:val="000000" w:themeColor="text1"/>
        </w:rPr>
        <w:t xml:space="preserve">The </w:t>
      </w:r>
      <w:r w:rsidR="00C1188E">
        <w:rPr>
          <w:rFonts w:cs="Arial"/>
          <w:color w:val="000000" w:themeColor="text1"/>
        </w:rPr>
        <w:t xml:space="preserve">high and </w:t>
      </w:r>
      <w:r w:rsidR="00216C2E">
        <w:rPr>
          <w:rFonts w:cs="Arial"/>
          <w:color w:val="000000" w:themeColor="text1"/>
        </w:rPr>
        <w:t>persistent</w:t>
      </w:r>
      <w:r w:rsidR="00C1188E">
        <w:rPr>
          <w:rFonts w:cs="Arial"/>
          <w:color w:val="000000" w:themeColor="text1"/>
        </w:rPr>
        <w:t xml:space="preserve"> unemployment and underemployment rates of young people with </w:t>
      </w:r>
      <w:r w:rsidR="008A6716">
        <w:rPr>
          <w:rFonts w:cs="Arial"/>
          <w:color w:val="000000" w:themeColor="text1"/>
        </w:rPr>
        <w:t>disability</w:t>
      </w:r>
      <w:r w:rsidR="00C1188E">
        <w:rPr>
          <w:rFonts w:cs="Arial"/>
          <w:color w:val="000000" w:themeColor="text1"/>
        </w:rPr>
        <w:t xml:space="preserve"> demonstrate</w:t>
      </w:r>
      <w:r w:rsidR="00462F1F">
        <w:rPr>
          <w:rFonts w:cs="Arial"/>
          <w:color w:val="000000" w:themeColor="text1"/>
        </w:rPr>
        <w:t>s</w:t>
      </w:r>
      <w:r w:rsidR="00C1188E">
        <w:rPr>
          <w:rFonts w:cs="Arial"/>
          <w:color w:val="000000" w:themeColor="text1"/>
        </w:rPr>
        <w:t xml:space="preserve"> why</w:t>
      </w:r>
      <w:r w:rsidR="008A6716">
        <w:rPr>
          <w:rFonts w:cs="Arial"/>
          <w:color w:val="000000" w:themeColor="text1"/>
        </w:rPr>
        <w:t xml:space="preserve"> major reform of our</w:t>
      </w:r>
      <w:r w:rsidR="00C30961">
        <w:rPr>
          <w:rFonts w:cs="Arial"/>
          <w:color w:val="000000" w:themeColor="text1"/>
        </w:rPr>
        <w:t xml:space="preserve"> entire</w:t>
      </w:r>
      <w:r w:rsidR="008A6716">
        <w:rPr>
          <w:rFonts w:cs="Arial"/>
          <w:color w:val="000000" w:themeColor="text1"/>
        </w:rPr>
        <w:t xml:space="preserve"> employment service</w:t>
      </w:r>
      <w:r w:rsidR="00A326FD">
        <w:rPr>
          <w:rFonts w:cs="Arial"/>
          <w:color w:val="000000" w:themeColor="text1"/>
        </w:rPr>
        <w:t xml:space="preserve"> system is </w:t>
      </w:r>
      <w:r w:rsidR="00462F1F">
        <w:rPr>
          <w:rFonts w:cs="Arial"/>
          <w:color w:val="000000" w:themeColor="text1"/>
        </w:rPr>
        <w:t xml:space="preserve">needed. </w:t>
      </w:r>
      <w:r w:rsidR="00284338" w:rsidRPr="00CB0D87">
        <w:rPr>
          <w:rFonts w:cs="Arial"/>
          <w:color w:val="000000" w:themeColor="text1"/>
        </w:rPr>
        <w:t xml:space="preserve">CYDA’s </w:t>
      </w:r>
      <w:r w:rsidR="00284338" w:rsidRPr="00CB0D87">
        <w:rPr>
          <w:color w:val="000000" w:themeColor="text1"/>
        </w:rPr>
        <w:t>view is</w:t>
      </w:r>
      <w:r w:rsidR="00284338">
        <w:rPr>
          <w:color w:val="000000" w:themeColor="text1"/>
        </w:rPr>
        <w:t xml:space="preserve"> that the reform will have limited effect </w:t>
      </w:r>
      <w:r w:rsidR="00F90DB1">
        <w:rPr>
          <w:color w:val="000000" w:themeColor="text1"/>
        </w:rPr>
        <w:t xml:space="preserve">in </w:t>
      </w:r>
      <w:r w:rsidR="0030038E">
        <w:rPr>
          <w:color w:val="000000" w:themeColor="text1"/>
        </w:rPr>
        <w:t>improving rates of</w:t>
      </w:r>
      <w:r w:rsidR="00F90DB1">
        <w:rPr>
          <w:color w:val="000000" w:themeColor="text1"/>
        </w:rPr>
        <w:t xml:space="preserve"> </w:t>
      </w:r>
      <w:r w:rsidR="000E2460">
        <w:rPr>
          <w:color w:val="000000" w:themeColor="text1"/>
        </w:rPr>
        <w:t xml:space="preserve">economic </w:t>
      </w:r>
      <w:r w:rsidR="0030038E">
        <w:rPr>
          <w:color w:val="000000" w:themeColor="text1"/>
        </w:rPr>
        <w:t>participation</w:t>
      </w:r>
      <w:r w:rsidR="000E2460">
        <w:rPr>
          <w:color w:val="000000" w:themeColor="text1"/>
        </w:rPr>
        <w:t xml:space="preserve"> </w:t>
      </w:r>
      <w:r w:rsidR="0030038E">
        <w:rPr>
          <w:color w:val="000000" w:themeColor="text1"/>
        </w:rPr>
        <w:t>o</w:t>
      </w:r>
      <w:r w:rsidR="000E2460">
        <w:rPr>
          <w:color w:val="000000" w:themeColor="text1"/>
        </w:rPr>
        <w:t>f people with disability</w:t>
      </w:r>
      <w:r w:rsidR="00B93353">
        <w:rPr>
          <w:color w:val="000000" w:themeColor="text1"/>
        </w:rPr>
        <w:t xml:space="preserve"> </w:t>
      </w:r>
      <w:r w:rsidR="00DA309A">
        <w:rPr>
          <w:color w:val="000000" w:themeColor="text1"/>
        </w:rPr>
        <w:t xml:space="preserve">if viewed </w:t>
      </w:r>
      <w:r w:rsidR="009A3A05">
        <w:rPr>
          <w:color w:val="000000" w:themeColor="text1"/>
        </w:rPr>
        <w:t>in isolation</w:t>
      </w:r>
      <w:r w:rsidR="00AD72A2">
        <w:rPr>
          <w:color w:val="000000" w:themeColor="text1"/>
        </w:rPr>
        <w:t xml:space="preserve">, separate from the </w:t>
      </w:r>
      <w:r w:rsidR="00793BC2">
        <w:rPr>
          <w:color w:val="000000" w:themeColor="text1"/>
        </w:rPr>
        <w:t>rest of the employment service eco-system.</w:t>
      </w:r>
    </w:p>
    <w:p w14:paraId="779E2E69" w14:textId="15FFAAFB" w:rsidR="00604F11" w:rsidRDefault="00D97E1E" w:rsidP="00C55807">
      <w:pPr>
        <w:rPr>
          <w:rFonts w:eastAsia="Calibri" w:cs="Arial"/>
        </w:rPr>
      </w:pPr>
      <w:r>
        <w:rPr>
          <w:color w:val="000000" w:themeColor="text1"/>
        </w:rPr>
        <w:t xml:space="preserve">CYDA </w:t>
      </w:r>
      <w:r w:rsidR="002A4762">
        <w:rPr>
          <w:color w:val="000000" w:themeColor="text1"/>
        </w:rPr>
        <w:t xml:space="preserve">also </w:t>
      </w:r>
      <w:r w:rsidR="00180160">
        <w:rPr>
          <w:color w:val="000000" w:themeColor="text1"/>
        </w:rPr>
        <w:t>believes</w:t>
      </w:r>
      <w:r w:rsidR="00DD5EAD">
        <w:rPr>
          <w:color w:val="000000" w:themeColor="text1"/>
        </w:rPr>
        <w:t xml:space="preserve"> that </w:t>
      </w:r>
      <w:r w:rsidR="00A33BBE">
        <w:rPr>
          <w:color w:val="000000" w:themeColor="text1"/>
        </w:rPr>
        <w:t>the</w:t>
      </w:r>
      <w:r w:rsidR="00180160">
        <w:rPr>
          <w:color w:val="000000" w:themeColor="text1"/>
        </w:rPr>
        <w:t xml:space="preserve"> </w:t>
      </w:r>
      <w:r w:rsidR="00A33BBE">
        <w:rPr>
          <w:color w:val="000000" w:themeColor="text1"/>
        </w:rPr>
        <w:t>reform is being rolled out</w:t>
      </w:r>
      <w:r w:rsidR="001D6859">
        <w:rPr>
          <w:color w:val="000000" w:themeColor="text1"/>
        </w:rPr>
        <w:t xml:space="preserve"> without substantive </w:t>
      </w:r>
      <w:r w:rsidR="006247FD">
        <w:rPr>
          <w:color w:val="000000" w:themeColor="text1"/>
        </w:rPr>
        <w:t>research</w:t>
      </w:r>
      <w:r w:rsidR="00A81C56">
        <w:rPr>
          <w:color w:val="000000" w:themeColor="text1"/>
        </w:rPr>
        <w:t xml:space="preserve"> behind it.</w:t>
      </w:r>
      <w:r w:rsidR="001D6859">
        <w:rPr>
          <w:color w:val="000000" w:themeColor="text1"/>
        </w:rPr>
        <w:t xml:space="preserve"> </w:t>
      </w:r>
      <w:r w:rsidR="001B1060">
        <w:rPr>
          <w:color w:val="000000" w:themeColor="text1"/>
        </w:rPr>
        <w:t xml:space="preserve">As outlined in this submission, </w:t>
      </w:r>
      <w:r w:rsidR="0089569F">
        <w:rPr>
          <w:color w:val="000000" w:themeColor="text1"/>
        </w:rPr>
        <w:t xml:space="preserve">the existing </w:t>
      </w:r>
      <w:r w:rsidR="006247FD">
        <w:rPr>
          <w:color w:val="000000" w:themeColor="text1"/>
        </w:rPr>
        <w:t>evidence-</w:t>
      </w:r>
      <w:proofErr w:type="gramStart"/>
      <w:r w:rsidR="006247FD">
        <w:rPr>
          <w:color w:val="000000" w:themeColor="text1"/>
        </w:rPr>
        <w:t>base</w:t>
      </w:r>
      <w:proofErr w:type="gramEnd"/>
      <w:r w:rsidR="006247FD">
        <w:rPr>
          <w:color w:val="000000" w:themeColor="text1"/>
        </w:rPr>
        <w:t xml:space="preserve"> on how to best support </w:t>
      </w:r>
      <w:r w:rsidR="005B3238">
        <w:rPr>
          <w:color w:val="000000" w:themeColor="text1"/>
        </w:rPr>
        <w:t xml:space="preserve">young </w:t>
      </w:r>
      <w:r w:rsidR="006247FD">
        <w:rPr>
          <w:color w:val="000000" w:themeColor="text1"/>
        </w:rPr>
        <w:t xml:space="preserve">people with disability </w:t>
      </w:r>
      <w:r w:rsidR="00AB6416">
        <w:rPr>
          <w:color w:val="000000" w:themeColor="text1"/>
        </w:rPr>
        <w:t>in employment is</w:t>
      </w:r>
      <w:r w:rsidR="0022538D">
        <w:rPr>
          <w:color w:val="000000" w:themeColor="text1"/>
        </w:rPr>
        <w:t xml:space="preserve"> limited</w:t>
      </w:r>
      <w:r w:rsidR="00B67715">
        <w:rPr>
          <w:color w:val="000000" w:themeColor="text1"/>
        </w:rPr>
        <w:t xml:space="preserve"> and </w:t>
      </w:r>
      <w:r w:rsidR="00224841">
        <w:rPr>
          <w:color w:val="000000" w:themeColor="text1"/>
        </w:rPr>
        <w:t xml:space="preserve">many programs are being delivered across Australia without </w:t>
      </w:r>
      <w:r w:rsidR="00A75C7A">
        <w:rPr>
          <w:color w:val="000000" w:themeColor="text1"/>
        </w:rPr>
        <w:t xml:space="preserve">rigorous monitoring or evaluation. As such, CYDA recommends that the Australian Government invests </w:t>
      </w:r>
      <w:r w:rsidR="00174911">
        <w:rPr>
          <w:color w:val="000000" w:themeColor="text1"/>
        </w:rPr>
        <w:t xml:space="preserve">in </w:t>
      </w:r>
      <w:r w:rsidR="00174911">
        <w:rPr>
          <w:rFonts w:eastAsia="Calibri" w:cs="Arial"/>
        </w:rPr>
        <w:t>producing a comprehensive evidence-base of what</w:t>
      </w:r>
      <w:r w:rsidR="00411BC6">
        <w:rPr>
          <w:rFonts w:eastAsia="Calibri" w:cs="Arial"/>
        </w:rPr>
        <w:t xml:space="preserve"> best</w:t>
      </w:r>
      <w:r w:rsidR="00174911">
        <w:rPr>
          <w:rFonts w:eastAsia="Calibri" w:cs="Arial"/>
        </w:rPr>
        <w:t xml:space="preserve"> supports young people </w:t>
      </w:r>
      <w:r w:rsidR="1315049D" w:rsidRPr="548DDB28">
        <w:rPr>
          <w:rFonts w:eastAsia="Calibri" w:cs="Arial"/>
        </w:rPr>
        <w:t>(</w:t>
      </w:r>
      <w:r w:rsidR="1315049D" w:rsidRPr="666E19CD">
        <w:rPr>
          <w:rFonts w:eastAsia="Calibri" w:cs="Arial"/>
        </w:rPr>
        <w:t xml:space="preserve">in gaining and maintaining meaningful </w:t>
      </w:r>
      <w:r w:rsidR="1315049D" w:rsidRPr="1D723ACB">
        <w:rPr>
          <w:rFonts w:eastAsia="Calibri" w:cs="Arial"/>
        </w:rPr>
        <w:t xml:space="preserve">employment) </w:t>
      </w:r>
      <w:r w:rsidR="00411BC6" w:rsidRPr="1D723ACB">
        <w:rPr>
          <w:rFonts w:eastAsia="Calibri" w:cs="Arial"/>
        </w:rPr>
        <w:t>to</w:t>
      </w:r>
      <w:r w:rsidR="00411BC6">
        <w:rPr>
          <w:rFonts w:eastAsia="Calibri" w:cs="Arial"/>
        </w:rPr>
        <w:t xml:space="preserve"> inform </w:t>
      </w:r>
      <w:r w:rsidR="00673292">
        <w:rPr>
          <w:rFonts w:eastAsia="Calibri" w:cs="Arial"/>
        </w:rPr>
        <w:t>the overhaul of Australia’s employment service system.</w:t>
      </w:r>
    </w:p>
    <w:p w14:paraId="3DCECB44" w14:textId="39D0E5DB" w:rsidR="00795C8F" w:rsidRDefault="00795C8F" w:rsidP="00F771BE">
      <w:pPr>
        <w:spacing w:line="259" w:lineRule="auto"/>
        <w:rPr>
          <w:color w:val="000000" w:themeColor="text1"/>
        </w:rPr>
      </w:pPr>
      <w:r>
        <w:rPr>
          <w:color w:val="000000" w:themeColor="text1"/>
        </w:rPr>
        <w:t>Y</w:t>
      </w:r>
      <w:r w:rsidR="00F771BE">
        <w:rPr>
          <w:color w:val="000000" w:themeColor="text1"/>
        </w:rPr>
        <w:t xml:space="preserve">oung people have expressed to CYDA what elements they wish to see in programs and what would make them feel supported in finding employment. </w:t>
      </w:r>
      <w:r w:rsidR="008F29F6">
        <w:rPr>
          <w:color w:val="000000" w:themeColor="text1"/>
        </w:rPr>
        <w:t xml:space="preserve">This feedback has been outlined in </w:t>
      </w:r>
      <w:r w:rsidR="6CD35F52" w:rsidRPr="59CE01EF">
        <w:rPr>
          <w:color w:val="000000" w:themeColor="text1"/>
        </w:rPr>
        <w:t>the</w:t>
      </w:r>
      <w:r w:rsidR="008F29F6" w:rsidRPr="59CE01EF">
        <w:rPr>
          <w:color w:val="000000" w:themeColor="text1"/>
        </w:rPr>
        <w:t xml:space="preserve"> </w:t>
      </w:r>
      <w:r w:rsidR="46E4E5CF" w:rsidRPr="59CE01EF">
        <w:rPr>
          <w:color w:val="000000" w:themeColor="text1"/>
        </w:rPr>
        <w:t>‘</w:t>
      </w:r>
      <w:r w:rsidR="00414083">
        <w:rPr>
          <w:color w:val="000000" w:themeColor="text1"/>
        </w:rPr>
        <w:t xml:space="preserve">What </w:t>
      </w:r>
      <w:r w:rsidR="00A864C5">
        <w:rPr>
          <w:color w:val="000000" w:themeColor="text1"/>
        </w:rPr>
        <w:t>works</w:t>
      </w:r>
      <w:r w:rsidR="00D9331C">
        <w:rPr>
          <w:color w:val="000000" w:themeColor="text1"/>
        </w:rPr>
        <w:t xml:space="preserve"> for </w:t>
      </w:r>
      <w:r w:rsidR="003A5EA2">
        <w:rPr>
          <w:color w:val="000000" w:themeColor="text1"/>
        </w:rPr>
        <w:t xml:space="preserve">young </w:t>
      </w:r>
      <w:r w:rsidR="003A5EA2" w:rsidRPr="58FABD67">
        <w:rPr>
          <w:color w:val="000000" w:themeColor="text1"/>
        </w:rPr>
        <w:t>people</w:t>
      </w:r>
      <w:r w:rsidR="197C66D1" w:rsidRPr="58FABD67">
        <w:rPr>
          <w:color w:val="000000" w:themeColor="text1"/>
        </w:rPr>
        <w:t>’</w:t>
      </w:r>
      <w:r w:rsidR="003A5EA2">
        <w:rPr>
          <w:color w:val="000000" w:themeColor="text1"/>
        </w:rPr>
        <w:t xml:space="preserve"> section</w:t>
      </w:r>
      <w:r w:rsidR="008F29F6">
        <w:rPr>
          <w:color w:val="000000" w:themeColor="text1"/>
        </w:rPr>
        <w:t xml:space="preserve"> of this </w:t>
      </w:r>
      <w:r w:rsidR="00B018D9">
        <w:rPr>
          <w:color w:val="000000" w:themeColor="text1"/>
        </w:rPr>
        <w:t xml:space="preserve">submission. </w:t>
      </w:r>
    </w:p>
    <w:p w14:paraId="2289374A" w14:textId="0212E29F" w:rsidR="00FE64FA" w:rsidRDefault="00AB4FAC" w:rsidP="00CE6490">
      <w:r>
        <w:lastRenderedPageBreak/>
        <w:t>In th</w:t>
      </w:r>
      <w:r w:rsidR="00144E86">
        <w:t xml:space="preserve">e </w:t>
      </w:r>
      <w:r w:rsidR="00DE11F9">
        <w:t>final</w:t>
      </w:r>
      <w:r w:rsidR="003B0019">
        <w:t xml:space="preserve"> </w:t>
      </w:r>
      <w:r w:rsidR="00173712">
        <w:t>‘Service Model Design’ section</w:t>
      </w:r>
      <w:r w:rsidR="00DE11F9">
        <w:t xml:space="preserve"> of th</w:t>
      </w:r>
      <w:r w:rsidR="00D73B2D">
        <w:t>is submission</w:t>
      </w:r>
      <w:r w:rsidR="00645378">
        <w:t xml:space="preserve"> we </w:t>
      </w:r>
      <w:r w:rsidR="00E929D3">
        <w:t xml:space="preserve">outline some of </w:t>
      </w:r>
      <w:r w:rsidR="006A5BDA">
        <w:t xml:space="preserve">the fundamental elements in service design </w:t>
      </w:r>
      <w:r w:rsidR="006542DE">
        <w:t xml:space="preserve">that </w:t>
      </w:r>
      <w:r w:rsidR="009B3851">
        <w:t>alleviates power imbalances and enables providers to deliver the supports young people want in employment programs.</w:t>
      </w:r>
    </w:p>
    <w:p w14:paraId="126FDE41" w14:textId="6CFA0A08" w:rsidR="000E0FAE" w:rsidRDefault="00E414B0" w:rsidP="000E0FAE">
      <w:pPr>
        <w:spacing w:line="259" w:lineRule="auto"/>
        <w:rPr>
          <w:color w:val="000000" w:themeColor="text1"/>
        </w:rPr>
      </w:pPr>
      <w:r w:rsidRPr="0032001B">
        <w:rPr>
          <w:color w:val="000000" w:themeColor="text1"/>
        </w:rPr>
        <w:t xml:space="preserve">This submission draws on the insights and </w:t>
      </w:r>
      <w:proofErr w:type="gramStart"/>
      <w:r w:rsidRPr="0032001B">
        <w:rPr>
          <w:color w:val="000000" w:themeColor="text1"/>
        </w:rPr>
        <w:t>lived</w:t>
      </w:r>
      <w:proofErr w:type="gramEnd"/>
      <w:r w:rsidRPr="0032001B">
        <w:rPr>
          <w:color w:val="000000" w:themeColor="text1"/>
        </w:rPr>
        <w:t xml:space="preserve"> expertise of young people in our community; specifically, quotes </w:t>
      </w:r>
      <w:r w:rsidR="004E10D5">
        <w:rPr>
          <w:color w:val="000000" w:themeColor="text1"/>
        </w:rPr>
        <w:t xml:space="preserve">are </w:t>
      </w:r>
      <w:r w:rsidRPr="0032001B">
        <w:rPr>
          <w:color w:val="000000" w:themeColor="text1"/>
        </w:rPr>
        <w:t xml:space="preserve">from young participants who attended our </w:t>
      </w:r>
      <w:r w:rsidR="000E0FAE">
        <w:rPr>
          <w:color w:val="000000" w:themeColor="text1"/>
        </w:rPr>
        <w:t xml:space="preserve">2021 </w:t>
      </w:r>
      <w:proofErr w:type="spellStart"/>
      <w:r w:rsidR="00DD3A8B" w:rsidRPr="00A15586">
        <w:rPr>
          <w:color w:val="000000" w:themeColor="text1"/>
        </w:rPr>
        <w:t>LivedX</w:t>
      </w:r>
      <w:proofErr w:type="spellEnd"/>
      <w:r w:rsidR="00DD3A8B" w:rsidRPr="00A15586">
        <w:rPr>
          <w:color w:val="000000" w:themeColor="text1"/>
        </w:rPr>
        <w:t xml:space="preserve"> Consultations Series</w:t>
      </w:r>
      <w:r w:rsidR="00A6688C">
        <w:rPr>
          <w:color w:val="000000" w:themeColor="text1"/>
        </w:rPr>
        <w:t>, a</w:t>
      </w:r>
      <w:r w:rsidR="001B78C5">
        <w:rPr>
          <w:color w:val="000000" w:themeColor="text1"/>
        </w:rPr>
        <w:t xml:space="preserve"> </w:t>
      </w:r>
      <w:r w:rsidR="007C7547">
        <w:rPr>
          <w:color w:val="000000" w:themeColor="text1"/>
        </w:rPr>
        <w:t xml:space="preserve">component of </w:t>
      </w:r>
      <w:r w:rsidR="007C7547" w:rsidRPr="00A15586">
        <w:rPr>
          <w:color w:val="000000" w:themeColor="text1"/>
        </w:rPr>
        <w:t>CYDA’s Our Voices Our Visions: Youth Advocacy project</w:t>
      </w:r>
      <w:r w:rsidR="00A6688C">
        <w:rPr>
          <w:color w:val="000000" w:themeColor="text1"/>
        </w:rPr>
        <w:t xml:space="preserve">. </w:t>
      </w:r>
      <w:r w:rsidR="000E0FAE" w:rsidRPr="00A15586">
        <w:rPr>
          <w:color w:val="000000" w:themeColor="text1"/>
        </w:rPr>
        <w:t xml:space="preserve">The </w:t>
      </w:r>
      <w:proofErr w:type="spellStart"/>
      <w:r w:rsidR="000E0FAE" w:rsidRPr="00A15586">
        <w:rPr>
          <w:color w:val="000000" w:themeColor="text1"/>
        </w:rPr>
        <w:t>LivedX</w:t>
      </w:r>
      <w:proofErr w:type="spellEnd"/>
      <w:r w:rsidR="000E0FAE" w:rsidRPr="00A15586">
        <w:rPr>
          <w:color w:val="000000" w:themeColor="text1"/>
        </w:rPr>
        <w:t xml:space="preserve"> Consultations </w:t>
      </w:r>
      <w:r w:rsidR="000E0FAE">
        <w:rPr>
          <w:color w:val="000000" w:themeColor="text1"/>
        </w:rPr>
        <w:t>were</w:t>
      </w:r>
      <w:r w:rsidR="000E0FAE" w:rsidRPr="00A15586">
        <w:rPr>
          <w:color w:val="000000" w:themeColor="text1"/>
        </w:rPr>
        <w:t xml:space="preserve"> conducted to hear from young people with disability about what an ideal future looks like for them</w:t>
      </w:r>
      <w:r w:rsidR="0BA91681" w:rsidRPr="524D428F">
        <w:rPr>
          <w:color w:val="000000" w:themeColor="text1"/>
        </w:rPr>
        <w:t>.</w:t>
      </w:r>
      <w:r w:rsidR="000E0FAE" w:rsidRPr="524D428F">
        <w:rPr>
          <w:color w:val="000000" w:themeColor="text1"/>
        </w:rPr>
        <w:t xml:space="preserve"> </w:t>
      </w:r>
      <w:r w:rsidR="2AE39FF4" w:rsidRPr="524D428F">
        <w:rPr>
          <w:color w:val="000000" w:themeColor="text1"/>
        </w:rPr>
        <w:t>This included</w:t>
      </w:r>
      <w:r w:rsidR="000E0FAE" w:rsidRPr="00A15586">
        <w:rPr>
          <w:color w:val="000000" w:themeColor="text1"/>
        </w:rPr>
        <w:t xml:space="preserve"> collecting their ideas and solutions on topics and issues they deem important. The project is funded by a Youth Advocacy Support Grant from the Australian Department of Education, Skills and Employment.</w:t>
      </w:r>
    </w:p>
    <w:p w14:paraId="7B6A2E2C" w14:textId="4E0E88A7" w:rsidR="00B449B6" w:rsidRPr="0032001B" w:rsidRDefault="005B7067" w:rsidP="00B449B6">
      <w:pPr>
        <w:spacing w:line="259" w:lineRule="auto"/>
        <w:rPr>
          <w:color w:val="000000" w:themeColor="text1"/>
        </w:rPr>
      </w:pPr>
      <w:r>
        <w:rPr>
          <w:color w:val="000000" w:themeColor="text1"/>
        </w:rPr>
        <w:t xml:space="preserve">More specifically, </w:t>
      </w:r>
      <w:r w:rsidR="000B7CDD">
        <w:rPr>
          <w:color w:val="000000" w:themeColor="text1"/>
        </w:rPr>
        <w:t>this submission draws largely on the insights</w:t>
      </w:r>
      <w:r w:rsidR="00B449B6">
        <w:rPr>
          <w:color w:val="000000" w:themeColor="text1"/>
        </w:rPr>
        <w:t xml:space="preserve"> and direct quotes from young participants who attended </w:t>
      </w:r>
      <w:r w:rsidR="00B449B6" w:rsidRPr="0032001B">
        <w:rPr>
          <w:color w:val="000000" w:themeColor="text1"/>
        </w:rPr>
        <w:t xml:space="preserve">our </w:t>
      </w:r>
      <w:proofErr w:type="gramStart"/>
      <w:r w:rsidR="00B449B6">
        <w:rPr>
          <w:color w:val="000000" w:themeColor="text1"/>
        </w:rPr>
        <w:t>September,</w:t>
      </w:r>
      <w:proofErr w:type="gramEnd"/>
      <w:r w:rsidR="00B449B6">
        <w:rPr>
          <w:color w:val="000000" w:themeColor="text1"/>
        </w:rPr>
        <w:t xml:space="preserve"> 2021</w:t>
      </w:r>
      <w:r w:rsidR="00B449B6" w:rsidRPr="0032001B">
        <w:rPr>
          <w:color w:val="000000" w:themeColor="text1"/>
        </w:rPr>
        <w:t xml:space="preserve"> </w:t>
      </w:r>
      <w:proofErr w:type="spellStart"/>
      <w:r w:rsidR="00B449B6" w:rsidRPr="0032001B">
        <w:rPr>
          <w:color w:val="000000" w:themeColor="text1"/>
        </w:rPr>
        <w:t>LivedX</w:t>
      </w:r>
      <w:proofErr w:type="spellEnd"/>
      <w:r w:rsidR="00B449B6" w:rsidRPr="0032001B">
        <w:rPr>
          <w:color w:val="000000" w:themeColor="text1"/>
        </w:rPr>
        <w:t xml:space="preserve"> </w:t>
      </w:r>
      <w:r w:rsidR="00B449B6">
        <w:rPr>
          <w:color w:val="000000" w:themeColor="text1"/>
        </w:rPr>
        <w:t>c</w:t>
      </w:r>
      <w:r w:rsidR="00B449B6" w:rsidRPr="0032001B">
        <w:rPr>
          <w:color w:val="000000" w:themeColor="text1"/>
        </w:rPr>
        <w:t xml:space="preserve">onsultation </w:t>
      </w:r>
      <w:r w:rsidR="00B449B6">
        <w:rPr>
          <w:color w:val="000000" w:themeColor="text1"/>
        </w:rPr>
        <w:t>on employment. This session was de</w:t>
      </w:r>
      <w:r w:rsidR="00877DB0">
        <w:rPr>
          <w:color w:val="000000" w:themeColor="text1"/>
        </w:rPr>
        <w:t>s</w:t>
      </w:r>
      <w:r w:rsidR="00B449B6">
        <w:rPr>
          <w:color w:val="000000" w:themeColor="text1"/>
        </w:rPr>
        <w:t>igned,</w:t>
      </w:r>
      <w:r w:rsidR="00140AFC">
        <w:rPr>
          <w:color w:val="000000" w:themeColor="text1"/>
        </w:rPr>
        <w:t xml:space="preserve"> </w:t>
      </w:r>
      <w:r w:rsidR="009A4FFF">
        <w:rPr>
          <w:color w:val="000000" w:themeColor="text1"/>
        </w:rPr>
        <w:t>facilitated,</w:t>
      </w:r>
      <w:r w:rsidR="00B449B6">
        <w:rPr>
          <w:color w:val="000000" w:themeColor="text1"/>
        </w:rPr>
        <w:t xml:space="preserve"> and analysed by CYDA’s inaugural Youth Council. </w:t>
      </w:r>
    </w:p>
    <w:p w14:paraId="023B5329" w14:textId="664526AE" w:rsidR="00322541" w:rsidRDefault="0024557D" w:rsidP="00791EE2">
      <w:pPr>
        <w:spacing w:line="259" w:lineRule="auto"/>
        <w:rPr>
          <w:color w:val="000000" w:themeColor="text1"/>
        </w:rPr>
      </w:pPr>
      <w:r>
        <w:rPr>
          <w:color w:val="000000" w:themeColor="text1"/>
        </w:rPr>
        <w:t xml:space="preserve">Lastly, </w:t>
      </w:r>
      <w:r w:rsidR="00436906">
        <w:rPr>
          <w:color w:val="000000" w:themeColor="text1"/>
        </w:rPr>
        <w:t xml:space="preserve">this submission </w:t>
      </w:r>
      <w:r w:rsidR="00A96B29">
        <w:rPr>
          <w:color w:val="000000" w:themeColor="text1"/>
        </w:rPr>
        <w:t xml:space="preserve">was also shaped and </w:t>
      </w:r>
      <w:r w:rsidR="0035575C">
        <w:rPr>
          <w:color w:val="000000" w:themeColor="text1"/>
        </w:rPr>
        <w:t xml:space="preserve">reviewed </w:t>
      </w:r>
      <w:r w:rsidR="00536187">
        <w:rPr>
          <w:color w:val="000000" w:themeColor="text1"/>
        </w:rPr>
        <w:t>by two Youth Advisors</w:t>
      </w:r>
      <w:r w:rsidR="00886D92">
        <w:rPr>
          <w:color w:val="000000" w:themeColor="text1"/>
        </w:rPr>
        <w:t xml:space="preserve"> who hold lived experience of engaging with D</w:t>
      </w:r>
      <w:r w:rsidR="00D7299D">
        <w:rPr>
          <w:color w:val="000000" w:themeColor="text1"/>
        </w:rPr>
        <w:t>isability Employment Services (DES).</w:t>
      </w:r>
      <w:r w:rsidR="00886D92">
        <w:rPr>
          <w:color w:val="000000" w:themeColor="text1"/>
        </w:rPr>
        <w:t xml:space="preserve"> </w:t>
      </w:r>
    </w:p>
    <w:p w14:paraId="0FF810AD" w14:textId="77777777" w:rsidR="008E2FB2" w:rsidRDefault="008E2FB2">
      <w:pPr>
        <w:spacing w:before="0" w:line="259" w:lineRule="auto"/>
        <w:rPr>
          <w:rFonts w:ascii="Helvetica" w:eastAsiaTheme="majorEastAsia" w:hAnsi="Helvetica" w:cstheme="majorBidi"/>
          <w:color w:val="538135" w:themeColor="accent6" w:themeShade="BF"/>
          <w:sz w:val="32"/>
          <w:szCs w:val="32"/>
        </w:rPr>
      </w:pPr>
      <w:r>
        <w:br w:type="page"/>
      </w:r>
    </w:p>
    <w:p w14:paraId="4471E70C" w14:textId="35C094A2" w:rsidR="00C17E77" w:rsidRDefault="00E07D43" w:rsidP="004A777A">
      <w:pPr>
        <w:pStyle w:val="Heading1"/>
      </w:pPr>
      <w:bookmarkStart w:id="12" w:name="_Toc94628644"/>
      <w:bookmarkStart w:id="13" w:name="_Hlk94603499"/>
      <w:r>
        <w:lastRenderedPageBreak/>
        <w:t>Section 1:</w:t>
      </w:r>
      <w:r w:rsidR="00C17E77">
        <w:t xml:space="preserve"> The bigger picture</w:t>
      </w:r>
      <w:bookmarkEnd w:id="12"/>
    </w:p>
    <w:p w14:paraId="63CDF447" w14:textId="2F11519C" w:rsidR="008C2756" w:rsidRDefault="00B66B1C" w:rsidP="00FB1C19">
      <w:pPr>
        <w:pStyle w:val="Heading2"/>
      </w:pPr>
      <w:bookmarkStart w:id="14" w:name="_Toc94628645"/>
      <w:bookmarkEnd w:id="13"/>
      <w:r>
        <w:t>Complex barriers to employment, compounded by a fragment</w:t>
      </w:r>
      <w:r w:rsidR="004A777A">
        <w:t>ed</w:t>
      </w:r>
      <w:r>
        <w:t xml:space="preserve"> service system</w:t>
      </w:r>
      <w:bookmarkEnd w:id="14"/>
    </w:p>
    <w:p w14:paraId="4755C78B" w14:textId="77777777" w:rsidR="0049704F" w:rsidRDefault="0049704F" w:rsidP="0049704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49704F" w14:paraId="40DF277B" w14:textId="77777777" w:rsidTr="0049704F">
        <w:trPr>
          <w:trHeight w:val="1961"/>
        </w:trPr>
        <w:tc>
          <w:tcPr>
            <w:tcW w:w="9736" w:type="dxa"/>
            <w:shd w:val="clear" w:color="auto" w:fill="C5E0B3" w:themeFill="accent6" w:themeFillTint="66"/>
          </w:tcPr>
          <w:p w14:paraId="01472C5F" w14:textId="1CCB5376" w:rsidR="0049704F" w:rsidRDefault="0049704F" w:rsidP="00DE658B">
            <w:pPr>
              <w:spacing w:beforeLines="120" w:before="288"/>
              <w:rPr>
                <w:b/>
                <w:bCs/>
              </w:rPr>
            </w:pPr>
            <w:r w:rsidRPr="00756B6B">
              <w:rPr>
                <w:b/>
                <w:bCs/>
              </w:rPr>
              <w:t>Recommendation</w:t>
            </w:r>
            <w:r w:rsidR="00A242DE">
              <w:rPr>
                <w:b/>
                <w:bCs/>
              </w:rPr>
              <w:t xml:space="preserve"> 1</w:t>
            </w:r>
            <w:r>
              <w:rPr>
                <w:b/>
                <w:bCs/>
              </w:rPr>
              <w:t xml:space="preserve"> </w:t>
            </w:r>
          </w:p>
          <w:p w14:paraId="770762AC" w14:textId="0B1D37F3" w:rsidR="00DA6C0F" w:rsidRDefault="00DA6C0F" w:rsidP="00B731B8">
            <w:r>
              <w:t xml:space="preserve">Before </w:t>
            </w:r>
            <w:r w:rsidR="00430EE1">
              <w:t>introducing</w:t>
            </w:r>
            <w:r>
              <w:t xml:space="preserve"> a new </w:t>
            </w:r>
            <w:r w:rsidR="00C34446">
              <w:t xml:space="preserve">disability </w:t>
            </w:r>
            <w:r>
              <w:t xml:space="preserve">employment </w:t>
            </w:r>
            <w:r w:rsidR="00625E15">
              <w:t>services model,</w:t>
            </w:r>
            <w:r w:rsidR="00430EE1">
              <w:t xml:space="preserve"> we recommend that the Australian Government should</w:t>
            </w:r>
            <w:r w:rsidR="004C627D">
              <w:t xml:space="preserve"> invest in:</w:t>
            </w:r>
          </w:p>
          <w:p w14:paraId="289AF70A" w14:textId="77777777" w:rsidR="009D4447" w:rsidRDefault="009D4447" w:rsidP="009D4447">
            <w:pPr>
              <w:pStyle w:val="ListParagraph"/>
              <w:numPr>
                <w:ilvl w:val="0"/>
                <w:numId w:val="21"/>
              </w:numPr>
              <w:contextualSpacing w:val="0"/>
            </w:pPr>
            <w:r>
              <w:t>Research to</w:t>
            </w:r>
            <w:r w:rsidRPr="00E01C22">
              <w:t xml:space="preserve"> reduce fragmentation in employment services and develop clear pathways to avoid duplication and service gaps</w:t>
            </w:r>
          </w:p>
          <w:p w14:paraId="5C0414EC" w14:textId="77777777" w:rsidR="009D4447" w:rsidRDefault="009D4447" w:rsidP="009D4447">
            <w:pPr>
              <w:pStyle w:val="ListParagraph"/>
              <w:numPr>
                <w:ilvl w:val="0"/>
                <w:numId w:val="21"/>
              </w:numPr>
              <w:contextualSpacing w:val="0"/>
            </w:pPr>
            <w:r>
              <w:t>Time to consult with young people about the design of a new employment services system</w:t>
            </w:r>
          </w:p>
          <w:p w14:paraId="5609611B" w14:textId="26E1342A" w:rsidR="00DA1566" w:rsidRPr="002A2405" w:rsidRDefault="00DA1566" w:rsidP="004C627D">
            <w:pPr>
              <w:pStyle w:val="ListParagraph"/>
              <w:spacing w:after="160"/>
              <w:contextualSpacing w:val="0"/>
            </w:pPr>
          </w:p>
        </w:tc>
      </w:tr>
    </w:tbl>
    <w:p w14:paraId="0D183580" w14:textId="2D75BDF3" w:rsidR="006A0A6E" w:rsidRDefault="36E29463" w:rsidP="00B731B8">
      <w:r w:rsidRPr="36E29463">
        <w:t>Young people with disability are one of the most disadvantaged cohorts in the labour market and the barriers the</w:t>
      </w:r>
      <w:r w:rsidR="004A401F">
        <w:t>y</w:t>
      </w:r>
      <w:r w:rsidRPr="36E29463">
        <w:t xml:space="preserve"> experience in finding quality and stable work are complex and multi-faceted. </w:t>
      </w:r>
      <w:r w:rsidR="00C16166">
        <w:t>The group</w:t>
      </w:r>
      <w:r w:rsidR="006A0A6E">
        <w:t xml:space="preserve"> are more than twice as likely to be unemployed than older adults</w:t>
      </w:r>
      <w:r w:rsidR="006A0A6E">
        <w:rPr>
          <w:rStyle w:val="FootnoteReference"/>
        </w:rPr>
        <w:footnoteReference w:id="2"/>
      </w:r>
      <w:r w:rsidR="006A0A6E">
        <w:t xml:space="preserve"> with disability (24.7 per cent compared to 7.9 per cent).</w:t>
      </w:r>
      <w:r w:rsidR="006A0A6E">
        <w:rPr>
          <w:rStyle w:val="FootnoteReference"/>
        </w:rPr>
        <w:footnoteReference w:id="3"/>
      </w:r>
      <w:r w:rsidR="006A0A6E">
        <w:t xml:space="preserve"> Young people with disability are also more than twice as likely to be underemployed</w:t>
      </w:r>
      <w:r w:rsidR="006A0A6E">
        <w:rPr>
          <w:rStyle w:val="FootnoteReference"/>
        </w:rPr>
        <w:footnoteReference w:id="4"/>
      </w:r>
      <w:r w:rsidR="006A0A6E">
        <w:t xml:space="preserve"> </w:t>
      </w:r>
      <w:r w:rsidR="006A0A6E">
        <w:rPr>
          <w:rFonts w:ascii="Segoe UI" w:hAnsi="Segoe UI" w:cs="Segoe UI"/>
          <w:color w:val="262626"/>
          <w:sz w:val="18"/>
          <w:szCs w:val="18"/>
        </w:rPr>
        <w:t xml:space="preserve">— </w:t>
      </w:r>
      <w:r w:rsidR="006A0A6E" w:rsidRPr="0024569E">
        <w:t>meaning they have the capacity and desire to work more hours</w:t>
      </w:r>
      <w:r w:rsidR="7FD9125F" w:rsidRPr="0024569E">
        <w:t>,</w:t>
      </w:r>
      <w:r w:rsidR="006A0A6E" w:rsidRPr="0024569E">
        <w:t xml:space="preserve"> </w:t>
      </w:r>
      <w:r w:rsidR="6D7FDA14" w:rsidRPr="0024569E">
        <w:t>beyond the level to which</w:t>
      </w:r>
      <w:r w:rsidR="006A0A6E" w:rsidRPr="0024569E">
        <w:t xml:space="preserve"> they are currently employed.</w:t>
      </w:r>
    </w:p>
    <w:p w14:paraId="3404DB10" w14:textId="77777777" w:rsidR="00D15417" w:rsidRDefault="00D15417" w:rsidP="00D15417">
      <w:pPr>
        <w:keepNext/>
      </w:pPr>
      <w:r w:rsidRPr="000D53DD">
        <w:rPr>
          <w:b/>
          <w:bCs/>
        </w:rPr>
        <w:t>Figure 1: Underutilisation rates in Australia by age and disability status, 2018</w:t>
      </w:r>
      <w:r>
        <w:t xml:space="preserve"> </w:t>
      </w:r>
      <w:r w:rsidRPr="008956B6">
        <w:rPr>
          <w:noProof/>
        </w:rPr>
        <w:drawing>
          <wp:inline distT="0" distB="0" distL="0" distR="0" wp14:anchorId="0197BBBD" wp14:editId="75C52827">
            <wp:extent cx="4648200" cy="2655863"/>
            <wp:effectExtent l="0" t="0" r="0" b="11430"/>
            <wp:docPr id="1" name="Chart 1">
              <a:extLst xmlns:a="http://schemas.openxmlformats.org/drawingml/2006/main">
                <a:ext uri="{FF2B5EF4-FFF2-40B4-BE49-F238E27FC236}">
                  <a16:creationId xmlns:a16="http://schemas.microsoft.com/office/drawing/2014/main" id="{16E06C84-71FA-479F-A53E-C53CBAF74B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954B45A" w14:textId="77777777" w:rsidR="00D15417" w:rsidRDefault="00D15417" w:rsidP="00D15417">
      <w:pPr>
        <w:pStyle w:val="BodytextRPC"/>
        <w:keepNext/>
        <w:rPr>
          <w:rFonts w:ascii="Arial" w:hAnsi="Arial" w:cs="Arial"/>
          <w:sz w:val="18"/>
          <w:szCs w:val="16"/>
        </w:rPr>
      </w:pPr>
      <w:r w:rsidRPr="000D53DD">
        <w:rPr>
          <w:rFonts w:ascii="Arial" w:hAnsi="Arial" w:cs="Arial"/>
          <w:sz w:val="18"/>
          <w:szCs w:val="16"/>
        </w:rPr>
        <w:t>Source: Australian Institute of Health and Welfare (2020)</w:t>
      </w:r>
    </w:p>
    <w:p w14:paraId="73D2D716" w14:textId="7A8525EF" w:rsidR="00682922" w:rsidRPr="00C16166" w:rsidRDefault="000A69AE" w:rsidP="0094287E">
      <w:pPr>
        <w:rPr>
          <w:color w:val="000000" w:themeColor="text1"/>
        </w:rPr>
      </w:pPr>
      <w:r>
        <w:rPr>
          <w:color w:val="000000" w:themeColor="text1"/>
        </w:rPr>
        <w:t>As a young person</w:t>
      </w:r>
      <w:r w:rsidR="00A93C05">
        <w:rPr>
          <w:color w:val="000000" w:themeColor="text1"/>
        </w:rPr>
        <w:t xml:space="preserve"> </w:t>
      </w:r>
      <w:r w:rsidR="00A93C05">
        <w:t xml:space="preserve">entering the labour force, their ability to participate is impacted by a range of external factors. These include the decrease in entry-level, ‘blue-collar’ type roles, increase in professional occupations, a larger share of older workers remaining in the workforce, and the </w:t>
      </w:r>
      <w:r w:rsidR="00A93C05">
        <w:lastRenderedPageBreak/>
        <w:t>increased demand from employers for prospective employees to hold employability skills and work experience.</w:t>
      </w:r>
      <w:r w:rsidR="00A93C05">
        <w:rPr>
          <w:rStyle w:val="FootnoteReference"/>
        </w:rPr>
        <w:footnoteReference w:id="5"/>
      </w:r>
    </w:p>
    <w:p w14:paraId="48D4737A" w14:textId="703E443D" w:rsidR="36E29463" w:rsidRDefault="005D0C14" w:rsidP="0094287E">
      <w:r>
        <w:t>Young people are more likely to bear the brunt of economic downturn, with employers more reluctant to hire or retain younger workers due to their limited experience and lower skills during periods of cyclical weakness.</w:t>
      </w:r>
      <w:r>
        <w:rPr>
          <w:rStyle w:val="FootnoteReference"/>
        </w:rPr>
        <w:footnoteReference w:id="6"/>
      </w:r>
      <w:r>
        <w:t xml:space="preserve"> This is evident in the </w:t>
      </w:r>
      <w:r w:rsidR="00251789">
        <w:t xml:space="preserve">ongoing </w:t>
      </w:r>
      <w:r>
        <w:t>COVID-19 economic crisis, with young workers being disproportionately impacted.</w:t>
      </w:r>
      <w:r>
        <w:rPr>
          <w:rStyle w:val="FootnoteReference"/>
        </w:rPr>
        <w:footnoteReference w:id="7"/>
      </w:r>
      <w:r>
        <w:t xml:space="preserve"> According to the Productivity Commission</w:t>
      </w:r>
      <w:r>
        <w:rPr>
          <w:rStyle w:val="FootnoteReference"/>
        </w:rPr>
        <w:footnoteReference w:id="8"/>
      </w:r>
      <w:r>
        <w:t xml:space="preserve">, people who experience negative shocks in the labour market go on to </w:t>
      </w:r>
      <w:r w:rsidR="6DACA4C5">
        <w:t>e</w:t>
      </w:r>
      <w:r w:rsidR="303FEA45">
        <w:t>xperience</w:t>
      </w:r>
      <w:r>
        <w:t xml:space="preserve"> ‘scarring’ effects on their longer-term employment and earnings prospects</w:t>
      </w:r>
      <w:r w:rsidR="00D83D28">
        <w:t>.</w:t>
      </w:r>
    </w:p>
    <w:p w14:paraId="184EBCB1" w14:textId="11E3F5A8" w:rsidR="00926916" w:rsidRDefault="00972888" w:rsidP="0094287E">
      <w:r>
        <w:t xml:space="preserve">As a person with disability, </w:t>
      </w:r>
      <w:r w:rsidR="0060601E">
        <w:t>young people</w:t>
      </w:r>
      <w:r w:rsidR="0020030C">
        <w:t xml:space="preserve"> are also more disadvantaged in the labour market</w:t>
      </w:r>
      <w:r w:rsidR="00A533C1">
        <w:t xml:space="preserve"> because of </w:t>
      </w:r>
      <w:r w:rsidR="00CB7C37">
        <w:t>the</w:t>
      </w:r>
      <w:r w:rsidR="0036400A">
        <w:t xml:space="preserve"> </w:t>
      </w:r>
      <w:r w:rsidR="00C35091">
        <w:t>systemic discrimination</w:t>
      </w:r>
      <w:r w:rsidR="00E02053">
        <w:t xml:space="preserve"> they experience</w:t>
      </w:r>
      <w:r w:rsidR="00C35091">
        <w:t xml:space="preserve"> from employers and the employment environment, and the lack of reasonable adjustments that enable the cohort to participate on an equal basis to their non-disabled peers.</w:t>
      </w:r>
    </w:p>
    <w:p w14:paraId="352490AA" w14:textId="08342C48" w:rsidR="008F58EF" w:rsidRDefault="5079ACA1" w:rsidP="0094287E">
      <w:r>
        <w:t>Throughout their life stages and pivotal transitions, children and young people with disability are denied equal opportunities to build personal resources which would support them to secure employment in an increasingly competitive labour market. This includes, but isn’t limited to</w:t>
      </w:r>
      <w:r w:rsidR="005335A4">
        <w:t>:</w:t>
      </w:r>
    </w:p>
    <w:p w14:paraId="1E89B019" w14:textId="77777777" w:rsidR="00026BCE" w:rsidRDefault="0094287E" w:rsidP="0093603B">
      <w:pPr>
        <w:pStyle w:val="ListParagraph"/>
        <w:numPr>
          <w:ilvl w:val="0"/>
          <w:numId w:val="22"/>
        </w:numPr>
        <w:ind w:left="714" w:hanging="357"/>
        <w:contextualSpacing w:val="0"/>
      </w:pPr>
      <w:r>
        <w:t>B</w:t>
      </w:r>
      <w:r w:rsidR="5079ACA1">
        <w:t xml:space="preserve">eing </w:t>
      </w:r>
      <w:r w:rsidR="0093603B">
        <w:t>denied a quality inclusive education</w:t>
      </w:r>
      <w:r w:rsidR="5079ACA1">
        <w:t xml:space="preserve"> from an early age</w:t>
      </w:r>
      <w:r w:rsidR="0093603B">
        <w:t>, or segregated from their non</w:t>
      </w:r>
      <w:r w:rsidR="0086523D">
        <w:t>-disabled peers</w:t>
      </w:r>
    </w:p>
    <w:p w14:paraId="3A51CEDE" w14:textId="031382B3" w:rsidR="008F58EF" w:rsidRDefault="656D7221" w:rsidP="0093603B">
      <w:pPr>
        <w:pStyle w:val="ListParagraph"/>
        <w:numPr>
          <w:ilvl w:val="0"/>
          <w:numId w:val="22"/>
        </w:numPr>
        <w:ind w:left="714" w:hanging="357"/>
        <w:contextualSpacing w:val="0"/>
      </w:pPr>
      <w:r>
        <w:t>Seeing</w:t>
      </w:r>
      <w:r w:rsidR="5079ACA1">
        <w:t xml:space="preserve"> opportunities </w:t>
      </w:r>
      <w:r w:rsidR="68A47B6B">
        <w:t>withheld</w:t>
      </w:r>
      <w:r w:rsidR="5079ACA1">
        <w:t xml:space="preserve"> to gain work experiences and build networks during school years</w:t>
      </w:r>
      <w:r w:rsidR="008F58EF">
        <w:t xml:space="preserve"> </w:t>
      </w:r>
      <w:proofErr w:type="gramStart"/>
      <w:r w:rsidR="008F58EF">
        <w:t>and;</w:t>
      </w:r>
      <w:proofErr w:type="gramEnd"/>
    </w:p>
    <w:p w14:paraId="181EBED1" w14:textId="3BAC729A" w:rsidR="00972888" w:rsidRDefault="0078617C" w:rsidP="0094287E">
      <w:pPr>
        <w:pStyle w:val="ListParagraph"/>
        <w:numPr>
          <w:ilvl w:val="0"/>
          <w:numId w:val="22"/>
        </w:numPr>
        <w:ind w:left="714" w:hanging="357"/>
        <w:contextualSpacing w:val="0"/>
      </w:pPr>
      <w:r>
        <w:t>Not</w:t>
      </w:r>
      <w:r w:rsidR="5079ACA1">
        <w:t xml:space="preserve"> equally supported or encouraged to undertake post school education.</w:t>
      </w:r>
    </w:p>
    <w:p w14:paraId="5CF72D4B" w14:textId="4587460B" w:rsidR="00972888" w:rsidRDefault="5079ACA1" w:rsidP="00D75867">
      <w:pPr>
        <w:rPr>
          <w:rFonts w:eastAsia="Calibri" w:cs="Arial"/>
        </w:rPr>
      </w:pPr>
      <w:r>
        <w:t>To add to the complexity and mul</w:t>
      </w:r>
      <w:r w:rsidR="00C36169">
        <w:t>ti</w:t>
      </w:r>
      <w:r>
        <w:t xml:space="preserve">-layered barriers young people with disability experience to gain employment, before and as they </w:t>
      </w:r>
      <w:r w:rsidR="008A67E2">
        <w:t>transition</w:t>
      </w:r>
      <w:r>
        <w:t xml:space="preserve"> into the workforce, they are also subjected to a fragmented national employment service system. </w:t>
      </w:r>
      <w:r w:rsidRPr="5079ACA1">
        <w:rPr>
          <w:rFonts w:eastAsia="Arial" w:cs="Arial"/>
        </w:rPr>
        <w:t xml:space="preserve">Young people can find themselves </w:t>
      </w:r>
      <w:r w:rsidR="00E33A00">
        <w:rPr>
          <w:rFonts w:eastAsia="Arial" w:cs="Arial"/>
        </w:rPr>
        <w:t xml:space="preserve">in </w:t>
      </w:r>
      <w:r w:rsidRPr="5079ACA1">
        <w:rPr>
          <w:rFonts w:eastAsia="Arial" w:cs="Arial"/>
        </w:rPr>
        <w:t>a range of employment programs coordinated by Department of Social Services, the Department of Education, Skills and Employment or under the National Disability Insurance Scheme.</w:t>
      </w:r>
      <w:r w:rsidR="00C77EE6">
        <w:rPr>
          <w:rFonts w:eastAsia="Arial" w:cs="Arial"/>
        </w:rPr>
        <w:t xml:space="preserve"> Further, </w:t>
      </w:r>
      <w:r w:rsidR="00A06ADB">
        <w:rPr>
          <w:rFonts w:eastAsia="Arial" w:cs="Arial"/>
        </w:rPr>
        <w:t>young people are also participating in a myriad of state and territory-</w:t>
      </w:r>
      <w:r w:rsidR="00C610AB">
        <w:rPr>
          <w:rFonts w:eastAsia="Arial" w:cs="Arial"/>
        </w:rPr>
        <w:t>b</w:t>
      </w:r>
      <w:r w:rsidR="00A06ADB">
        <w:rPr>
          <w:rFonts w:eastAsia="Arial" w:cs="Arial"/>
        </w:rPr>
        <w:t>ased programs</w:t>
      </w:r>
      <w:r w:rsidR="00614027">
        <w:rPr>
          <w:rFonts w:eastAsia="Arial" w:cs="Arial"/>
        </w:rPr>
        <w:t>.</w:t>
      </w:r>
      <w:r w:rsidRPr="5079ACA1">
        <w:rPr>
          <w:rFonts w:eastAsia="Arial" w:cs="Arial"/>
        </w:rPr>
        <w:t xml:space="preserve"> The monitoring of young people with </w:t>
      </w:r>
      <w:proofErr w:type="spellStart"/>
      <w:r w:rsidRPr="5079ACA1">
        <w:rPr>
          <w:rFonts w:eastAsia="Arial" w:cs="Arial"/>
        </w:rPr>
        <w:t>disability’s</w:t>
      </w:r>
      <w:proofErr w:type="spellEnd"/>
      <w:r w:rsidRPr="5079ACA1">
        <w:rPr>
          <w:rFonts w:eastAsia="Arial" w:cs="Arial"/>
        </w:rPr>
        <w:t xml:space="preserve"> experiences and outcomes across these programs is </w:t>
      </w:r>
      <w:r w:rsidR="00607432" w:rsidRPr="5079ACA1">
        <w:rPr>
          <w:rFonts w:eastAsia="Arial" w:cs="Arial"/>
        </w:rPr>
        <w:t>inconsistent</w:t>
      </w:r>
      <w:r w:rsidRPr="5079ACA1">
        <w:rPr>
          <w:rFonts w:eastAsia="Arial" w:cs="Arial"/>
        </w:rPr>
        <w:t xml:space="preserve"> and public reporting is inadequate. </w:t>
      </w:r>
    </w:p>
    <w:p w14:paraId="54BB2744" w14:textId="77A9265E" w:rsidR="00972888" w:rsidRDefault="5079ACA1" w:rsidP="00D75867">
      <w:pPr>
        <w:rPr>
          <w:rFonts w:eastAsia="Calibri" w:cs="Arial"/>
        </w:rPr>
      </w:pPr>
      <w:r w:rsidRPr="5079ACA1">
        <w:rPr>
          <w:rFonts w:eastAsia="Arial" w:cs="Arial"/>
        </w:rPr>
        <w:t xml:space="preserve">The myriad of national programs largely </w:t>
      </w:r>
      <w:proofErr w:type="gramStart"/>
      <w:r w:rsidRPr="5079ACA1">
        <w:rPr>
          <w:rFonts w:eastAsia="Arial" w:cs="Arial"/>
        </w:rPr>
        <w:t>differ</w:t>
      </w:r>
      <w:proofErr w:type="gramEnd"/>
      <w:r w:rsidRPr="5079ACA1">
        <w:rPr>
          <w:rFonts w:eastAsia="Arial" w:cs="Arial"/>
        </w:rPr>
        <w:t xml:space="preserve"> in how they understand the ‘problem’ of unemployment, and as such, provide different problem solutions. This means that some young people with disability are exposed to programs that incorporate punitive measures to ‘push’ young people into employment, irrespective of suitability or fit. Alternatively, others are included in programs that recognises the increased structural barriers young people with disability face in the labour market and are designed to ‘pull’ them into employment opportunities.  </w:t>
      </w:r>
    </w:p>
    <w:p w14:paraId="7D4013CB" w14:textId="2DC69884" w:rsidR="5079ACA1" w:rsidRDefault="5079ACA1" w:rsidP="00D75867">
      <w:r w:rsidRPr="5079ACA1">
        <w:rPr>
          <w:rFonts w:eastAsia="Arial" w:cs="Arial"/>
          <w:color w:val="222222"/>
        </w:rPr>
        <w:lastRenderedPageBreak/>
        <w:t>This lack of coordinated approach also means that programs are operating in silo and good pockets of practice are being lost or underutilised. Fundamentally, each year – across departments and portfolios – the Australian Government spends billions of dollars, yet the underemployment and unemployment rates of young people with disability in the labour force remains stubbornly and disproportionality high.</w:t>
      </w:r>
    </w:p>
    <w:p w14:paraId="7B9B0B6E" w14:textId="4472DBCA" w:rsidR="5079ACA1" w:rsidRDefault="5079ACA1" w:rsidP="00D75867">
      <w:pPr>
        <w:rPr>
          <w:rFonts w:eastAsia="Calibri" w:cs="Arial"/>
        </w:rPr>
      </w:pPr>
      <w:r w:rsidRPr="5079ACA1">
        <w:rPr>
          <w:rFonts w:eastAsia="Calibri" w:cs="Arial"/>
        </w:rPr>
        <w:t xml:space="preserve">While the Department’s </w:t>
      </w:r>
      <w:r w:rsidR="00DE2F32" w:rsidRPr="5079ACA1">
        <w:rPr>
          <w:rFonts w:eastAsia="Calibri" w:cs="Arial"/>
        </w:rPr>
        <w:t>transparency</w:t>
      </w:r>
      <w:r w:rsidRPr="5079ACA1">
        <w:rPr>
          <w:rFonts w:eastAsia="Calibri" w:cs="Arial"/>
        </w:rPr>
        <w:t xml:space="preserve"> about the ineffectiveness of the current </w:t>
      </w:r>
      <w:r w:rsidR="00F751A5">
        <w:rPr>
          <w:rFonts w:eastAsia="Calibri" w:cs="Arial"/>
        </w:rPr>
        <w:t>DES</w:t>
      </w:r>
      <w:r w:rsidRPr="5079ACA1">
        <w:rPr>
          <w:rFonts w:eastAsia="Calibri" w:cs="Arial"/>
        </w:rPr>
        <w:t xml:space="preserve"> model and openness to change throughout the consultation process has been </w:t>
      </w:r>
      <w:r w:rsidR="00DE2F32" w:rsidRPr="5079ACA1">
        <w:rPr>
          <w:rFonts w:eastAsia="Calibri" w:cs="Arial"/>
        </w:rPr>
        <w:t>encouraging</w:t>
      </w:r>
      <w:r w:rsidRPr="5079ACA1">
        <w:rPr>
          <w:rFonts w:eastAsia="Calibri" w:cs="Arial"/>
        </w:rPr>
        <w:t>, CYDA is concerned that the current reform process will not be able to produce sustainable outcomes, because:</w:t>
      </w:r>
    </w:p>
    <w:p w14:paraId="09E93D89" w14:textId="15D9ED26" w:rsidR="5079ACA1" w:rsidRPr="003954C0" w:rsidRDefault="00F751A5" w:rsidP="009867E0">
      <w:pPr>
        <w:pStyle w:val="ListParagraph"/>
        <w:numPr>
          <w:ilvl w:val="0"/>
          <w:numId w:val="3"/>
        </w:numPr>
        <w:spacing w:line="259" w:lineRule="auto"/>
        <w:contextualSpacing w:val="0"/>
        <w:rPr>
          <w:rFonts w:asciiTheme="minorHAnsi" w:eastAsiaTheme="minorEastAsia" w:hAnsiTheme="minorHAnsi"/>
        </w:rPr>
      </w:pPr>
      <w:r>
        <w:rPr>
          <w:rFonts w:eastAsia="Calibri" w:cs="Arial"/>
        </w:rPr>
        <w:t>DES</w:t>
      </w:r>
      <w:r w:rsidR="5079ACA1" w:rsidRPr="003954C0">
        <w:rPr>
          <w:rFonts w:eastAsia="Calibri" w:cs="Arial"/>
        </w:rPr>
        <w:t xml:space="preserve"> is only one aspect of a very fragmented system</w:t>
      </w:r>
    </w:p>
    <w:p w14:paraId="7BFDA4D2" w14:textId="739DEC2D" w:rsidR="5079ACA1" w:rsidRPr="003954C0" w:rsidRDefault="5079ACA1" w:rsidP="009867E0">
      <w:pPr>
        <w:pStyle w:val="ListParagraph"/>
        <w:numPr>
          <w:ilvl w:val="0"/>
          <w:numId w:val="3"/>
        </w:numPr>
        <w:spacing w:line="259" w:lineRule="auto"/>
        <w:ind w:left="714" w:hanging="357"/>
        <w:contextualSpacing w:val="0"/>
      </w:pPr>
      <w:r w:rsidRPr="003954C0">
        <w:rPr>
          <w:rFonts w:eastAsia="Calibri" w:cs="Arial"/>
        </w:rPr>
        <w:t>Not enough is known about how to effectively, or if</w:t>
      </w:r>
      <w:r w:rsidR="002E5EC3">
        <w:rPr>
          <w:rFonts w:eastAsia="Calibri" w:cs="Arial"/>
        </w:rPr>
        <w:t xml:space="preserve"> to</w:t>
      </w:r>
      <w:r w:rsidRPr="003954C0">
        <w:rPr>
          <w:rFonts w:eastAsia="Calibri" w:cs="Arial"/>
        </w:rPr>
        <w:t xml:space="preserve">, </w:t>
      </w:r>
      <w:r w:rsidR="007378F0" w:rsidRPr="003954C0">
        <w:rPr>
          <w:rFonts w:eastAsia="Calibri" w:cs="Arial"/>
        </w:rPr>
        <w:t>roll</w:t>
      </w:r>
      <w:r w:rsidRPr="003954C0">
        <w:rPr>
          <w:rFonts w:eastAsia="Calibri" w:cs="Arial"/>
        </w:rPr>
        <w:t xml:space="preserve"> out a national employment program for young people with disability.</w:t>
      </w:r>
    </w:p>
    <w:p w14:paraId="0819E9AF" w14:textId="6D6B3926" w:rsidR="00DE6432" w:rsidRDefault="5079ACA1" w:rsidP="00D75867">
      <w:r w:rsidRPr="5079ACA1">
        <w:t xml:space="preserve">As aforementioned, young people disability are engaged with several programs and services delivered by federal government departments. As </w:t>
      </w:r>
      <w:proofErr w:type="gramStart"/>
      <w:r w:rsidRPr="5079ACA1">
        <w:t>at</w:t>
      </w:r>
      <w:proofErr w:type="gramEnd"/>
      <w:r w:rsidRPr="5079ACA1">
        <w:t xml:space="preserve"> 31 December 2021, </w:t>
      </w:r>
      <w:r w:rsidR="00B23CAC">
        <w:t>12.6 per cent</w:t>
      </w:r>
      <w:r w:rsidR="0086784E">
        <w:t xml:space="preserve"> (</w:t>
      </w:r>
      <w:r w:rsidR="00F0518F" w:rsidRPr="00F0518F">
        <w:t>39,523</w:t>
      </w:r>
      <w:r w:rsidR="00CB3AF7">
        <w:t>) of DES caseload participants are 24 years or younger.</w:t>
      </w:r>
      <w:r w:rsidR="00121349">
        <w:rPr>
          <w:rStyle w:val="FootnoteReference"/>
          <w:rFonts w:eastAsia="Calibri" w:cs="Arial"/>
        </w:rPr>
        <w:footnoteReference w:id="9"/>
      </w:r>
      <w:r w:rsidR="004673B2">
        <w:t xml:space="preserve"> In the </w:t>
      </w:r>
      <w:r w:rsidR="00282C9B">
        <w:t>greater scheme</w:t>
      </w:r>
      <w:r w:rsidR="00553606">
        <w:t xml:space="preserve"> of how many young people with disability are experiencing unemployment (or pushed out of the labour market entirely), DES currently only services</w:t>
      </w:r>
      <w:r w:rsidR="0021232D">
        <w:t xml:space="preserve"> a </w:t>
      </w:r>
      <w:r w:rsidR="00CF2F73">
        <w:t xml:space="preserve">fraction of </w:t>
      </w:r>
      <w:r w:rsidR="00B31977">
        <w:t xml:space="preserve">young people with disability. For </w:t>
      </w:r>
      <w:proofErr w:type="gramStart"/>
      <w:r w:rsidR="00B31977">
        <w:t>example</w:t>
      </w:r>
      <w:proofErr w:type="gramEnd"/>
      <w:r w:rsidR="00B31977">
        <w:t xml:space="preserve"> </w:t>
      </w:r>
      <w:r w:rsidR="00CE6E24">
        <w:t>as at 30 June 2021</w:t>
      </w:r>
      <w:r w:rsidR="00D301A7">
        <w:t>,</w:t>
      </w:r>
      <w:r w:rsidR="00CE6E24">
        <w:t xml:space="preserve"> there are </w:t>
      </w:r>
      <w:r w:rsidR="00CE6E24" w:rsidRPr="00CE6E24">
        <w:t>55,648</w:t>
      </w:r>
      <w:r w:rsidR="00CE6E24">
        <w:t xml:space="preserve"> young people aged </w:t>
      </w:r>
      <w:r w:rsidR="00925D7C">
        <w:t xml:space="preserve">25 years and under on the </w:t>
      </w:r>
      <w:r w:rsidR="00563C5B">
        <w:t>Disability</w:t>
      </w:r>
      <w:r w:rsidR="00447A99">
        <w:t xml:space="preserve"> Support Pension</w:t>
      </w:r>
      <w:r w:rsidR="00925D7C">
        <w:t xml:space="preserve">, </w:t>
      </w:r>
      <w:r w:rsidR="00772077">
        <w:t xml:space="preserve">14,456 young people on Youth Allowance with partial capacity to work </w:t>
      </w:r>
      <w:r w:rsidR="00A645BA">
        <w:t>in the same age group</w:t>
      </w:r>
      <w:r w:rsidR="00F9208A">
        <w:t xml:space="preserve">, and </w:t>
      </w:r>
      <w:r w:rsidR="00D4036D" w:rsidRPr="00D4036D">
        <w:t>23</w:t>
      </w:r>
      <w:r w:rsidR="00B20A00">
        <w:t>,</w:t>
      </w:r>
      <w:r w:rsidR="00D4036D" w:rsidRPr="00D4036D">
        <w:t>153</w:t>
      </w:r>
      <w:r w:rsidR="00D4036D">
        <w:t xml:space="preserve"> on Job</w:t>
      </w:r>
      <w:r w:rsidR="00447A99">
        <w:t>s</w:t>
      </w:r>
      <w:r w:rsidR="00D4036D">
        <w:t>eeker with partial capacity to work (</w:t>
      </w:r>
      <w:r w:rsidR="00691868">
        <w:t xml:space="preserve">total </w:t>
      </w:r>
      <w:r w:rsidR="00AB7764">
        <w:t>93,257)</w:t>
      </w:r>
      <w:r w:rsidR="00CF2F73">
        <w:t>.</w:t>
      </w:r>
      <w:r w:rsidR="004E555D">
        <w:rPr>
          <w:rStyle w:val="FootnoteReference"/>
        </w:rPr>
        <w:footnoteReference w:id="10"/>
      </w:r>
      <w:r w:rsidR="00CF2F73">
        <w:t xml:space="preserve"> </w:t>
      </w:r>
    </w:p>
    <w:p w14:paraId="157E3A39" w14:textId="040A3503" w:rsidR="00DE6432" w:rsidRDefault="00DE6432" w:rsidP="00D75867">
      <w:r>
        <w:t>CYDA i</w:t>
      </w:r>
      <w:r w:rsidR="00F1156A">
        <w:t>s</w:t>
      </w:r>
      <w:r>
        <w:t xml:space="preserve"> concerned that with the current reforms, </w:t>
      </w:r>
      <w:r w:rsidR="00F1156A">
        <w:t xml:space="preserve">the </w:t>
      </w:r>
      <w:r w:rsidR="0054047E">
        <w:t xml:space="preserve">new disability </w:t>
      </w:r>
      <w:r w:rsidR="008179BC">
        <w:t xml:space="preserve">employment service model will offer a more targeted </w:t>
      </w:r>
      <w:r w:rsidR="0099585E">
        <w:t>solution</w:t>
      </w:r>
      <w:r w:rsidR="008179BC">
        <w:t xml:space="preserve"> for only some jobseekers with disability, </w:t>
      </w:r>
      <w:r w:rsidR="00604B53">
        <w:t>whereas</w:t>
      </w:r>
      <w:r w:rsidR="008179BC">
        <w:t xml:space="preserve"> other</w:t>
      </w:r>
      <w:r w:rsidR="00D93108">
        <w:t>s</w:t>
      </w:r>
      <w:r w:rsidR="008179BC">
        <w:t xml:space="preserve"> will be left </w:t>
      </w:r>
      <w:r w:rsidR="002627E4">
        <w:t>behind</w:t>
      </w:r>
      <w:r w:rsidR="008179BC">
        <w:t xml:space="preserve"> or pushed into </w:t>
      </w:r>
      <w:r w:rsidR="002627E4">
        <w:t>mainstream employment programs</w:t>
      </w:r>
      <w:r w:rsidR="00D93108">
        <w:t xml:space="preserve">, such as </w:t>
      </w:r>
      <w:proofErr w:type="spellStart"/>
      <w:r w:rsidR="00651FCC">
        <w:t>J</w:t>
      </w:r>
      <w:r w:rsidR="00D93108">
        <w:t>obactive</w:t>
      </w:r>
      <w:proofErr w:type="spellEnd"/>
      <w:r w:rsidR="00D93108">
        <w:t xml:space="preserve">, which a Senate inquiry has established </w:t>
      </w:r>
      <w:r w:rsidR="00C14147">
        <w:t>does</w:t>
      </w:r>
      <w:r w:rsidR="00C14147" w:rsidRPr="008A1AD5">
        <w:t xml:space="preserve"> not address the barriers to employment for jobseekers with disability or young people.</w:t>
      </w:r>
      <w:r w:rsidR="00C14147" w:rsidRPr="008A1AD5">
        <w:rPr>
          <w:rStyle w:val="FootnoteReference"/>
          <w:rFonts w:cs="Arial"/>
        </w:rPr>
        <w:footnoteReference w:id="11"/>
      </w:r>
    </w:p>
    <w:p w14:paraId="47B6777C" w14:textId="13C6CD22" w:rsidR="003543BB" w:rsidRDefault="00604B53" w:rsidP="00D75867">
      <w:r>
        <w:t xml:space="preserve">Conversely, </w:t>
      </w:r>
      <w:r w:rsidR="00160FA0">
        <w:t xml:space="preserve">if the new </w:t>
      </w:r>
      <w:r w:rsidR="0095164F">
        <w:t xml:space="preserve">disability employment model </w:t>
      </w:r>
      <w:r w:rsidR="00542AFF">
        <w:t>opens</w:t>
      </w:r>
      <w:r w:rsidR="0095164F">
        <w:t xml:space="preserve"> its access criterion to include more young people</w:t>
      </w:r>
      <w:r w:rsidR="001A4BAE">
        <w:t xml:space="preserve"> who once were only eligible for mainstrea</w:t>
      </w:r>
      <w:r w:rsidR="005E7BBC">
        <w:t xml:space="preserve">m programs, then it could create new barriers </w:t>
      </w:r>
      <w:r w:rsidR="00ED62DA">
        <w:t xml:space="preserve">for young people who have </w:t>
      </w:r>
      <w:r w:rsidR="001E26FF">
        <w:t>undiagnosed</w:t>
      </w:r>
      <w:r w:rsidR="00ED62DA">
        <w:t xml:space="preserve"> disability, or do not identify as having disability, but would benefit from targeted supports. Further, young people have expressed to CYDA that while they want a service</w:t>
      </w:r>
      <w:r w:rsidR="001E26FF">
        <w:t xml:space="preserve"> </w:t>
      </w:r>
      <w:r w:rsidR="004479B6">
        <w:t xml:space="preserve">which has the capacity </w:t>
      </w:r>
      <w:r w:rsidR="002E3860">
        <w:t xml:space="preserve">and </w:t>
      </w:r>
      <w:r w:rsidR="0060798A">
        <w:t xml:space="preserve">expertise </w:t>
      </w:r>
      <w:r w:rsidR="004479B6">
        <w:t xml:space="preserve">to work with </w:t>
      </w:r>
      <w:r w:rsidR="001E26FF" w:rsidRPr="004B6608">
        <w:rPr>
          <w:b/>
          <w:bCs/>
        </w:rPr>
        <w:t>young people</w:t>
      </w:r>
      <w:r w:rsidR="001E26FF">
        <w:t xml:space="preserve"> with disability, they ultimately do not want to be separated from their peers in what they see as a segregated option. </w:t>
      </w:r>
    </w:p>
    <w:p w14:paraId="66B9039B" w14:textId="4FAA4E1F" w:rsidR="5079ACA1" w:rsidRDefault="002F6582" w:rsidP="00D75867">
      <w:r>
        <w:t>Fundamentally</w:t>
      </w:r>
      <w:r w:rsidR="001547DD">
        <w:t xml:space="preserve">, </w:t>
      </w:r>
      <w:r w:rsidR="000C38E5">
        <w:t xml:space="preserve">there is still much to explore and understand in terms of the risks and benefits of rolling out a new </w:t>
      </w:r>
      <w:r w:rsidR="005B21FF">
        <w:t xml:space="preserve">disability employment services model that may </w:t>
      </w:r>
      <w:r w:rsidR="00D408ED">
        <w:t xml:space="preserve">on the one hand, </w:t>
      </w:r>
      <w:r w:rsidR="005B21FF">
        <w:t xml:space="preserve">only cater </w:t>
      </w:r>
      <w:r w:rsidR="00B1608D">
        <w:t xml:space="preserve">for a proportion of young people, or </w:t>
      </w:r>
      <w:r w:rsidR="00227A03">
        <w:t>on the other</w:t>
      </w:r>
      <w:r w:rsidR="00994672">
        <w:t xml:space="preserve">, </w:t>
      </w:r>
      <w:r w:rsidR="00B51563">
        <w:t xml:space="preserve">see more young people in mainstream and youth-specific services alongside their peers, but potentially without </w:t>
      </w:r>
      <w:r w:rsidR="005F799E">
        <w:t xml:space="preserve">the capabilities to </w:t>
      </w:r>
      <w:r w:rsidR="002B470A">
        <w:t>appropriately</w:t>
      </w:r>
      <w:r w:rsidR="005F799E">
        <w:t xml:space="preserve"> support disability-</w:t>
      </w:r>
      <w:r w:rsidR="002B470A">
        <w:t>specific</w:t>
      </w:r>
      <w:r w:rsidR="005F799E">
        <w:t xml:space="preserve"> needs and strengths. </w:t>
      </w:r>
      <w:r w:rsidR="00F75A3E">
        <w:t>T</w:t>
      </w:r>
      <w:r w:rsidR="002B470A">
        <w:t xml:space="preserve">hese </w:t>
      </w:r>
      <w:r w:rsidR="00775649">
        <w:t>questions, alongside others, remain untested</w:t>
      </w:r>
      <w:r w:rsidR="00F23E07">
        <w:t xml:space="preserve">. </w:t>
      </w:r>
    </w:p>
    <w:p w14:paraId="16A90E5F" w14:textId="554E5680" w:rsidR="00982E41" w:rsidRDefault="006C6C66" w:rsidP="00D75867">
      <w:pPr>
        <w:rPr>
          <w:rFonts w:ascii="Rubik" w:hAnsi="Rubik" w:cs="Rubik"/>
        </w:rPr>
      </w:pPr>
      <w:r>
        <w:lastRenderedPageBreak/>
        <w:t xml:space="preserve">It is CYDA’s position that more time is needed to consult </w:t>
      </w:r>
      <w:r w:rsidR="00C5355B">
        <w:t>with</w:t>
      </w:r>
      <w:r w:rsidRPr="00435F29">
        <w:t xml:space="preserve"> young people with disability </w:t>
      </w:r>
      <w:r w:rsidR="00C5355B">
        <w:t xml:space="preserve">to determine whether they </w:t>
      </w:r>
      <w:r w:rsidRPr="00435F29">
        <w:t>require a specific employment service, either embedded in a mainstream youth employment service or a youth disability specific employment service</w:t>
      </w:r>
      <w:r>
        <w:t>.</w:t>
      </w:r>
      <w:r w:rsidR="005A5046">
        <w:t xml:space="preserve"> </w:t>
      </w:r>
      <w:r w:rsidR="002E3E79">
        <w:t>Further,</w:t>
      </w:r>
      <w:r w:rsidR="00457B3C">
        <w:t xml:space="preserve"> </w:t>
      </w:r>
      <w:r w:rsidR="002364C9">
        <w:t>i</w:t>
      </w:r>
      <w:r w:rsidR="00457B3C">
        <w:t xml:space="preserve">n 2021, </w:t>
      </w:r>
      <w:r w:rsidR="00EE268F">
        <w:t xml:space="preserve">the </w:t>
      </w:r>
      <w:r w:rsidR="00457B3C">
        <w:t xml:space="preserve">Brotherhood of St Laurence </w:t>
      </w:r>
      <w:r w:rsidR="00A4131F">
        <w:t>conducted an environmental scan</w:t>
      </w:r>
      <w:r w:rsidR="00C858BE">
        <w:t xml:space="preserve"> which mapped out the current landscape of research and interventions </w:t>
      </w:r>
      <w:r w:rsidR="00F152F3">
        <w:t xml:space="preserve">aimed at promoting economic participation of people with disability, with a </w:t>
      </w:r>
      <w:r w:rsidR="000B24AF">
        <w:t>specific</w:t>
      </w:r>
      <w:r w:rsidR="00F152F3">
        <w:t xml:space="preserve"> focu</w:t>
      </w:r>
      <w:r w:rsidR="000B24AF">
        <w:t>s</w:t>
      </w:r>
      <w:r w:rsidR="007A227A">
        <w:t xml:space="preserve"> </w:t>
      </w:r>
      <w:r w:rsidR="00563338">
        <w:t xml:space="preserve">on </w:t>
      </w:r>
      <w:r w:rsidR="00215A33">
        <w:t xml:space="preserve">autism, </w:t>
      </w:r>
      <w:r w:rsidR="00563338">
        <w:t>psychosocial</w:t>
      </w:r>
      <w:r w:rsidR="00215A33">
        <w:t xml:space="preserve"> disability</w:t>
      </w:r>
      <w:r w:rsidR="00563338">
        <w:t xml:space="preserve">, intellectual </w:t>
      </w:r>
      <w:r w:rsidR="00215A33">
        <w:t>disability.</w:t>
      </w:r>
      <w:r w:rsidR="0023051A">
        <w:rPr>
          <w:rStyle w:val="FootnoteReference"/>
          <w:rFonts w:eastAsia="Calibri" w:cs="Arial"/>
        </w:rPr>
        <w:footnoteReference w:id="12"/>
      </w:r>
      <w:r w:rsidR="00215A33">
        <w:t xml:space="preserve"> </w:t>
      </w:r>
      <w:r w:rsidR="002C7456">
        <w:t xml:space="preserve">Despite the scan finding </w:t>
      </w:r>
      <w:r w:rsidR="00AD243B">
        <w:rPr>
          <w:rFonts w:ascii="Rubik" w:hAnsi="Rubik" w:cs="Rubik" w:hint="cs"/>
        </w:rPr>
        <w:t>129 current interventions being delivered in Australia</w:t>
      </w:r>
      <w:r w:rsidR="00713952">
        <w:rPr>
          <w:rFonts w:ascii="Rubik" w:hAnsi="Rubik" w:cs="Rubik"/>
        </w:rPr>
        <w:t>, the researchers concluded that the evidence-base</w:t>
      </w:r>
      <w:r w:rsidR="00184B8E">
        <w:rPr>
          <w:rFonts w:ascii="Rubik" w:hAnsi="Rubik" w:cs="Rubik"/>
        </w:rPr>
        <w:t xml:space="preserve"> for what </w:t>
      </w:r>
      <w:r w:rsidR="00484689">
        <w:rPr>
          <w:rFonts w:ascii="Rubik" w:hAnsi="Rubik" w:cs="Rubik"/>
        </w:rPr>
        <w:t>supports</w:t>
      </w:r>
      <w:r w:rsidR="006F0D6F">
        <w:rPr>
          <w:rFonts w:ascii="Rubik" w:hAnsi="Rubik" w:cs="Rubik"/>
        </w:rPr>
        <w:t xml:space="preserve"> the </w:t>
      </w:r>
      <w:r w:rsidR="005A4EA1">
        <w:rPr>
          <w:rFonts w:ascii="Rubik" w:hAnsi="Rubik" w:cs="Rubik"/>
        </w:rPr>
        <w:t xml:space="preserve">three target cohorts, </w:t>
      </w:r>
      <w:r w:rsidR="00484689">
        <w:rPr>
          <w:rFonts w:ascii="Rubik" w:hAnsi="Rubik" w:cs="Rubik"/>
        </w:rPr>
        <w:t>and the disability-cohort more broadly</w:t>
      </w:r>
      <w:r w:rsidR="002A110D">
        <w:rPr>
          <w:rFonts w:ascii="Rubik" w:hAnsi="Rubik" w:cs="Rubik"/>
        </w:rPr>
        <w:t>,</w:t>
      </w:r>
      <w:r w:rsidR="00484689">
        <w:rPr>
          <w:rFonts w:ascii="Rubik" w:hAnsi="Rubik" w:cs="Rubik"/>
        </w:rPr>
        <w:t xml:space="preserve"> as “patchy”.</w:t>
      </w:r>
      <w:r w:rsidR="00233CD5">
        <w:rPr>
          <w:rStyle w:val="FootnoteReference"/>
          <w:rFonts w:ascii="Rubik" w:hAnsi="Rubik" w:cs="Rubik"/>
        </w:rPr>
        <w:footnoteReference w:id="13"/>
      </w:r>
      <w:r w:rsidR="00484689">
        <w:rPr>
          <w:rFonts w:ascii="Rubik" w:hAnsi="Rubik" w:cs="Rubik"/>
        </w:rPr>
        <w:t xml:space="preserve"> </w:t>
      </w:r>
      <w:r w:rsidR="00CB09A7">
        <w:rPr>
          <w:rFonts w:ascii="Rubik" w:hAnsi="Rubik" w:cs="Rubik"/>
        </w:rPr>
        <w:t xml:space="preserve">The researchers continued that this patchy evidence-based is likely to be </w:t>
      </w:r>
      <w:r w:rsidR="003C69EA">
        <w:rPr>
          <w:rFonts w:ascii="Rubik" w:hAnsi="Rubik" w:cs="Rubik"/>
        </w:rPr>
        <w:t xml:space="preserve">reflective of </w:t>
      </w:r>
      <w:r w:rsidR="00EC49F3">
        <w:rPr>
          <w:rFonts w:ascii="Rubik" w:hAnsi="Rubik" w:cs="Rubik"/>
        </w:rPr>
        <w:t>the</w:t>
      </w:r>
      <w:r w:rsidR="00100487">
        <w:rPr>
          <w:rFonts w:ascii="Rubik" w:hAnsi="Rubik" w:cs="Rubik"/>
        </w:rPr>
        <w:t xml:space="preserve"> “</w:t>
      </w:r>
      <w:r w:rsidR="00982E41">
        <w:rPr>
          <w:rFonts w:ascii="Rubik" w:hAnsi="Rubik" w:cs="Rubik" w:hint="cs"/>
        </w:rPr>
        <w:t>fragmented and complex nature of the disability employment interventions landscape</w:t>
      </w:r>
      <w:r w:rsidR="00100487">
        <w:rPr>
          <w:rFonts w:ascii="Rubik" w:hAnsi="Rubik" w:cs="Rubik"/>
        </w:rPr>
        <w:t>”.</w:t>
      </w:r>
      <w:r w:rsidR="00002E6E">
        <w:rPr>
          <w:rStyle w:val="FootnoteReference"/>
          <w:rFonts w:ascii="Rubik" w:hAnsi="Rubik" w:cs="Rubik"/>
        </w:rPr>
        <w:footnoteReference w:id="14"/>
      </w:r>
    </w:p>
    <w:p w14:paraId="784907F8" w14:textId="5C36A2C6" w:rsidR="004977B0" w:rsidRDefault="003C35E4" w:rsidP="00D75867">
      <w:r>
        <w:t xml:space="preserve">CYDA is </w:t>
      </w:r>
      <w:r w:rsidR="00180E97">
        <w:t xml:space="preserve">concerned that </w:t>
      </w:r>
      <w:r w:rsidR="00215472">
        <w:t xml:space="preserve">at the </w:t>
      </w:r>
      <w:r w:rsidR="009B3F7D">
        <w:t>conclusion</w:t>
      </w:r>
      <w:r w:rsidR="00215472">
        <w:t xml:space="preserve"> of the</w:t>
      </w:r>
      <w:r w:rsidR="004F21E6">
        <w:t xml:space="preserve"> contracting </w:t>
      </w:r>
      <w:r w:rsidR="001E6E9E">
        <w:t>period</w:t>
      </w:r>
      <w:r w:rsidR="004F21E6">
        <w:t xml:space="preserve"> for the </w:t>
      </w:r>
      <w:r w:rsidR="00395BA6">
        <w:t>new employment model</w:t>
      </w:r>
      <w:r w:rsidR="00CF3C2A">
        <w:t xml:space="preserve"> </w:t>
      </w:r>
      <w:r w:rsidR="00BD205C">
        <w:t>question</w:t>
      </w:r>
      <w:r w:rsidR="0060640D">
        <w:t xml:space="preserve">s </w:t>
      </w:r>
      <w:r w:rsidR="0099011D">
        <w:t xml:space="preserve">will </w:t>
      </w:r>
      <w:r w:rsidR="00A058CC">
        <w:t>remain</w:t>
      </w:r>
      <w:r w:rsidR="0060640D">
        <w:t xml:space="preserve"> unanswered </w:t>
      </w:r>
      <w:r w:rsidR="00910A3F">
        <w:t>about how a national program can fully and sustainably support people with disability into secure employment</w:t>
      </w:r>
      <w:r w:rsidR="00EE69E7">
        <w:t xml:space="preserve">.  We are further concerned, that the introduction of an </w:t>
      </w:r>
      <w:r w:rsidR="00624CD9">
        <w:t>unproven</w:t>
      </w:r>
      <w:r w:rsidR="00EE69E7">
        <w:t xml:space="preserve"> model </w:t>
      </w:r>
      <w:r w:rsidR="005D2160">
        <w:t>may not result in increased employment outcomes</w:t>
      </w:r>
      <w:r w:rsidR="00354BFE">
        <w:t xml:space="preserve"> </w:t>
      </w:r>
      <w:r w:rsidR="009311AE">
        <w:t xml:space="preserve">and </w:t>
      </w:r>
      <w:r w:rsidR="00601D42">
        <w:t>that</w:t>
      </w:r>
      <w:r w:rsidR="000A44BF" w:rsidRPr="000A44BF">
        <w:t xml:space="preserve"> young people with disability </w:t>
      </w:r>
      <w:r w:rsidR="00DB1A99">
        <w:t xml:space="preserve">will </w:t>
      </w:r>
      <w:r w:rsidR="00B46F3F">
        <w:t xml:space="preserve">continue to experience </w:t>
      </w:r>
      <w:r w:rsidR="00C44C65">
        <w:t xml:space="preserve">vulnerability in the </w:t>
      </w:r>
      <w:r w:rsidR="007A2F4B">
        <w:t>labour market</w:t>
      </w:r>
      <w:r w:rsidR="0092029C">
        <w:t xml:space="preserve">. </w:t>
      </w:r>
    </w:p>
    <w:p w14:paraId="03ACE35E" w14:textId="0660FC34" w:rsidR="00D35DD4" w:rsidRDefault="00D35DD4" w:rsidP="00D75867">
      <w:r>
        <w:t>CYDA recommends</w:t>
      </w:r>
      <w:r w:rsidR="003B59B7">
        <w:t>, therefore, the</w:t>
      </w:r>
      <w:r w:rsidR="00947690">
        <w:t xml:space="preserve"> building </w:t>
      </w:r>
      <w:r w:rsidR="003B59B7">
        <w:t xml:space="preserve">of </w:t>
      </w:r>
      <w:r w:rsidR="00947690">
        <w:t>an evidence base</w:t>
      </w:r>
      <w:r w:rsidR="002C1C83">
        <w:t xml:space="preserve"> </w:t>
      </w:r>
      <w:proofErr w:type="gramStart"/>
      <w:r w:rsidR="003B59B7">
        <w:t>through</w:t>
      </w:r>
      <w:r>
        <w:t>;</w:t>
      </w:r>
      <w:proofErr w:type="gramEnd"/>
    </w:p>
    <w:p w14:paraId="6519228B" w14:textId="1EC8476F" w:rsidR="006A5FEA" w:rsidRDefault="00D75867" w:rsidP="00D75867">
      <w:pPr>
        <w:pStyle w:val="ListParagraph"/>
        <w:numPr>
          <w:ilvl w:val="0"/>
          <w:numId w:val="23"/>
        </w:numPr>
        <w:ind w:left="714" w:hanging="357"/>
        <w:contextualSpacing w:val="0"/>
      </w:pPr>
      <w:r>
        <w:t>F</w:t>
      </w:r>
      <w:r w:rsidR="00D35DD4" w:rsidRPr="00C17CB4">
        <w:t>urther consultation and co-design with young people themselves</w:t>
      </w:r>
      <w:r w:rsidR="0004398C">
        <w:t xml:space="preserve"> </w:t>
      </w:r>
      <w:proofErr w:type="gramStart"/>
      <w:r w:rsidR="0004398C">
        <w:t>and;</w:t>
      </w:r>
      <w:proofErr w:type="gramEnd"/>
      <w:r w:rsidR="0004398C">
        <w:t xml:space="preserve"> </w:t>
      </w:r>
    </w:p>
    <w:p w14:paraId="4856E413" w14:textId="7D78CFC9" w:rsidR="00D52FC8" w:rsidRDefault="00D75867" w:rsidP="00D75867">
      <w:pPr>
        <w:pStyle w:val="ListParagraph"/>
        <w:numPr>
          <w:ilvl w:val="0"/>
          <w:numId w:val="23"/>
        </w:numPr>
        <w:ind w:left="714" w:hanging="357"/>
        <w:contextualSpacing w:val="0"/>
      </w:pPr>
      <w:r>
        <w:t>I</w:t>
      </w:r>
      <w:r w:rsidR="00200534">
        <w:t xml:space="preserve">nvesting </w:t>
      </w:r>
      <w:r w:rsidR="00452D0C" w:rsidRPr="004B6608">
        <w:t xml:space="preserve">in </w:t>
      </w:r>
      <w:r w:rsidR="0077508C" w:rsidRPr="004B6608">
        <w:t xml:space="preserve">research to </w:t>
      </w:r>
      <w:r w:rsidR="00AE2BDF">
        <w:t>determine</w:t>
      </w:r>
      <w:r w:rsidR="0077508C" w:rsidRPr="00C17CB4">
        <w:t xml:space="preserve"> what </w:t>
      </w:r>
      <w:r w:rsidR="005416B5">
        <w:t xml:space="preserve">service model best </w:t>
      </w:r>
      <w:r w:rsidR="007D1975" w:rsidRPr="00C17CB4">
        <w:t xml:space="preserve">supports </w:t>
      </w:r>
      <w:r w:rsidR="000A1E0A" w:rsidRPr="00C17CB4">
        <w:t xml:space="preserve">young people with disability </w:t>
      </w:r>
      <w:r w:rsidR="006E16D1">
        <w:t xml:space="preserve">to </w:t>
      </w:r>
      <w:r w:rsidR="00587415">
        <w:t xml:space="preserve">secure </w:t>
      </w:r>
      <w:r w:rsidR="00206582" w:rsidRPr="00C17CB4">
        <w:t xml:space="preserve">and maintain </w:t>
      </w:r>
      <w:r w:rsidR="00587415">
        <w:t xml:space="preserve">meaningful </w:t>
      </w:r>
      <w:r w:rsidR="00206582" w:rsidRPr="00C17CB4">
        <w:t>employment</w:t>
      </w:r>
      <w:r w:rsidR="00A812A4" w:rsidRPr="00C17CB4">
        <w:t xml:space="preserve">. </w:t>
      </w:r>
    </w:p>
    <w:p w14:paraId="316F7209" w14:textId="7752C5F5" w:rsidR="005D1DB0" w:rsidRPr="00C17CB4" w:rsidRDefault="00D10AB3" w:rsidP="00C31BEF">
      <w:r w:rsidRPr="00D36E69">
        <w:t>It</w:t>
      </w:r>
      <w:r w:rsidR="000841BF" w:rsidRPr="00D36E69">
        <w:t xml:space="preserve"> is</w:t>
      </w:r>
      <w:r w:rsidRPr="00D36E69">
        <w:t xml:space="preserve"> from this evidence-base that new </w:t>
      </w:r>
      <w:r w:rsidR="0076233B">
        <w:t xml:space="preserve">employment </w:t>
      </w:r>
      <w:r w:rsidRPr="00D36E69">
        <w:t>program</w:t>
      </w:r>
      <w:r w:rsidR="000841BF" w:rsidRPr="00D36E69">
        <w:t>s should be establishe</w:t>
      </w:r>
      <w:r w:rsidR="004B27C7" w:rsidRPr="00D36E69">
        <w:t>d</w:t>
      </w:r>
      <w:r w:rsidR="002D6123" w:rsidRPr="00D36E69">
        <w:t>, r</w:t>
      </w:r>
      <w:r w:rsidR="002D6123" w:rsidRPr="003B59B7">
        <w:t>ather than the current approach</w:t>
      </w:r>
      <w:r w:rsidR="008B3247" w:rsidRPr="003B59B7">
        <w:t xml:space="preserve"> </w:t>
      </w:r>
      <w:r w:rsidR="006E3A80">
        <w:t xml:space="preserve">which may </w:t>
      </w:r>
      <w:r w:rsidR="00F0241F">
        <w:t>diminish rather than expand opportunities</w:t>
      </w:r>
      <w:r w:rsidR="008C6D05">
        <w:t xml:space="preserve"> for you</w:t>
      </w:r>
      <w:r w:rsidR="00F540D7">
        <w:t>ng</w:t>
      </w:r>
      <w:r w:rsidR="008C6D05">
        <w:t xml:space="preserve"> people</w:t>
      </w:r>
      <w:r w:rsidR="00F0241F">
        <w:t xml:space="preserve"> </w:t>
      </w:r>
      <w:r w:rsidR="00F540D7">
        <w:t>and entrench further</w:t>
      </w:r>
      <w:r w:rsidR="008C6D05">
        <w:t xml:space="preserve"> </w:t>
      </w:r>
      <w:r w:rsidR="00044AEB">
        <w:t>disadvantage</w:t>
      </w:r>
      <w:r w:rsidR="00D36E69">
        <w:t>.</w:t>
      </w:r>
      <w:r w:rsidRPr="00C17CB4">
        <w:t xml:space="preserve"> </w:t>
      </w:r>
    </w:p>
    <w:p w14:paraId="02B48E94" w14:textId="5902076F" w:rsidR="000A7442" w:rsidRDefault="009500DC" w:rsidP="00C31BEF">
      <w:pPr>
        <w:rPr>
          <w:rFonts w:ascii="Helvetica" w:eastAsiaTheme="majorEastAsia" w:hAnsi="Helvetica" w:cstheme="majorBidi"/>
          <w:color w:val="538135" w:themeColor="accent6" w:themeShade="BF"/>
          <w:sz w:val="32"/>
          <w:szCs w:val="32"/>
        </w:rPr>
      </w:pPr>
      <w:r>
        <w:rPr>
          <w:color w:val="000000" w:themeColor="text1"/>
        </w:rPr>
        <w:t xml:space="preserve">While </w:t>
      </w:r>
      <w:r w:rsidR="001D3862">
        <w:rPr>
          <w:color w:val="000000" w:themeColor="text1"/>
        </w:rPr>
        <w:t xml:space="preserve">CYDA is firm that </w:t>
      </w:r>
      <w:r w:rsidR="00A10F75">
        <w:rPr>
          <w:color w:val="000000" w:themeColor="text1"/>
        </w:rPr>
        <w:t xml:space="preserve">investment in research </w:t>
      </w:r>
      <w:r w:rsidR="00C4102E">
        <w:rPr>
          <w:color w:val="000000" w:themeColor="text1"/>
        </w:rPr>
        <w:t xml:space="preserve">is </w:t>
      </w:r>
      <w:r w:rsidR="00A10F75">
        <w:rPr>
          <w:color w:val="000000" w:themeColor="text1"/>
        </w:rPr>
        <w:t xml:space="preserve">needed to see long-term change, CYDA also acknowledges that there are elements </w:t>
      </w:r>
      <w:r w:rsidR="00B279C1">
        <w:rPr>
          <w:color w:val="000000" w:themeColor="text1"/>
        </w:rPr>
        <w:t xml:space="preserve">of practice </w:t>
      </w:r>
      <w:r w:rsidR="00814D1B">
        <w:rPr>
          <w:color w:val="000000" w:themeColor="text1"/>
        </w:rPr>
        <w:t>that has been</w:t>
      </w:r>
      <w:r w:rsidR="00C90985">
        <w:rPr>
          <w:color w:val="000000" w:themeColor="text1"/>
        </w:rPr>
        <w:t xml:space="preserve"> well</w:t>
      </w:r>
      <w:r w:rsidR="00814D1B">
        <w:rPr>
          <w:color w:val="000000" w:themeColor="text1"/>
        </w:rPr>
        <w:t xml:space="preserve"> established to </w:t>
      </w:r>
      <w:r w:rsidR="007816D7">
        <w:rPr>
          <w:color w:val="000000" w:themeColor="text1"/>
        </w:rPr>
        <w:t>impact</w:t>
      </w:r>
      <w:r w:rsidR="00814D1B">
        <w:rPr>
          <w:color w:val="000000" w:themeColor="text1"/>
        </w:rPr>
        <w:t xml:space="preserve"> </w:t>
      </w:r>
      <w:r w:rsidR="00302343">
        <w:rPr>
          <w:color w:val="000000" w:themeColor="text1"/>
        </w:rPr>
        <w:t xml:space="preserve">young people’s </w:t>
      </w:r>
      <w:r w:rsidR="00674052">
        <w:rPr>
          <w:color w:val="000000" w:themeColor="text1"/>
        </w:rPr>
        <w:t>engagement with</w:t>
      </w:r>
      <w:r w:rsidR="007C5D2A">
        <w:rPr>
          <w:color w:val="000000" w:themeColor="text1"/>
        </w:rPr>
        <w:t xml:space="preserve"> employment services</w:t>
      </w:r>
      <w:r w:rsidR="00B279C1">
        <w:rPr>
          <w:color w:val="000000" w:themeColor="text1"/>
        </w:rPr>
        <w:t xml:space="preserve"> </w:t>
      </w:r>
      <w:r w:rsidR="000C32E7">
        <w:rPr>
          <w:color w:val="000000" w:themeColor="text1"/>
        </w:rPr>
        <w:t xml:space="preserve">and providers ability to deliver quality support. Further, young people have expressed to CYDA what </w:t>
      </w:r>
      <w:r w:rsidR="003A1C8D">
        <w:rPr>
          <w:color w:val="000000" w:themeColor="text1"/>
        </w:rPr>
        <w:t xml:space="preserve">the elements they wish to </w:t>
      </w:r>
      <w:r w:rsidR="00674FD9">
        <w:rPr>
          <w:color w:val="000000" w:themeColor="text1"/>
        </w:rPr>
        <w:t>see in</w:t>
      </w:r>
      <w:r w:rsidR="00354C82">
        <w:rPr>
          <w:color w:val="000000" w:themeColor="text1"/>
        </w:rPr>
        <w:t xml:space="preserve"> programs </w:t>
      </w:r>
      <w:r w:rsidR="009C3C02">
        <w:rPr>
          <w:color w:val="000000" w:themeColor="text1"/>
        </w:rPr>
        <w:t xml:space="preserve">and what would make them feel supported in finding employment. </w:t>
      </w:r>
      <w:r w:rsidR="0049704F">
        <w:rPr>
          <w:color w:val="000000" w:themeColor="text1"/>
        </w:rPr>
        <w:t xml:space="preserve">These points are covered in the </w:t>
      </w:r>
      <w:r w:rsidR="00D243BF">
        <w:rPr>
          <w:color w:val="000000" w:themeColor="text1"/>
        </w:rPr>
        <w:t xml:space="preserve">following </w:t>
      </w:r>
      <w:r w:rsidR="0049704F">
        <w:rPr>
          <w:color w:val="000000" w:themeColor="text1"/>
        </w:rPr>
        <w:t xml:space="preserve">sections of this submission. </w:t>
      </w:r>
      <w:r w:rsidR="00A40DF9">
        <w:rPr>
          <w:color w:val="000000" w:themeColor="text1"/>
        </w:rPr>
        <w:t xml:space="preserve"> </w:t>
      </w:r>
      <w:r w:rsidR="000A7442">
        <w:br w:type="page"/>
      </w:r>
    </w:p>
    <w:p w14:paraId="4623ED65" w14:textId="4E31A4DB" w:rsidR="006A0F0E" w:rsidRPr="006A0F0E" w:rsidRDefault="006A0F0E" w:rsidP="00FC3560">
      <w:pPr>
        <w:pStyle w:val="Heading1"/>
      </w:pPr>
      <w:bookmarkStart w:id="15" w:name="_Toc94628646"/>
      <w:r w:rsidRPr="006A0F0E">
        <w:lastRenderedPageBreak/>
        <w:t xml:space="preserve">Section </w:t>
      </w:r>
      <w:r>
        <w:t>2</w:t>
      </w:r>
      <w:r w:rsidRPr="006A0F0E">
        <w:t xml:space="preserve">: </w:t>
      </w:r>
      <w:r w:rsidR="00BB70D4">
        <w:t>What works for young people</w:t>
      </w:r>
      <w:bookmarkEnd w:id="15"/>
    </w:p>
    <w:p w14:paraId="7A61B644" w14:textId="5C7C2CEA" w:rsidR="008E0D3D" w:rsidRDefault="00643D61" w:rsidP="004B75CD">
      <w:pPr>
        <w:pStyle w:val="Heading2"/>
        <w:rPr>
          <w:rStyle w:val="Heading2Char"/>
          <w:b/>
        </w:rPr>
      </w:pPr>
      <w:bookmarkStart w:id="16" w:name="_Toc94628647"/>
      <w:r w:rsidRPr="00A540FA">
        <w:rPr>
          <w:rStyle w:val="Heading2Char"/>
          <w:b/>
        </w:rPr>
        <w:t xml:space="preserve">The enablers </w:t>
      </w:r>
      <w:r w:rsidR="001A3EB5" w:rsidRPr="00A540FA">
        <w:rPr>
          <w:rStyle w:val="Heading2Char"/>
          <w:b/>
        </w:rPr>
        <w:t>of successful employment</w:t>
      </w:r>
      <w:r w:rsidR="002E574D" w:rsidRPr="00A540FA">
        <w:rPr>
          <w:rStyle w:val="Heading2Char"/>
          <w:b/>
        </w:rPr>
        <w:t xml:space="preserve"> service outcomes</w:t>
      </w:r>
      <w:bookmarkEnd w:id="16"/>
    </w:p>
    <w:p w14:paraId="7218BD99" w14:textId="77777777" w:rsidR="00182C84" w:rsidRPr="00182C84" w:rsidRDefault="00182C84" w:rsidP="00182C8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8E0D3D" w14:paraId="14EB512B" w14:textId="77777777" w:rsidTr="00E3592C">
        <w:trPr>
          <w:trHeight w:val="4372"/>
        </w:trPr>
        <w:tc>
          <w:tcPr>
            <w:tcW w:w="9736" w:type="dxa"/>
            <w:shd w:val="clear" w:color="auto" w:fill="C5E0B3" w:themeFill="accent6" w:themeFillTint="66"/>
          </w:tcPr>
          <w:p w14:paraId="119A37AE" w14:textId="22D3E31B" w:rsidR="008E0D3D" w:rsidRDefault="008E0D3D" w:rsidP="001002F1">
            <w:pPr>
              <w:spacing w:beforeLines="120" w:before="288"/>
              <w:rPr>
                <w:b/>
                <w:bCs/>
              </w:rPr>
            </w:pPr>
            <w:r w:rsidRPr="00756B6B">
              <w:rPr>
                <w:b/>
                <w:bCs/>
              </w:rPr>
              <w:t>Recommendation</w:t>
            </w:r>
            <w:r w:rsidR="00AF6416">
              <w:rPr>
                <w:b/>
                <w:bCs/>
              </w:rPr>
              <w:t xml:space="preserve"> 2</w:t>
            </w:r>
            <w:r>
              <w:rPr>
                <w:b/>
                <w:bCs/>
              </w:rPr>
              <w:t xml:space="preserve"> </w:t>
            </w:r>
          </w:p>
          <w:p w14:paraId="18700FE5" w14:textId="77777777" w:rsidR="00760487" w:rsidRDefault="00760487" w:rsidP="00490BBC">
            <w:r w:rsidRPr="00760487">
              <w:t>Invest in the enablers of successful employment service outcomes.</w:t>
            </w:r>
            <w:r>
              <w:t xml:space="preserve"> </w:t>
            </w:r>
          </w:p>
          <w:p w14:paraId="0AC9E62C" w14:textId="76FB0EB4" w:rsidR="00D61A9F" w:rsidRDefault="00760487" w:rsidP="00490BBC">
            <w:r w:rsidRPr="00760487">
              <w:t>Listen to what young people from the CYDA community recommends:</w:t>
            </w:r>
          </w:p>
          <w:p w14:paraId="6D70C7DE" w14:textId="77777777" w:rsidR="00E3592C" w:rsidRDefault="00E3592C" w:rsidP="00E3592C">
            <w:pPr>
              <w:pStyle w:val="ListParagraph"/>
              <w:numPr>
                <w:ilvl w:val="0"/>
                <w:numId w:val="20"/>
              </w:numPr>
              <w:spacing w:line="259" w:lineRule="auto"/>
              <w:contextualSpacing w:val="0"/>
            </w:pPr>
            <w:r>
              <w:t xml:space="preserve">Person-centred practice and holistic approaches to service delivery prioritising the employment aspirations of service users. </w:t>
            </w:r>
          </w:p>
          <w:p w14:paraId="1AB083CA" w14:textId="77777777" w:rsidR="00E3592C" w:rsidRDefault="00E3592C" w:rsidP="00E3592C">
            <w:pPr>
              <w:pStyle w:val="ListParagraph"/>
              <w:numPr>
                <w:ilvl w:val="0"/>
                <w:numId w:val="20"/>
              </w:numPr>
              <w:spacing w:line="259" w:lineRule="auto"/>
              <w:contextualSpacing w:val="0"/>
            </w:pPr>
            <w:r>
              <w:t>Increase disability awareness among service providers and employers</w:t>
            </w:r>
          </w:p>
          <w:p w14:paraId="00BCA4D8" w14:textId="77777777" w:rsidR="00E3592C" w:rsidRDefault="00E3592C" w:rsidP="00E3592C">
            <w:pPr>
              <w:pStyle w:val="ListParagraph"/>
              <w:numPr>
                <w:ilvl w:val="0"/>
                <w:numId w:val="20"/>
              </w:numPr>
              <w:spacing w:line="259" w:lineRule="auto"/>
              <w:contextualSpacing w:val="0"/>
            </w:pPr>
            <w:r>
              <w:t xml:space="preserve">Focus on transition from school and provide earlier employment support to young people </w:t>
            </w:r>
          </w:p>
          <w:p w14:paraId="600C9861" w14:textId="77777777" w:rsidR="00E3592C" w:rsidRDefault="00E3592C" w:rsidP="00E3592C">
            <w:pPr>
              <w:pStyle w:val="ListParagraph"/>
              <w:numPr>
                <w:ilvl w:val="0"/>
                <w:numId w:val="20"/>
              </w:numPr>
              <w:spacing w:line="259" w:lineRule="auto"/>
              <w:contextualSpacing w:val="0"/>
            </w:pPr>
            <w:r>
              <w:t xml:space="preserve">Develop clear mechanisms for feedback and continuous improvement, ensuring that the experiences of people with disability remain at the heart of Employment Service practice </w:t>
            </w:r>
            <w:proofErr w:type="gramStart"/>
            <w:r>
              <w:t>and;</w:t>
            </w:r>
            <w:proofErr w:type="gramEnd"/>
            <w:r>
              <w:t xml:space="preserve"> </w:t>
            </w:r>
          </w:p>
          <w:p w14:paraId="5E3EBDFE" w14:textId="77777777" w:rsidR="00E3592C" w:rsidRPr="00036ABD" w:rsidRDefault="00E3592C" w:rsidP="00E3592C">
            <w:pPr>
              <w:pStyle w:val="ListParagraph"/>
              <w:numPr>
                <w:ilvl w:val="0"/>
                <w:numId w:val="20"/>
              </w:numPr>
              <w:contextualSpacing w:val="0"/>
            </w:pPr>
            <w:r>
              <w:t xml:space="preserve">Place-based and Community Focused service delivery </w:t>
            </w:r>
          </w:p>
          <w:p w14:paraId="72146ECB" w14:textId="46A2C51D" w:rsidR="00C66E67" w:rsidRPr="00490BBC" w:rsidRDefault="00C66E67" w:rsidP="00E3592C">
            <w:pPr>
              <w:pStyle w:val="ListParagraph"/>
              <w:spacing w:after="160"/>
              <w:contextualSpacing w:val="0"/>
              <w:rPr>
                <w:rFonts w:asciiTheme="minorHAnsi" w:eastAsiaTheme="minorEastAsia" w:hAnsiTheme="minorHAnsi"/>
              </w:rPr>
            </w:pPr>
          </w:p>
        </w:tc>
      </w:tr>
    </w:tbl>
    <w:p w14:paraId="229595FF" w14:textId="411610BC" w:rsidR="008E0D3D" w:rsidRDefault="00744964" w:rsidP="004C5340">
      <w:r>
        <w:t xml:space="preserve">CYDA </w:t>
      </w:r>
      <w:r w:rsidR="00862BAF">
        <w:t>holds</w:t>
      </w:r>
      <w:r w:rsidR="00CE2A17">
        <w:t xml:space="preserve"> </w:t>
      </w:r>
      <w:r>
        <w:t>consultation with young people at the hear</w:t>
      </w:r>
      <w:r w:rsidR="001705E7">
        <w:t>t</w:t>
      </w:r>
      <w:r>
        <w:t xml:space="preserve"> of our work. </w:t>
      </w:r>
      <w:r w:rsidR="00DD7C09">
        <w:t xml:space="preserve">In the case of the disability employment </w:t>
      </w:r>
      <w:r w:rsidR="001705E7">
        <w:t>services reform,</w:t>
      </w:r>
      <w:r w:rsidR="00DD7C09">
        <w:t xml:space="preserve"> we have </w:t>
      </w:r>
      <w:r w:rsidR="002B5C07">
        <w:t>facilitated</w:t>
      </w:r>
      <w:r w:rsidR="00DD7C09">
        <w:t xml:space="preserve"> </w:t>
      </w:r>
      <w:proofErr w:type="gramStart"/>
      <w:r w:rsidR="00DD7C09">
        <w:t>a number of</w:t>
      </w:r>
      <w:proofErr w:type="gramEnd"/>
      <w:r w:rsidR="00DD7C09">
        <w:t xml:space="preserve"> discussions in order to </w:t>
      </w:r>
      <w:r w:rsidR="004557F5">
        <w:t xml:space="preserve">identify </w:t>
      </w:r>
      <w:r w:rsidR="00551B71">
        <w:t xml:space="preserve">elements </w:t>
      </w:r>
      <w:r w:rsidR="004557F5">
        <w:t xml:space="preserve">and approaches </w:t>
      </w:r>
      <w:r w:rsidR="00551B71">
        <w:t>that will serve to empower</w:t>
      </w:r>
      <w:r w:rsidR="007052BE">
        <w:t xml:space="preserve"> and </w:t>
      </w:r>
      <w:r w:rsidR="00551B71">
        <w:t xml:space="preserve">enable </w:t>
      </w:r>
      <w:r w:rsidR="001705E7">
        <w:t>young people.</w:t>
      </w:r>
    </w:p>
    <w:p w14:paraId="2D773243" w14:textId="62A12676" w:rsidR="001705E7" w:rsidRDefault="00765BF6" w:rsidP="004C5340">
      <w:r>
        <w:t xml:space="preserve">Included below are brief descriptions </w:t>
      </w:r>
      <w:r w:rsidR="00C57EBD">
        <w:t>of the key find</w:t>
      </w:r>
      <w:r w:rsidR="003958AA">
        <w:t>ings</w:t>
      </w:r>
      <w:r>
        <w:t xml:space="preserve"> as well as quotes taken directly from </w:t>
      </w:r>
      <w:r w:rsidR="00A46E8C">
        <w:t xml:space="preserve">young people who participated in the </w:t>
      </w:r>
      <w:r>
        <w:t>consultations.</w:t>
      </w:r>
    </w:p>
    <w:p w14:paraId="426D1454" w14:textId="26DBCC2C" w:rsidR="00984AFE" w:rsidRDefault="00E84085" w:rsidP="00D17F4B">
      <w:pPr>
        <w:rPr>
          <w:b/>
          <w:bCs/>
        </w:rPr>
      </w:pPr>
      <w:r w:rsidRPr="00D17F4B">
        <w:rPr>
          <w:b/>
        </w:rPr>
        <w:t xml:space="preserve">The </w:t>
      </w:r>
      <w:r w:rsidR="00406EDF" w:rsidRPr="00D17F4B">
        <w:rPr>
          <w:b/>
        </w:rPr>
        <w:t xml:space="preserve">employment </w:t>
      </w:r>
      <w:r w:rsidRPr="00D17F4B">
        <w:rPr>
          <w:b/>
        </w:rPr>
        <w:t xml:space="preserve">service </w:t>
      </w:r>
      <w:r w:rsidR="00406EDF" w:rsidRPr="00D17F4B">
        <w:rPr>
          <w:b/>
        </w:rPr>
        <w:t xml:space="preserve">system </w:t>
      </w:r>
      <w:r w:rsidRPr="00D17F4B">
        <w:rPr>
          <w:b/>
        </w:rPr>
        <w:t>should be</w:t>
      </w:r>
      <w:r>
        <w:rPr>
          <w:b/>
          <w:bCs/>
        </w:rPr>
        <w:t xml:space="preserve"> </w:t>
      </w:r>
      <w:r w:rsidR="00262289" w:rsidRPr="00D17F4B">
        <w:rPr>
          <w:b/>
        </w:rPr>
        <w:t>p</w:t>
      </w:r>
      <w:r w:rsidR="00416403" w:rsidRPr="00E84085">
        <w:rPr>
          <w:b/>
          <w:bCs/>
        </w:rPr>
        <w:t>erson</w:t>
      </w:r>
      <w:r w:rsidR="00D724D7" w:rsidRPr="00D17F4B">
        <w:rPr>
          <w:b/>
        </w:rPr>
        <w:t>-centred</w:t>
      </w:r>
    </w:p>
    <w:p w14:paraId="1710C4ED" w14:textId="04BB1C55" w:rsidR="00984AFE" w:rsidRDefault="001E567B" w:rsidP="00E34113">
      <w:r w:rsidRPr="001E567B">
        <w:t xml:space="preserve">Young people </w:t>
      </w:r>
      <w:r w:rsidR="00754F2B">
        <w:t xml:space="preserve">with disability </w:t>
      </w:r>
      <w:r w:rsidRPr="001E567B">
        <w:t>want employment services to be informed about their experiences and for them to be offered solutions that are flexible and tailored to them as individuals.</w:t>
      </w:r>
      <w:r w:rsidR="00EE2626">
        <w:t xml:space="preserve"> </w:t>
      </w:r>
      <w:r w:rsidR="00405738">
        <w:t xml:space="preserve">Young people have indicated </w:t>
      </w:r>
      <w:r w:rsidR="003124F6">
        <w:t xml:space="preserve">that a successful employment service needs to </w:t>
      </w:r>
      <w:r w:rsidR="00D54A19">
        <w:t xml:space="preserve">provide supports that align with a young </w:t>
      </w:r>
      <w:r w:rsidR="00671394">
        <w:t>person’s</w:t>
      </w:r>
      <w:r w:rsidR="00D54A19">
        <w:t xml:space="preserve"> identity and values. </w:t>
      </w:r>
      <w:r w:rsidR="00671394">
        <w:t xml:space="preserve">This </w:t>
      </w:r>
      <w:r w:rsidR="00C9748B">
        <w:t xml:space="preserve">may </w:t>
      </w:r>
      <w:r w:rsidR="00671394">
        <w:t xml:space="preserve">include their experiences of disability but crucially </w:t>
      </w:r>
      <w:r w:rsidR="003B5BA0">
        <w:t>incorporates</w:t>
      </w:r>
      <w:r w:rsidR="00546392">
        <w:t xml:space="preserve"> intersectionality</w:t>
      </w:r>
      <w:r w:rsidR="003B5BA0">
        <w:t xml:space="preserve">; ensuring services </w:t>
      </w:r>
      <w:r w:rsidR="00615666">
        <w:t xml:space="preserve">can </w:t>
      </w:r>
      <w:r w:rsidR="00345386">
        <w:t>remain culturally safe, LGBTIQA+ friendly and a</w:t>
      </w:r>
      <w:r w:rsidR="00CA2048">
        <w:t xml:space="preserve">ccessible to </w:t>
      </w:r>
      <w:r w:rsidR="001436EB">
        <w:t>young people with a broad range of life experiences</w:t>
      </w:r>
      <w:r w:rsidR="007C2F88">
        <w:t>.</w:t>
      </w:r>
    </w:p>
    <w:p w14:paraId="07E0FA99" w14:textId="6D62944E" w:rsidR="00034C2F" w:rsidRDefault="00C62A2B" w:rsidP="00E34113">
      <w:r w:rsidRPr="00C62A2B">
        <w:t>Value- and identity-aligned supports and services that understand the experiences of young people are important and helpful</w:t>
      </w:r>
      <w:r w:rsidR="007530FC">
        <w:t>.</w:t>
      </w:r>
      <w:r w:rsidRPr="00C62A2B">
        <w:t xml:space="preserve"> </w:t>
      </w:r>
      <w:r w:rsidR="007530FC">
        <w:t>T</w:t>
      </w:r>
      <w:r w:rsidRPr="00C62A2B">
        <w:t>his includes services that are queer-friendly, ‘ethical’, rights-focussed, and created with user-friendly design interfaces</w:t>
      </w:r>
      <w:r w:rsidR="007F395D">
        <w:t>.</w:t>
      </w:r>
    </w:p>
    <w:p w14:paraId="51218F75" w14:textId="3E8C3B08" w:rsidR="00C45EE7" w:rsidRPr="0050423B" w:rsidRDefault="0094771C" w:rsidP="0050423B">
      <w:pPr>
        <w:ind w:left="567" w:right="567"/>
        <w:rPr>
          <w:i/>
          <w:iCs/>
        </w:rPr>
      </w:pPr>
      <w:r w:rsidRPr="0050423B">
        <w:rPr>
          <w:i/>
          <w:iCs/>
        </w:rPr>
        <w:t>“The lack of an intersectional lens: so often you're viewed as just a disabled person, which I am a disabled person and happy to be seen that way. But when I'm also like, well I'm also trans, and I'm also gay, and like I need a workplace that's affirming of those parts of my identities. It is too complex</w:t>
      </w:r>
      <w:r w:rsidR="003548D1" w:rsidRPr="0050423B">
        <w:rPr>
          <w:i/>
          <w:iCs/>
        </w:rPr>
        <w:t>,</w:t>
      </w:r>
      <w:r w:rsidRPr="0050423B">
        <w:rPr>
          <w:i/>
          <w:iCs/>
        </w:rPr>
        <w:t xml:space="preserve"> too overwhelming for other people to handle and then support”</w:t>
      </w:r>
    </w:p>
    <w:p w14:paraId="0F43CB6D" w14:textId="60067589" w:rsidR="00C45EE7" w:rsidRPr="00EF0509" w:rsidRDefault="006152D4" w:rsidP="0050423B">
      <w:pPr>
        <w:jc w:val="right"/>
        <w:rPr>
          <w:rFonts w:eastAsia="Arial" w:cs="Arial"/>
          <w:bCs/>
          <w:sz w:val="21"/>
          <w:szCs w:val="21"/>
        </w:rPr>
      </w:pPr>
      <w:r>
        <w:rPr>
          <w:rFonts w:eastAsia="Arial" w:cs="Arial"/>
          <w:bCs/>
          <w:sz w:val="21"/>
          <w:szCs w:val="21"/>
        </w:rPr>
        <w:t xml:space="preserve">─ </w:t>
      </w:r>
      <w:proofErr w:type="spellStart"/>
      <w:r w:rsidR="00C45EE7" w:rsidRPr="00EF0509">
        <w:rPr>
          <w:rFonts w:eastAsia="Arial" w:cs="Arial"/>
          <w:bCs/>
          <w:sz w:val="21"/>
          <w:szCs w:val="21"/>
        </w:rPr>
        <w:t>LivedX</w:t>
      </w:r>
      <w:proofErr w:type="spellEnd"/>
      <w:r w:rsidR="00C45EE7" w:rsidRPr="00EF0509">
        <w:rPr>
          <w:rFonts w:eastAsia="Arial" w:cs="Arial"/>
          <w:bCs/>
          <w:sz w:val="21"/>
          <w:szCs w:val="21"/>
        </w:rPr>
        <w:t xml:space="preserve"> consultation participant</w:t>
      </w:r>
      <w:r w:rsidR="00A02808" w:rsidRPr="00EF0509">
        <w:rPr>
          <w:rFonts w:eastAsia="Arial" w:cs="Arial"/>
          <w:bCs/>
          <w:sz w:val="21"/>
          <w:szCs w:val="21"/>
        </w:rPr>
        <w:t xml:space="preserve"> </w:t>
      </w:r>
    </w:p>
    <w:p w14:paraId="43D34094" w14:textId="0614C8EE" w:rsidR="00034C2F" w:rsidRDefault="00742E85" w:rsidP="00F55364">
      <w:r w:rsidRPr="00742E85">
        <w:lastRenderedPageBreak/>
        <w:t xml:space="preserve">The goal should </w:t>
      </w:r>
      <w:r w:rsidR="0012473A">
        <w:t xml:space="preserve">also </w:t>
      </w:r>
      <w:r w:rsidRPr="00742E85">
        <w:t>be to find meaningful and fulfilling employment</w:t>
      </w:r>
      <w:r w:rsidR="003409F4">
        <w:t xml:space="preserve">. </w:t>
      </w:r>
      <w:r w:rsidR="0061518D">
        <w:t xml:space="preserve">However, </w:t>
      </w:r>
      <w:r w:rsidR="003409F4">
        <w:t xml:space="preserve">young people from our </w:t>
      </w:r>
      <w:r w:rsidR="00F05F5E">
        <w:t>community</w:t>
      </w:r>
      <w:r w:rsidR="000A24F7">
        <w:t xml:space="preserve"> find </w:t>
      </w:r>
      <w:r w:rsidR="006C668D">
        <w:t xml:space="preserve">that </w:t>
      </w:r>
      <w:r w:rsidRPr="00742E85">
        <w:t xml:space="preserve">often DES providers </w:t>
      </w:r>
      <w:r w:rsidR="0092699B">
        <w:t xml:space="preserve">choose the </w:t>
      </w:r>
      <w:r w:rsidR="0092699B" w:rsidRPr="0049687C">
        <w:rPr>
          <w:b/>
          <w:bCs/>
        </w:rPr>
        <w:t>path of least resistance</w:t>
      </w:r>
      <w:r w:rsidR="0092699B">
        <w:t xml:space="preserve"> </w:t>
      </w:r>
      <w:r w:rsidRPr="00742E85">
        <w:t xml:space="preserve">instead </w:t>
      </w:r>
      <w:r w:rsidR="0092699B">
        <w:t>of working with them to explore opportunities</w:t>
      </w:r>
      <w:r w:rsidRPr="00742E85">
        <w:t xml:space="preserve"> that suit them personally. For some young people this reflects the low expectations that society places on young people with disability and the lack of understanding of disability from DES providers who assume that young people with disability are unable to make effective choices for themselves</w:t>
      </w:r>
      <w:r w:rsidR="001D02DF">
        <w:t>.</w:t>
      </w:r>
    </w:p>
    <w:p w14:paraId="73EFB7C2" w14:textId="77777777" w:rsidR="00B1233B" w:rsidRPr="00681686" w:rsidRDefault="00B1233B" w:rsidP="00526912">
      <w:pPr>
        <w:ind w:left="567" w:right="567"/>
        <w:rPr>
          <w:rFonts w:cstheme="minorHAnsi"/>
        </w:rPr>
      </w:pPr>
      <w:r w:rsidRPr="00681686">
        <w:rPr>
          <w:rFonts w:cstheme="minorHAnsi"/>
          <w:i/>
          <w:iCs/>
        </w:rPr>
        <w:t xml:space="preserve">“In my experience the [employment service] operators acquired a </w:t>
      </w:r>
      <w:proofErr w:type="gramStart"/>
      <w:r w:rsidRPr="00681686">
        <w:rPr>
          <w:rFonts w:cstheme="minorHAnsi"/>
          <w:i/>
          <w:iCs/>
        </w:rPr>
        <w:t>list, and</w:t>
      </w:r>
      <w:proofErr w:type="gramEnd"/>
      <w:r w:rsidRPr="00681686">
        <w:rPr>
          <w:rFonts w:cstheme="minorHAnsi"/>
          <w:i/>
          <w:iCs/>
        </w:rPr>
        <w:t xml:space="preserve"> are just trying to fill a box </w:t>
      </w:r>
      <w:r w:rsidRPr="00681686">
        <w:rPr>
          <w:rFonts w:cstheme="minorHAnsi"/>
          <w:b/>
          <w:i/>
          <w:iCs/>
        </w:rPr>
        <w:t>without seeing me as a person with interests, needs, and passions</w:t>
      </w:r>
      <w:r w:rsidRPr="00681686">
        <w:rPr>
          <w:rFonts w:cstheme="minorHAnsi"/>
        </w:rPr>
        <w:t>.”</w:t>
      </w:r>
    </w:p>
    <w:p w14:paraId="4E6981C4" w14:textId="54BD9707" w:rsidR="00B1233B" w:rsidRPr="00681686" w:rsidRDefault="00526912" w:rsidP="00526912">
      <w:pPr>
        <w:jc w:val="right"/>
        <w:rPr>
          <w:rFonts w:eastAsia="Arial"/>
          <w:bCs/>
        </w:rPr>
      </w:pPr>
      <w:r>
        <w:rPr>
          <w:rFonts w:cs="Arial"/>
          <w:bCs/>
        </w:rPr>
        <w:t xml:space="preserve">─ </w:t>
      </w:r>
      <w:proofErr w:type="spellStart"/>
      <w:r w:rsidR="00B1233B" w:rsidRPr="00681686">
        <w:rPr>
          <w:rFonts w:eastAsia="Arial"/>
          <w:bCs/>
        </w:rPr>
        <w:t>LivedX</w:t>
      </w:r>
      <w:proofErr w:type="spellEnd"/>
      <w:r w:rsidR="00B1233B" w:rsidRPr="00681686">
        <w:rPr>
          <w:rFonts w:eastAsia="Arial"/>
          <w:bCs/>
        </w:rPr>
        <w:t xml:space="preserve"> consultation participant </w:t>
      </w:r>
    </w:p>
    <w:p w14:paraId="66E3CF59" w14:textId="77777777" w:rsidR="000C2C13" w:rsidRPr="00681686" w:rsidRDefault="000C2C13" w:rsidP="00526912">
      <w:pPr>
        <w:ind w:left="567" w:right="567"/>
        <w:rPr>
          <w:rFonts w:cstheme="minorHAnsi"/>
        </w:rPr>
      </w:pPr>
      <w:r w:rsidRPr="00681686">
        <w:rPr>
          <w:rFonts w:cstheme="minorHAnsi"/>
        </w:rPr>
        <w:t>“</w:t>
      </w:r>
      <w:r w:rsidRPr="00681686">
        <w:rPr>
          <w:rFonts w:cstheme="minorHAnsi"/>
          <w:i/>
          <w:iCs/>
        </w:rPr>
        <w:t xml:space="preserve">One [service] recommended that I work in a call centre, despite me being situationally mute in social settings. </w:t>
      </w:r>
      <w:r w:rsidRPr="00681686">
        <w:rPr>
          <w:rFonts w:cstheme="minorHAnsi"/>
          <w:b/>
          <w:i/>
          <w:iCs/>
        </w:rPr>
        <w:t>I don't feel like they listen to me</w:t>
      </w:r>
      <w:r w:rsidRPr="00681686">
        <w:rPr>
          <w:rFonts w:cstheme="minorHAnsi"/>
        </w:rPr>
        <w:t>.”</w:t>
      </w:r>
    </w:p>
    <w:p w14:paraId="67643FE6" w14:textId="2D3A74E4" w:rsidR="00476402" w:rsidRPr="00681686" w:rsidRDefault="00526912" w:rsidP="00526912">
      <w:pPr>
        <w:jc w:val="right"/>
        <w:rPr>
          <w:rFonts w:eastAsia="Arial"/>
          <w:bCs/>
        </w:rPr>
      </w:pPr>
      <w:r>
        <w:rPr>
          <w:rFonts w:cs="Arial"/>
          <w:bCs/>
        </w:rPr>
        <w:t xml:space="preserve">─ </w:t>
      </w:r>
      <w:proofErr w:type="spellStart"/>
      <w:r w:rsidR="00476402" w:rsidRPr="00681686">
        <w:rPr>
          <w:rFonts w:eastAsia="Arial"/>
          <w:bCs/>
        </w:rPr>
        <w:t>LivedX</w:t>
      </w:r>
      <w:proofErr w:type="spellEnd"/>
      <w:r w:rsidR="00476402" w:rsidRPr="00681686">
        <w:rPr>
          <w:rFonts w:eastAsia="Arial"/>
          <w:bCs/>
        </w:rPr>
        <w:t xml:space="preserve"> consultation participant</w:t>
      </w:r>
      <w:r w:rsidR="00B90874" w:rsidRPr="00681686">
        <w:rPr>
          <w:rFonts w:eastAsia="Arial"/>
          <w:bCs/>
        </w:rPr>
        <w:t xml:space="preserve"> </w:t>
      </w:r>
    </w:p>
    <w:p w14:paraId="59A05388" w14:textId="7A335733" w:rsidR="00A61FDA" w:rsidRDefault="00673337" w:rsidP="00F55364">
      <w:r w:rsidRPr="00673337">
        <w:t xml:space="preserve">The funding and service model </w:t>
      </w:r>
      <w:r>
        <w:t>should be</w:t>
      </w:r>
      <w:r w:rsidRPr="00673337">
        <w:t xml:space="preserve"> reviewed so individualised and person-centred support can be provided</w:t>
      </w:r>
      <w:r w:rsidR="00E00536">
        <w:t xml:space="preserve"> (see Service Model Design section of this submission)</w:t>
      </w:r>
      <w:r w:rsidR="00987B6A">
        <w:t>. Such a model should be</w:t>
      </w:r>
      <w:r w:rsidR="00D05617" w:rsidRPr="00D05617">
        <w:t xml:space="preserve"> flexible</w:t>
      </w:r>
      <w:r w:rsidR="008E348C">
        <w:t xml:space="preserve">, </w:t>
      </w:r>
      <w:r w:rsidR="00AD3894">
        <w:t>adaptive</w:t>
      </w:r>
      <w:r w:rsidR="00D05617" w:rsidRPr="00D05617">
        <w:t xml:space="preserve"> when needed </w:t>
      </w:r>
      <w:r w:rsidR="008E348C">
        <w:t xml:space="preserve">and </w:t>
      </w:r>
      <w:r w:rsidR="00D05617" w:rsidRPr="00D05617">
        <w:t>with no limits on duration of support.</w:t>
      </w:r>
      <w:r w:rsidR="00A07262">
        <w:t xml:space="preserve"> DES </w:t>
      </w:r>
      <w:r w:rsidR="00A07262" w:rsidRPr="00A07262">
        <w:t>does not currently have youth specific interventions</w:t>
      </w:r>
      <w:r w:rsidR="009C1310">
        <w:t xml:space="preserve"> with </w:t>
      </w:r>
      <w:r w:rsidR="00A07262" w:rsidRPr="00A07262">
        <w:t xml:space="preserve">‘intensive </w:t>
      </w:r>
      <w:r w:rsidR="00F55364" w:rsidRPr="00A07262">
        <w:t>pre-employment</w:t>
      </w:r>
      <w:r w:rsidR="00A07262" w:rsidRPr="00A07262">
        <w:t xml:space="preserve"> support’ </w:t>
      </w:r>
      <w:r w:rsidR="009C1310">
        <w:t xml:space="preserve">built in </w:t>
      </w:r>
      <w:r w:rsidR="00A07262" w:rsidRPr="00A07262">
        <w:t>to help them achieve their employment and education goals.</w:t>
      </w:r>
    </w:p>
    <w:p w14:paraId="26F808DF" w14:textId="3783C6F9" w:rsidR="005B64C3" w:rsidRPr="00D17F4B" w:rsidRDefault="005B64C3" w:rsidP="00D17F4B">
      <w:pPr>
        <w:rPr>
          <w:b/>
        </w:rPr>
      </w:pPr>
      <w:r w:rsidRPr="00D17F4B">
        <w:rPr>
          <w:b/>
        </w:rPr>
        <w:t xml:space="preserve">The </w:t>
      </w:r>
      <w:r w:rsidR="00406EDF" w:rsidRPr="00D17F4B">
        <w:rPr>
          <w:b/>
        </w:rPr>
        <w:t xml:space="preserve">employment </w:t>
      </w:r>
      <w:r w:rsidRPr="00D17F4B">
        <w:rPr>
          <w:b/>
        </w:rPr>
        <w:t xml:space="preserve">service </w:t>
      </w:r>
      <w:r w:rsidR="00406EDF" w:rsidRPr="00D17F4B">
        <w:rPr>
          <w:b/>
        </w:rPr>
        <w:t xml:space="preserve">system </w:t>
      </w:r>
      <w:r w:rsidRPr="00D17F4B">
        <w:rPr>
          <w:b/>
        </w:rPr>
        <w:t xml:space="preserve">should take a </w:t>
      </w:r>
      <w:r w:rsidR="00262289" w:rsidRPr="00D17F4B">
        <w:rPr>
          <w:b/>
        </w:rPr>
        <w:t>h</w:t>
      </w:r>
      <w:r>
        <w:rPr>
          <w:b/>
          <w:bCs/>
        </w:rPr>
        <w:t xml:space="preserve">olistic </w:t>
      </w:r>
      <w:r w:rsidR="00262289" w:rsidRPr="00D17F4B">
        <w:rPr>
          <w:b/>
        </w:rPr>
        <w:t>a</w:t>
      </w:r>
      <w:r>
        <w:rPr>
          <w:b/>
          <w:bCs/>
        </w:rPr>
        <w:t xml:space="preserve">pproach </w:t>
      </w:r>
      <w:r w:rsidRPr="00D17F4B">
        <w:rPr>
          <w:b/>
        </w:rPr>
        <w:t>to supports</w:t>
      </w:r>
    </w:p>
    <w:p w14:paraId="24DAA2A4" w14:textId="7A7DD512" w:rsidR="007C2F88" w:rsidRPr="00D3249E" w:rsidRDefault="007C2F88" w:rsidP="00D3249E">
      <w:r w:rsidRPr="00D3249E">
        <w:t xml:space="preserve">Young people reported that </w:t>
      </w:r>
      <w:r w:rsidR="00112808" w:rsidRPr="00D3249E">
        <w:t xml:space="preserve">the most successful DES experiences were </w:t>
      </w:r>
      <w:r w:rsidR="0078514A" w:rsidRPr="00D3249E">
        <w:t>when</w:t>
      </w:r>
      <w:r w:rsidR="00112808" w:rsidRPr="00D3249E">
        <w:t xml:space="preserve"> services provider</w:t>
      </w:r>
      <w:r w:rsidR="00A25D3B">
        <w:t>s</w:t>
      </w:r>
      <w:r w:rsidR="00112808" w:rsidRPr="00D3249E">
        <w:t xml:space="preserve"> </w:t>
      </w:r>
      <w:r w:rsidR="003A6388" w:rsidRPr="00D3249E">
        <w:t xml:space="preserve">looked to support the ‘whole person’, providing support holistically. </w:t>
      </w:r>
      <w:r w:rsidR="00B02616" w:rsidRPr="00D3249E">
        <w:t xml:space="preserve">For many young people this means being supported to engage in </w:t>
      </w:r>
      <w:r w:rsidR="00C0547A" w:rsidRPr="00D3249E">
        <w:t>all domains of life</w:t>
      </w:r>
      <w:r w:rsidR="00DD5001" w:rsidRPr="00D3249E">
        <w:t xml:space="preserve">; understanding that engagement in social and recreational activities </w:t>
      </w:r>
      <w:r w:rsidR="00D7502B" w:rsidRPr="00D3249E">
        <w:t>(for example)</w:t>
      </w:r>
      <w:r w:rsidR="00DD5001" w:rsidRPr="00D3249E">
        <w:t xml:space="preserve"> </w:t>
      </w:r>
      <w:r w:rsidR="00EB1330" w:rsidRPr="00D3249E">
        <w:t xml:space="preserve">may lead to </w:t>
      </w:r>
      <w:r w:rsidR="00C94FD1" w:rsidRPr="00D3249E">
        <w:t>employment opportunities (networking, skill building</w:t>
      </w:r>
      <w:r w:rsidR="00357065" w:rsidRPr="00D3249E">
        <w:t>,</w:t>
      </w:r>
      <w:r w:rsidR="00C94FD1" w:rsidRPr="00D3249E">
        <w:t xml:space="preserve"> etc</w:t>
      </w:r>
      <w:r w:rsidR="00357065" w:rsidRPr="00D3249E">
        <w:t>.</w:t>
      </w:r>
      <w:r w:rsidR="00C94FD1" w:rsidRPr="00D3249E">
        <w:t xml:space="preserve">) as well </w:t>
      </w:r>
      <w:r w:rsidR="00DC0B04" w:rsidRPr="00D3249E">
        <w:t>improved</w:t>
      </w:r>
      <w:r w:rsidR="005B64C3" w:rsidRPr="00D3249E">
        <w:t xml:space="preserve"> </w:t>
      </w:r>
      <w:r w:rsidR="002E20C6" w:rsidRPr="00D3249E">
        <w:t>quality of life</w:t>
      </w:r>
      <w:r w:rsidR="005B64C3" w:rsidRPr="00D3249E">
        <w:t>.</w:t>
      </w:r>
      <w:r w:rsidR="002E20C6" w:rsidRPr="00D3249E">
        <w:t xml:space="preserve"> </w:t>
      </w:r>
    </w:p>
    <w:p w14:paraId="4EBC7167" w14:textId="5E8D8E88" w:rsidR="00FF4857" w:rsidRPr="00D3249E" w:rsidRDefault="0013710A" w:rsidP="00D3249E">
      <w:r w:rsidRPr="00D3249E">
        <w:t xml:space="preserve">Holistic support </w:t>
      </w:r>
      <w:r w:rsidR="00527C9C" w:rsidRPr="00D3249E">
        <w:t xml:space="preserve">recognises </w:t>
      </w:r>
      <w:r w:rsidRPr="00D3249E">
        <w:t>there are more contributing factors to a young person’s successful transition to work including mental health, physical health, and community/social engagement</w:t>
      </w:r>
      <w:r w:rsidR="009A62AA" w:rsidRPr="00D3249E">
        <w:t xml:space="preserve">. </w:t>
      </w:r>
      <w:r w:rsidR="00FF4857" w:rsidRPr="00D3249E">
        <w:rPr>
          <w:rFonts w:eastAsia="Arial"/>
        </w:rPr>
        <w:t xml:space="preserve">Employment services should be aware that </w:t>
      </w:r>
      <w:r w:rsidR="00BA18C4" w:rsidRPr="00D3249E">
        <w:rPr>
          <w:rFonts w:eastAsia="Arial"/>
        </w:rPr>
        <w:t>y</w:t>
      </w:r>
      <w:r w:rsidR="00FF4857" w:rsidRPr="00D3249E">
        <w:rPr>
          <w:rFonts w:eastAsia="Arial"/>
        </w:rPr>
        <w:t>oung people with disability, like all young people, are going through</w:t>
      </w:r>
      <w:r w:rsidR="003D5324">
        <w:rPr>
          <w:rFonts w:eastAsia="Arial"/>
        </w:rPr>
        <w:t xml:space="preserve"> other</w:t>
      </w:r>
      <w:r w:rsidR="00FF4857" w:rsidRPr="00D3249E">
        <w:rPr>
          <w:rFonts w:eastAsia="Arial"/>
        </w:rPr>
        <w:t xml:space="preserve"> </w:t>
      </w:r>
      <w:r w:rsidR="00614236">
        <w:rPr>
          <w:rFonts w:eastAsia="Arial"/>
        </w:rPr>
        <w:t>life transitions</w:t>
      </w:r>
      <w:r w:rsidR="00DE7617">
        <w:rPr>
          <w:rFonts w:eastAsia="Arial"/>
        </w:rPr>
        <w:t xml:space="preserve"> and </w:t>
      </w:r>
      <w:r w:rsidR="00811E20">
        <w:rPr>
          <w:rFonts w:eastAsia="Arial"/>
        </w:rPr>
        <w:t>development phases</w:t>
      </w:r>
      <w:r w:rsidR="00614236">
        <w:rPr>
          <w:rFonts w:eastAsia="Arial"/>
        </w:rPr>
        <w:t>,</w:t>
      </w:r>
      <w:r w:rsidR="00FF4857" w:rsidRPr="00D3249E">
        <w:rPr>
          <w:rFonts w:eastAsia="Arial"/>
        </w:rPr>
        <w:t xml:space="preserve"> as well as an employment phase:</w:t>
      </w:r>
    </w:p>
    <w:p w14:paraId="68DF84C6" w14:textId="35BC366F" w:rsidR="00FF4857" w:rsidRPr="003F1948" w:rsidRDefault="00FF4857" w:rsidP="00F919E0">
      <w:pPr>
        <w:ind w:left="567" w:right="567"/>
        <w:rPr>
          <w:b/>
          <w:i/>
          <w:iCs/>
        </w:rPr>
      </w:pPr>
      <w:r w:rsidRPr="003F1948">
        <w:rPr>
          <w:i/>
          <w:iCs/>
        </w:rPr>
        <w:t xml:space="preserve">“Just because we're young and we might have fewer years on the clock in various industries, </w:t>
      </w:r>
      <w:r w:rsidRPr="003F1948">
        <w:rPr>
          <w:b/>
          <w:i/>
          <w:iCs/>
        </w:rPr>
        <w:t>it doesn't mean that we have any less to give”</w:t>
      </w:r>
    </w:p>
    <w:p w14:paraId="61F5921E" w14:textId="3B51048B" w:rsidR="00FF4857" w:rsidRPr="00D3249E" w:rsidRDefault="00F919E0" w:rsidP="00F919E0">
      <w:pPr>
        <w:jc w:val="right"/>
        <w:rPr>
          <w:bCs/>
        </w:rPr>
      </w:pPr>
      <w:r>
        <w:rPr>
          <w:rFonts w:cs="Arial"/>
          <w:bCs/>
        </w:rPr>
        <w:t>─</w:t>
      </w:r>
      <w:r w:rsidR="00AA6646" w:rsidRPr="00D3249E">
        <w:rPr>
          <w:bCs/>
        </w:rPr>
        <w:t xml:space="preserve"> </w:t>
      </w:r>
      <w:proofErr w:type="spellStart"/>
      <w:r w:rsidR="00FF4857" w:rsidRPr="00D3249E">
        <w:rPr>
          <w:bCs/>
        </w:rPr>
        <w:t>LivedX</w:t>
      </w:r>
      <w:proofErr w:type="spellEnd"/>
      <w:r w:rsidR="00FF4857" w:rsidRPr="00D3249E">
        <w:rPr>
          <w:bCs/>
        </w:rPr>
        <w:t xml:space="preserve"> consultation participant</w:t>
      </w:r>
    </w:p>
    <w:p w14:paraId="06CEAF56" w14:textId="77EA4DCE" w:rsidR="00040303" w:rsidRPr="007B1ADF" w:rsidRDefault="00372C05" w:rsidP="00761676">
      <w:pPr>
        <w:rPr>
          <w:b/>
        </w:rPr>
      </w:pPr>
      <w:r w:rsidRPr="002A0D05">
        <w:rPr>
          <w:b/>
        </w:rPr>
        <w:t xml:space="preserve">The employment service system should </w:t>
      </w:r>
      <w:r w:rsidR="004918BE" w:rsidRPr="002A0D05">
        <w:rPr>
          <w:b/>
        </w:rPr>
        <w:t>have a stron</w:t>
      </w:r>
      <w:r w:rsidR="00905C7E" w:rsidRPr="002A0D05">
        <w:rPr>
          <w:b/>
        </w:rPr>
        <w:t>g</w:t>
      </w:r>
      <w:r w:rsidR="005C0223" w:rsidRPr="002A0D05">
        <w:rPr>
          <w:b/>
        </w:rPr>
        <w:t xml:space="preserve"> understanding of disability</w:t>
      </w:r>
    </w:p>
    <w:p w14:paraId="347AB67F" w14:textId="0BB5AE09" w:rsidR="00804BF4" w:rsidRDefault="00E34CEC" w:rsidP="009E4CEE">
      <w:pPr>
        <w:rPr>
          <w:rStyle w:val="Heading2Char"/>
          <w:rFonts w:ascii="Arial" w:hAnsi="Arial" w:cs="Arial"/>
          <w:b w:val="0"/>
          <w:bCs/>
          <w:sz w:val="22"/>
          <w:szCs w:val="22"/>
        </w:rPr>
      </w:pPr>
      <w:r w:rsidRPr="002B3E90">
        <w:t xml:space="preserve">Young people shared that the employment service system should </w:t>
      </w:r>
      <w:r w:rsidR="00065A2D" w:rsidRPr="002B3E90">
        <w:t xml:space="preserve">have </w:t>
      </w:r>
      <w:r w:rsidR="00AF27CF" w:rsidRPr="002B3E90">
        <w:t>capabilities</w:t>
      </w:r>
      <w:r w:rsidR="000338A2" w:rsidRPr="002B3E90">
        <w:t xml:space="preserve"> and awareness </w:t>
      </w:r>
      <w:r w:rsidR="009C019F">
        <w:t>of</w:t>
      </w:r>
      <w:r w:rsidR="000338A2" w:rsidRPr="002B3E90">
        <w:t xml:space="preserve"> work</w:t>
      </w:r>
      <w:r w:rsidR="00FB0C0E" w:rsidRPr="002B3E90">
        <w:t xml:space="preserve">ing with people with disability. </w:t>
      </w:r>
      <w:r w:rsidR="00F02BE1" w:rsidRPr="002B3E90">
        <w:t xml:space="preserve">Specifically, young </w:t>
      </w:r>
      <w:r w:rsidR="008F1060" w:rsidRPr="002B3E90">
        <w:t xml:space="preserve">people </w:t>
      </w:r>
      <w:r w:rsidR="00804BF4" w:rsidRPr="002B3E90">
        <w:t xml:space="preserve">want </w:t>
      </w:r>
      <w:r w:rsidR="00804BF4" w:rsidRPr="00345D8F">
        <w:t>employers</w:t>
      </w:r>
      <w:r w:rsidR="00AF27CF" w:rsidRPr="002B3E90">
        <w:t>,</w:t>
      </w:r>
      <w:r w:rsidR="00804BF4" w:rsidRPr="00345D8F">
        <w:t xml:space="preserve"> DES providers</w:t>
      </w:r>
      <w:r w:rsidR="00AF27CF" w:rsidRPr="002B3E90">
        <w:t xml:space="preserve"> and alike</w:t>
      </w:r>
      <w:r w:rsidR="00804BF4" w:rsidRPr="002B3E90">
        <w:t xml:space="preserve"> to </w:t>
      </w:r>
      <w:r w:rsidR="00BD326C" w:rsidRPr="002B3E90">
        <w:t>build their understanding and awareness of disability by</w:t>
      </w:r>
      <w:r w:rsidR="00BD326C">
        <w:rPr>
          <w:rStyle w:val="Heading2Char"/>
          <w:rFonts w:ascii="Arial" w:hAnsi="Arial" w:cs="Arial"/>
          <w:b w:val="0"/>
          <w:bCs/>
          <w:sz w:val="22"/>
          <w:szCs w:val="22"/>
        </w:rPr>
        <w:t>:</w:t>
      </w:r>
    </w:p>
    <w:p w14:paraId="331EF948" w14:textId="7ECDBD34" w:rsidR="00372C05" w:rsidRDefault="00372C05" w:rsidP="000635A1">
      <w:pPr>
        <w:pStyle w:val="ListParagraph"/>
        <w:numPr>
          <w:ilvl w:val="0"/>
          <w:numId w:val="17"/>
        </w:numPr>
        <w:ind w:left="714" w:hanging="357"/>
        <w:contextualSpacing w:val="0"/>
      </w:pPr>
      <w:r w:rsidRPr="00E128D3">
        <w:t>Acknowledg</w:t>
      </w:r>
      <w:r>
        <w:t>ing</w:t>
      </w:r>
      <w:r w:rsidRPr="00E128D3">
        <w:t xml:space="preserve"> th</w:t>
      </w:r>
      <w:r>
        <w:t>e</w:t>
      </w:r>
      <w:r w:rsidRPr="00E128D3">
        <w:t xml:space="preserve"> barriers that young people with disability face when trying to access employment</w:t>
      </w:r>
    </w:p>
    <w:p w14:paraId="464DFE19" w14:textId="147AE190" w:rsidR="00372C05" w:rsidRPr="000635A1" w:rsidRDefault="4DA693FC" w:rsidP="000635A1">
      <w:pPr>
        <w:pStyle w:val="ListParagraph"/>
        <w:numPr>
          <w:ilvl w:val="0"/>
          <w:numId w:val="17"/>
        </w:numPr>
        <w:ind w:left="714" w:hanging="357"/>
        <w:contextualSpacing w:val="0"/>
        <w:rPr>
          <w:rFonts w:asciiTheme="minorHAnsi" w:eastAsiaTheme="minorEastAsia" w:hAnsiTheme="minorHAnsi"/>
        </w:rPr>
      </w:pPr>
      <w:r w:rsidRPr="42A8A573">
        <w:t>Establish</w:t>
      </w:r>
      <w:r w:rsidR="00025E36">
        <w:t>ing</w:t>
      </w:r>
      <w:r w:rsidRPr="42A8A573">
        <w:t xml:space="preserve"> and maintain</w:t>
      </w:r>
      <w:r w:rsidR="00025E36">
        <w:t>ing</w:t>
      </w:r>
      <w:r w:rsidRPr="42A8A573">
        <w:t xml:space="preserve"> a high level of </w:t>
      </w:r>
      <w:r w:rsidR="42459E05" w:rsidRPr="1D32C41F">
        <w:t>disability</w:t>
      </w:r>
      <w:r w:rsidRPr="42A8A573">
        <w:t xml:space="preserve"> </w:t>
      </w:r>
      <w:r w:rsidRPr="5D571096">
        <w:t>specific knowledge; ensuring that</w:t>
      </w:r>
      <w:r w:rsidRPr="23DD81BC">
        <w:t xml:space="preserve"> the young people do </w:t>
      </w:r>
      <w:r w:rsidR="00F65B9C">
        <w:t>not</w:t>
      </w:r>
      <w:r w:rsidRPr="26CF9417">
        <w:t xml:space="preserve"> need to educate </w:t>
      </w:r>
      <w:r w:rsidR="008C1DB5">
        <w:t xml:space="preserve">the </w:t>
      </w:r>
      <w:r w:rsidR="69B45A63" w:rsidRPr="5F6CF4C4">
        <w:t>service provide</w:t>
      </w:r>
      <w:r w:rsidR="005A26E9">
        <w:t>r</w:t>
      </w:r>
    </w:p>
    <w:p w14:paraId="6008EEBD" w14:textId="7D3780E1" w:rsidR="69B45A63" w:rsidRPr="000635A1" w:rsidRDefault="69B45A63" w:rsidP="000635A1">
      <w:pPr>
        <w:pStyle w:val="ListParagraph"/>
        <w:numPr>
          <w:ilvl w:val="0"/>
          <w:numId w:val="17"/>
        </w:numPr>
        <w:ind w:left="714" w:hanging="357"/>
        <w:contextualSpacing w:val="0"/>
        <w:rPr>
          <w:rFonts w:asciiTheme="minorHAnsi" w:eastAsiaTheme="minorEastAsia" w:hAnsiTheme="minorHAnsi"/>
        </w:rPr>
      </w:pPr>
      <w:r w:rsidRPr="2597A47E">
        <w:lastRenderedPageBreak/>
        <w:t>Establish</w:t>
      </w:r>
      <w:r w:rsidR="00B55073">
        <w:t>ing</w:t>
      </w:r>
      <w:r w:rsidRPr="2597A47E">
        <w:t xml:space="preserve"> a culture of proactive accessibility and universal design</w:t>
      </w:r>
      <w:r w:rsidRPr="012D5300">
        <w:t xml:space="preserve">. </w:t>
      </w:r>
      <w:r w:rsidR="200D47FB" w:rsidRPr="600EDC0F">
        <w:t xml:space="preserve">Removing friction </w:t>
      </w:r>
      <w:r w:rsidR="008C1DB5" w:rsidRPr="600EDC0F">
        <w:t>(</w:t>
      </w:r>
      <w:r w:rsidR="008C1DB5" w:rsidRPr="22BD8B90">
        <w:t>whether</w:t>
      </w:r>
      <w:r w:rsidR="399A8E02" w:rsidRPr="22BD8B90">
        <w:t xml:space="preserve"> </w:t>
      </w:r>
      <w:r w:rsidR="399A8E02" w:rsidRPr="173C9F95">
        <w:t>bureaucratic</w:t>
      </w:r>
      <w:r w:rsidR="200D47FB" w:rsidRPr="600EDC0F">
        <w:t xml:space="preserve">, </w:t>
      </w:r>
      <w:proofErr w:type="gramStart"/>
      <w:r w:rsidR="200D47FB" w:rsidRPr="600EDC0F">
        <w:t>procedural</w:t>
      </w:r>
      <w:proofErr w:type="gramEnd"/>
      <w:r w:rsidR="200D47FB" w:rsidRPr="600EDC0F">
        <w:t xml:space="preserve"> or social) that would </w:t>
      </w:r>
      <w:r w:rsidR="200D47FB" w:rsidRPr="1287DE8B">
        <w:t xml:space="preserve">prevent young people from seeing their </w:t>
      </w:r>
      <w:r w:rsidR="082CDB56" w:rsidRPr="22BD8B90">
        <w:t>needs met</w:t>
      </w:r>
    </w:p>
    <w:p w14:paraId="276377CA" w14:textId="7598BA1F" w:rsidR="00372C05" w:rsidRPr="004A6382" w:rsidRDefault="00372C05" w:rsidP="000635A1">
      <w:pPr>
        <w:pStyle w:val="ListParagraph"/>
        <w:numPr>
          <w:ilvl w:val="0"/>
          <w:numId w:val="17"/>
        </w:numPr>
        <w:ind w:left="714" w:hanging="357"/>
        <w:contextualSpacing w:val="0"/>
      </w:pPr>
      <w:r w:rsidRPr="000635A1">
        <w:rPr>
          <w:rFonts w:eastAsia="Arial"/>
        </w:rPr>
        <w:t xml:space="preserve">Establishing Centres of Excellence </w:t>
      </w:r>
      <w:r w:rsidR="007B63EE">
        <w:rPr>
          <w:rFonts w:eastAsia="Arial"/>
        </w:rPr>
        <w:t xml:space="preserve">(including </w:t>
      </w:r>
      <w:r w:rsidR="00854CB7">
        <w:rPr>
          <w:rFonts w:eastAsia="Arial"/>
        </w:rPr>
        <w:t>for intellectual disability)</w:t>
      </w:r>
      <w:r w:rsidRPr="000635A1">
        <w:rPr>
          <w:rFonts w:eastAsia="Arial"/>
        </w:rPr>
        <w:t xml:space="preserve"> to build the capacity of services and train them in best practice approaches for working with young people</w:t>
      </w:r>
    </w:p>
    <w:p w14:paraId="2DF74A6A" w14:textId="06763045" w:rsidR="00372C05" w:rsidRPr="004A6382" w:rsidRDefault="000B6781" w:rsidP="000635A1">
      <w:pPr>
        <w:pStyle w:val="ListParagraph"/>
        <w:numPr>
          <w:ilvl w:val="0"/>
          <w:numId w:val="17"/>
        </w:numPr>
        <w:ind w:left="714" w:hanging="357"/>
        <w:contextualSpacing w:val="0"/>
      </w:pPr>
      <w:r w:rsidRPr="004A6382">
        <w:t xml:space="preserve">Establish a practice that meets the young person where they are at, allowing goals and expectations to evolve and ensuring that service providers leave ableist assumptions </w:t>
      </w:r>
      <w:r w:rsidR="001D1A54" w:rsidRPr="004A6382">
        <w:t xml:space="preserve">behind in favour </w:t>
      </w:r>
      <w:r w:rsidR="0045685A" w:rsidRPr="004A6382">
        <w:t>of allowing the service user to direct the conversatio</w:t>
      </w:r>
      <w:r w:rsidR="000635A1">
        <w:t>n</w:t>
      </w:r>
    </w:p>
    <w:p w14:paraId="69BABA94" w14:textId="4E26C3E8" w:rsidR="00AA4E3A" w:rsidRDefault="00AA4E3A" w:rsidP="005F03A2">
      <w:pPr>
        <w:pStyle w:val="ListParagraph"/>
        <w:numPr>
          <w:ilvl w:val="0"/>
          <w:numId w:val="17"/>
        </w:numPr>
        <w:ind w:left="714" w:hanging="357"/>
        <w:contextualSpacing w:val="0"/>
      </w:pPr>
      <w:r w:rsidRPr="004A6382">
        <w:t xml:space="preserve">Facilitate mentoring from other people with lived experience of disability. This is seen as </w:t>
      </w:r>
      <w:r w:rsidR="00F57B2E" w:rsidRPr="004A6382">
        <w:t>being helpful</w:t>
      </w:r>
      <w:r w:rsidRPr="004A6382">
        <w:t xml:space="preserve"> in providing support and advice that is targeted to young people with disability. This can be accomplished through inclusive employment practices and building strong relationships with previous service users.</w:t>
      </w:r>
    </w:p>
    <w:p w14:paraId="2ED04799" w14:textId="77777777" w:rsidR="002F4D96" w:rsidRDefault="002F4D96" w:rsidP="005F03A2">
      <w:pPr>
        <w:ind w:left="567" w:right="567"/>
      </w:pPr>
    </w:p>
    <w:p w14:paraId="03E7BA2B" w14:textId="02FC9442" w:rsidR="000635A1" w:rsidRDefault="000635A1" w:rsidP="005F03A2">
      <w:pPr>
        <w:ind w:left="567" w:right="567"/>
      </w:pPr>
      <w:r>
        <w:t>“</w:t>
      </w:r>
      <w:r w:rsidRPr="008E408E">
        <w:rPr>
          <w:i/>
          <w:iCs/>
        </w:rPr>
        <w:t>For me personally, my university couns</w:t>
      </w:r>
      <w:r>
        <w:rPr>
          <w:i/>
          <w:iCs/>
        </w:rPr>
        <w:t>ellor</w:t>
      </w:r>
      <w:r w:rsidRPr="008E408E">
        <w:rPr>
          <w:i/>
          <w:iCs/>
        </w:rPr>
        <w:t xml:space="preserve"> has insisted on me taking part in a scientific research expedition off the coast of Queensland despite me repeatedly telling her that my dyspraxia means that would be really dangerous for me as I cannot swim. The insistence that ‘</w:t>
      </w:r>
      <w:r w:rsidRPr="008E408E">
        <w:rPr>
          <w:b/>
          <w:i/>
          <w:iCs/>
        </w:rPr>
        <w:t>you can do anything if you put my mind to it’ places the ‘blame’ of inaccessibility on disabled bodies, not disabling barriers</w:t>
      </w:r>
      <w:r w:rsidRPr="00F863C4">
        <w:t>.</w:t>
      </w:r>
      <w:r>
        <w:t>”</w:t>
      </w:r>
    </w:p>
    <w:p w14:paraId="6BDDC1BC" w14:textId="1BE59748" w:rsidR="000635A1" w:rsidRDefault="005F03A2" w:rsidP="004D2C20">
      <w:pPr>
        <w:jc w:val="right"/>
      </w:pPr>
      <w:r>
        <w:rPr>
          <w:rFonts w:cs="Arial"/>
        </w:rPr>
        <w:t>─</w:t>
      </w:r>
      <w:r w:rsidR="000635A1">
        <w:t xml:space="preserve"> CYDA Youth Advisor</w:t>
      </w:r>
    </w:p>
    <w:p w14:paraId="4BF22994" w14:textId="4A26DB5D" w:rsidR="0031522F" w:rsidRPr="002A0D05" w:rsidRDefault="00AF3598" w:rsidP="004975B5">
      <w:pPr>
        <w:rPr>
          <w:b/>
        </w:rPr>
      </w:pPr>
      <w:r w:rsidRPr="002A0D05">
        <w:rPr>
          <w:b/>
        </w:rPr>
        <w:t>Employment services</w:t>
      </w:r>
      <w:r w:rsidR="0031522F" w:rsidRPr="002A0D05">
        <w:rPr>
          <w:b/>
        </w:rPr>
        <w:t xml:space="preserve"> should act in conjunction with effective post-school transition activities to support access to open, mainstream employment pathways</w:t>
      </w:r>
    </w:p>
    <w:p w14:paraId="24320316" w14:textId="1EE8A298" w:rsidR="0031522F" w:rsidRDefault="0031522F" w:rsidP="00477166">
      <w:r>
        <w:t>Young people feel strongly that supports to explore career goals, build skills, and engagement in employment should begin early, prior to turning 18. Consultations also highlighted a distinct lack of support for those individuals who are under the age of 18 or not eligible for other service systems</w:t>
      </w:r>
      <w:r w:rsidR="004A6CA0">
        <w:t>,</w:t>
      </w:r>
      <w:r>
        <w:t xml:space="preserve"> such as the </w:t>
      </w:r>
      <w:r w:rsidR="004A6CA0">
        <w:t>N</w:t>
      </w:r>
      <w:r>
        <w:t>ational</w:t>
      </w:r>
      <w:r w:rsidR="00DA471A">
        <w:t xml:space="preserve"> D</w:t>
      </w:r>
      <w:r>
        <w:t xml:space="preserve">isability </w:t>
      </w:r>
      <w:r w:rsidR="004A6CA0">
        <w:t>I</w:t>
      </w:r>
      <w:r>
        <w:t xml:space="preserve">nsurance </w:t>
      </w:r>
      <w:r w:rsidR="004A6CA0">
        <w:t>S</w:t>
      </w:r>
      <w:r>
        <w:t>cheme</w:t>
      </w:r>
      <w:r w:rsidR="004A6CA0">
        <w:t xml:space="preserve"> (NDIS)</w:t>
      </w:r>
      <w:r>
        <w:t xml:space="preserve">. </w:t>
      </w:r>
    </w:p>
    <w:p w14:paraId="65DED8C5" w14:textId="77777777" w:rsidR="0031522F" w:rsidRPr="008E0D3D" w:rsidRDefault="0031522F" w:rsidP="00477166">
      <w:r>
        <w:t xml:space="preserve">Whilst recognising individualised approaches work best, the pathway from school to mainstream employment and employment service supports should be streamlined to overcome systemic barriers. </w:t>
      </w:r>
      <w:r w:rsidRPr="008207B0">
        <w:t xml:space="preserve">More effective career planning in high school </w:t>
      </w:r>
      <w:r>
        <w:t xml:space="preserve">is needed </w:t>
      </w:r>
      <w:r w:rsidRPr="008207B0">
        <w:t xml:space="preserve">for students with disability that acknowledges the reality of finding a meaningful career </w:t>
      </w:r>
      <w:r>
        <w:t>whilst they confront</w:t>
      </w:r>
      <w:r w:rsidRPr="008207B0">
        <w:t xml:space="preserve"> ableist </w:t>
      </w:r>
      <w:r>
        <w:t>hurdles.</w:t>
      </w:r>
    </w:p>
    <w:p w14:paraId="40A8B7FB" w14:textId="3640AF4B" w:rsidR="00DC0195" w:rsidRDefault="00DC0195" w:rsidP="00477166">
      <w:r w:rsidRPr="00AC3865">
        <w:t xml:space="preserve">For </w:t>
      </w:r>
      <w:r>
        <w:t>students without disability</w:t>
      </w:r>
      <w:r w:rsidRPr="00AC3865">
        <w:t xml:space="preserve">, </w:t>
      </w:r>
      <w:r>
        <w:t xml:space="preserve">elementary </w:t>
      </w:r>
      <w:r w:rsidRPr="00AC3865">
        <w:t xml:space="preserve">career planning </w:t>
      </w:r>
      <w:r>
        <w:t>commences</w:t>
      </w:r>
      <w:r w:rsidRPr="00AC3865">
        <w:t xml:space="preserve"> in </w:t>
      </w:r>
      <w:r w:rsidR="00F57B33">
        <w:t xml:space="preserve">the early years of secondary school </w:t>
      </w:r>
      <w:r>
        <w:t xml:space="preserve">where </w:t>
      </w:r>
      <w:r w:rsidRPr="00AC3865">
        <w:t xml:space="preserve">students find their passions and explore possibilities. Waiting to start </w:t>
      </w:r>
      <w:r>
        <w:t xml:space="preserve">disability employment </w:t>
      </w:r>
      <w:r w:rsidRPr="00AC3865">
        <w:t xml:space="preserve">support in late secondary </w:t>
      </w:r>
      <w:r>
        <w:t xml:space="preserve">school </w:t>
      </w:r>
      <w:r w:rsidRPr="00AC3865">
        <w:t xml:space="preserve">means </w:t>
      </w:r>
      <w:r>
        <w:t xml:space="preserve">that </w:t>
      </w:r>
      <w:r w:rsidRPr="00AC3865">
        <w:t xml:space="preserve">fostering that same sense of possibility </w:t>
      </w:r>
      <w:r>
        <w:t>is denied for young people with disability</w:t>
      </w:r>
      <w:r w:rsidRPr="00AC3865">
        <w:t xml:space="preserve">. </w:t>
      </w:r>
      <w:r>
        <w:t xml:space="preserve">Commencing </w:t>
      </w:r>
      <w:r w:rsidRPr="00AC3865">
        <w:t xml:space="preserve">career planning and </w:t>
      </w:r>
      <w:r>
        <w:t xml:space="preserve">employment </w:t>
      </w:r>
      <w:r w:rsidRPr="00AC3865">
        <w:t xml:space="preserve">support for </w:t>
      </w:r>
      <w:r>
        <w:t>students with disability</w:t>
      </w:r>
      <w:r w:rsidRPr="00AC3865">
        <w:t xml:space="preserve"> earlier </w:t>
      </w:r>
      <w:r w:rsidR="00816317">
        <w:t>would</w:t>
      </w:r>
      <w:r w:rsidRPr="00AC3865">
        <w:t xml:space="preserve"> allow </w:t>
      </w:r>
      <w:r>
        <w:t>them</w:t>
      </w:r>
      <w:r w:rsidRPr="00AC3865">
        <w:t xml:space="preserve"> to expand the horizons of the options available to them.</w:t>
      </w:r>
    </w:p>
    <w:p w14:paraId="042F5E3E" w14:textId="75CEFA6F" w:rsidR="00DB2B0E" w:rsidRPr="0050614A" w:rsidRDefault="0053661C" w:rsidP="0050614A">
      <w:pPr>
        <w:rPr>
          <w:b/>
        </w:rPr>
      </w:pPr>
      <w:r w:rsidRPr="0050614A">
        <w:rPr>
          <w:b/>
        </w:rPr>
        <w:t>Employment services</w:t>
      </w:r>
      <w:r w:rsidR="00DB2B0E" w:rsidRPr="0050614A">
        <w:rPr>
          <w:b/>
        </w:rPr>
        <w:t xml:space="preserve"> should have clear mechanisms for feedback and continuous improvement</w:t>
      </w:r>
    </w:p>
    <w:p w14:paraId="0870424D" w14:textId="7A345032" w:rsidR="00066528" w:rsidRDefault="00066528" w:rsidP="00477166">
      <w:r>
        <w:t>Young people want to see clear mechanisms for feedback and continuous improvement in employment services</w:t>
      </w:r>
      <w:r w:rsidR="00337B5A">
        <w:t>.</w:t>
      </w:r>
    </w:p>
    <w:p w14:paraId="2FEDF25C" w14:textId="59FA0B1D" w:rsidR="00F17B6D" w:rsidRPr="00123E4B" w:rsidRDefault="00F17B6D" w:rsidP="00123E4B">
      <w:pPr>
        <w:ind w:left="567" w:right="567"/>
        <w:rPr>
          <w:i/>
          <w:iCs/>
        </w:rPr>
      </w:pPr>
      <w:r w:rsidRPr="00123E4B">
        <w:rPr>
          <w:i/>
          <w:iCs/>
        </w:rPr>
        <w:lastRenderedPageBreak/>
        <w:t xml:space="preserve">But I think something that could be really valuable is like regular kind of assessments of Disability Employment Services… not just being like, oh, ‘how many disabled people have you found jobs’, ‘how many have entered your services’, etc., but actually having like, you know, the government paying a disabled person to enter a disability employment service and try to use the service and then like provide feedback on how it was…  </w:t>
      </w:r>
      <w:r w:rsidRPr="00123E4B">
        <w:rPr>
          <w:b/>
          <w:bCs/>
          <w:i/>
          <w:iCs/>
        </w:rPr>
        <w:t>I think disability mystery shoppers are the next big thing</w:t>
      </w:r>
      <w:r w:rsidRPr="00123E4B">
        <w:rPr>
          <w:i/>
          <w:iCs/>
        </w:rPr>
        <w:t>.”</w:t>
      </w:r>
    </w:p>
    <w:p w14:paraId="1C930E5B" w14:textId="6D0FAA70" w:rsidR="00F17B6D" w:rsidRPr="00123E4B" w:rsidRDefault="00B824DD" w:rsidP="00123E4B">
      <w:pPr>
        <w:jc w:val="right"/>
        <w:rPr>
          <w:rFonts w:eastAsia="Arial"/>
          <w:bCs/>
          <w:sz w:val="21"/>
          <w:szCs w:val="21"/>
        </w:rPr>
      </w:pPr>
      <w:r>
        <w:rPr>
          <w:rFonts w:eastAsia="Arial" w:cs="Arial"/>
          <w:bCs/>
          <w:sz w:val="21"/>
          <w:szCs w:val="21"/>
        </w:rPr>
        <w:t>─</w:t>
      </w:r>
      <w:r>
        <w:rPr>
          <w:rFonts w:eastAsia="Arial"/>
          <w:bCs/>
          <w:sz w:val="21"/>
          <w:szCs w:val="21"/>
        </w:rPr>
        <w:t xml:space="preserve"> </w:t>
      </w:r>
      <w:proofErr w:type="spellStart"/>
      <w:r w:rsidR="00F17B6D" w:rsidRPr="00123E4B">
        <w:rPr>
          <w:rFonts w:eastAsia="Arial"/>
          <w:bCs/>
          <w:sz w:val="21"/>
          <w:szCs w:val="21"/>
        </w:rPr>
        <w:t>LivedX</w:t>
      </w:r>
      <w:proofErr w:type="spellEnd"/>
      <w:r w:rsidR="00F17B6D" w:rsidRPr="00123E4B">
        <w:rPr>
          <w:rFonts w:eastAsia="Arial"/>
          <w:bCs/>
          <w:sz w:val="21"/>
          <w:szCs w:val="21"/>
        </w:rPr>
        <w:t xml:space="preserve"> consultation participant</w:t>
      </w:r>
    </w:p>
    <w:p w14:paraId="5E17A4C9" w14:textId="77777777" w:rsidR="00F17B6D" w:rsidRDefault="00F17B6D" w:rsidP="00E60C39">
      <w:pPr>
        <w:pStyle w:val="BodytextRPC"/>
        <w:spacing w:before="120" w:after="160" w:line="240" w:lineRule="auto"/>
        <w:rPr>
          <w:rFonts w:ascii="Arial" w:hAnsi="Arial" w:cs="Arial"/>
        </w:rPr>
      </w:pPr>
    </w:p>
    <w:p w14:paraId="6949B86D" w14:textId="139933DA" w:rsidR="00E60C39" w:rsidRPr="002A0D05" w:rsidRDefault="00E60C39" w:rsidP="00477166">
      <w:pPr>
        <w:rPr>
          <w:rFonts w:cs="Arial"/>
          <w:bCs/>
        </w:rPr>
      </w:pPr>
      <w:r w:rsidRPr="002A0D05">
        <w:rPr>
          <w:b/>
        </w:rPr>
        <w:t>The</w:t>
      </w:r>
      <w:r w:rsidRPr="002A0D05">
        <w:rPr>
          <w:bCs/>
        </w:rPr>
        <w:t xml:space="preserve"> </w:t>
      </w:r>
      <w:r w:rsidR="000E3CC9" w:rsidRPr="000C40F9">
        <w:rPr>
          <w:rStyle w:val="Heading2Char"/>
          <w:rFonts w:ascii="Arial" w:eastAsiaTheme="minorHAnsi" w:hAnsi="Arial" w:cstheme="minorBidi"/>
          <w:bCs/>
          <w:sz w:val="22"/>
          <w:szCs w:val="22"/>
        </w:rPr>
        <w:t xml:space="preserve">employment service system </w:t>
      </w:r>
      <w:r w:rsidR="00DD2130" w:rsidRPr="000C40F9">
        <w:rPr>
          <w:rStyle w:val="Heading2Char"/>
          <w:rFonts w:ascii="Arial" w:eastAsiaTheme="minorHAnsi" w:hAnsi="Arial" w:cstheme="minorBidi"/>
          <w:bCs/>
          <w:sz w:val="22"/>
          <w:szCs w:val="22"/>
        </w:rPr>
        <w:t xml:space="preserve">should be </w:t>
      </w:r>
      <w:r w:rsidR="00017AD8" w:rsidRPr="000C40F9">
        <w:rPr>
          <w:rStyle w:val="Heading2Char"/>
          <w:rFonts w:ascii="Arial" w:eastAsiaTheme="minorHAnsi" w:hAnsi="Arial" w:cstheme="minorBidi"/>
          <w:bCs/>
          <w:sz w:val="22"/>
          <w:szCs w:val="22"/>
        </w:rPr>
        <w:t>p</w:t>
      </w:r>
      <w:r w:rsidR="00E80166" w:rsidRPr="000C40F9">
        <w:rPr>
          <w:rStyle w:val="Heading2Char"/>
          <w:rFonts w:ascii="Arial" w:eastAsiaTheme="minorHAnsi" w:hAnsi="Arial" w:cstheme="minorBidi"/>
          <w:bCs/>
          <w:sz w:val="22"/>
          <w:szCs w:val="22"/>
        </w:rPr>
        <w:t>lace</w:t>
      </w:r>
      <w:r w:rsidR="00A17540" w:rsidRPr="000C40F9">
        <w:rPr>
          <w:rStyle w:val="Heading2Char"/>
          <w:rFonts w:ascii="Arial" w:eastAsiaTheme="minorHAnsi" w:hAnsi="Arial" w:cstheme="minorBidi"/>
          <w:bCs/>
          <w:sz w:val="22"/>
          <w:szCs w:val="22"/>
        </w:rPr>
        <w:t>-b</w:t>
      </w:r>
      <w:r w:rsidR="00E80166" w:rsidRPr="000C40F9">
        <w:rPr>
          <w:rStyle w:val="Heading2Char"/>
          <w:rFonts w:ascii="Arial" w:eastAsiaTheme="minorHAnsi" w:hAnsi="Arial" w:cstheme="minorBidi"/>
          <w:bCs/>
          <w:sz w:val="22"/>
          <w:szCs w:val="22"/>
        </w:rPr>
        <w:t xml:space="preserve">ased and </w:t>
      </w:r>
      <w:r w:rsidR="00017AD8" w:rsidRPr="000C40F9">
        <w:rPr>
          <w:rStyle w:val="Heading2Char"/>
          <w:rFonts w:ascii="Arial" w:eastAsiaTheme="minorHAnsi" w:hAnsi="Arial" w:cstheme="minorBidi"/>
          <w:bCs/>
          <w:sz w:val="22"/>
          <w:szCs w:val="22"/>
        </w:rPr>
        <w:t>c</w:t>
      </w:r>
      <w:r w:rsidR="00E80166" w:rsidRPr="000C40F9">
        <w:rPr>
          <w:rStyle w:val="Heading2Char"/>
          <w:rFonts w:ascii="Arial" w:eastAsiaTheme="minorHAnsi" w:hAnsi="Arial" w:cstheme="minorBidi"/>
          <w:bCs/>
          <w:sz w:val="22"/>
          <w:szCs w:val="22"/>
        </w:rPr>
        <w:t xml:space="preserve">ommunity </w:t>
      </w:r>
      <w:r w:rsidR="00017AD8" w:rsidRPr="000C40F9">
        <w:rPr>
          <w:rStyle w:val="Heading2Char"/>
          <w:rFonts w:ascii="Arial" w:eastAsiaTheme="minorHAnsi" w:hAnsi="Arial" w:cstheme="minorBidi"/>
          <w:bCs/>
          <w:sz w:val="22"/>
          <w:szCs w:val="22"/>
        </w:rPr>
        <w:t>f</w:t>
      </w:r>
      <w:r w:rsidR="00E80166" w:rsidRPr="000C40F9">
        <w:rPr>
          <w:rStyle w:val="Heading2Char"/>
          <w:rFonts w:ascii="Arial" w:eastAsiaTheme="minorHAnsi" w:hAnsi="Arial" w:cstheme="minorBidi"/>
          <w:bCs/>
          <w:sz w:val="22"/>
          <w:szCs w:val="22"/>
        </w:rPr>
        <w:t>ocused</w:t>
      </w:r>
    </w:p>
    <w:p w14:paraId="1E8D4BA0" w14:textId="0F26BD3A" w:rsidR="004B4DFC" w:rsidRDefault="00A86E65" w:rsidP="00477166">
      <w:pPr>
        <w:rPr>
          <w:rFonts w:cs="Arial"/>
        </w:rPr>
      </w:pPr>
      <w:r>
        <w:t xml:space="preserve">Young people from the CYDA community </w:t>
      </w:r>
      <w:r w:rsidR="00574F80">
        <w:rPr>
          <w:rFonts w:cs="Arial"/>
        </w:rPr>
        <w:t xml:space="preserve">assert </w:t>
      </w:r>
      <w:r w:rsidR="00211B7E">
        <w:rPr>
          <w:rFonts w:cs="Arial"/>
        </w:rPr>
        <w:t xml:space="preserve">that </w:t>
      </w:r>
      <w:r w:rsidR="00E55342">
        <w:rPr>
          <w:rFonts w:cs="Arial"/>
        </w:rPr>
        <w:t>a successful</w:t>
      </w:r>
      <w:r w:rsidR="004B4DFC">
        <w:rPr>
          <w:rFonts w:cs="Arial"/>
        </w:rPr>
        <w:t xml:space="preserve"> disability</w:t>
      </w:r>
      <w:r w:rsidR="00E55342">
        <w:rPr>
          <w:rFonts w:cs="Arial"/>
        </w:rPr>
        <w:t xml:space="preserve"> employment service</w:t>
      </w:r>
      <w:r w:rsidR="004B4DFC">
        <w:rPr>
          <w:rFonts w:cs="Arial"/>
        </w:rPr>
        <w:t xml:space="preserve"> should have a strong understanding of its local community and be holders of local knowledge.</w:t>
      </w:r>
    </w:p>
    <w:p w14:paraId="2291D8E7" w14:textId="427574E3" w:rsidR="00F70445" w:rsidRDefault="00C348BA" w:rsidP="00477166">
      <w:pPr>
        <w:rPr>
          <w:rFonts w:cs="Arial"/>
        </w:rPr>
      </w:pPr>
      <w:r>
        <w:t xml:space="preserve">This would allow the service </w:t>
      </w:r>
      <w:r w:rsidR="00D4712E">
        <w:rPr>
          <w:rFonts w:cs="Arial"/>
        </w:rPr>
        <w:t>to provide young people with disability with r</w:t>
      </w:r>
      <w:r w:rsidR="00207DDE">
        <w:rPr>
          <w:rFonts w:cs="Arial"/>
        </w:rPr>
        <w:t>ealistic and accurate a</w:t>
      </w:r>
      <w:r w:rsidR="009D408B">
        <w:rPr>
          <w:rFonts w:cs="Arial"/>
        </w:rPr>
        <w:t>ssessments of the job market</w:t>
      </w:r>
      <w:r w:rsidR="00D4712E">
        <w:rPr>
          <w:rFonts w:cs="Arial"/>
        </w:rPr>
        <w:t xml:space="preserve">, inclusive of barriers </w:t>
      </w:r>
      <w:r w:rsidR="0053132E">
        <w:rPr>
          <w:rFonts w:cs="Arial"/>
        </w:rPr>
        <w:t xml:space="preserve">beyond </w:t>
      </w:r>
      <w:r w:rsidR="00D77AC6">
        <w:rPr>
          <w:rFonts w:cs="Arial"/>
        </w:rPr>
        <w:t>the disability specific.</w:t>
      </w:r>
    </w:p>
    <w:p w14:paraId="470F55AE" w14:textId="70FFCD29" w:rsidR="00CE71C3" w:rsidRDefault="006A0F24" w:rsidP="00477166">
      <w:pPr>
        <w:rPr>
          <w:rFonts w:cs="Arial"/>
        </w:rPr>
      </w:pPr>
      <w:r>
        <w:t>An e</w:t>
      </w:r>
      <w:r w:rsidR="00A13F38">
        <w:rPr>
          <w:rFonts w:cs="Arial"/>
        </w:rPr>
        <w:t xml:space="preserve">ffective understanding of their communities would also enable disability employment service providers to </w:t>
      </w:r>
      <w:r w:rsidR="00676990">
        <w:rPr>
          <w:rFonts w:cs="Arial"/>
        </w:rPr>
        <w:t>assist</w:t>
      </w:r>
      <w:r w:rsidR="00CE71C3">
        <w:rPr>
          <w:rFonts w:cs="Arial"/>
        </w:rPr>
        <w:t xml:space="preserve"> young people seeking work</w:t>
      </w:r>
      <w:r w:rsidR="002B4091">
        <w:rPr>
          <w:rFonts w:cs="Arial"/>
        </w:rPr>
        <w:t>, enabling them to</w:t>
      </w:r>
      <w:r w:rsidR="00CE71C3">
        <w:rPr>
          <w:rFonts w:cs="Arial"/>
        </w:rPr>
        <w:t>:</w:t>
      </w:r>
      <w:r w:rsidR="00FD302A">
        <w:rPr>
          <w:rFonts w:cs="Arial"/>
        </w:rPr>
        <w:t xml:space="preserve"> </w:t>
      </w:r>
    </w:p>
    <w:p w14:paraId="0081ACCF" w14:textId="238EC630" w:rsidR="00B8108D" w:rsidRDefault="00B8108D" w:rsidP="00E94FEF">
      <w:pPr>
        <w:pStyle w:val="ListParagraph"/>
        <w:numPr>
          <w:ilvl w:val="0"/>
          <w:numId w:val="19"/>
        </w:numPr>
        <w:ind w:left="714" w:hanging="357"/>
        <w:contextualSpacing w:val="0"/>
      </w:pPr>
      <w:r>
        <w:t>Recognis</w:t>
      </w:r>
      <w:r w:rsidR="00231B41">
        <w:t>e</w:t>
      </w:r>
      <w:r>
        <w:t xml:space="preserve"> young people’s capacity and independence whilst at the same time, capitalis</w:t>
      </w:r>
      <w:r w:rsidR="00231B41">
        <w:t>e</w:t>
      </w:r>
      <w:r>
        <w:t xml:space="preserve"> on the DES providers </w:t>
      </w:r>
      <w:r w:rsidR="00231B41">
        <w:t xml:space="preserve">knowledge </w:t>
      </w:r>
      <w:r>
        <w:t>to connect young people to employment network and support</w:t>
      </w:r>
      <w:r w:rsidR="00231B41">
        <w:t>:</w:t>
      </w:r>
    </w:p>
    <w:p w14:paraId="01DF3F66" w14:textId="1DB184CC" w:rsidR="00523DE9" w:rsidRDefault="00523DE9" w:rsidP="00E94FEF">
      <w:pPr>
        <w:pStyle w:val="ListParagraph"/>
        <w:numPr>
          <w:ilvl w:val="0"/>
          <w:numId w:val="19"/>
        </w:numPr>
        <w:ind w:left="714" w:hanging="357"/>
        <w:contextualSpacing w:val="0"/>
      </w:pPr>
      <w:r>
        <w:t xml:space="preserve">Connect young people with </w:t>
      </w:r>
      <w:r w:rsidR="001A3AE7">
        <w:t xml:space="preserve">a broad range of </w:t>
      </w:r>
      <w:r>
        <w:t xml:space="preserve">local </w:t>
      </w:r>
      <w:r w:rsidR="0034390C">
        <w:t>opportunities</w:t>
      </w:r>
      <w:r w:rsidR="001A3AE7">
        <w:t xml:space="preserve"> (inclusive of training, </w:t>
      </w:r>
      <w:r w:rsidR="00C75676">
        <w:t>skill building,</w:t>
      </w:r>
      <w:r w:rsidR="001A3AE7">
        <w:t xml:space="preserve"> employment, networking </w:t>
      </w:r>
      <w:r w:rsidR="00C75676">
        <w:t>and social or recreation activities).</w:t>
      </w:r>
    </w:p>
    <w:p w14:paraId="0A213366" w14:textId="2C4CB06D" w:rsidR="0034390C" w:rsidRDefault="006D5C50" w:rsidP="00E94FEF">
      <w:pPr>
        <w:pStyle w:val="ListParagraph"/>
        <w:numPr>
          <w:ilvl w:val="0"/>
          <w:numId w:val="19"/>
        </w:numPr>
        <w:ind w:left="714" w:hanging="357"/>
        <w:contextualSpacing w:val="0"/>
      </w:pPr>
      <w:r>
        <w:t xml:space="preserve">Build visibility </w:t>
      </w:r>
      <w:r w:rsidR="001D782F">
        <w:t xml:space="preserve">of disability </w:t>
      </w:r>
      <w:r>
        <w:t xml:space="preserve">and inclusivity throughout </w:t>
      </w:r>
      <w:r w:rsidR="00AD47C1">
        <w:t>surrounding communities.</w:t>
      </w:r>
    </w:p>
    <w:p w14:paraId="066D1296" w14:textId="685AC398" w:rsidR="00C12C49" w:rsidRDefault="00C12C49" w:rsidP="00E94FEF">
      <w:pPr>
        <w:pStyle w:val="ListParagraph"/>
        <w:numPr>
          <w:ilvl w:val="0"/>
          <w:numId w:val="19"/>
        </w:numPr>
        <w:ind w:left="714" w:hanging="357"/>
        <w:contextualSpacing w:val="0"/>
      </w:pPr>
      <w:r>
        <w:t xml:space="preserve">Maintain a strong </w:t>
      </w:r>
      <w:r w:rsidR="00F23D8B">
        <w:t>awareness</w:t>
      </w:r>
      <w:r>
        <w:t xml:space="preserve"> of </w:t>
      </w:r>
      <w:r w:rsidR="00820298">
        <w:t xml:space="preserve">employment opportunities and </w:t>
      </w:r>
      <w:r w:rsidR="003B0377">
        <w:t>gaps in the local workforce</w:t>
      </w:r>
      <w:r w:rsidR="00A53628">
        <w:t>.</w:t>
      </w:r>
    </w:p>
    <w:p w14:paraId="430E588C" w14:textId="4D03198D" w:rsidR="009E44FD" w:rsidRDefault="009E44FD" w:rsidP="00E94FEF">
      <w:pPr>
        <w:pStyle w:val="ListParagraph"/>
        <w:numPr>
          <w:ilvl w:val="0"/>
          <w:numId w:val="19"/>
        </w:numPr>
        <w:ind w:left="714" w:hanging="357"/>
        <w:contextualSpacing w:val="0"/>
      </w:pPr>
      <w:r>
        <w:t xml:space="preserve">Inform </w:t>
      </w:r>
      <w:r w:rsidR="00164E0D">
        <w:t xml:space="preserve">young people about their </w:t>
      </w:r>
      <w:r w:rsidR="00BA13C4">
        <w:t xml:space="preserve">employment </w:t>
      </w:r>
      <w:r w:rsidR="003F2611">
        <w:t>rights</w:t>
      </w:r>
    </w:p>
    <w:p w14:paraId="0D880036" w14:textId="77777777" w:rsidR="00E94FEF" w:rsidRDefault="00E94FEF" w:rsidP="00E94FEF">
      <w:pPr>
        <w:pStyle w:val="ListParagraph"/>
        <w:ind w:left="714"/>
      </w:pPr>
    </w:p>
    <w:p w14:paraId="2ED0B165" w14:textId="501F74C6" w:rsidR="00427C5A" w:rsidRDefault="00427C5A" w:rsidP="00884CF5">
      <w:pPr>
        <w:pStyle w:val="BodytextRPC"/>
        <w:spacing w:before="120" w:after="160" w:line="240" w:lineRule="auto"/>
        <w:ind w:left="567" w:right="567"/>
        <w:rPr>
          <w:rFonts w:ascii="Arial" w:hAnsi="Arial" w:cs="Arial"/>
        </w:rPr>
      </w:pPr>
      <w:r>
        <w:rPr>
          <w:rFonts w:ascii="Arial" w:hAnsi="Arial" w:cs="Arial"/>
        </w:rPr>
        <w:t>“</w:t>
      </w:r>
      <w:r w:rsidRPr="002B6AA4">
        <w:rPr>
          <w:rFonts w:ascii="Arial" w:hAnsi="Arial" w:cs="Arial"/>
          <w:i/>
          <w:iCs/>
        </w:rPr>
        <w:t>99% of the time I’m told to go 'do my research' by the people</w:t>
      </w:r>
      <w:r w:rsidR="002B6AA4">
        <w:rPr>
          <w:rFonts w:ascii="Arial" w:hAnsi="Arial" w:cs="Arial"/>
          <w:i/>
          <w:iCs/>
        </w:rPr>
        <w:t xml:space="preserve"> [DES providers]</w:t>
      </w:r>
      <w:r w:rsidRPr="002B6AA4">
        <w:rPr>
          <w:rFonts w:ascii="Arial" w:hAnsi="Arial" w:cs="Arial"/>
          <w:i/>
          <w:iCs/>
        </w:rPr>
        <w:t xml:space="preserve"> </w:t>
      </w:r>
      <w:r w:rsidR="002B6AA4">
        <w:rPr>
          <w:rFonts w:ascii="Arial" w:hAnsi="Arial" w:cs="Arial"/>
          <w:i/>
          <w:iCs/>
        </w:rPr>
        <w:t>I</w:t>
      </w:r>
      <w:r w:rsidRPr="002B6AA4">
        <w:rPr>
          <w:rFonts w:ascii="Arial" w:hAnsi="Arial" w:cs="Arial"/>
          <w:i/>
          <w:iCs/>
        </w:rPr>
        <w:t xml:space="preserve"> thought were supposed to be </w:t>
      </w:r>
      <w:r w:rsidR="002B6AA4">
        <w:rPr>
          <w:rFonts w:ascii="Arial" w:hAnsi="Arial" w:cs="Arial"/>
          <w:i/>
          <w:iCs/>
        </w:rPr>
        <w:t xml:space="preserve">[the] </w:t>
      </w:r>
      <w:r w:rsidRPr="002B6AA4">
        <w:rPr>
          <w:rFonts w:ascii="Arial" w:hAnsi="Arial" w:cs="Arial"/>
          <w:i/>
          <w:iCs/>
        </w:rPr>
        <w:t>expert</w:t>
      </w:r>
      <w:r w:rsidR="002B6AA4">
        <w:rPr>
          <w:rFonts w:ascii="Arial" w:hAnsi="Arial" w:cs="Arial"/>
          <w:i/>
          <w:iCs/>
        </w:rPr>
        <w:t>s</w:t>
      </w:r>
      <w:r>
        <w:rPr>
          <w:rFonts w:ascii="Arial" w:hAnsi="Arial" w:cs="Arial"/>
        </w:rPr>
        <w:t>”</w:t>
      </w:r>
    </w:p>
    <w:p w14:paraId="21C105FC" w14:textId="05687A72" w:rsidR="00884CF5" w:rsidRPr="00E24C4E" w:rsidRDefault="00F86C2E" w:rsidP="00884CF5">
      <w:pPr>
        <w:pStyle w:val="BodytextRPC"/>
        <w:spacing w:before="120" w:after="160" w:line="240" w:lineRule="auto"/>
        <w:jc w:val="right"/>
        <w:rPr>
          <w:rFonts w:ascii="Arial" w:eastAsia="Arial" w:hAnsi="Arial" w:cs="Arial"/>
          <w:bCs/>
          <w:sz w:val="21"/>
          <w:szCs w:val="21"/>
        </w:rPr>
      </w:pPr>
      <w:r>
        <w:rPr>
          <w:rFonts w:ascii="Arial" w:eastAsia="Arial" w:hAnsi="Arial" w:cs="Arial"/>
          <w:bCs/>
          <w:sz w:val="21"/>
          <w:szCs w:val="21"/>
        </w:rPr>
        <w:t xml:space="preserve">─ </w:t>
      </w:r>
      <w:proofErr w:type="spellStart"/>
      <w:r w:rsidR="00884CF5" w:rsidRPr="00E24C4E">
        <w:rPr>
          <w:rFonts w:ascii="Arial" w:eastAsia="Arial" w:hAnsi="Arial" w:cs="Arial"/>
          <w:bCs/>
          <w:sz w:val="21"/>
          <w:szCs w:val="21"/>
        </w:rPr>
        <w:t>LivedX</w:t>
      </w:r>
      <w:proofErr w:type="spellEnd"/>
      <w:r w:rsidR="00884CF5" w:rsidRPr="00E24C4E">
        <w:rPr>
          <w:rFonts w:ascii="Arial" w:eastAsia="Arial" w:hAnsi="Arial" w:cs="Arial"/>
          <w:bCs/>
          <w:sz w:val="21"/>
          <w:szCs w:val="21"/>
        </w:rPr>
        <w:t xml:space="preserve"> consultation participant</w:t>
      </w:r>
    </w:p>
    <w:p w14:paraId="23A9398E" w14:textId="760FC37A" w:rsidR="001056BD" w:rsidRDefault="001056BD" w:rsidP="00E94FEF">
      <w:pPr>
        <w:pStyle w:val="BodytextRPC"/>
        <w:spacing w:before="120" w:after="160" w:line="240" w:lineRule="auto"/>
        <w:ind w:left="567" w:right="567"/>
        <w:rPr>
          <w:rFonts w:ascii="Arial" w:hAnsi="Arial" w:cs="Arial"/>
        </w:rPr>
      </w:pPr>
      <w:r>
        <w:rPr>
          <w:rFonts w:ascii="Arial" w:hAnsi="Arial" w:cs="Arial"/>
        </w:rPr>
        <w:t>“</w:t>
      </w:r>
      <w:r w:rsidR="00B513F2" w:rsidRPr="000644DE">
        <w:rPr>
          <w:rFonts w:ascii="Arial" w:hAnsi="Arial" w:cs="Arial"/>
          <w:i/>
          <w:iCs/>
        </w:rPr>
        <w:t>G</w:t>
      </w:r>
      <w:r w:rsidRPr="00A46E8C">
        <w:rPr>
          <w:rFonts w:ascii="Arial" w:hAnsi="Arial" w:cs="Arial"/>
          <w:i/>
          <w:iCs/>
        </w:rPr>
        <w:t xml:space="preserve">ive disabled young people specifically access to information about our rights, so that we, know that was a bit discriminatory that sucks’, it's like </w:t>
      </w:r>
      <w:r w:rsidR="007F3D71" w:rsidRPr="00A46E8C">
        <w:rPr>
          <w:rFonts w:ascii="Arial" w:hAnsi="Arial" w:cs="Arial"/>
          <w:i/>
          <w:iCs/>
        </w:rPr>
        <w:t>they</w:t>
      </w:r>
      <w:r w:rsidRPr="00A46E8C">
        <w:rPr>
          <w:rFonts w:ascii="Arial" w:hAnsi="Arial" w:cs="Arial"/>
          <w:i/>
          <w:iCs/>
        </w:rPr>
        <w:t xml:space="preserve"> </w:t>
      </w:r>
      <w:r w:rsidR="00B423E1" w:rsidRPr="00A46E8C">
        <w:rPr>
          <w:rFonts w:ascii="Arial" w:hAnsi="Arial" w:cs="Arial"/>
          <w:i/>
          <w:iCs/>
        </w:rPr>
        <w:t xml:space="preserve">[employer] </w:t>
      </w:r>
      <w:r w:rsidRPr="00A46E8C">
        <w:rPr>
          <w:rFonts w:ascii="Arial" w:hAnsi="Arial" w:cs="Arial"/>
          <w:i/>
          <w:iCs/>
        </w:rPr>
        <w:t xml:space="preserve">breached a Disability Act or what have you, so they </w:t>
      </w:r>
      <w:r w:rsidR="00B423E1" w:rsidRPr="00A46E8C">
        <w:rPr>
          <w:rFonts w:ascii="Arial" w:hAnsi="Arial" w:cs="Arial"/>
          <w:i/>
          <w:iCs/>
        </w:rPr>
        <w:t xml:space="preserve">[employer] </w:t>
      </w:r>
      <w:r w:rsidRPr="00A46E8C">
        <w:rPr>
          <w:rFonts w:ascii="Arial" w:hAnsi="Arial" w:cs="Arial"/>
          <w:i/>
          <w:iCs/>
        </w:rPr>
        <w:t>can be held accountable</w:t>
      </w:r>
      <w:r w:rsidR="00B423E1">
        <w:rPr>
          <w:rFonts w:ascii="Arial" w:hAnsi="Arial" w:cs="Arial"/>
        </w:rPr>
        <w:t>”</w:t>
      </w:r>
      <w:r w:rsidRPr="001056BD">
        <w:rPr>
          <w:rFonts w:ascii="Arial" w:hAnsi="Arial" w:cs="Arial"/>
        </w:rPr>
        <w:t>.</w:t>
      </w:r>
    </w:p>
    <w:p w14:paraId="07F58C00" w14:textId="4785719B" w:rsidR="00B423E1" w:rsidRPr="00E24C4E" w:rsidRDefault="00F86C2E" w:rsidP="00B423E1">
      <w:pPr>
        <w:pStyle w:val="BodytextRPC"/>
        <w:spacing w:before="120" w:after="160" w:line="240" w:lineRule="auto"/>
        <w:jc w:val="right"/>
        <w:rPr>
          <w:rFonts w:ascii="Arial" w:eastAsia="Arial" w:hAnsi="Arial" w:cs="Arial"/>
          <w:bCs/>
          <w:sz w:val="21"/>
          <w:szCs w:val="21"/>
        </w:rPr>
      </w:pPr>
      <w:r>
        <w:rPr>
          <w:rFonts w:ascii="Arial" w:eastAsia="Arial" w:hAnsi="Arial" w:cs="Arial"/>
          <w:bCs/>
          <w:sz w:val="21"/>
          <w:szCs w:val="21"/>
        </w:rPr>
        <w:t xml:space="preserve">─ </w:t>
      </w:r>
      <w:proofErr w:type="spellStart"/>
      <w:r w:rsidR="00B423E1" w:rsidRPr="00E24C4E">
        <w:rPr>
          <w:rFonts w:ascii="Arial" w:eastAsia="Arial" w:hAnsi="Arial" w:cs="Arial"/>
          <w:bCs/>
          <w:sz w:val="21"/>
          <w:szCs w:val="21"/>
        </w:rPr>
        <w:t>LivedX</w:t>
      </w:r>
      <w:proofErr w:type="spellEnd"/>
      <w:r w:rsidR="00B423E1" w:rsidRPr="00E24C4E">
        <w:rPr>
          <w:rFonts w:ascii="Arial" w:eastAsia="Arial" w:hAnsi="Arial" w:cs="Arial"/>
          <w:bCs/>
          <w:sz w:val="21"/>
          <w:szCs w:val="21"/>
        </w:rPr>
        <w:t xml:space="preserve"> consultation participant</w:t>
      </w:r>
    </w:p>
    <w:p w14:paraId="1F33FE74" w14:textId="55CB1FAC" w:rsidR="00DA471A" w:rsidRDefault="00DA471A">
      <w:pPr>
        <w:spacing w:before="0" w:line="259" w:lineRule="auto"/>
        <w:rPr>
          <w:rFonts w:eastAsia="Calibri" w:cs="Arial"/>
          <w:szCs w:val="20"/>
          <w:lang w:bidi="en-US"/>
        </w:rPr>
      </w:pPr>
      <w:r>
        <w:rPr>
          <w:rFonts w:cs="Arial"/>
        </w:rPr>
        <w:br w:type="page"/>
      </w:r>
    </w:p>
    <w:p w14:paraId="2C4EB1FB" w14:textId="2851A9C3" w:rsidR="00D06BF6" w:rsidRDefault="009A5A37" w:rsidP="00CA08F9">
      <w:pPr>
        <w:pStyle w:val="Heading1"/>
      </w:pPr>
      <w:bookmarkStart w:id="17" w:name="_Toc94628648"/>
      <w:bookmarkStart w:id="18" w:name="_Hlk94543741"/>
      <w:r>
        <w:lastRenderedPageBreak/>
        <w:t xml:space="preserve">Section 3: </w:t>
      </w:r>
      <w:r w:rsidR="00D57E21">
        <w:t>Service Model Design</w:t>
      </w:r>
      <w:bookmarkEnd w:id="17"/>
    </w:p>
    <w:p w14:paraId="5221B6C3" w14:textId="7CB7A555" w:rsidR="00CA08F9" w:rsidRDefault="00CA08F9" w:rsidP="00D57E21">
      <w:pPr>
        <w:pStyle w:val="Heading2"/>
      </w:pPr>
      <w:bookmarkStart w:id="19" w:name="_Toc94628649"/>
      <w:r>
        <w:t>Designing service models where young people can be supported to thrive</w:t>
      </w:r>
      <w:bookmarkEnd w:id="19"/>
    </w:p>
    <w:p w14:paraId="79DEA682" w14:textId="77777777" w:rsidR="00D57E21" w:rsidRPr="00D57E21" w:rsidRDefault="00D57E21" w:rsidP="00D57E2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CA08F9" w14:paraId="13F382C9" w14:textId="77777777" w:rsidTr="00E235B5">
        <w:trPr>
          <w:trHeight w:val="3229"/>
        </w:trPr>
        <w:tc>
          <w:tcPr>
            <w:tcW w:w="9736" w:type="dxa"/>
            <w:shd w:val="clear" w:color="auto" w:fill="C5E0B3" w:themeFill="accent6" w:themeFillTint="66"/>
          </w:tcPr>
          <w:p w14:paraId="726D4475" w14:textId="6BB47881" w:rsidR="00CA08F9" w:rsidRDefault="00CA08F9" w:rsidP="00E235B5">
            <w:pPr>
              <w:spacing w:beforeLines="120" w:before="288"/>
              <w:rPr>
                <w:b/>
                <w:bCs/>
              </w:rPr>
            </w:pPr>
            <w:bookmarkStart w:id="20" w:name="_Hlk94264714"/>
            <w:bookmarkEnd w:id="18"/>
            <w:r w:rsidRPr="3EBB20C0">
              <w:rPr>
                <w:b/>
                <w:bCs/>
              </w:rPr>
              <w:t xml:space="preserve">Recommendation </w:t>
            </w:r>
            <w:r w:rsidR="0006438C">
              <w:rPr>
                <w:b/>
                <w:bCs/>
              </w:rPr>
              <w:t>3</w:t>
            </w:r>
          </w:p>
          <w:p w14:paraId="64E832BD" w14:textId="77777777" w:rsidR="00CA08F9" w:rsidRPr="002A2405" w:rsidRDefault="00CA08F9" w:rsidP="00477166">
            <w:pPr>
              <w:rPr>
                <w:rFonts w:eastAsia="Calibri" w:cs="Arial"/>
              </w:rPr>
            </w:pPr>
            <w:r w:rsidRPr="2E7897E2">
              <w:t xml:space="preserve">Reduce psychological stress experienced by young people with disability as they engage with the disability employment service system </w:t>
            </w:r>
            <w:proofErr w:type="gramStart"/>
            <w:r w:rsidRPr="2E7897E2">
              <w:t>by;</w:t>
            </w:r>
            <w:proofErr w:type="gramEnd"/>
            <w:r w:rsidRPr="2E7897E2">
              <w:t xml:space="preserve"> </w:t>
            </w:r>
          </w:p>
          <w:p w14:paraId="1656CE79" w14:textId="7B82ECB5" w:rsidR="00E3592C" w:rsidRPr="00C44EAD" w:rsidRDefault="00760487" w:rsidP="00E3592C">
            <w:pPr>
              <w:pStyle w:val="ListParagraph"/>
              <w:numPr>
                <w:ilvl w:val="0"/>
                <w:numId w:val="32"/>
              </w:numPr>
              <w:contextualSpacing w:val="0"/>
            </w:pPr>
            <w:r w:rsidRPr="00760487">
              <w:t>Remov</w:t>
            </w:r>
            <w:r w:rsidR="005A3116">
              <w:t>ing</w:t>
            </w:r>
            <w:r w:rsidRPr="00760487">
              <w:t xml:space="preserve"> unhelpful and harmful compliance requirements by uncoupling mutual obligation requirements and sanctions from income support.</w:t>
            </w:r>
          </w:p>
          <w:p w14:paraId="1B3BB434" w14:textId="77777777" w:rsidR="00E3592C" w:rsidRPr="00C44EAD" w:rsidRDefault="00E3592C" w:rsidP="00E3592C">
            <w:pPr>
              <w:pStyle w:val="ListParagraph"/>
              <w:numPr>
                <w:ilvl w:val="0"/>
                <w:numId w:val="32"/>
              </w:numPr>
              <w:contextualSpacing w:val="0"/>
            </w:pPr>
            <w:r>
              <w:t>P</w:t>
            </w:r>
            <w:r w:rsidRPr="00C44EAD">
              <w:t>roviding a clear evidence base that mutual obligation activities such as compulsory employment service provider appointments lead to meaningful employment outcomes for young people</w:t>
            </w:r>
          </w:p>
          <w:p w14:paraId="5C7CE3DD" w14:textId="77777777" w:rsidR="00E3592C" w:rsidRDefault="00E3592C" w:rsidP="00E3592C">
            <w:pPr>
              <w:pStyle w:val="ListParagraph"/>
              <w:numPr>
                <w:ilvl w:val="0"/>
                <w:numId w:val="32"/>
              </w:numPr>
              <w:contextualSpacing w:val="0"/>
            </w:pPr>
            <w:r>
              <w:t>P</w:t>
            </w:r>
            <w:r w:rsidRPr="00C44EAD">
              <w:t>rioritising individualised and holistic service delivery- rather than focusing on compliance requirements - to better address complex structural vocational and non-vocational barriers to employment</w:t>
            </w:r>
          </w:p>
          <w:p w14:paraId="32AEC7DD" w14:textId="057FD5B1" w:rsidR="001B06AC" w:rsidRDefault="001B06AC" w:rsidP="001B06AC">
            <w:pPr>
              <w:spacing w:beforeLines="120" w:before="288"/>
              <w:rPr>
                <w:b/>
                <w:bCs/>
              </w:rPr>
            </w:pPr>
            <w:r w:rsidRPr="3EBB20C0">
              <w:rPr>
                <w:b/>
                <w:bCs/>
              </w:rPr>
              <w:t xml:space="preserve">Recommendation </w:t>
            </w:r>
            <w:r>
              <w:rPr>
                <w:b/>
                <w:bCs/>
              </w:rPr>
              <w:t>4</w:t>
            </w:r>
          </w:p>
          <w:p w14:paraId="70836DCB" w14:textId="77DBF685" w:rsidR="00CA08F9" w:rsidRPr="00A05073" w:rsidRDefault="00CA08F9" w:rsidP="00477166">
            <w:pPr>
              <w:rPr>
                <w:rFonts w:eastAsiaTheme="minorEastAsia" w:cs="Arial"/>
              </w:rPr>
            </w:pPr>
            <w:r>
              <w:rPr>
                <w:rFonts w:eastAsiaTheme="minorEastAsia" w:cs="Arial"/>
              </w:rPr>
              <w:t>Service contracts</w:t>
            </w:r>
            <w:r w:rsidRPr="00A05073">
              <w:rPr>
                <w:rFonts w:eastAsiaTheme="minorEastAsia" w:cs="Arial"/>
              </w:rPr>
              <w:t xml:space="preserve">, funding models, and Key Performance Indicators of employment programs should address systemic barriers to employment and incentivise </w:t>
            </w:r>
            <w:r>
              <w:rPr>
                <w:rFonts w:eastAsiaTheme="minorEastAsia" w:cs="Arial"/>
              </w:rPr>
              <w:t>supporting</w:t>
            </w:r>
            <w:r w:rsidRPr="00A05073">
              <w:rPr>
                <w:rFonts w:eastAsiaTheme="minorEastAsia" w:cs="Arial"/>
              </w:rPr>
              <w:t xml:space="preserve"> the needs of individual</w:t>
            </w:r>
            <w:r>
              <w:rPr>
                <w:rFonts w:eastAsiaTheme="minorEastAsia" w:cs="Arial"/>
              </w:rPr>
              <w:t xml:space="preserve"> jobseekers</w:t>
            </w:r>
            <w:r w:rsidRPr="00A05073">
              <w:rPr>
                <w:rFonts w:eastAsiaTheme="minorEastAsia" w:cs="Arial"/>
              </w:rPr>
              <w:t>. This includes:</w:t>
            </w:r>
          </w:p>
          <w:p w14:paraId="7D1800C0" w14:textId="77777777" w:rsidR="00CA08F9" w:rsidRPr="00A05073" w:rsidRDefault="00CA08F9" w:rsidP="00477166">
            <w:pPr>
              <w:pStyle w:val="ListParagraph"/>
              <w:numPr>
                <w:ilvl w:val="0"/>
                <w:numId w:val="25"/>
              </w:numPr>
              <w:spacing w:after="160"/>
              <w:ind w:left="714" w:hanging="357"/>
              <w:contextualSpacing w:val="0"/>
              <w:rPr>
                <w:rFonts w:eastAsiaTheme="minorEastAsia" w:cs="Arial"/>
              </w:rPr>
            </w:pPr>
            <w:r w:rsidRPr="00A05073">
              <w:rPr>
                <w:rFonts w:eastAsiaTheme="minorEastAsia" w:cs="Arial"/>
              </w:rPr>
              <w:t>Providing sufficient and up-front funding to support young jobseekers to overcome systemic barriers in the labour market</w:t>
            </w:r>
          </w:p>
          <w:p w14:paraId="1CE1B745" w14:textId="77777777" w:rsidR="00CA08F9" w:rsidRPr="00A05073" w:rsidRDefault="00CA08F9" w:rsidP="00477166">
            <w:pPr>
              <w:pStyle w:val="ListParagraph"/>
              <w:numPr>
                <w:ilvl w:val="0"/>
                <w:numId w:val="25"/>
              </w:numPr>
              <w:spacing w:after="160"/>
              <w:ind w:left="714" w:hanging="357"/>
              <w:contextualSpacing w:val="0"/>
              <w:rPr>
                <w:rFonts w:eastAsiaTheme="minorEastAsia" w:cs="Arial"/>
              </w:rPr>
            </w:pPr>
            <w:r w:rsidRPr="00A05073">
              <w:rPr>
                <w:rFonts w:eastAsiaTheme="minorEastAsia" w:cs="Arial"/>
              </w:rPr>
              <w:t>Ensuring caseloads allow service providers to deliver personalised supports and deliver demand-based activities, such as building employer networks</w:t>
            </w:r>
          </w:p>
          <w:p w14:paraId="1A408CBD" w14:textId="77777777" w:rsidR="00CA08F9" w:rsidRPr="00A05073" w:rsidRDefault="00CA08F9" w:rsidP="00477166">
            <w:pPr>
              <w:pStyle w:val="ListParagraph"/>
              <w:numPr>
                <w:ilvl w:val="0"/>
                <w:numId w:val="25"/>
              </w:numPr>
              <w:spacing w:after="160"/>
              <w:ind w:left="714" w:hanging="357"/>
              <w:contextualSpacing w:val="0"/>
              <w:rPr>
                <w:rFonts w:eastAsiaTheme="minorEastAsia" w:cs="Arial"/>
              </w:rPr>
            </w:pPr>
            <w:r w:rsidRPr="00A05073">
              <w:rPr>
                <w:rFonts w:eastAsiaTheme="minorEastAsia" w:cs="Arial"/>
              </w:rPr>
              <w:t>In</w:t>
            </w:r>
            <w:r>
              <w:rPr>
                <w:rFonts w:eastAsiaTheme="minorEastAsia" w:cs="Arial"/>
              </w:rPr>
              <w:t>corporating</w:t>
            </w:r>
            <w:r w:rsidRPr="00A05073">
              <w:rPr>
                <w:rFonts w:eastAsiaTheme="minorEastAsia" w:cs="Arial"/>
              </w:rPr>
              <w:t xml:space="preserve"> participant experiences and feedback as a measure of success</w:t>
            </w:r>
          </w:p>
          <w:p w14:paraId="1EE3693B" w14:textId="795A647A" w:rsidR="00EA3D11" w:rsidRPr="00A05073" w:rsidRDefault="00CA08F9" w:rsidP="00477166">
            <w:pPr>
              <w:pStyle w:val="ListParagraph"/>
              <w:numPr>
                <w:ilvl w:val="0"/>
                <w:numId w:val="25"/>
              </w:numPr>
              <w:spacing w:after="160"/>
              <w:ind w:left="714" w:hanging="357"/>
              <w:contextualSpacing w:val="0"/>
              <w:rPr>
                <w:rFonts w:eastAsiaTheme="minorEastAsia" w:cs="Arial"/>
              </w:rPr>
            </w:pPr>
            <w:r w:rsidRPr="00A05073">
              <w:rPr>
                <w:rFonts w:eastAsiaTheme="minorEastAsia" w:cs="Arial"/>
              </w:rPr>
              <w:t>Formally measure and recognises human capital development as a service offering</w:t>
            </w:r>
          </w:p>
          <w:p w14:paraId="4931BB84" w14:textId="76AB2626" w:rsidR="00CA08F9" w:rsidRPr="00EA3D11" w:rsidRDefault="00CA08F9" w:rsidP="00477166">
            <w:pPr>
              <w:pStyle w:val="ListParagraph"/>
              <w:numPr>
                <w:ilvl w:val="0"/>
                <w:numId w:val="25"/>
              </w:numPr>
              <w:spacing w:after="160"/>
              <w:ind w:left="714" w:hanging="357"/>
              <w:contextualSpacing w:val="0"/>
              <w:rPr>
                <w:rFonts w:eastAsiaTheme="minorEastAsia" w:cs="Arial"/>
              </w:rPr>
            </w:pPr>
            <w:r w:rsidRPr="00EA3D11">
              <w:rPr>
                <w:rFonts w:eastAsiaTheme="minorEastAsia" w:cs="Arial"/>
              </w:rPr>
              <w:t>Recognising and building on the diverse strengths and employment barriers of different community settings</w:t>
            </w:r>
          </w:p>
        </w:tc>
      </w:tr>
    </w:tbl>
    <w:bookmarkEnd w:id="20"/>
    <w:p w14:paraId="0972B330" w14:textId="3A243814" w:rsidR="00582515" w:rsidRDefault="00B61840" w:rsidP="009F56C6">
      <w:r>
        <w:t>In the previous section</w:t>
      </w:r>
      <w:r w:rsidR="0045755D">
        <w:t xml:space="preserve"> we outlined the elements </w:t>
      </w:r>
      <w:r w:rsidR="00BF6277">
        <w:t xml:space="preserve">and approaches young people want to see in </w:t>
      </w:r>
      <w:r w:rsidR="00E8176D">
        <w:t xml:space="preserve">employment </w:t>
      </w:r>
      <w:r w:rsidR="001D7F59">
        <w:t xml:space="preserve">services. </w:t>
      </w:r>
      <w:r w:rsidR="00B848D0">
        <w:t xml:space="preserve">Ultimately, these service offerings will only ever be feasible if </w:t>
      </w:r>
      <w:r w:rsidR="00B645A6">
        <w:t xml:space="preserve">employment models </w:t>
      </w:r>
      <w:r w:rsidR="001A51AB">
        <w:t xml:space="preserve">are designed in a way that </w:t>
      </w:r>
      <w:r w:rsidR="007D1582">
        <w:t>alleviates</w:t>
      </w:r>
      <w:r w:rsidR="00E27880">
        <w:t xml:space="preserve"> </w:t>
      </w:r>
      <w:r w:rsidR="008D6206">
        <w:t>power imbalances</w:t>
      </w:r>
      <w:r w:rsidR="00E27880">
        <w:t xml:space="preserve"> and </w:t>
      </w:r>
      <w:r w:rsidR="00D112FB">
        <w:t xml:space="preserve">enables providers to </w:t>
      </w:r>
      <w:r w:rsidR="00034D25">
        <w:t xml:space="preserve">deliver </w:t>
      </w:r>
      <w:r w:rsidR="00E27880">
        <w:t xml:space="preserve">support </w:t>
      </w:r>
      <w:r w:rsidR="00A15D9B">
        <w:t>in harmony with</w:t>
      </w:r>
      <w:r w:rsidR="00AC2959">
        <w:t xml:space="preserve"> </w:t>
      </w:r>
      <w:r w:rsidR="00A42E1F">
        <w:t>young people</w:t>
      </w:r>
      <w:r w:rsidR="00DC7C0A">
        <w:t>.</w:t>
      </w:r>
    </w:p>
    <w:p w14:paraId="7FED0599" w14:textId="1609754E" w:rsidR="00CA08F9" w:rsidRDefault="00582515" w:rsidP="009F56C6">
      <w:r>
        <w:t xml:space="preserve">As such, </w:t>
      </w:r>
      <w:r w:rsidR="00C20DA4">
        <w:t xml:space="preserve">this section </w:t>
      </w:r>
      <w:r w:rsidR="009A726D">
        <w:t xml:space="preserve">details what </w:t>
      </w:r>
      <w:r w:rsidR="00E71B64">
        <w:t>are the fundamental</w:t>
      </w:r>
      <w:r w:rsidR="00795E97">
        <w:t xml:space="preserve"> elements in </w:t>
      </w:r>
      <w:r w:rsidR="00815657">
        <w:t xml:space="preserve">service design </w:t>
      </w:r>
      <w:r w:rsidR="00795E97">
        <w:t xml:space="preserve">so </w:t>
      </w:r>
      <w:r w:rsidR="00815657">
        <w:t xml:space="preserve">that young people can experience a service that </w:t>
      </w:r>
      <w:r w:rsidR="007B649F">
        <w:t>supports them to thrive.</w:t>
      </w:r>
      <w:r w:rsidR="00610633">
        <w:t xml:space="preserve"> </w:t>
      </w:r>
      <w:r w:rsidR="00BC4D58">
        <w:t xml:space="preserve"> </w:t>
      </w:r>
    </w:p>
    <w:p w14:paraId="42FCC1B5" w14:textId="77777777" w:rsidR="00CA08F9" w:rsidRPr="0075779F" w:rsidRDefault="00CA08F9" w:rsidP="0075779F">
      <w:pPr>
        <w:rPr>
          <w:b/>
        </w:rPr>
      </w:pPr>
      <w:r w:rsidRPr="0075779F">
        <w:rPr>
          <w:b/>
        </w:rPr>
        <w:t xml:space="preserve">Mutual obligation is not a driver of successful employment outcomes for young people </w:t>
      </w:r>
    </w:p>
    <w:p w14:paraId="75A011CB" w14:textId="77777777" w:rsidR="00CA08F9" w:rsidRPr="00E30FB6" w:rsidRDefault="00CA08F9" w:rsidP="009F56C6">
      <w:r w:rsidRPr="006D67FF">
        <w:t>The inefficiency of the</w:t>
      </w:r>
      <w:r>
        <w:t xml:space="preserve"> existing</w:t>
      </w:r>
      <w:r w:rsidRPr="006D67FF">
        <w:t xml:space="preserve"> DES model to provide jobseekers with person-centred and appropriate supports is overlayed by the presence of the Targeted Compliance Framework, a </w:t>
      </w:r>
      <w:r w:rsidRPr="006D67FF">
        <w:lastRenderedPageBreak/>
        <w:t>measure that punishes jobseekers on income support who do not meet set mutual obligations by suspending or penalising their payments.</w:t>
      </w:r>
    </w:p>
    <w:p w14:paraId="18D79F2C" w14:textId="05DC7177" w:rsidR="00CA08F9" w:rsidRDefault="00CA08F9" w:rsidP="009F56C6">
      <w:pPr>
        <w:rPr>
          <w:rFonts w:eastAsia="Arial" w:cs="Arial"/>
        </w:rPr>
      </w:pPr>
      <w:r w:rsidRPr="4DE24430">
        <w:rPr>
          <w:rFonts w:eastAsia="Arial" w:cs="Arial"/>
        </w:rPr>
        <w:t>In 2018, a Senate Inquiry</w:t>
      </w:r>
      <w:r>
        <w:rPr>
          <w:rStyle w:val="FootnoteReference"/>
          <w:rFonts w:eastAsia="Arial" w:cs="Arial"/>
        </w:rPr>
        <w:footnoteReference w:id="15"/>
      </w:r>
      <w:r>
        <w:rPr>
          <w:rFonts w:eastAsia="Arial" w:cs="Arial"/>
        </w:rPr>
        <w:t xml:space="preserve"> </w:t>
      </w:r>
      <w:r w:rsidRPr="4DE24430">
        <w:rPr>
          <w:rFonts w:eastAsia="Arial" w:cs="Arial"/>
        </w:rPr>
        <w:t xml:space="preserve">received overwhelming evidence that mutual obligations are ineffective in facilitating paid work and that the </w:t>
      </w:r>
      <w:r w:rsidRPr="3CCF0F20">
        <w:rPr>
          <w:rFonts w:eastAsia="Arial" w:cs="Arial"/>
        </w:rPr>
        <w:t>Targeted Compliance Framework</w:t>
      </w:r>
      <w:r w:rsidRPr="4DE24430">
        <w:rPr>
          <w:rFonts w:eastAsia="Arial" w:cs="Arial"/>
        </w:rPr>
        <w:t xml:space="preserve"> is a barrier to employment and is keeping people in poverty. Subsequently, the Inquiry’s final report made the recommendation “that the Government immediately abandon the Targeted Compliance Framework”.</w:t>
      </w:r>
      <w:r>
        <w:rPr>
          <w:rStyle w:val="FootnoteReference"/>
          <w:rFonts w:eastAsia="Arial" w:cs="Arial"/>
        </w:rPr>
        <w:footnoteReference w:id="16"/>
      </w:r>
      <w:r w:rsidRPr="4DE24430">
        <w:rPr>
          <w:rFonts w:eastAsia="Arial" w:cs="Arial"/>
        </w:rPr>
        <w:t xml:space="preserve"> Despite this, in 2021 the Government increased mutual obligations and compliance arrangements for DES participants.</w:t>
      </w:r>
      <w:r>
        <w:rPr>
          <w:rStyle w:val="FootnoteReference"/>
          <w:rFonts w:eastAsia="Arial" w:cs="Arial"/>
        </w:rPr>
        <w:footnoteReference w:id="17"/>
      </w:r>
    </w:p>
    <w:p w14:paraId="2302095E" w14:textId="77777777" w:rsidR="00CA08F9" w:rsidRDefault="00CA08F9" w:rsidP="009F56C6">
      <w:pPr>
        <w:rPr>
          <w:rFonts w:eastAsia="Arial" w:cs="Arial"/>
        </w:rPr>
      </w:pPr>
      <w:r w:rsidRPr="4DE24430">
        <w:rPr>
          <w:rFonts w:eastAsia="Arial" w:cs="Arial"/>
        </w:rPr>
        <w:t xml:space="preserve">The Targeted Compliance Framework also impacts the ability of </w:t>
      </w:r>
      <w:r w:rsidRPr="575FBF5A">
        <w:rPr>
          <w:rFonts w:eastAsia="Arial" w:cs="Arial"/>
        </w:rPr>
        <w:t>employment consultants</w:t>
      </w:r>
      <w:r w:rsidRPr="4DE24430">
        <w:rPr>
          <w:rFonts w:eastAsia="Arial" w:cs="Arial"/>
        </w:rPr>
        <w:t xml:space="preserve"> to effectively build rapport with program participants – the heart of human services and fundamental practice in working with young people. Under the current model, the person who is tasked with supporting jobseekers to meet their employment needs and goals also acts as their punisher.</w:t>
      </w:r>
      <w:r w:rsidRPr="2B2EF06B">
        <w:rPr>
          <w:rFonts w:eastAsia="Arial" w:cs="Arial"/>
        </w:rPr>
        <w:t xml:space="preserve"> </w:t>
      </w:r>
    </w:p>
    <w:p w14:paraId="202E1F56" w14:textId="7DE4E0D2" w:rsidR="00CA08F9" w:rsidRDefault="00CA08F9" w:rsidP="009F56C6">
      <w:r>
        <w:t>Further demonstrating the policy practice tensions between provider and service user, a study</w:t>
      </w:r>
      <w:r w:rsidR="00DD4310">
        <w:rPr>
          <w:rStyle w:val="FootnoteReference"/>
        </w:rPr>
        <w:footnoteReference w:id="18"/>
      </w:r>
      <w:r>
        <w:rPr>
          <w:vertAlign w:val="superscript"/>
        </w:rPr>
        <w:t xml:space="preserve"> </w:t>
      </w:r>
      <w:r>
        <w:t xml:space="preserve">examining employment service users’ (including young people with disability) experience of employment services revealed that mutual obligation activities such as compulsory appointments with providers have limited usefulness in advancing employment outcomes and are in fact, </w:t>
      </w:r>
      <w:r w:rsidRPr="008F2731">
        <w:rPr>
          <w:b/>
          <w:bCs/>
        </w:rPr>
        <w:t>psychologically harmful</w:t>
      </w:r>
      <w:r>
        <w:t xml:space="preserve">. Such power imbalances between employment consultant and the young person with disability exacerbate psychological stress and limit employment opportunities as demonstrated in the following quote:  </w:t>
      </w:r>
    </w:p>
    <w:p w14:paraId="2474E4F6" w14:textId="77777777" w:rsidR="00CA08F9" w:rsidRDefault="00CA08F9" w:rsidP="00CA08F9">
      <w:pPr>
        <w:spacing w:line="240" w:lineRule="auto"/>
        <w:ind w:left="567" w:right="567"/>
        <w:rPr>
          <w:i/>
          <w:iCs/>
        </w:rPr>
      </w:pPr>
      <w:r w:rsidRPr="5CD4B2FF">
        <w:rPr>
          <w:i/>
          <w:iCs/>
        </w:rPr>
        <w:t xml:space="preserve">“They [disability employment service providers] say that I'm lazy. Yeah, they do they say, ‘Oh, you just don't want to find work, you're just lying. You're just making things up’, and I'm there proving that I do want to find work I'm actually really motivated to find work. And then, I feel that they're </w:t>
      </w:r>
      <w:proofErr w:type="gramStart"/>
      <w:r w:rsidRPr="5CD4B2FF">
        <w:rPr>
          <w:i/>
          <w:iCs/>
        </w:rPr>
        <w:t>actually not</w:t>
      </w:r>
      <w:proofErr w:type="gramEnd"/>
      <w:r w:rsidRPr="5CD4B2FF">
        <w:rPr>
          <w:i/>
          <w:iCs/>
        </w:rPr>
        <w:t xml:space="preserve"> helping me find the work and I feel they're the ones who are getting the benefits financially and they're getting all of this money from the government to do their job, and I don't feel they're doing it well and it puts the burden and the pressure on me and other people around me and yeah, that's very difficult.”</w:t>
      </w:r>
    </w:p>
    <w:p w14:paraId="3380661E" w14:textId="3E9D4015" w:rsidR="00CA08F9" w:rsidRDefault="00477166" w:rsidP="00CA08F9">
      <w:pPr>
        <w:spacing w:line="240" w:lineRule="auto"/>
        <w:ind w:left="567" w:right="567"/>
        <w:jc w:val="right"/>
        <w:rPr>
          <w:rFonts w:eastAsia="Calibri" w:cs="Arial"/>
        </w:rPr>
      </w:pPr>
      <w:r>
        <w:rPr>
          <w:rFonts w:cs="Arial"/>
        </w:rPr>
        <w:t>─</w:t>
      </w:r>
      <w:r>
        <w:t xml:space="preserve"> </w:t>
      </w:r>
      <w:proofErr w:type="spellStart"/>
      <w:r w:rsidR="00CA08F9">
        <w:t>LivedX</w:t>
      </w:r>
      <w:proofErr w:type="spellEnd"/>
      <w:r w:rsidR="00CA08F9">
        <w:t xml:space="preserve"> consultation participant </w:t>
      </w:r>
    </w:p>
    <w:p w14:paraId="57EC3A9C" w14:textId="77777777" w:rsidR="00CA08F9" w:rsidRDefault="00CA08F9" w:rsidP="009F56C6">
      <w:r>
        <w:t>CYDA asserts therefore, that a</w:t>
      </w:r>
      <w:r w:rsidRPr="69D123E3">
        <w:t xml:space="preserve"> punitive </w:t>
      </w:r>
      <w:r w:rsidRPr="3DBDA80F">
        <w:t xml:space="preserve">compliance </w:t>
      </w:r>
      <w:r w:rsidRPr="4C1E3BA3">
        <w:t>framework</w:t>
      </w:r>
      <w:r w:rsidRPr="69D123E3">
        <w:t xml:space="preserve"> should not be applied, as it adds to distress and is not proven to be linked with </w:t>
      </w:r>
      <w:r>
        <w:t xml:space="preserve">positive </w:t>
      </w:r>
      <w:r w:rsidRPr="69D123E3">
        <w:t>employment outcomes.</w:t>
      </w:r>
    </w:p>
    <w:p w14:paraId="1C914745" w14:textId="77777777" w:rsidR="00CA08F9" w:rsidRPr="004141E0" w:rsidRDefault="00CA08F9" w:rsidP="004141E0">
      <w:pPr>
        <w:rPr>
          <w:b/>
          <w:color w:val="FF0000"/>
        </w:rPr>
      </w:pPr>
      <w:r w:rsidRPr="004141E0">
        <w:rPr>
          <w:b/>
        </w:rPr>
        <w:t xml:space="preserve">Mutual obligation fundamentally changes the service system </w:t>
      </w:r>
    </w:p>
    <w:p w14:paraId="06E26263" w14:textId="70C091E0" w:rsidR="00CA08F9" w:rsidRDefault="00CA08F9" w:rsidP="009F56C6">
      <w:pPr>
        <w:rPr>
          <w:rStyle w:val="normaltextrun"/>
          <w:rFonts w:cs="Arial"/>
        </w:rPr>
      </w:pPr>
      <w:r>
        <w:rPr>
          <w:rStyle w:val="normaltextrun"/>
          <w:rFonts w:cs="Arial"/>
        </w:rPr>
        <w:t xml:space="preserve">It is the position of CYDA and our community that a disability employment service that relies upon mutual obligation ignores many of </w:t>
      </w:r>
      <w:r w:rsidR="005971A9">
        <w:rPr>
          <w:rStyle w:val="normaltextrun"/>
          <w:rFonts w:cs="Arial"/>
        </w:rPr>
        <w:t xml:space="preserve">the </w:t>
      </w:r>
      <w:r>
        <w:rPr>
          <w:rStyle w:val="normaltextrun"/>
          <w:rFonts w:cs="Arial"/>
        </w:rPr>
        <w:t xml:space="preserve">challenges and complexities associated with both living with disability as well as entering the job market for the first time; standing in stark opposition to approaching employment support holistically. </w:t>
      </w:r>
    </w:p>
    <w:p w14:paraId="35E523F7" w14:textId="77777777" w:rsidR="00CA08F9" w:rsidRDefault="00CA08F9" w:rsidP="009F56C6">
      <w:pPr>
        <w:rPr>
          <w:rStyle w:val="normaltextrun"/>
          <w:rFonts w:cs="Arial"/>
        </w:rPr>
      </w:pPr>
    </w:p>
    <w:p w14:paraId="32A196D2" w14:textId="77777777" w:rsidR="00CA08F9" w:rsidRDefault="00CA08F9" w:rsidP="009F56C6">
      <w:pPr>
        <w:rPr>
          <w:rStyle w:val="normaltextrun"/>
          <w:rFonts w:cs="Arial"/>
        </w:rPr>
      </w:pPr>
      <w:r>
        <w:rPr>
          <w:rStyle w:val="normaltextrun"/>
          <w:rFonts w:cs="Arial"/>
        </w:rPr>
        <w:lastRenderedPageBreak/>
        <w:t>CYDA affirms through listening to our community members that the current transactional model has significant negative impacts on the health and wellbeing of young people with disability and is likely to put young people with disability at odds with service providers.</w:t>
      </w:r>
    </w:p>
    <w:p w14:paraId="0090663B" w14:textId="77777777" w:rsidR="00CA08F9" w:rsidRPr="00AC593A" w:rsidRDefault="00CA08F9" w:rsidP="006E74BB">
      <w:pPr>
        <w:rPr>
          <w:b/>
          <w:bCs/>
        </w:rPr>
      </w:pPr>
      <w:r w:rsidRPr="00AC593A">
        <w:rPr>
          <w:b/>
          <w:bCs/>
        </w:rPr>
        <w:t xml:space="preserve">When asked about mutual obligations young people </w:t>
      </w:r>
      <w:r>
        <w:rPr>
          <w:b/>
          <w:bCs/>
        </w:rPr>
        <w:t>provided the following feedback:</w:t>
      </w:r>
    </w:p>
    <w:p w14:paraId="3EAE989C" w14:textId="4B8E134F" w:rsidR="00CA08F9" w:rsidRDefault="00CA08F9" w:rsidP="006E74BB">
      <w:r>
        <w:t>A disability employment framework that supports mutual obligations</w:t>
      </w:r>
      <w:r w:rsidR="000235EB">
        <w:t>:</w:t>
      </w:r>
      <w:r>
        <w:t xml:space="preserve"> </w:t>
      </w:r>
    </w:p>
    <w:p w14:paraId="4B2174D6" w14:textId="744FBE3F" w:rsidR="00CA08F9" w:rsidRDefault="000235EB" w:rsidP="000235EB">
      <w:pPr>
        <w:pStyle w:val="ListParagraph"/>
        <w:numPr>
          <w:ilvl w:val="0"/>
          <w:numId w:val="26"/>
        </w:numPr>
        <w:ind w:left="714" w:hanging="357"/>
        <w:contextualSpacing w:val="0"/>
      </w:pPr>
      <w:r>
        <w:t>I</w:t>
      </w:r>
      <w:r w:rsidR="00CA08F9">
        <w:t xml:space="preserve">gnores the challenging reality of job hunting </w:t>
      </w:r>
      <w:proofErr w:type="gramStart"/>
      <w:r w:rsidR="00CA08F9">
        <w:t>and;</w:t>
      </w:r>
      <w:proofErr w:type="gramEnd"/>
      <w:r w:rsidR="00CA08F9">
        <w:t xml:space="preserve"> </w:t>
      </w:r>
    </w:p>
    <w:p w14:paraId="5D8C04B7" w14:textId="1E317043" w:rsidR="00CA08F9" w:rsidRDefault="000235EB" w:rsidP="109F3BB6">
      <w:pPr>
        <w:pStyle w:val="ListParagraph"/>
        <w:numPr>
          <w:ilvl w:val="0"/>
          <w:numId w:val="26"/>
        </w:numPr>
        <w:ind w:left="714" w:hanging="357"/>
      </w:pPr>
      <w:r>
        <w:t>P</w:t>
      </w:r>
      <w:r w:rsidR="00CA08F9">
        <w:t>rioritises box-ticking over the career priorities of young people with disability.</w:t>
      </w:r>
    </w:p>
    <w:p w14:paraId="65C1847B" w14:textId="1E317043" w:rsidR="000235EB" w:rsidRDefault="000235EB" w:rsidP="109F3BB6">
      <w:pPr>
        <w:pStyle w:val="ListParagraph"/>
        <w:ind w:left="714"/>
      </w:pPr>
    </w:p>
    <w:p w14:paraId="57BDE83E" w14:textId="1E317043" w:rsidR="000235EB" w:rsidRPr="000235EB" w:rsidRDefault="00CA08F9" w:rsidP="000235EB">
      <w:pPr>
        <w:ind w:left="567" w:right="567"/>
        <w:rPr>
          <w:i/>
        </w:rPr>
      </w:pPr>
      <w:r w:rsidRPr="000235EB">
        <w:rPr>
          <w:color w:val="538135" w:themeColor="accent6" w:themeShade="BF"/>
        </w:rPr>
        <w:t>“</w:t>
      </w:r>
      <w:r w:rsidRPr="000235EB">
        <w:rPr>
          <w:i/>
        </w:rPr>
        <w:t xml:space="preserve">In my experience the [employment service] operators acquired a </w:t>
      </w:r>
      <w:r w:rsidR="000235EB" w:rsidRPr="109F3BB6">
        <w:rPr>
          <w:i/>
        </w:rPr>
        <w:t>list and</w:t>
      </w:r>
      <w:r w:rsidRPr="000235EB">
        <w:rPr>
          <w:i/>
        </w:rPr>
        <w:t xml:space="preserve"> are just trying to fill a box without seeing me as a person with interests, needs, and passions.”</w:t>
      </w:r>
    </w:p>
    <w:p w14:paraId="4396CFB7" w14:textId="1E317043" w:rsidR="00CA08F9" w:rsidRPr="000235EB" w:rsidRDefault="00CA08F9" w:rsidP="000235EB">
      <w:pPr>
        <w:jc w:val="right"/>
        <w:rPr>
          <w:color w:val="538135" w:themeColor="accent6" w:themeShade="BF"/>
        </w:rPr>
      </w:pPr>
      <w:r w:rsidRPr="109F3BB6">
        <w:rPr>
          <w:i/>
          <w:sz w:val="24"/>
          <w:szCs w:val="24"/>
        </w:rPr>
        <w:t xml:space="preserve"> </w:t>
      </w:r>
      <w:r w:rsidR="000235EB">
        <w:rPr>
          <w:rFonts w:cs="Arial"/>
          <w:i/>
          <w:iCs/>
          <w:sz w:val="24"/>
          <w:szCs w:val="24"/>
        </w:rPr>
        <w:t>─</w:t>
      </w:r>
      <w:r w:rsidR="000235EB" w:rsidRPr="109F3BB6">
        <w:rPr>
          <w:i/>
          <w:sz w:val="24"/>
          <w:szCs w:val="24"/>
        </w:rPr>
        <w:t xml:space="preserve"> </w:t>
      </w:r>
      <w:proofErr w:type="spellStart"/>
      <w:r w:rsidR="00F7081B" w:rsidRPr="109F3BB6">
        <w:t>LivedX</w:t>
      </w:r>
      <w:proofErr w:type="spellEnd"/>
      <w:r w:rsidR="00F7081B" w:rsidRPr="109F3BB6">
        <w:t xml:space="preserve"> consultation participant</w:t>
      </w:r>
    </w:p>
    <w:p w14:paraId="4DF7FDD6" w14:textId="1E317043" w:rsidR="00CA08F9" w:rsidRDefault="00BD209F" w:rsidP="000235EB">
      <w:r>
        <w:t>Further, p</w:t>
      </w:r>
      <w:r w:rsidR="00CA08F9">
        <w:t>ower dynamics exercised by employment consultant puts a strain on the crucial working relationship between young people living with disability and their chosen service provider:</w:t>
      </w:r>
    </w:p>
    <w:p w14:paraId="38D1C767" w14:textId="77777777" w:rsidR="00CA08F9" w:rsidRPr="003B0817" w:rsidRDefault="00CA08F9" w:rsidP="00FC5D03">
      <w:pPr>
        <w:ind w:left="567" w:right="567"/>
        <w:rPr>
          <w:i/>
          <w:iCs/>
          <w:lang w:val="en-US"/>
        </w:rPr>
      </w:pPr>
      <w:r w:rsidRPr="003B0817">
        <w:rPr>
          <w:i/>
          <w:iCs/>
          <w:lang w:val="en-US"/>
        </w:rPr>
        <w:t xml:space="preserve">“They [disability employment service providers] are not lenient at all. They force you to apply for so many jobs and if you have severe depression and </w:t>
      </w:r>
      <w:proofErr w:type="gramStart"/>
      <w:r w:rsidRPr="003B0817">
        <w:rPr>
          <w:i/>
          <w:iCs/>
          <w:lang w:val="en-US"/>
        </w:rPr>
        <w:t>really bad</w:t>
      </w:r>
      <w:proofErr w:type="gramEnd"/>
      <w:r w:rsidRPr="003B0817">
        <w:rPr>
          <w:i/>
          <w:iCs/>
          <w:lang w:val="en-US"/>
        </w:rPr>
        <w:t xml:space="preserve"> executive functioning and you have no energy to do anything at all because you just can’t, they don’t care. They are like, “No, you have to otherwise we’ll cut your payments” and that obviously means you can’t eat, you’ll get kicked out of your house. And they don’t care. … I’ve actively had employment providers and their managers say to me that if I was really </w:t>
      </w:r>
      <w:proofErr w:type="gramStart"/>
      <w:r w:rsidRPr="003B0817">
        <w:rPr>
          <w:i/>
          <w:iCs/>
          <w:lang w:val="en-US"/>
        </w:rPr>
        <w:t>trying</w:t>
      </w:r>
      <w:proofErr w:type="gramEnd"/>
      <w:r w:rsidRPr="003B0817">
        <w:rPr>
          <w:i/>
          <w:iCs/>
          <w:lang w:val="en-US"/>
        </w:rPr>
        <w:t xml:space="preserve"> I’d be applying for more than my threshold. And it felt so </w:t>
      </w:r>
      <w:proofErr w:type="gramStart"/>
      <w:r w:rsidRPr="003B0817">
        <w:rPr>
          <w:i/>
          <w:iCs/>
          <w:lang w:val="en-US"/>
        </w:rPr>
        <w:t>horrible</w:t>
      </w:r>
      <w:proofErr w:type="gramEnd"/>
      <w:r w:rsidRPr="003B0817">
        <w:rPr>
          <w:i/>
          <w:iCs/>
          <w:lang w:val="en-US"/>
        </w:rPr>
        <w:t xml:space="preserve"> and I ended up crying.”</w:t>
      </w:r>
    </w:p>
    <w:p w14:paraId="62DB7DC7" w14:textId="3EDF83E0" w:rsidR="00CA08F9" w:rsidRDefault="00FC5D03" w:rsidP="00FC5D03">
      <w:pPr>
        <w:jc w:val="right"/>
        <w:rPr>
          <w:rFonts w:eastAsia="Calibri" w:cs="Arial"/>
        </w:rPr>
      </w:pPr>
      <w:r>
        <w:rPr>
          <w:rFonts w:cs="Arial"/>
          <w:i/>
          <w:iCs/>
          <w:sz w:val="24"/>
          <w:szCs w:val="24"/>
        </w:rPr>
        <w:t xml:space="preserve">─ </w:t>
      </w:r>
      <w:proofErr w:type="spellStart"/>
      <w:r w:rsidR="00CA08F9">
        <w:t>LivedX</w:t>
      </w:r>
      <w:proofErr w:type="spellEnd"/>
      <w:r w:rsidR="00CA08F9">
        <w:t xml:space="preserve"> consultation participant</w:t>
      </w:r>
    </w:p>
    <w:p w14:paraId="19752073" w14:textId="71366E5C" w:rsidR="00CA08F9" w:rsidRPr="003D5FC4" w:rsidRDefault="00CA08F9" w:rsidP="003D5FC4">
      <w:pPr>
        <w:rPr>
          <w:b/>
        </w:rPr>
      </w:pPr>
      <w:r w:rsidRPr="003D5FC4">
        <w:rPr>
          <w:b/>
        </w:rPr>
        <w:t>Structuring the employment service models to support jobseeker needs first</w:t>
      </w:r>
    </w:p>
    <w:p w14:paraId="3D6A977F" w14:textId="77777777" w:rsidR="00CA08F9" w:rsidRDefault="00CA08F9" w:rsidP="00A1150C">
      <w:r w:rsidRPr="00864B8B">
        <w:t xml:space="preserve">In the current DES </w:t>
      </w:r>
      <w:r>
        <w:t>model, external providers are performance monitored on their ability to minimise the average time taken for program participants to achieve employment outcomes. Achievement of participant employment outcome milestones (13-, 26- and 52-week outcomes) are also Key Performance Indicators.</w:t>
      </w:r>
    </w:p>
    <w:p w14:paraId="3D42B40F" w14:textId="77777777" w:rsidR="00CA08F9" w:rsidRDefault="00CA08F9" w:rsidP="00A1150C">
      <w:r>
        <w:t>In their submission</w:t>
      </w:r>
      <w:r>
        <w:rPr>
          <w:rStyle w:val="FootnoteReference"/>
        </w:rPr>
        <w:footnoteReference w:id="19"/>
      </w:r>
      <w:r>
        <w:t xml:space="preserve"> to the Disability Royal Commission, Dr Lisa Stafford et al. explained that </w:t>
      </w:r>
      <w:proofErr w:type="spellStart"/>
      <w:r>
        <w:t>marketised</w:t>
      </w:r>
      <w:proofErr w:type="spellEnd"/>
      <w:r>
        <w:t xml:space="preserve">, outcomes-based employment models, such as DES, lead to ‘creaming’ and ‘parking’ practices. Creaming involves prioritising and supporting young jobseekers who are more likely to be job ready. In contrast, parking involves deprioritising young jobseekers who are less job ready and may have more severe impairments. So ultimately, service providers are disincentivised to help arguably those who are most likely to benefit from external employment assistance and support because they will less readily achieve paid outcomes for the provider. </w:t>
      </w:r>
    </w:p>
    <w:p w14:paraId="430283E2" w14:textId="77777777" w:rsidR="00CA08F9" w:rsidRDefault="00CA08F9" w:rsidP="00A1150C">
      <w:r>
        <w:t xml:space="preserve">The marketisation of DES also leads to providers pushing jobseekers into jobs that do not meet their interests or skillsets. CYDA has heard firsthand from young people in our community of this </w:t>
      </w:r>
      <w:r>
        <w:lastRenderedPageBreak/>
        <w:t>occurring and the issue was also highlighted in the Disability Royal Commission’s Overview of responses to the Employment Issues paper</w:t>
      </w:r>
      <w:r>
        <w:rPr>
          <w:rStyle w:val="FootnoteReference"/>
        </w:rPr>
        <w:footnoteReference w:id="20"/>
      </w:r>
      <w:r>
        <w:t>.</w:t>
      </w:r>
    </w:p>
    <w:p w14:paraId="1DB2F45B" w14:textId="098F9748" w:rsidR="00CA08F9" w:rsidRPr="00864B8B" w:rsidRDefault="00CA08F9" w:rsidP="00CA08F9">
      <w:r w:rsidRPr="00864B8B">
        <w:t xml:space="preserve">The existing model does not permit service providers to build rapport with jobseekers, support their individual needs and goals, or work innovatively in the community to create new opportunities and networks for young people. Learning from these shortcomings, the next iteration of DES’ model and contracting must create an environment where service providers are encouraged and supported to assist jobseekers overcome the systemic </w:t>
      </w:r>
      <w:r w:rsidR="00D1668D">
        <w:t>challenges,</w:t>
      </w:r>
      <w:r w:rsidRPr="00864B8B">
        <w:t xml:space="preserve"> they are experiencing in the labour market</w:t>
      </w:r>
      <w:r>
        <w:t xml:space="preserve"> and more broadly</w:t>
      </w:r>
      <w:r w:rsidRPr="00864B8B">
        <w:t xml:space="preserve">. </w:t>
      </w:r>
    </w:p>
    <w:p w14:paraId="75550FE3" w14:textId="12FCCC20" w:rsidR="00CA08F9" w:rsidRPr="00864B8B" w:rsidRDefault="00CA08F9" w:rsidP="00CA08F9">
      <w:pPr>
        <w:spacing w:before="0" w:line="240" w:lineRule="auto"/>
        <w:rPr>
          <w:rFonts w:ascii="Calibri" w:eastAsia="Times New Roman" w:hAnsi="Calibri" w:cs="Calibri"/>
          <w:b/>
          <w:bCs/>
          <w:lang w:eastAsia="en-AU"/>
        </w:rPr>
      </w:pPr>
      <w:r w:rsidRPr="00864B8B">
        <w:t>A positive example of how contracting</w:t>
      </w:r>
      <w:r>
        <w:t xml:space="preserve"> models can</w:t>
      </w:r>
      <w:r w:rsidRPr="00864B8B">
        <w:t xml:space="preserve"> foster </w:t>
      </w:r>
      <w:r>
        <w:t>engagement</w:t>
      </w:r>
      <w:r w:rsidRPr="00864B8B">
        <w:t xml:space="preserve"> and improve service offerings is Department of Education, Skills and </w:t>
      </w:r>
      <w:r w:rsidR="00D1668D" w:rsidRPr="00864B8B">
        <w:t>Employment national</w:t>
      </w:r>
      <w:r w:rsidRPr="00864B8B">
        <w:t xml:space="preserve"> Transition to Work (</w:t>
      </w:r>
      <w:proofErr w:type="spellStart"/>
      <w:r w:rsidRPr="00864B8B">
        <w:t>TtW</w:t>
      </w:r>
      <w:proofErr w:type="spellEnd"/>
      <w:r w:rsidRPr="00864B8B">
        <w:t xml:space="preserve">) program. </w:t>
      </w:r>
      <w:proofErr w:type="spellStart"/>
      <w:r w:rsidRPr="00864B8B">
        <w:t>TtW</w:t>
      </w:r>
      <w:proofErr w:type="spellEnd"/>
      <w:r w:rsidRPr="00864B8B">
        <w:t xml:space="preserve"> provides up to 12 months intensive pre-employment support for young people</w:t>
      </w:r>
      <w:r w:rsidRPr="00864B8B">
        <w:rPr>
          <w:rStyle w:val="FootnoteReference"/>
        </w:rPr>
        <w:footnoteReference w:id="21"/>
      </w:r>
      <w:r w:rsidRPr="00864B8B">
        <w:t xml:space="preserve"> at risk of long-term unemployment. The caseload for </w:t>
      </w:r>
      <w:proofErr w:type="spellStart"/>
      <w:r w:rsidRPr="00864B8B">
        <w:t>TtW</w:t>
      </w:r>
      <w:proofErr w:type="spellEnd"/>
      <w:r w:rsidRPr="00864B8B">
        <w:t xml:space="preserve"> is much more targeted and smaller than other national employment services. As </w:t>
      </w:r>
      <w:proofErr w:type="gramStart"/>
      <w:r w:rsidRPr="00864B8B">
        <w:t>at</w:t>
      </w:r>
      <w:proofErr w:type="gramEnd"/>
      <w:r w:rsidRPr="00864B8B">
        <w:t xml:space="preserve"> 31 December 2021, </w:t>
      </w:r>
      <w:proofErr w:type="spellStart"/>
      <w:r w:rsidRPr="00864B8B">
        <w:t>TtW</w:t>
      </w:r>
      <w:proofErr w:type="spellEnd"/>
      <w:r w:rsidRPr="00864B8B">
        <w:t xml:space="preserve"> has a national caseload of 32,994 young people</w:t>
      </w:r>
      <w:r>
        <w:t xml:space="preserve"> (</w:t>
      </w:r>
      <w:r w:rsidRPr="00864B8B">
        <w:t>of which 13 per cent have formally been recognised as having disability</w:t>
      </w:r>
      <w:r>
        <w:t>)</w:t>
      </w:r>
      <w:r w:rsidRPr="00864B8B">
        <w:t xml:space="preserve"> across 51 emp</w:t>
      </w:r>
      <w:r w:rsidRPr="00864B8B">
        <w:rPr>
          <w:rFonts w:cs="Arial"/>
        </w:rPr>
        <w:t>loyment regions.</w:t>
      </w:r>
      <w:r w:rsidRPr="00864B8B">
        <w:rPr>
          <w:rStyle w:val="FootnoteReference"/>
          <w:rFonts w:cs="Arial"/>
        </w:rPr>
        <w:footnoteReference w:id="22"/>
      </w:r>
      <w:r w:rsidRPr="00864B8B">
        <w:rPr>
          <w:rFonts w:cs="Arial"/>
        </w:rPr>
        <w:t xml:space="preserve"> </w:t>
      </w:r>
    </w:p>
    <w:p w14:paraId="5B4F6695" w14:textId="38E0F74B" w:rsidR="00CA08F9" w:rsidRPr="00864B8B" w:rsidRDefault="00CA08F9" w:rsidP="00CA08F9">
      <w:pPr>
        <w:spacing w:before="0" w:line="240" w:lineRule="auto"/>
      </w:pPr>
      <w:r w:rsidRPr="00864B8B">
        <w:rPr>
          <w:rFonts w:eastAsia="Times New Roman" w:cs="Arial"/>
          <w:lang w:eastAsia="en-AU"/>
        </w:rPr>
        <w:t xml:space="preserve">The funding model of </w:t>
      </w:r>
      <w:proofErr w:type="spellStart"/>
      <w:r w:rsidRPr="00864B8B">
        <w:rPr>
          <w:rFonts w:eastAsia="Times New Roman" w:cs="Arial"/>
          <w:lang w:eastAsia="en-AU"/>
        </w:rPr>
        <w:t>TtW</w:t>
      </w:r>
      <w:proofErr w:type="spellEnd"/>
      <w:r w:rsidRPr="00864B8B">
        <w:rPr>
          <w:rFonts w:eastAsia="Times New Roman" w:cs="Arial"/>
          <w:lang w:eastAsia="en-AU"/>
        </w:rPr>
        <w:t xml:space="preserve"> also differs from other employment services whose funding arrangements is heavily weighted on achieving employment outcomes. By contrast, </w:t>
      </w:r>
      <w:proofErr w:type="spellStart"/>
      <w:r w:rsidRPr="00864B8B">
        <w:rPr>
          <w:rFonts w:eastAsia="Times New Roman" w:cs="Arial"/>
          <w:lang w:eastAsia="en-AU"/>
        </w:rPr>
        <w:t>TtW</w:t>
      </w:r>
      <w:proofErr w:type="spellEnd"/>
      <w:r w:rsidRPr="00864B8B">
        <w:rPr>
          <w:rFonts w:eastAsia="Times New Roman" w:cs="Arial"/>
          <w:lang w:eastAsia="en-AU"/>
        </w:rPr>
        <w:t xml:space="preserve"> providers receive an up-front payment </w:t>
      </w:r>
      <w:r w:rsidRPr="00864B8B">
        <w:t>based on the funded places</w:t>
      </w:r>
      <w:r>
        <w:t>, in addition to employment outcome payments.</w:t>
      </w:r>
      <w:r>
        <w:rPr>
          <w:rStyle w:val="FootnoteReference"/>
        </w:rPr>
        <w:footnoteReference w:id="23"/>
      </w:r>
      <w:r>
        <w:t xml:space="preserve"> These </w:t>
      </w:r>
      <w:r w:rsidR="00607F3A">
        <w:t>payments</w:t>
      </w:r>
      <w:r>
        <w:t xml:space="preserve"> then fund</w:t>
      </w:r>
      <w:r w:rsidRPr="00864B8B">
        <w:t xml:space="preserve"> services or activities that will help a </w:t>
      </w:r>
      <w:r>
        <w:t>young person</w:t>
      </w:r>
      <w:r w:rsidRPr="00864B8B">
        <w:t xml:space="preserve"> gain employment, participate in education and increase their work readiness.</w:t>
      </w:r>
      <w:r w:rsidRPr="00864B8B">
        <w:rPr>
          <w:rStyle w:val="FootnoteReference"/>
        </w:rPr>
        <w:footnoteReference w:id="24"/>
      </w:r>
      <w:r w:rsidRPr="00864B8B">
        <w:t xml:space="preserve"> Another noteworthy difference is that participants in the </w:t>
      </w:r>
      <w:proofErr w:type="spellStart"/>
      <w:r w:rsidRPr="00864B8B">
        <w:t>TtW</w:t>
      </w:r>
      <w:proofErr w:type="spellEnd"/>
      <w:r w:rsidRPr="00864B8B">
        <w:t xml:space="preserve"> program do not incur financial penalties for not meeting mutual obligation requirements, </w:t>
      </w:r>
      <w:r w:rsidR="001E64C7">
        <w:t xml:space="preserve">(noting, however, they </w:t>
      </w:r>
      <w:r w:rsidRPr="00864B8B">
        <w:t xml:space="preserve">may be asked to return to </w:t>
      </w:r>
      <w:proofErr w:type="spellStart"/>
      <w:r w:rsidR="001E64C7">
        <w:t>J</w:t>
      </w:r>
      <w:r w:rsidRPr="00864B8B">
        <w:t>obactive</w:t>
      </w:r>
      <w:proofErr w:type="spellEnd"/>
      <w:r w:rsidR="001E64C7">
        <w:t>)</w:t>
      </w:r>
      <w:r w:rsidRPr="00864B8B">
        <w:t xml:space="preserve">. </w:t>
      </w:r>
    </w:p>
    <w:p w14:paraId="101F4A5B" w14:textId="56ABF14C" w:rsidR="00CA08F9" w:rsidRPr="00864B8B" w:rsidRDefault="00CA08F9" w:rsidP="00CA08F9">
      <w:r w:rsidRPr="00864B8B">
        <w:t>A</w:t>
      </w:r>
      <w:r w:rsidR="00075EDA">
        <w:t xml:space="preserve"> recent</w:t>
      </w:r>
      <w:r w:rsidR="00EC6D49">
        <w:t xml:space="preserve"> </w:t>
      </w:r>
      <w:r w:rsidRPr="00864B8B">
        <w:t xml:space="preserve">evaluation of </w:t>
      </w:r>
      <w:proofErr w:type="spellStart"/>
      <w:r w:rsidRPr="00864B8B">
        <w:t>TtW</w:t>
      </w:r>
      <w:proofErr w:type="spellEnd"/>
      <w:r w:rsidR="009F64DE">
        <w:rPr>
          <w:rStyle w:val="FootnoteReference"/>
        </w:rPr>
        <w:footnoteReference w:id="25"/>
      </w:r>
      <w:r w:rsidRPr="00864B8B">
        <w:t xml:space="preserve"> revealed many positive findings of the </w:t>
      </w:r>
      <w:proofErr w:type="spellStart"/>
      <w:r w:rsidRPr="00864B8B">
        <w:t>TtW</w:t>
      </w:r>
      <w:proofErr w:type="spellEnd"/>
      <w:r w:rsidRPr="00864B8B">
        <w:t xml:space="preserve"> program settings and the impacts on their ability to fully engage with participants. Specifically, providers </w:t>
      </w:r>
      <w:r>
        <w:t xml:space="preserve">reported </w:t>
      </w:r>
      <w:r w:rsidRPr="00864B8B">
        <w:t>that:</w:t>
      </w:r>
    </w:p>
    <w:p w14:paraId="1B7451F0" w14:textId="43557889" w:rsidR="00CA08F9" w:rsidRPr="00864B8B" w:rsidRDefault="00BD5758" w:rsidP="00CA08F9">
      <w:pPr>
        <w:pStyle w:val="ListParagraph"/>
        <w:numPr>
          <w:ilvl w:val="0"/>
          <w:numId w:val="16"/>
        </w:numPr>
        <w:ind w:left="714" w:hanging="357"/>
        <w:contextualSpacing w:val="0"/>
      </w:pPr>
      <w:r>
        <w:t>S</w:t>
      </w:r>
      <w:r w:rsidR="00CA08F9" w:rsidRPr="00864B8B">
        <w:t xml:space="preserve">maller caseloads allow caseworkers to provide more participant-focused service </w:t>
      </w:r>
      <w:proofErr w:type="gramStart"/>
      <w:r w:rsidR="00CA08F9" w:rsidRPr="00864B8B">
        <w:t>delivery;</w:t>
      </w:r>
      <w:proofErr w:type="gramEnd"/>
    </w:p>
    <w:p w14:paraId="58782599" w14:textId="632E7B5E" w:rsidR="00CA08F9" w:rsidRPr="00864B8B" w:rsidRDefault="00BD5758" w:rsidP="00CA08F9">
      <w:pPr>
        <w:pStyle w:val="ListParagraph"/>
        <w:numPr>
          <w:ilvl w:val="0"/>
          <w:numId w:val="16"/>
        </w:numPr>
        <w:ind w:left="714" w:hanging="357"/>
        <w:contextualSpacing w:val="0"/>
      </w:pPr>
      <w:r>
        <w:t>Th</w:t>
      </w:r>
      <w:r w:rsidR="00CA08F9" w:rsidRPr="00864B8B">
        <w:t xml:space="preserve">e up-front payments allowed service providers to support young people overcome barriers to employment in a variety of way, including, but not limited to, purchasing uniforms and interview clothing, access courses, supplement travel costs, </w:t>
      </w:r>
      <w:proofErr w:type="gramStart"/>
      <w:r w:rsidR="00CA08F9" w:rsidRPr="00864B8B">
        <w:t>etc;</w:t>
      </w:r>
      <w:proofErr w:type="gramEnd"/>
    </w:p>
    <w:p w14:paraId="14474E61" w14:textId="6BD6BE25" w:rsidR="00CA08F9" w:rsidRPr="00864B8B" w:rsidRDefault="00BD5758" w:rsidP="00CA08F9">
      <w:pPr>
        <w:pStyle w:val="ListParagraph"/>
        <w:numPr>
          <w:ilvl w:val="0"/>
          <w:numId w:val="16"/>
        </w:numPr>
        <w:ind w:left="714" w:hanging="357"/>
        <w:contextualSpacing w:val="0"/>
      </w:pPr>
      <w:r>
        <w:t>T</w:t>
      </w:r>
      <w:r w:rsidR="00CA08F9" w:rsidRPr="00864B8B">
        <w:t>he inherent flexible service delivery design permitted innovative solution</w:t>
      </w:r>
      <w:r w:rsidR="00375610">
        <w:t>s</w:t>
      </w:r>
      <w:r w:rsidR="00CA08F9" w:rsidRPr="00864B8B">
        <w:t xml:space="preserve"> to both suppo</w:t>
      </w:r>
      <w:r w:rsidR="00A76A35">
        <w:t>rt</w:t>
      </w:r>
      <w:r w:rsidR="00CA08F9" w:rsidRPr="00864B8B">
        <w:t xml:space="preserve">ing and engaging young </w:t>
      </w:r>
      <w:proofErr w:type="gramStart"/>
      <w:r w:rsidR="00CA08F9" w:rsidRPr="00864B8B">
        <w:t>people;</w:t>
      </w:r>
      <w:proofErr w:type="gramEnd"/>
    </w:p>
    <w:p w14:paraId="0E969304" w14:textId="26D5D62D" w:rsidR="00CA08F9" w:rsidRPr="00864B8B" w:rsidRDefault="00BD5758" w:rsidP="00CA08F9">
      <w:pPr>
        <w:pStyle w:val="ListParagraph"/>
        <w:numPr>
          <w:ilvl w:val="0"/>
          <w:numId w:val="16"/>
        </w:numPr>
        <w:ind w:left="714" w:hanging="357"/>
        <w:contextualSpacing w:val="0"/>
      </w:pPr>
      <w:r>
        <w:t>T</w:t>
      </w:r>
      <w:r w:rsidR="00CA08F9" w:rsidRPr="00864B8B">
        <w:t>he model removed competition and encouraged collaboration between providers.</w:t>
      </w:r>
    </w:p>
    <w:p w14:paraId="4192C7A3" w14:textId="64B435C7" w:rsidR="00CA08F9" w:rsidRPr="00864B8B" w:rsidRDefault="00FC003A" w:rsidP="00BD5758">
      <w:proofErr w:type="spellStart"/>
      <w:r>
        <w:t>TtW</w:t>
      </w:r>
      <w:proofErr w:type="spellEnd"/>
      <w:r>
        <w:t xml:space="preserve"> partic</w:t>
      </w:r>
      <w:r w:rsidR="00CD709A">
        <w:t>i</w:t>
      </w:r>
      <w:r>
        <w:t>pants</w:t>
      </w:r>
      <w:r w:rsidR="00204DF4">
        <w:t xml:space="preserve"> </w:t>
      </w:r>
      <w:r w:rsidR="00B1368C">
        <w:t>also</w:t>
      </w:r>
      <w:r w:rsidR="00586970">
        <w:t xml:space="preserve"> </w:t>
      </w:r>
      <w:r w:rsidR="008E0CAB">
        <w:t>acknowledge</w:t>
      </w:r>
      <w:r w:rsidR="00CD709A">
        <w:t>d</w:t>
      </w:r>
      <w:r w:rsidR="00CA08F9" w:rsidRPr="00864B8B">
        <w:t xml:space="preserve"> the </w:t>
      </w:r>
      <w:r w:rsidR="008E0CAB">
        <w:t>positive impact of the program</w:t>
      </w:r>
      <w:r w:rsidR="00CA08F9" w:rsidRPr="00864B8B">
        <w:t xml:space="preserve">, with nearly three-quarters </w:t>
      </w:r>
      <w:r w:rsidR="00A27E7E">
        <w:t xml:space="preserve">of young people </w:t>
      </w:r>
      <w:r w:rsidR="00CA08F9" w:rsidRPr="00864B8B">
        <w:t>(73%) thinking their work readiness improved, as evidenced in the 2017–2018 Post Program Monitoring through participation</w:t>
      </w:r>
      <w:r w:rsidR="00CA08F9">
        <w:t>. Additionally,</w:t>
      </w:r>
      <w:r w:rsidR="00CA08F9" w:rsidRPr="00864B8B">
        <w:t xml:space="preserve"> 90 per cent of </w:t>
      </w:r>
      <w:proofErr w:type="spellStart"/>
      <w:r w:rsidR="00CA08F9" w:rsidRPr="00864B8B">
        <w:t>TtW</w:t>
      </w:r>
      <w:proofErr w:type="spellEnd"/>
      <w:r w:rsidR="00CA08F9" w:rsidRPr="00864B8B">
        <w:t xml:space="preserve"> participants in the 2017 </w:t>
      </w:r>
      <w:r w:rsidR="00CA08F9" w:rsidRPr="00864B8B">
        <w:lastRenderedPageBreak/>
        <w:t xml:space="preserve">Job Seeker Experiences of Employment Services Survey were satisfied or very satisfied with the service their </w:t>
      </w:r>
      <w:proofErr w:type="spellStart"/>
      <w:r w:rsidR="00CA08F9" w:rsidRPr="00864B8B">
        <w:t>TtW</w:t>
      </w:r>
      <w:proofErr w:type="spellEnd"/>
      <w:r w:rsidR="00CA08F9" w:rsidRPr="00864B8B">
        <w:t xml:space="preserve"> provider gave them. </w:t>
      </w:r>
    </w:p>
    <w:p w14:paraId="3701811F" w14:textId="5FE318A3" w:rsidR="00CA08F9" w:rsidRPr="00864B8B" w:rsidRDefault="00CA08F9" w:rsidP="00BD5758">
      <w:r w:rsidRPr="00864B8B">
        <w:t xml:space="preserve">Although the evaluation broadly concluded that ‘the tailored and intensive support provided through </w:t>
      </w:r>
      <w:proofErr w:type="spellStart"/>
      <w:r w:rsidRPr="00864B8B">
        <w:t>TtW</w:t>
      </w:r>
      <w:proofErr w:type="spellEnd"/>
      <w:r w:rsidRPr="00864B8B">
        <w:t xml:space="preserve"> increased the target groups’ work readiness and contributed to their achievement of study and employment outcomes’, the researchers also acknowledged the ‘trade-offs’ of the model and areas for continuous improvement, including the potential ‘lock-in’ effect of the program.</w:t>
      </w:r>
      <w:r>
        <w:rPr>
          <w:rStyle w:val="FootnoteReference"/>
        </w:rPr>
        <w:footnoteReference w:id="26"/>
      </w:r>
      <w:r w:rsidRPr="00864B8B">
        <w:t xml:space="preserve"> CYDA does not endorse this program to be the ‘gold star’ solution to </w:t>
      </w:r>
      <w:r>
        <w:t>youth underutilisation</w:t>
      </w:r>
      <w:r w:rsidRPr="00864B8B">
        <w:t xml:space="preserve"> rates, but instead encourages the </w:t>
      </w:r>
      <w:r>
        <w:t>Australian Government</w:t>
      </w:r>
      <w:r w:rsidRPr="00864B8B">
        <w:t xml:space="preserve"> to adopt some of its (and other programs, such as</w:t>
      </w:r>
      <w:r>
        <w:t xml:space="preserve"> the</w:t>
      </w:r>
      <w:r w:rsidRPr="00864B8B">
        <w:t xml:space="preserve"> Individual Placement and Support Program</w:t>
      </w:r>
      <w:r w:rsidR="00D2643F">
        <w:rPr>
          <w:rStyle w:val="FootnoteReference"/>
        </w:rPr>
        <w:footnoteReference w:id="27"/>
      </w:r>
      <w:r w:rsidRPr="00864B8B">
        <w:t xml:space="preserve">) design elements that are showing early, encouraging outcomes in supporting jobseekers in the </w:t>
      </w:r>
      <w:r>
        <w:t xml:space="preserve">other employment models. </w:t>
      </w:r>
    </w:p>
    <w:p w14:paraId="4893E132" w14:textId="7ED1A420" w:rsidR="769C1F8A" w:rsidRDefault="769C1F8A" w:rsidP="769C1F8A">
      <w:pPr>
        <w:rPr>
          <w:rFonts w:eastAsia="Calibri" w:cs="Arial"/>
        </w:rPr>
      </w:pPr>
    </w:p>
    <w:p w14:paraId="679249B3" w14:textId="471D0E20" w:rsidR="769C1F8A" w:rsidRDefault="769C1F8A" w:rsidP="769C1F8A">
      <w:pPr>
        <w:rPr>
          <w:rFonts w:eastAsia="Calibri" w:cs="Arial"/>
        </w:rPr>
      </w:pPr>
    </w:p>
    <w:p w14:paraId="0CFA2BC2" w14:textId="079F6BBB" w:rsidR="769C1F8A" w:rsidRDefault="769C1F8A" w:rsidP="769C1F8A">
      <w:pPr>
        <w:rPr>
          <w:rFonts w:eastAsia="Calibri" w:cs="Arial"/>
        </w:rPr>
      </w:pPr>
    </w:p>
    <w:p w14:paraId="255B8189" w14:textId="4C66A552" w:rsidR="769C1F8A" w:rsidRDefault="769C1F8A" w:rsidP="769C1F8A">
      <w:pPr>
        <w:rPr>
          <w:rFonts w:eastAsia="Calibri" w:cs="Arial"/>
        </w:rPr>
      </w:pPr>
    </w:p>
    <w:p w14:paraId="2BC42BF5" w14:textId="2E5A845C" w:rsidR="769C1F8A" w:rsidRDefault="769C1F8A" w:rsidP="769C1F8A">
      <w:pPr>
        <w:rPr>
          <w:rFonts w:eastAsia="Calibri" w:cs="Arial"/>
        </w:rPr>
      </w:pPr>
    </w:p>
    <w:p w14:paraId="6FCE6081" w14:textId="61C6AF45" w:rsidR="769C1F8A" w:rsidRDefault="769C1F8A" w:rsidP="769C1F8A">
      <w:pPr>
        <w:rPr>
          <w:rFonts w:eastAsia="Calibri" w:cs="Arial"/>
        </w:rPr>
      </w:pPr>
    </w:p>
    <w:p w14:paraId="03F2DA25" w14:textId="2E621B1C" w:rsidR="769C1F8A" w:rsidRDefault="769C1F8A" w:rsidP="769C1F8A">
      <w:pPr>
        <w:rPr>
          <w:rFonts w:eastAsia="Calibri" w:cs="Arial"/>
        </w:rPr>
      </w:pPr>
    </w:p>
    <w:p w14:paraId="59AB206B" w14:textId="651413FC" w:rsidR="769C1F8A" w:rsidRDefault="769C1F8A" w:rsidP="769C1F8A">
      <w:pPr>
        <w:rPr>
          <w:rFonts w:eastAsia="Calibri" w:cs="Arial"/>
        </w:rPr>
      </w:pPr>
    </w:p>
    <w:p w14:paraId="0C632D48" w14:textId="53CCEB03" w:rsidR="000B4ECB" w:rsidRDefault="000B4ECB" w:rsidP="000B4ECB"/>
    <w:p w14:paraId="73E584F8" w14:textId="77777777" w:rsidR="00C761DC" w:rsidRDefault="00C761DC" w:rsidP="000B4ECB"/>
    <w:p w14:paraId="72648EBC" w14:textId="0315B29B" w:rsidR="00702E24" w:rsidRDefault="00702E24">
      <w:pPr>
        <w:spacing w:before="0" w:line="259" w:lineRule="auto"/>
      </w:pPr>
      <w:r>
        <w:br w:type="page"/>
      </w:r>
    </w:p>
    <w:p w14:paraId="72718E1E" w14:textId="77777777" w:rsidR="000B4ECB" w:rsidRDefault="000B4ECB" w:rsidP="000B4ECB"/>
    <w:p w14:paraId="4E1539D1" w14:textId="24CBD01A" w:rsidR="00BB70D4" w:rsidRDefault="008E0D3D" w:rsidP="00702E24">
      <w:pPr>
        <w:pStyle w:val="Heading1"/>
      </w:pPr>
      <w:bookmarkStart w:id="21" w:name="_Toc94628650"/>
      <w:r>
        <w:t>Appendix</w:t>
      </w:r>
      <w:r w:rsidR="00C44BEC">
        <w:t xml:space="preserve"> </w:t>
      </w:r>
      <w:r w:rsidR="000458AC">
        <w:t>–</w:t>
      </w:r>
      <w:r w:rsidR="00C44BEC">
        <w:t xml:space="preserve"> </w:t>
      </w:r>
      <w:r w:rsidR="000458AC">
        <w:t>Summary of Lived X consultation on Employment</w:t>
      </w:r>
      <w:bookmarkEnd w:id="21"/>
      <w:r w:rsidR="000458AC">
        <w:t xml:space="preserve"> </w:t>
      </w:r>
    </w:p>
    <w:p w14:paraId="767FB352" w14:textId="77777777" w:rsidR="000458AC" w:rsidRDefault="000458AC" w:rsidP="00B361A5">
      <w:pPr>
        <w:spacing w:before="0" w:line="259" w:lineRule="auto"/>
        <w:rPr>
          <w:rFonts w:ascii="Calibri" w:eastAsia="Calibri" w:hAnsi="Calibri" w:cs="Calibri"/>
          <w:b/>
          <w:sz w:val="28"/>
          <w:szCs w:val="24"/>
        </w:rPr>
      </w:pPr>
    </w:p>
    <w:p w14:paraId="62753EC4" w14:textId="39FB3DD4" w:rsidR="00B361A5" w:rsidRPr="00B361A5" w:rsidRDefault="00B361A5" w:rsidP="00B361A5">
      <w:pPr>
        <w:spacing w:before="0" w:line="259" w:lineRule="auto"/>
        <w:rPr>
          <w:rFonts w:ascii="Calibri" w:eastAsia="Calibri" w:hAnsi="Calibri" w:cs="Calibri"/>
          <w:b/>
          <w:sz w:val="28"/>
          <w:szCs w:val="24"/>
        </w:rPr>
      </w:pPr>
      <w:r w:rsidRPr="00B361A5">
        <w:rPr>
          <w:rFonts w:ascii="Calibri" w:eastAsia="Calibri" w:hAnsi="Calibri" w:cs="Calibri"/>
          <w:b/>
          <w:sz w:val="28"/>
          <w:szCs w:val="24"/>
        </w:rPr>
        <w:t>Background</w:t>
      </w:r>
    </w:p>
    <w:p w14:paraId="46F5E03C" w14:textId="77777777" w:rsidR="00B361A5" w:rsidRPr="00B361A5" w:rsidRDefault="00B361A5" w:rsidP="00B361A5">
      <w:pPr>
        <w:spacing w:before="0" w:line="259" w:lineRule="auto"/>
        <w:rPr>
          <w:rFonts w:ascii="Calibri" w:eastAsia="Calibri" w:hAnsi="Calibri" w:cs="Calibri"/>
          <w:sz w:val="24"/>
          <w:szCs w:val="24"/>
        </w:rPr>
      </w:pPr>
      <w:r w:rsidRPr="00B361A5">
        <w:rPr>
          <w:rFonts w:ascii="Calibri" w:eastAsia="Calibri" w:hAnsi="Calibri" w:cs="Calibri"/>
          <w:sz w:val="24"/>
          <w:szCs w:val="24"/>
        </w:rPr>
        <w:t xml:space="preserve">In September 2021, CYDA engaged with a group of young people with disability to unpack the challenges and opportunities relating to employment for young, disabled people. A focus group on this topic was facilitated by CYDA’s Youth Council, which is comprised of a group of young people with disability. The consultation took place over Zoom for a duration of two hours with short breaks, and participants were split into two separate breakout rooms to discuss a series of questions. </w:t>
      </w:r>
    </w:p>
    <w:p w14:paraId="61A84160" w14:textId="77777777" w:rsidR="00B361A5" w:rsidRPr="00B361A5" w:rsidRDefault="00B361A5" w:rsidP="00B361A5">
      <w:pPr>
        <w:spacing w:before="0" w:line="259" w:lineRule="auto"/>
        <w:rPr>
          <w:rFonts w:ascii="Calibri" w:eastAsia="Calibri" w:hAnsi="Calibri" w:cs="Calibri"/>
          <w:sz w:val="24"/>
          <w:szCs w:val="24"/>
        </w:rPr>
      </w:pPr>
      <w:r w:rsidRPr="00B361A5">
        <w:rPr>
          <w:rFonts w:ascii="Calibri" w:eastAsia="Calibri" w:hAnsi="Calibri" w:cs="Calibri"/>
          <w:sz w:val="24"/>
          <w:szCs w:val="24"/>
        </w:rPr>
        <w:t>The questions which shaped the discussion were:</w:t>
      </w:r>
    </w:p>
    <w:p w14:paraId="0EE0E914" w14:textId="77777777" w:rsidR="00B361A5" w:rsidRPr="00B361A5" w:rsidRDefault="00B361A5" w:rsidP="00B361A5">
      <w:pPr>
        <w:numPr>
          <w:ilvl w:val="0"/>
          <w:numId w:val="33"/>
        </w:numPr>
        <w:spacing w:before="0" w:line="259" w:lineRule="auto"/>
        <w:contextualSpacing/>
        <w:rPr>
          <w:rFonts w:ascii="Calibri" w:eastAsia="Calibri" w:hAnsi="Calibri" w:cs="Calibri"/>
          <w:sz w:val="24"/>
          <w:szCs w:val="24"/>
        </w:rPr>
      </w:pPr>
      <w:r w:rsidRPr="00B361A5">
        <w:rPr>
          <w:rFonts w:ascii="Calibri" w:eastAsia="Calibri" w:hAnsi="Calibri" w:cs="Calibri"/>
          <w:sz w:val="24"/>
          <w:szCs w:val="24"/>
        </w:rPr>
        <w:t>What supports, services and tools have you used to explore your career options and pathways?</w:t>
      </w:r>
    </w:p>
    <w:p w14:paraId="655A58A3" w14:textId="77777777" w:rsidR="00B361A5" w:rsidRPr="00B361A5" w:rsidRDefault="00B361A5" w:rsidP="00B361A5">
      <w:pPr>
        <w:numPr>
          <w:ilvl w:val="0"/>
          <w:numId w:val="33"/>
        </w:numPr>
        <w:spacing w:before="0" w:line="259" w:lineRule="auto"/>
        <w:contextualSpacing/>
        <w:rPr>
          <w:rFonts w:ascii="Calibri" w:eastAsia="Calibri" w:hAnsi="Calibri" w:cs="Calibri"/>
          <w:sz w:val="24"/>
          <w:szCs w:val="24"/>
        </w:rPr>
      </w:pPr>
      <w:r w:rsidRPr="00B361A5">
        <w:rPr>
          <w:rFonts w:ascii="Calibri" w:eastAsia="Calibri" w:hAnsi="Calibri" w:cs="Calibri"/>
          <w:sz w:val="24"/>
          <w:szCs w:val="24"/>
        </w:rPr>
        <w:t>What did you find helpful and what didn’t you find helpful?</w:t>
      </w:r>
    </w:p>
    <w:p w14:paraId="56076424" w14:textId="77777777" w:rsidR="00B361A5" w:rsidRPr="00B361A5" w:rsidRDefault="00B361A5" w:rsidP="00B361A5">
      <w:pPr>
        <w:numPr>
          <w:ilvl w:val="0"/>
          <w:numId w:val="33"/>
        </w:numPr>
        <w:spacing w:before="0" w:line="259" w:lineRule="auto"/>
        <w:contextualSpacing/>
        <w:rPr>
          <w:rFonts w:ascii="Calibri" w:eastAsia="Calibri" w:hAnsi="Calibri" w:cs="Calibri"/>
          <w:sz w:val="24"/>
          <w:szCs w:val="24"/>
        </w:rPr>
      </w:pPr>
      <w:r w:rsidRPr="00B361A5">
        <w:rPr>
          <w:rFonts w:ascii="Calibri" w:eastAsia="Calibri" w:hAnsi="Calibri" w:cs="Calibri"/>
          <w:sz w:val="24"/>
          <w:szCs w:val="24"/>
        </w:rPr>
        <w:t>Thinking about [those supports and services], what would you like done differently?</w:t>
      </w:r>
    </w:p>
    <w:p w14:paraId="7499ADBD" w14:textId="77777777" w:rsidR="00B361A5" w:rsidRPr="00B361A5" w:rsidRDefault="00B361A5" w:rsidP="00B361A5">
      <w:pPr>
        <w:numPr>
          <w:ilvl w:val="0"/>
          <w:numId w:val="33"/>
        </w:numPr>
        <w:spacing w:before="0" w:line="259" w:lineRule="auto"/>
        <w:contextualSpacing/>
        <w:rPr>
          <w:rFonts w:ascii="Calibri" w:eastAsia="Calibri" w:hAnsi="Calibri" w:cs="Calibri"/>
          <w:sz w:val="24"/>
          <w:szCs w:val="24"/>
        </w:rPr>
      </w:pPr>
      <w:r w:rsidRPr="00B361A5">
        <w:rPr>
          <w:rFonts w:ascii="Calibri" w:eastAsia="Calibri" w:hAnsi="Calibri" w:cs="Calibri"/>
          <w:sz w:val="24"/>
          <w:szCs w:val="24"/>
        </w:rPr>
        <w:t>What are some of the other barriers and challenges young people with disability face to finding meaningful employment?</w:t>
      </w:r>
    </w:p>
    <w:p w14:paraId="46AB24BF" w14:textId="77777777" w:rsidR="00B361A5" w:rsidRPr="00B361A5" w:rsidRDefault="00B361A5" w:rsidP="00B361A5">
      <w:pPr>
        <w:numPr>
          <w:ilvl w:val="0"/>
          <w:numId w:val="33"/>
        </w:numPr>
        <w:spacing w:before="0" w:line="259" w:lineRule="auto"/>
        <w:contextualSpacing/>
        <w:rPr>
          <w:rFonts w:ascii="Calibri" w:eastAsia="Calibri" w:hAnsi="Calibri" w:cs="Calibri"/>
          <w:sz w:val="24"/>
          <w:szCs w:val="24"/>
        </w:rPr>
      </w:pPr>
      <w:r w:rsidRPr="00B361A5">
        <w:rPr>
          <w:rFonts w:ascii="Calibri" w:eastAsia="Calibri" w:hAnsi="Calibri" w:cs="Calibri"/>
          <w:sz w:val="24"/>
          <w:szCs w:val="24"/>
        </w:rPr>
        <w:t>What do you think needs to be done to improve employment opportunities for young people with disability?</w:t>
      </w:r>
    </w:p>
    <w:p w14:paraId="2EAD7B3F" w14:textId="77777777" w:rsidR="00B361A5" w:rsidRPr="00B361A5" w:rsidRDefault="00B361A5" w:rsidP="00B361A5">
      <w:pPr>
        <w:spacing w:before="0" w:line="259" w:lineRule="auto"/>
        <w:rPr>
          <w:rFonts w:ascii="Calibri" w:eastAsia="Calibri" w:hAnsi="Calibri" w:cs="Calibri"/>
          <w:b/>
          <w:sz w:val="28"/>
          <w:szCs w:val="24"/>
        </w:rPr>
      </w:pPr>
      <w:r w:rsidRPr="00B361A5">
        <w:rPr>
          <w:rFonts w:ascii="Calibri" w:eastAsia="Calibri" w:hAnsi="Calibri" w:cs="Calibri"/>
          <w:b/>
          <w:sz w:val="28"/>
          <w:szCs w:val="24"/>
        </w:rPr>
        <w:t>Employment themes and quotes</w:t>
      </w:r>
    </w:p>
    <w:p w14:paraId="505DDAC8" w14:textId="77777777" w:rsidR="00B361A5" w:rsidRPr="00B361A5" w:rsidRDefault="00B361A5" w:rsidP="00B361A5">
      <w:pPr>
        <w:spacing w:before="0" w:line="259" w:lineRule="auto"/>
        <w:rPr>
          <w:rFonts w:ascii="Calibri" w:eastAsia="Calibri" w:hAnsi="Calibri" w:cs="Calibri"/>
          <w:sz w:val="24"/>
          <w:szCs w:val="24"/>
        </w:rPr>
      </w:pPr>
      <w:r w:rsidRPr="00B361A5">
        <w:rPr>
          <w:rFonts w:ascii="Calibri" w:eastAsia="Calibri" w:hAnsi="Calibri" w:cs="Calibri"/>
          <w:sz w:val="24"/>
          <w:szCs w:val="24"/>
        </w:rPr>
        <w:t xml:space="preserve">Across the discussion in this group, some key themes were evident and were raised consistently throughout the discussion. </w:t>
      </w:r>
    </w:p>
    <w:p w14:paraId="3B9EFBA8" w14:textId="77777777" w:rsidR="00B361A5" w:rsidRPr="00B361A5" w:rsidRDefault="00B361A5" w:rsidP="00B361A5">
      <w:pPr>
        <w:spacing w:before="0" w:line="259" w:lineRule="auto"/>
        <w:rPr>
          <w:rFonts w:ascii="Calibri" w:eastAsia="Calibri" w:hAnsi="Calibri" w:cs="Calibri"/>
          <w:i/>
          <w:sz w:val="24"/>
          <w:szCs w:val="24"/>
        </w:rPr>
      </w:pPr>
      <w:r w:rsidRPr="00B361A5">
        <w:rPr>
          <w:rFonts w:ascii="Calibri" w:eastAsia="Calibri" w:hAnsi="Calibri" w:cs="Calibri"/>
          <w:i/>
          <w:sz w:val="24"/>
          <w:szCs w:val="24"/>
        </w:rPr>
        <w:t xml:space="preserve">[Additions in square brackets provide </w:t>
      </w:r>
      <w:proofErr w:type="gramStart"/>
      <w:r w:rsidRPr="00B361A5">
        <w:rPr>
          <w:rFonts w:ascii="Calibri" w:eastAsia="Calibri" w:hAnsi="Calibri" w:cs="Calibri"/>
          <w:i/>
          <w:sz w:val="24"/>
          <w:szCs w:val="24"/>
        </w:rPr>
        <w:t>context, and</w:t>
      </w:r>
      <w:proofErr w:type="gramEnd"/>
      <w:r w:rsidRPr="00B361A5">
        <w:rPr>
          <w:rFonts w:ascii="Calibri" w:eastAsia="Calibri" w:hAnsi="Calibri" w:cs="Calibri"/>
          <w:i/>
          <w:sz w:val="24"/>
          <w:szCs w:val="24"/>
        </w:rPr>
        <w:t xml:space="preserve"> were not directly spoken by the participant.]</w:t>
      </w:r>
    </w:p>
    <w:p w14:paraId="5D291D11" w14:textId="77777777" w:rsidR="00B361A5" w:rsidRPr="00B361A5" w:rsidRDefault="00B361A5" w:rsidP="00B361A5">
      <w:pPr>
        <w:spacing w:before="0" w:line="259" w:lineRule="auto"/>
        <w:rPr>
          <w:rFonts w:ascii="Calibri" w:eastAsia="Calibri" w:hAnsi="Calibri" w:cs="Calibri"/>
          <w:b/>
          <w:sz w:val="24"/>
          <w:szCs w:val="24"/>
        </w:rPr>
      </w:pPr>
      <w:r w:rsidRPr="00B361A5">
        <w:rPr>
          <w:rFonts w:ascii="Calibri" w:eastAsia="Calibri" w:hAnsi="Calibri" w:cs="Calibri"/>
          <w:b/>
          <w:sz w:val="24"/>
          <w:szCs w:val="24"/>
        </w:rPr>
        <w:t xml:space="preserve">1) Value- and identity-aligned supports and services that understand the experiences of young, disabled people are important and helpful: this includes services that are queer-friendly, ‘ethical’, rights-focussed, and created with user-friendly design interfaces. Young people also find the support of family and friends helpful. </w:t>
      </w:r>
    </w:p>
    <w:p w14:paraId="0D4D087E" w14:textId="77777777" w:rsidR="00B361A5" w:rsidRPr="00B361A5" w:rsidRDefault="00B361A5" w:rsidP="00B361A5">
      <w:pPr>
        <w:spacing w:before="0" w:line="259" w:lineRule="auto"/>
        <w:rPr>
          <w:rFonts w:ascii="Calibri" w:eastAsia="Calibri" w:hAnsi="Calibri" w:cs="Calibri"/>
          <w:sz w:val="24"/>
          <w:szCs w:val="24"/>
        </w:rPr>
      </w:pPr>
      <w:r w:rsidRPr="00B361A5">
        <w:rPr>
          <w:rFonts w:ascii="Calibri" w:eastAsia="Calibri" w:hAnsi="Calibri" w:cs="Calibri"/>
          <w:sz w:val="24"/>
          <w:szCs w:val="24"/>
        </w:rPr>
        <w:t xml:space="preserve">“My favourite website is Ethical Jobs … just like, browsing the jobs on there is really cool because they’re like, I guess, </w:t>
      </w:r>
      <w:r w:rsidRPr="00B361A5">
        <w:rPr>
          <w:rFonts w:ascii="Calibri" w:eastAsia="Calibri" w:hAnsi="Calibri" w:cs="Calibri"/>
          <w:b/>
          <w:sz w:val="24"/>
          <w:szCs w:val="24"/>
        </w:rPr>
        <w:t>aligned with my values</w:t>
      </w:r>
      <w:r w:rsidRPr="00B361A5">
        <w:rPr>
          <w:rFonts w:ascii="Calibri" w:eastAsia="Calibri" w:hAnsi="Calibri" w:cs="Calibri"/>
          <w:sz w:val="24"/>
          <w:szCs w:val="24"/>
        </w:rPr>
        <w:t xml:space="preserve"> and often more likely to be, like, queer friendly and disability friendly, and that kind of thing.”</w:t>
      </w:r>
    </w:p>
    <w:p w14:paraId="5F4B9227" w14:textId="77777777" w:rsidR="00B361A5" w:rsidRPr="00B361A5" w:rsidRDefault="00B361A5" w:rsidP="00B361A5">
      <w:pPr>
        <w:spacing w:before="0" w:line="259" w:lineRule="auto"/>
        <w:rPr>
          <w:rFonts w:ascii="Calibri" w:eastAsia="Calibri" w:hAnsi="Calibri" w:cs="Calibri"/>
          <w:sz w:val="24"/>
          <w:szCs w:val="24"/>
        </w:rPr>
      </w:pPr>
      <w:r w:rsidRPr="00B361A5">
        <w:rPr>
          <w:rFonts w:ascii="Calibri" w:eastAsia="Calibri" w:hAnsi="Calibri" w:cs="Calibri"/>
          <w:sz w:val="24"/>
          <w:szCs w:val="24"/>
        </w:rPr>
        <w:t>“Yeah, I’ve used LinkedIn … I don’t think it’s the best website to be using for careers … There’s so much non-disability stuff that is focussed on, but yeah, although it is okay [for networking], maybe like a five out of ten.”</w:t>
      </w:r>
    </w:p>
    <w:p w14:paraId="7132CDD6" w14:textId="77777777" w:rsidR="00B361A5" w:rsidRPr="00B361A5" w:rsidRDefault="00B361A5" w:rsidP="00B361A5">
      <w:pPr>
        <w:spacing w:before="0" w:line="259" w:lineRule="auto"/>
        <w:rPr>
          <w:rFonts w:ascii="Calibri" w:eastAsia="Calibri" w:hAnsi="Calibri" w:cs="Calibri"/>
          <w:sz w:val="24"/>
          <w:szCs w:val="24"/>
        </w:rPr>
      </w:pPr>
      <w:r w:rsidRPr="00B361A5">
        <w:rPr>
          <w:rFonts w:ascii="Calibri" w:eastAsia="Calibri" w:hAnsi="Calibri" w:cs="Calibri"/>
          <w:sz w:val="24"/>
          <w:szCs w:val="24"/>
        </w:rPr>
        <w:t xml:space="preserve">“Definitely looking at government jobs, because they </w:t>
      </w:r>
      <w:proofErr w:type="gramStart"/>
      <w:r w:rsidRPr="00B361A5">
        <w:rPr>
          <w:rFonts w:ascii="Calibri" w:eastAsia="Calibri" w:hAnsi="Calibri" w:cs="Calibri"/>
          <w:sz w:val="24"/>
          <w:szCs w:val="24"/>
        </w:rPr>
        <w:t>do</w:t>
      </w:r>
      <w:proofErr w:type="gramEnd"/>
      <w:r w:rsidRPr="00B361A5">
        <w:rPr>
          <w:rFonts w:ascii="Calibri" w:eastAsia="Calibri" w:hAnsi="Calibri" w:cs="Calibri"/>
          <w:sz w:val="24"/>
          <w:szCs w:val="24"/>
        </w:rPr>
        <w:t xml:space="preserve"> they do advertise [for people with] disability, like, just </w:t>
      </w:r>
      <w:r w:rsidRPr="00B361A5">
        <w:rPr>
          <w:rFonts w:ascii="Calibri" w:eastAsia="Calibri" w:hAnsi="Calibri" w:cs="Calibri"/>
          <w:b/>
          <w:sz w:val="24"/>
          <w:szCs w:val="24"/>
        </w:rPr>
        <w:t>roles only for disabled people</w:t>
      </w:r>
      <w:r w:rsidRPr="00B361A5">
        <w:rPr>
          <w:rFonts w:ascii="Calibri" w:eastAsia="Calibri" w:hAnsi="Calibri" w:cs="Calibri"/>
          <w:sz w:val="24"/>
          <w:szCs w:val="24"/>
        </w:rPr>
        <w:t>.”</w:t>
      </w:r>
    </w:p>
    <w:p w14:paraId="450F8B9E" w14:textId="77777777" w:rsidR="00B361A5" w:rsidRPr="00B361A5" w:rsidRDefault="00B361A5" w:rsidP="00B361A5">
      <w:pPr>
        <w:spacing w:before="0" w:line="259" w:lineRule="auto"/>
        <w:rPr>
          <w:rFonts w:ascii="Calibri" w:eastAsia="Calibri" w:hAnsi="Calibri" w:cs="Calibri"/>
          <w:sz w:val="24"/>
          <w:szCs w:val="24"/>
        </w:rPr>
      </w:pPr>
      <w:r w:rsidRPr="00B361A5">
        <w:rPr>
          <w:rFonts w:ascii="Calibri" w:eastAsia="Calibri" w:hAnsi="Calibri" w:cs="Calibri"/>
          <w:sz w:val="24"/>
          <w:szCs w:val="24"/>
        </w:rPr>
        <w:lastRenderedPageBreak/>
        <w:t xml:space="preserve">“The best support, you know, my parents, I knew I was lucky enough to know somebody who worked at Sydney University in the geography sector, and during my degree I didn't really know what I wanted to do … So yeah, </w:t>
      </w:r>
      <w:r w:rsidRPr="00B361A5">
        <w:rPr>
          <w:rFonts w:ascii="Calibri" w:eastAsia="Calibri" w:hAnsi="Calibri" w:cs="Calibri"/>
          <w:b/>
          <w:sz w:val="24"/>
          <w:szCs w:val="24"/>
        </w:rPr>
        <w:t xml:space="preserve">I’d </w:t>
      </w:r>
      <w:proofErr w:type="gramStart"/>
      <w:r w:rsidRPr="00B361A5">
        <w:rPr>
          <w:rFonts w:ascii="Calibri" w:eastAsia="Calibri" w:hAnsi="Calibri" w:cs="Calibri"/>
          <w:b/>
          <w:sz w:val="24"/>
          <w:szCs w:val="24"/>
        </w:rPr>
        <w:t>definitely say</w:t>
      </w:r>
      <w:proofErr w:type="gramEnd"/>
      <w:r w:rsidRPr="00B361A5">
        <w:rPr>
          <w:rFonts w:ascii="Calibri" w:eastAsia="Calibri" w:hAnsi="Calibri" w:cs="Calibri"/>
          <w:b/>
          <w:sz w:val="24"/>
          <w:szCs w:val="24"/>
        </w:rPr>
        <w:t xml:space="preserve"> family, friends</w:t>
      </w:r>
      <w:r w:rsidRPr="00B361A5">
        <w:rPr>
          <w:rFonts w:ascii="Calibri" w:eastAsia="Calibri" w:hAnsi="Calibri" w:cs="Calibri"/>
          <w:sz w:val="24"/>
          <w:szCs w:val="24"/>
        </w:rPr>
        <w:t>.”</w:t>
      </w:r>
    </w:p>
    <w:p w14:paraId="006C166D" w14:textId="77777777" w:rsidR="00B361A5" w:rsidRPr="00B361A5" w:rsidRDefault="00B361A5" w:rsidP="00B361A5">
      <w:pPr>
        <w:spacing w:before="0" w:line="259" w:lineRule="auto"/>
        <w:rPr>
          <w:rFonts w:ascii="Calibri" w:eastAsia="Calibri" w:hAnsi="Calibri" w:cs="Calibri"/>
          <w:sz w:val="24"/>
          <w:szCs w:val="24"/>
        </w:rPr>
      </w:pPr>
      <w:r w:rsidRPr="00B361A5">
        <w:rPr>
          <w:rFonts w:ascii="Calibri" w:eastAsia="Calibri" w:hAnsi="Calibri" w:cs="Calibri"/>
          <w:sz w:val="24"/>
          <w:szCs w:val="24"/>
        </w:rPr>
        <w:t>“I also use LinkedIn as well… it was a bit full on because there was like quite a lot on there but that's also cool to see what other jobs were available, and because you, you find jobs that you didn't think, were actually there in the first place.”</w:t>
      </w:r>
    </w:p>
    <w:p w14:paraId="4DA507E6" w14:textId="77777777" w:rsidR="00B361A5" w:rsidRPr="00B361A5" w:rsidRDefault="00B361A5" w:rsidP="00B361A5">
      <w:pPr>
        <w:spacing w:before="0" w:line="259" w:lineRule="auto"/>
        <w:rPr>
          <w:rFonts w:ascii="Calibri" w:eastAsia="Calibri" w:hAnsi="Calibri" w:cs="Calibri"/>
          <w:sz w:val="24"/>
          <w:szCs w:val="24"/>
        </w:rPr>
      </w:pPr>
      <w:r w:rsidRPr="00B361A5">
        <w:rPr>
          <w:rFonts w:ascii="Calibri" w:eastAsia="Calibri" w:hAnsi="Calibri" w:cs="Calibri"/>
          <w:sz w:val="24"/>
          <w:szCs w:val="24"/>
        </w:rPr>
        <w:t xml:space="preserve">“The [Australian Government] </w:t>
      </w:r>
      <w:proofErr w:type="spellStart"/>
      <w:r w:rsidRPr="00B361A5">
        <w:rPr>
          <w:rFonts w:ascii="Calibri" w:eastAsia="Calibri" w:hAnsi="Calibri" w:cs="Calibri"/>
          <w:b/>
          <w:sz w:val="24"/>
          <w:szCs w:val="24"/>
        </w:rPr>
        <w:t>RecruitAbility</w:t>
      </w:r>
      <w:proofErr w:type="spellEnd"/>
      <w:r w:rsidRPr="00B361A5">
        <w:rPr>
          <w:rFonts w:ascii="Calibri" w:eastAsia="Calibri" w:hAnsi="Calibri" w:cs="Calibri"/>
          <w:b/>
          <w:sz w:val="24"/>
          <w:szCs w:val="24"/>
        </w:rPr>
        <w:t xml:space="preserve"> scheme is really fantastic</w:t>
      </w:r>
      <w:r w:rsidRPr="00B361A5">
        <w:rPr>
          <w:rFonts w:ascii="Calibri" w:eastAsia="Calibri" w:hAnsi="Calibri" w:cs="Calibri"/>
          <w:sz w:val="24"/>
          <w:szCs w:val="24"/>
        </w:rPr>
        <w:t>. I've used that one myself in my own contracting jobs, it's been really fantastic.”</w:t>
      </w:r>
    </w:p>
    <w:p w14:paraId="4F2CD427" w14:textId="77777777" w:rsidR="00B361A5" w:rsidRPr="00B361A5" w:rsidRDefault="00B361A5" w:rsidP="00B361A5">
      <w:pPr>
        <w:spacing w:before="0" w:line="259" w:lineRule="auto"/>
        <w:rPr>
          <w:rFonts w:ascii="Calibri" w:eastAsia="Calibri" w:hAnsi="Calibri" w:cs="Calibri"/>
          <w:sz w:val="24"/>
          <w:szCs w:val="24"/>
        </w:rPr>
      </w:pPr>
      <w:r w:rsidRPr="00B361A5">
        <w:rPr>
          <w:rFonts w:ascii="Calibri" w:eastAsia="Calibri" w:hAnsi="Calibri" w:cs="Calibri"/>
          <w:sz w:val="24"/>
          <w:szCs w:val="24"/>
        </w:rPr>
        <w:t xml:space="preserve">“Another one that I can recommend is the Disability Clearinghouse on Tertiary Education, I work in the tertiary </w:t>
      </w:r>
      <w:proofErr w:type="gramStart"/>
      <w:r w:rsidRPr="00B361A5">
        <w:rPr>
          <w:rFonts w:ascii="Calibri" w:eastAsia="Calibri" w:hAnsi="Calibri" w:cs="Calibri"/>
          <w:sz w:val="24"/>
          <w:szCs w:val="24"/>
        </w:rPr>
        <w:t>sector</w:t>
      </w:r>
      <w:proofErr w:type="gramEnd"/>
      <w:r w:rsidRPr="00B361A5">
        <w:rPr>
          <w:rFonts w:ascii="Calibri" w:eastAsia="Calibri" w:hAnsi="Calibri" w:cs="Calibri"/>
          <w:sz w:val="24"/>
          <w:szCs w:val="24"/>
        </w:rPr>
        <w:t xml:space="preserve"> and I find that it's just like an excellent resource that </w:t>
      </w:r>
      <w:r w:rsidRPr="00B361A5">
        <w:rPr>
          <w:rFonts w:ascii="Calibri" w:eastAsia="Calibri" w:hAnsi="Calibri" w:cs="Calibri"/>
          <w:b/>
          <w:sz w:val="24"/>
          <w:szCs w:val="24"/>
        </w:rPr>
        <w:t>they've recently rebranded so it doesn't look like it's stuck in the 1990s anymore</w:t>
      </w:r>
      <w:r w:rsidRPr="00B361A5">
        <w:rPr>
          <w:rFonts w:ascii="Calibri" w:eastAsia="Calibri" w:hAnsi="Calibri" w:cs="Calibri"/>
          <w:sz w:val="24"/>
          <w:szCs w:val="24"/>
        </w:rPr>
        <w:t>. So that's kind of exciting.”</w:t>
      </w:r>
    </w:p>
    <w:p w14:paraId="05D3BA0F" w14:textId="77777777" w:rsidR="00B361A5" w:rsidRPr="00B361A5" w:rsidRDefault="00B361A5" w:rsidP="00B361A5">
      <w:pPr>
        <w:spacing w:before="0" w:line="259" w:lineRule="auto"/>
        <w:rPr>
          <w:rFonts w:ascii="Calibri" w:eastAsia="Calibri" w:hAnsi="Calibri" w:cs="Calibri"/>
          <w:sz w:val="24"/>
          <w:szCs w:val="24"/>
        </w:rPr>
      </w:pPr>
      <w:r w:rsidRPr="00B361A5">
        <w:rPr>
          <w:rFonts w:ascii="Calibri" w:eastAsia="Calibri" w:hAnsi="Calibri" w:cs="Calibri"/>
          <w:sz w:val="24"/>
          <w:szCs w:val="24"/>
        </w:rPr>
        <w:t>“</w:t>
      </w:r>
      <w:proofErr w:type="gramStart"/>
      <w:r w:rsidRPr="00B361A5">
        <w:rPr>
          <w:rFonts w:ascii="Calibri" w:eastAsia="Calibri" w:hAnsi="Calibri" w:cs="Calibri"/>
          <w:sz w:val="24"/>
          <w:szCs w:val="24"/>
        </w:rPr>
        <w:t>Also</w:t>
      </w:r>
      <w:proofErr w:type="gramEnd"/>
      <w:r w:rsidRPr="00B361A5">
        <w:rPr>
          <w:rFonts w:ascii="Calibri" w:eastAsia="Calibri" w:hAnsi="Calibri" w:cs="Calibri"/>
          <w:sz w:val="24"/>
          <w:szCs w:val="24"/>
        </w:rPr>
        <w:t xml:space="preserve"> like giving disabled young people specifically </w:t>
      </w:r>
      <w:r w:rsidRPr="00B361A5">
        <w:rPr>
          <w:rFonts w:ascii="Calibri" w:eastAsia="Calibri" w:hAnsi="Calibri" w:cs="Calibri"/>
          <w:b/>
          <w:sz w:val="24"/>
          <w:szCs w:val="24"/>
        </w:rPr>
        <w:t>access to information about our rights</w:t>
      </w:r>
      <w:r w:rsidRPr="00B361A5">
        <w:rPr>
          <w:rFonts w:ascii="Calibri" w:eastAsia="Calibri" w:hAnsi="Calibri" w:cs="Calibri"/>
          <w:sz w:val="24"/>
          <w:szCs w:val="24"/>
        </w:rPr>
        <w:t xml:space="preserve">, so that we, you know, we're not just like ‘oh I guess that was a bit discriminatory that sucks’, it's like well actually they like breached a Disability Act or what have you, so they can be held accountable. Giving communications about different kind of like, </w:t>
      </w:r>
      <w:proofErr w:type="spellStart"/>
      <w:r w:rsidRPr="00B361A5">
        <w:rPr>
          <w:rFonts w:ascii="Calibri" w:eastAsia="Calibri" w:hAnsi="Calibri" w:cs="Calibri"/>
          <w:sz w:val="24"/>
          <w:szCs w:val="24"/>
        </w:rPr>
        <w:t>ombudsmans</w:t>
      </w:r>
      <w:proofErr w:type="spellEnd"/>
      <w:r w:rsidRPr="00B361A5">
        <w:rPr>
          <w:rFonts w:ascii="Calibri" w:eastAsia="Calibri" w:hAnsi="Calibri" w:cs="Calibri"/>
          <w:sz w:val="24"/>
          <w:szCs w:val="24"/>
        </w:rPr>
        <w:t xml:space="preserve"> and bodies that you can report to, if your rights have been denied in a workplace setting. So that, you know, when we, when we do want to like </w:t>
      </w:r>
      <w:proofErr w:type="gramStart"/>
      <w:r w:rsidRPr="00B361A5">
        <w:rPr>
          <w:rFonts w:ascii="Calibri" w:eastAsia="Calibri" w:hAnsi="Calibri" w:cs="Calibri"/>
          <w:sz w:val="24"/>
          <w:szCs w:val="24"/>
        </w:rPr>
        <w:t>seek</w:t>
      </w:r>
      <w:proofErr w:type="gramEnd"/>
      <w:r w:rsidRPr="00B361A5">
        <w:rPr>
          <w:rFonts w:ascii="Calibri" w:eastAsia="Calibri" w:hAnsi="Calibri" w:cs="Calibri"/>
          <w:sz w:val="24"/>
          <w:szCs w:val="24"/>
        </w:rPr>
        <w:t xml:space="preserve"> better jobs, </w:t>
      </w:r>
      <w:r w:rsidRPr="00B361A5">
        <w:rPr>
          <w:rFonts w:ascii="Calibri" w:eastAsia="Calibri" w:hAnsi="Calibri" w:cs="Calibri"/>
          <w:b/>
          <w:sz w:val="24"/>
          <w:szCs w:val="24"/>
        </w:rPr>
        <w:t>we're not just expected to kind of settle</w:t>
      </w:r>
      <w:r w:rsidRPr="00B361A5">
        <w:rPr>
          <w:rFonts w:ascii="Calibri" w:eastAsia="Calibri" w:hAnsi="Calibri" w:cs="Calibri"/>
          <w:sz w:val="24"/>
          <w:szCs w:val="24"/>
        </w:rPr>
        <w:t xml:space="preserve"> we're allowed to ask for better, and that kind of thing.”</w:t>
      </w:r>
    </w:p>
    <w:p w14:paraId="2695756B" w14:textId="77777777" w:rsidR="00B361A5" w:rsidRPr="00B361A5" w:rsidRDefault="00B361A5" w:rsidP="00B361A5">
      <w:pPr>
        <w:spacing w:before="0" w:line="259" w:lineRule="auto"/>
        <w:rPr>
          <w:rFonts w:ascii="Calibri" w:eastAsia="Calibri" w:hAnsi="Calibri" w:cs="Calibri"/>
          <w:b/>
          <w:sz w:val="24"/>
          <w:szCs w:val="24"/>
        </w:rPr>
      </w:pPr>
      <w:r w:rsidRPr="00B361A5">
        <w:rPr>
          <w:rFonts w:ascii="Calibri" w:eastAsia="Calibri" w:hAnsi="Calibri" w:cs="Calibri"/>
          <w:b/>
          <w:sz w:val="24"/>
          <w:szCs w:val="24"/>
        </w:rPr>
        <w:t>2) Young people have often not had a great experience with some Disability Employment Services (DES providers) and career counsellors. Young disabled people want these employment services to be informed about their experiences as disabled people and for them to be offered solutions that are flexible and tailored to them as individuals.</w:t>
      </w:r>
    </w:p>
    <w:p w14:paraId="4EC6448A" w14:textId="77777777" w:rsidR="00B361A5" w:rsidRPr="00B361A5" w:rsidRDefault="00B361A5" w:rsidP="00B361A5">
      <w:pPr>
        <w:spacing w:before="0" w:line="259" w:lineRule="auto"/>
        <w:rPr>
          <w:rFonts w:ascii="Calibri" w:eastAsia="Calibri" w:hAnsi="Calibri" w:cs="Calibri"/>
          <w:sz w:val="24"/>
          <w:szCs w:val="24"/>
        </w:rPr>
      </w:pPr>
      <w:r w:rsidRPr="00B361A5">
        <w:rPr>
          <w:rFonts w:ascii="Calibri" w:eastAsia="Calibri" w:hAnsi="Calibri" w:cs="Calibri"/>
          <w:sz w:val="24"/>
          <w:szCs w:val="24"/>
        </w:rPr>
        <w:t xml:space="preserve">“I tried to access [an employment service] and then the </w:t>
      </w:r>
      <w:r w:rsidRPr="00B361A5">
        <w:rPr>
          <w:rFonts w:ascii="Calibri" w:eastAsia="Calibri" w:hAnsi="Calibri" w:cs="Calibri"/>
          <w:b/>
          <w:sz w:val="24"/>
          <w:szCs w:val="24"/>
        </w:rPr>
        <w:t>lifts in the building just didn't work</w:t>
      </w:r>
      <w:r w:rsidRPr="00B361A5">
        <w:rPr>
          <w:rFonts w:ascii="Calibri" w:eastAsia="Calibri" w:hAnsi="Calibri" w:cs="Calibri"/>
          <w:sz w:val="24"/>
          <w:szCs w:val="24"/>
        </w:rPr>
        <w:t xml:space="preserve">. And like, the person I engaged with kept tapping her fingernails on the table and it gave me a tic-attack, and I was like ‘can you stop doing that’ and she was like ‘yeah sure’ and then </w:t>
      </w:r>
      <w:r w:rsidRPr="00B361A5">
        <w:rPr>
          <w:rFonts w:ascii="Calibri" w:eastAsia="Calibri" w:hAnsi="Calibri" w:cs="Calibri"/>
          <w:b/>
          <w:sz w:val="24"/>
          <w:szCs w:val="24"/>
        </w:rPr>
        <w:t>she didn't stop doing that</w:t>
      </w:r>
      <w:r w:rsidRPr="00B361A5">
        <w:rPr>
          <w:rFonts w:ascii="Calibri" w:eastAsia="Calibri" w:hAnsi="Calibri" w:cs="Calibri"/>
          <w:sz w:val="24"/>
          <w:szCs w:val="24"/>
        </w:rPr>
        <w:t>.”</w:t>
      </w:r>
    </w:p>
    <w:p w14:paraId="27404497" w14:textId="77777777" w:rsidR="00B361A5" w:rsidRPr="00B361A5" w:rsidRDefault="00B361A5" w:rsidP="00B361A5">
      <w:pPr>
        <w:spacing w:before="0" w:line="259" w:lineRule="auto"/>
        <w:rPr>
          <w:rFonts w:ascii="Calibri" w:eastAsia="Calibri" w:hAnsi="Calibri" w:cs="Calibri"/>
          <w:sz w:val="24"/>
          <w:szCs w:val="24"/>
        </w:rPr>
      </w:pPr>
      <w:r w:rsidRPr="00B361A5">
        <w:rPr>
          <w:rFonts w:ascii="Calibri" w:eastAsia="Calibri" w:hAnsi="Calibri" w:cs="Calibri"/>
          <w:sz w:val="24"/>
          <w:szCs w:val="24"/>
        </w:rPr>
        <w:t xml:space="preserve">“One [service] recommended that I work in a call centre, despite me being situationally mute in social settings. </w:t>
      </w:r>
      <w:r w:rsidRPr="00B361A5">
        <w:rPr>
          <w:rFonts w:ascii="Calibri" w:eastAsia="Calibri" w:hAnsi="Calibri" w:cs="Calibri"/>
          <w:b/>
          <w:sz w:val="24"/>
          <w:szCs w:val="24"/>
        </w:rPr>
        <w:t>I don't feel like they listen to me</w:t>
      </w:r>
      <w:r w:rsidRPr="00B361A5">
        <w:rPr>
          <w:rFonts w:ascii="Calibri" w:eastAsia="Calibri" w:hAnsi="Calibri" w:cs="Calibri"/>
          <w:sz w:val="24"/>
          <w:szCs w:val="24"/>
        </w:rPr>
        <w:t>.”</w:t>
      </w:r>
    </w:p>
    <w:p w14:paraId="67942241" w14:textId="77777777" w:rsidR="00B361A5" w:rsidRPr="00B361A5" w:rsidRDefault="00B361A5" w:rsidP="00B361A5">
      <w:pPr>
        <w:spacing w:before="0" w:line="259" w:lineRule="auto"/>
        <w:rPr>
          <w:rFonts w:ascii="Calibri" w:eastAsia="Calibri" w:hAnsi="Calibri" w:cs="Calibri"/>
          <w:sz w:val="24"/>
          <w:szCs w:val="24"/>
        </w:rPr>
      </w:pPr>
      <w:r w:rsidRPr="00B361A5">
        <w:rPr>
          <w:rFonts w:ascii="Calibri" w:eastAsia="Calibri" w:hAnsi="Calibri" w:cs="Calibri"/>
          <w:sz w:val="24"/>
          <w:szCs w:val="24"/>
        </w:rPr>
        <w:t xml:space="preserve"> “The employment service </w:t>
      </w:r>
      <w:r w:rsidRPr="00B361A5">
        <w:rPr>
          <w:rFonts w:ascii="Calibri" w:eastAsia="Calibri" w:hAnsi="Calibri" w:cs="Calibri"/>
          <w:b/>
          <w:sz w:val="24"/>
          <w:szCs w:val="24"/>
        </w:rPr>
        <w:t>wasn't tailored to me</w:t>
      </w:r>
      <w:r w:rsidRPr="00B361A5">
        <w:rPr>
          <w:rFonts w:ascii="Calibri" w:eastAsia="Calibri" w:hAnsi="Calibri" w:cs="Calibri"/>
          <w:sz w:val="24"/>
          <w:szCs w:val="24"/>
        </w:rPr>
        <w:t xml:space="preserve">. And then when they say that they've placed you with a tailored [disability] service and then it's really not that </w:t>
      </w:r>
      <w:proofErr w:type="gramStart"/>
      <w:r w:rsidRPr="00B361A5">
        <w:rPr>
          <w:rFonts w:ascii="Calibri" w:eastAsia="Calibri" w:hAnsi="Calibri" w:cs="Calibri"/>
          <w:sz w:val="24"/>
          <w:szCs w:val="24"/>
        </w:rPr>
        <w:t>tailored</w:t>
      </w:r>
      <w:proofErr w:type="gramEnd"/>
      <w:r w:rsidRPr="00B361A5">
        <w:rPr>
          <w:rFonts w:ascii="Calibri" w:eastAsia="Calibri" w:hAnsi="Calibri" w:cs="Calibri"/>
          <w:sz w:val="24"/>
          <w:szCs w:val="24"/>
        </w:rPr>
        <w:t xml:space="preserve"> and you feel… yeah.”</w:t>
      </w:r>
    </w:p>
    <w:p w14:paraId="38F309CE" w14:textId="77777777" w:rsidR="00B361A5" w:rsidRPr="00B361A5" w:rsidRDefault="00B361A5" w:rsidP="00B361A5">
      <w:pPr>
        <w:spacing w:before="0" w:line="259" w:lineRule="auto"/>
        <w:rPr>
          <w:rFonts w:ascii="Calibri" w:eastAsia="Calibri" w:hAnsi="Calibri" w:cs="Calibri"/>
          <w:sz w:val="24"/>
          <w:szCs w:val="24"/>
        </w:rPr>
      </w:pPr>
      <w:r w:rsidRPr="00B361A5">
        <w:rPr>
          <w:rFonts w:ascii="Calibri" w:eastAsia="Calibri" w:hAnsi="Calibri" w:cs="Calibri"/>
          <w:sz w:val="24"/>
          <w:szCs w:val="24"/>
        </w:rPr>
        <w:t xml:space="preserve">“I think for me, I had a really bad experience with the disability employment service, which I know they do a lot of good for a lot of people, [but] I personally had a really negative experience where </w:t>
      </w:r>
      <w:r w:rsidRPr="00B361A5">
        <w:rPr>
          <w:rFonts w:ascii="Calibri" w:eastAsia="Calibri" w:hAnsi="Calibri" w:cs="Calibri"/>
          <w:b/>
          <w:sz w:val="24"/>
          <w:szCs w:val="24"/>
        </w:rPr>
        <w:t>they were incredibly ableist</w:t>
      </w:r>
      <w:r w:rsidRPr="00B361A5">
        <w:rPr>
          <w:rFonts w:ascii="Calibri" w:eastAsia="Calibri" w:hAnsi="Calibri" w:cs="Calibri"/>
          <w:sz w:val="24"/>
          <w:szCs w:val="24"/>
        </w:rPr>
        <w:t>.”</w:t>
      </w:r>
    </w:p>
    <w:p w14:paraId="5ECBF6C8" w14:textId="77777777" w:rsidR="00B361A5" w:rsidRPr="00B361A5" w:rsidRDefault="00B361A5" w:rsidP="00B361A5">
      <w:pPr>
        <w:spacing w:before="0" w:line="259" w:lineRule="auto"/>
        <w:rPr>
          <w:rFonts w:ascii="Calibri" w:eastAsia="Calibri" w:hAnsi="Calibri" w:cs="Calibri"/>
          <w:sz w:val="24"/>
          <w:szCs w:val="24"/>
        </w:rPr>
      </w:pPr>
      <w:r w:rsidRPr="00B361A5">
        <w:rPr>
          <w:rFonts w:ascii="Calibri" w:eastAsia="Calibri" w:hAnsi="Calibri" w:cs="Calibri"/>
          <w:sz w:val="24"/>
          <w:szCs w:val="24"/>
        </w:rPr>
        <w:t xml:space="preserve">“Another one that didn't necessarily work for me was like school- and like education-associated employment, like career counsellors or whatever, because they're very much, not only </w:t>
      </w:r>
      <w:r w:rsidRPr="00B361A5">
        <w:rPr>
          <w:rFonts w:ascii="Calibri" w:eastAsia="Calibri" w:hAnsi="Calibri" w:cs="Calibri"/>
          <w:b/>
          <w:sz w:val="24"/>
          <w:szCs w:val="24"/>
        </w:rPr>
        <w:t>not</w:t>
      </w:r>
      <w:r w:rsidRPr="00B361A5">
        <w:rPr>
          <w:rFonts w:ascii="Calibri" w:eastAsia="Calibri" w:hAnsi="Calibri" w:cs="Calibri"/>
          <w:sz w:val="24"/>
          <w:szCs w:val="24"/>
        </w:rPr>
        <w:t xml:space="preserve"> disability informed but </w:t>
      </w:r>
      <w:r w:rsidRPr="00B361A5">
        <w:rPr>
          <w:rFonts w:ascii="Calibri" w:eastAsia="Calibri" w:hAnsi="Calibri" w:cs="Calibri"/>
          <w:b/>
          <w:sz w:val="24"/>
          <w:szCs w:val="24"/>
        </w:rPr>
        <w:t>actively ableist</w:t>
      </w:r>
      <w:r w:rsidRPr="00B361A5">
        <w:rPr>
          <w:rFonts w:ascii="Calibri" w:eastAsia="Calibri" w:hAnsi="Calibri" w:cs="Calibri"/>
          <w:sz w:val="24"/>
          <w:szCs w:val="24"/>
        </w:rPr>
        <w:t xml:space="preserve"> a lot of the time, and very much follow traditional pathways, which is not something a lot of disabled people can access.”</w:t>
      </w:r>
    </w:p>
    <w:p w14:paraId="51C7336B" w14:textId="77777777" w:rsidR="00B361A5" w:rsidRPr="00B361A5" w:rsidRDefault="00B361A5" w:rsidP="00B361A5">
      <w:pPr>
        <w:spacing w:before="0" w:line="259" w:lineRule="auto"/>
        <w:rPr>
          <w:rFonts w:ascii="Calibri" w:eastAsia="Calibri" w:hAnsi="Calibri" w:cs="Calibri"/>
          <w:sz w:val="24"/>
          <w:szCs w:val="24"/>
        </w:rPr>
      </w:pPr>
      <w:r w:rsidRPr="00B361A5">
        <w:rPr>
          <w:rFonts w:ascii="Calibri" w:eastAsia="Calibri" w:hAnsi="Calibri" w:cs="Calibri"/>
          <w:sz w:val="24"/>
          <w:szCs w:val="24"/>
        </w:rPr>
        <w:lastRenderedPageBreak/>
        <w:t xml:space="preserve">“I kind of found the same experience during high school, there </w:t>
      </w:r>
      <w:r w:rsidRPr="00B361A5">
        <w:rPr>
          <w:rFonts w:ascii="Calibri" w:eastAsia="Calibri" w:hAnsi="Calibri" w:cs="Calibri"/>
          <w:b/>
          <w:sz w:val="24"/>
          <w:szCs w:val="24"/>
        </w:rPr>
        <w:t>wasn't really much out there for me in terms of work experience</w:t>
      </w:r>
      <w:r w:rsidRPr="00B361A5">
        <w:rPr>
          <w:rFonts w:ascii="Calibri" w:eastAsia="Calibri" w:hAnsi="Calibri" w:cs="Calibri"/>
          <w:sz w:val="24"/>
          <w:szCs w:val="24"/>
        </w:rPr>
        <w:t xml:space="preserve"> … as a kid in a wheelchair, you don't really know what's out there that much and especially when, especially when … it's something that that that's physically demanding it can be quite difficult.”</w:t>
      </w:r>
    </w:p>
    <w:p w14:paraId="620C64C3" w14:textId="77777777" w:rsidR="00B361A5" w:rsidRPr="00B361A5" w:rsidRDefault="00B361A5" w:rsidP="00B361A5">
      <w:pPr>
        <w:spacing w:before="0" w:line="259" w:lineRule="auto"/>
        <w:rPr>
          <w:rFonts w:ascii="Calibri" w:eastAsia="Calibri" w:hAnsi="Calibri" w:cs="Calibri"/>
          <w:sz w:val="24"/>
          <w:szCs w:val="24"/>
        </w:rPr>
      </w:pPr>
      <w:r w:rsidRPr="00B361A5">
        <w:rPr>
          <w:rFonts w:ascii="Calibri" w:eastAsia="Calibri" w:hAnsi="Calibri" w:cs="Calibri"/>
          <w:sz w:val="24"/>
          <w:szCs w:val="24"/>
        </w:rPr>
        <w:t xml:space="preserve">“I think with all of them they didn't allow if you're a full time [university] student, they wouldn't allow you to go through the employment service… which was a pretty annoying because you know, </w:t>
      </w:r>
      <w:r w:rsidRPr="00B361A5">
        <w:rPr>
          <w:rFonts w:ascii="Calibri" w:eastAsia="Calibri" w:hAnsi="Calibri" w:cs="Calibri"/>
          <w:b/>
          <w:sz w:val="24"/>
          <w:szCs w:val="24"/>
        </w:rPr>
        <w:t>I had never had [work] experience prior to that</w:t>
      </w:r>
      <w:r w:rsidRPr="00B361A5">
        <w:rPr>
          <w:rFonts w:ascii="Calibri" w:eastAsia="Calibri" w:hAnsi="Calibri" w:cs="Calibri"/>
          <w:sz w:val="24"/>
          <w:szCs w:val="24"/>
        </w:rPr>
        <w:t xml:space="preserve"> to be actually good before I go out, finished </w:t>
      </w:r>
      <w:proofErr w:type="spellStart"/>
      <w:r w:rsidRPr="00B361A5">
        <w:rPr>
          <w:rFonts w:ascii="Calibri" w:eastAsia="Calibri" w:hAnsi="Calibri" w:cs="Calibri"/>
          <w:sz w:val="24"/>
          <w:szCs w:val="24"/>
        </w:rPr>
        <w:t>uni</w:t>
      </w:r>
      <w:proofErr w:type="spellEnd"/>
      <w:r w:rsidRPr="00B361A5">
        <w:rPr>
          <w:rFonts w:ascii="Calibri" w:eastAsia="Calibri" w:hAnsi="Calibri" w:cs="Calibri"/>
          <w:sz w:val="24"/>
          <w:szCs w:val="24"/>
        </w:rPr>
        <w:t xml:space="preserve">, go into the workforce. </w:t>
      </w:r>
      <w:r w:rsidRPr="00B361A5">
        <w:rPr>
          <w:rFonts w:ascii="Calibri" w:eastAsia="Calibri" w:hAnsi="Calibri" w:cs="Calibri"/>
          <w:b/>
          <w:sz w:val="24"/>
          <w:szCs w:val="24"/>
        </w:rPr>
        <w:t>Not necessarily being so flexible I suppose to lots of different people's situations</w:t>
      </w:r>
      <w:r w:rsidRPr="00B361A5">
        <w:rPr>
          <w:rFonts w:ascii="Calibri" w:eastAsia="Calibri" w:hAnsi="Calibri" w:cs="Calibri"/>
          <w:sz w:val="24"/>
          <w:szCs w:val="24"/>
        </w:rPr>
        <w:t>.”</w:t>
      </w:r>
    </w:p>
    <w:p w14:paraId="10828554" w14:textId="77777777" w:rsidR="00B361A5" w:rsidRPr="00B361A5" w:rsidRDefault="00B361A5" w:rsidP="00B361A5">
      <w:pPr>
        <w:spacing w:before="0" w:line="259" w:lineRule="auto"/>
        <w:rPr>
          <w:rFonts w:ascii="Calibri" w:eastAsia="Calibri" w:hAnsi="Calibri" w:cs="Calibri"/>
          <w:sz w:val="24"/>
          <w:szCs w:val="24"/>
        </w:rPr>
      </w:pPr>
      <w:r w:rsidRPr="00B361A5">
        <w:rPr>
          <w:rFonts w:ascii="Calibri" w:eastAsia="Calibri" w:hAnsi="Calibri" w:cs="Calibri"/>
          <w:sz w:val="24"/>
          <w:szCs w:val="24"/>
        </w:rPr>
        <w:t xml:space="preserve">“But I think something that could be really valuable is like </w:t>
      </w:r>
      <w:r w:rsidRPr="00B361A5">
        <w:rPr>
          <w:rFonts w:ascii="Calibri" w:eastAsia="Calibri" w:hAnsi="Calibri" w:cs="Calibri"/>
          <w:b/>
          <w:sz w:val="24"/>
          <w:szCs w:val="24"/>
        </w:rPr>
        <w:t>regular kind of assessments of Disability Employment Services</w:t>
      </w:r>
      <w:r w:rsidRPr="00B361A5">
        <w:rPr>
          <w:rFonts w:ascii="Calibri" w:eastAsia="Calibri" w:hAnsi="Calibri" w:cs="Calibri"/>
          <w:sz w:val="24"/>
          <w:szCs w:val="24"/>
        </w:rPr>
        <w:t xml:space="preserve">… not just being like, oh, ‘how many disabled people have you found jobs’, ‘how many have entered your services’, etc., but actually having like, you know, </w:t>
      </w:r>
      <w:r w:rsidRPr="00B361A5">
        <w:rPr>
          <w:rFonts w:ascii="Calibri" w:eastAsia="Calibri" w:hAnsi="Calibri" w:cs="Calibri"/>
          <w:b/>
          <w:sz w:val="24"/>
          <w:szCs w:val="24"/>
        </w:rPr>
        <w:t>the government paying a disabled person to enter a disability employment service and try to use the service and then like provide feedback on how it was</w:t>
      </w:r>
      <w:r w:rsidRPr="00B361A5">
        <w:rPr>
          <w:rFonts w:ascii="Calibri" w:eastAsia="Calibri" w:hAnsi="Calibri" w:cs="Calibri"/>
          <w:sz w:val="24"/>
          <w:szCs w:val="24"/>
        </w:rPr>
        <w:t xml:space="preserve">…  I think disability mystery shoppers are the next big thing.” </w:t>
      </w:r>
    </w:p>
    <w:p w14:paraId="7A419DFC" w14:textId="77777777" w:rsidR="00B361A5" w:rsidRPr="00B361A5" w:rsidRDefault="00B361A5" w:rsidP="00B361A5">
      <w:pPr>
        <w:spacing w:before="0" w:line="259" w:lineRule="auto"/>
        <w:rPr>
          <w:rFonts w:ascii="Calibri" w:eastAsia="Calibri" w:hAnsi="Calibri" w:cs="Calibri"/>
          <w:sz w:val="24"/>
          <w:szCs w:val="24"/>
        </w:rPr>
      </w:pPr>
      <w:r w:rsidRPr="00B361A5">
        <w:rPr>
          <w:rFonts w:ascii="Calibri" w:eastAsia="Calibri" w:hAnsi="Calibri" w:cs="Calibri"/>
          <w:sz w:val="24"/>
          <w:szCs w:val="24"/>
        </w:rPr>
        <w:t xml:space="preserve">“The </w:t>
      </w:r>
      <w:r w:rsidRPr="00B361A5">
        <w:rPr>
          <w:rFonts w:ascii="Calibri" w:eastAsia="Calibri" w:hAnsi="Calibri" w:cs="Calibri"/>
          <w:b/>
          <w:sz w:val="24"/>
          <w:szCs w:val="24"/>
        </w:rPr>
        <w:t>lack of an intersectional lens</w:t>
      </w:r>
      <w:r w:rsidRPr="00B361A5">
        <w:rPr>
          <w:rFonts w:ascii="Calibri" w:eastAsia="Calibri" w:hAnsi="Calibri" w:cs="Calibri"/>
          <w:sz w:val="24"/>
          <w:szCs w:val="24"/>
        </w:rPr>
        <w:t>: so often you're viewed as just a disabled person, which I am a disabled person and happy to be seen that way. But when I'm also like, well I'm also trans, and I'm also gay, and like I need a workplace that's affirming of those parts of my identities. It is too complex too overwhelming for other people to handle and then support. So, and especially when like, you know, for example like 70% of autistic people are queer, 40% of autistic people are trans… but there's a lack of willingness to learn more about people who have multiple intersecting identities.”</w:t>
      </w:r>
    </w:p>
    <w:p w14:paraId="4256CEC6" w14:textId="77777777" w:rsidR="00B361A5" w:rsidRPr="00B361A5" w:rsidRDefault="00B361A5" w:rsidP="00B361A5">
      <w:pPr>
        <w:spacing w:before="0" w:line="259" w:lineRule="auto"/>
        <w:rPr>
          <w:rFonts w:ascii="Calibri" w:eastAsia="Calibri" w:hAnsi="Calibri" w:cs="Calibri"/>
          <w:b/>
          <w:sz w:val="24"/>
          <w:szCs w:val="24"/>
        </w:rPr>
      </w:pPr>
      <w:r w:rsidRPr="00B361A5">
        <w:rPr>
          <w:rFonts w:ascii="Calibri" w:eastAsia="Calibri" w:hAnsi="Calibri" w:cs="Calibri"/>
          <w:b/>
          <w:sz w:val="24"/>
          <w:szCs w:val="24"/>
        </w:rPr>
        <w:t>3) Young people want more transparency on jobs, and to know what an employer’s culture is around disability before they apply for a job with them, and where to report them when there is a problem. They want flexibility around application and interview processes, and removal of seemingly irrelevant requirements like to be able to drive.</w:t>
      </w:r>
    </w:p>
    <w:p w14:paraId="17475015" w14:textId="77777777" w:rsidR="00B361A5" w:rsidRPr="00B361A5" w:rsidRDefault="00B361A5" w:rsidP="00B361A5">
      <w:pPr>
        <w:spacing w:before="0" w:line="259" w:lineRule="auto"/>
        <w:rPr>
          <w:rFonts w:ascii="Calibri" w:eastAsia="Calibri" w:hAnsi="Calibri" w:cs="Calibri"/>
          <w:sz w:val="24"/>
          <w:szCs w:val="24"/>
        </w:rPr>
      </w:pPr>
      <w:r w:rsidRPr="00B361A5">
        <w:rPr>
          <w:rFonts w:ascii="Calibri" w:eastAsia="Calibri" w:hAnsi="Calibri" w:cs="Calibri"/>
          <w:sz w:val="24"/>
          <w:szCs w:val="24"/>
        </w:rPr>
        <w:t xml:space="preserve">“And </w:t>
      </w:r>
      <w:proofErr w:type="gramStart"/>
      <w:r w:rsidRPr="00B361A5">
        <w:rPr>
          <w:rFonts w:ascii="Calibri" w:eastAsia="Calibri" w:hAnsi="Calibri" w:cs="Calibri"/>
          <w:sz w:val="24"/>
          <w:szCs w:val="24"/>
        </w:rPr>
        <w:t>also</w:t>
      </w:r>
      <w:proofErr w:type="gramEnd"/>
      <w:r w:rsidRPr="00B361A5">
        <w:rPr>
          <w:rFonts w:ascii="Calibri" w:eastAsia="Calibri" w:hAnsi="Calibri" w:cs="Calibri"/>
          <w:sz w:val="24"/>
          <w:szCs w:val="24"/>
        </w:rPr>
        <w:t xml:space="preserve"> what's not been helpful is when there's been like a lack of research or limited … information available about a company, and </w:t>
      </w:r>
      <w:r w:rsidRPr="00B361A5">
        <w:rPr>
          <w:rFonts w:ascii="Calibri" w:eastAsia="Calibri" w:hAnsi="Calibri" w:cs="Calibri"/>
          <w:b/>
          <w:sz w:val="24"/>
          <w:szCs w:val="24"/>
        </w:rPr>
        <w:t>what their stance is on disability employment</w:t>
      </w:r>
      <w:r w:rsidRPr="00B361A5">
        <w:rPr>
          <w:rFonts w:ascii="Calibri" w:eastAsia="Calibri" w:hAnsi="Calibri" w:cs="Calibri"/>
          <w:sz w:val="24"/>
          <w:szCs w:val="24"/>
        </w:rPr>
        <w:t>.”</w:t>
      </w:r>
    </w:p>
    <w:p w14:paraId="25D7FA6A" w14:textId="77777777" w:rsidR="00B361A5" w:rsidRPr="00B361A5" w:rsidRDefault="00B361A5" w:rsidP="00B361A5">
      <w:pPr>
        <w:spacing w:before="0" w:line="259" w:lineRule="auto"/>
        <w:rPr>
          <w:rFonts w:ascii="Calibri" w:eastAsia="Calibri" w:hAnsi="Calibri" w:cs="Calibri"/>
          <w:sz w:val="24"/>
          <w:szCs w:val="24"/>
        </w:rPr>
      </w:pPr>
      <w:r w:rsidRPr="00B361A5">
        <w:rPr>
          <w:rFonts w:ascii="Calibri" w:eastAsia="Calibri" w:hAnsi="Calibri" w:cs="Calibri"/>
          <w:sz w:val="24"/>
          <w:szCs w:val="24"/>
        </w:rPr>
        <w:t xml:space="preserve">“… </w:t>
      </w:r>
      <w:r w:rsidRPr="00B361A5">
        <w:rPr>
          <w:rFonts w:ascii="Calibri" w:eastAsia="Calibri" w:hAnsi="Calibri" w:cs="Calibri"/>
          <w:b/>
          <w:sz w:val="24"/>
          <w:szCs w:val="24"/>
        </w:rPr>
        <w:t>want a clear commitment to diversity and inclusion</w:t>
      </w:r>
      <w:r w:rsidRPr="00B361A5">
        <w:rPr>
          <w:rFonts w:ascii="Calibri" w:eastAsia="Calibri" w:hAnsi="Calibri" w:cs="Calibri"/>
          <w:sz w:val="24"/>
          <w:szCs w:val="24"/>
        </w:rPr>
        <w:t xml:space="preserve"> on workplace websites, and a </w:t>
      </w:r>
      <w:proofErr w:type="gramStart"/>
      <w:r w:rsidRPr="00B361A5">
        <w:rPr>
          <w:rFonts w:ascii="Calibri" w:eastAsia="Calibri" w:hAnsi="Calibri" w:cs="Calibri"/>
          <w:sz w:val="24"/>
          <w:szCs w:val="24"/>
        </w:rPr>
        <w:t>sections</w:t>
      </w:r>
      <w:proofErr w:type="gramEnd"/>
      <w:r w:rsidRPr="00B361A5">
        <w:rPr>
          <w:rFonts w:ascii="Calibri" w:eastAsia="Calibri" w:hAnsi="Calibri" w:cs="Calibri"/>
          <w:sz w:val="24"/>
          <w:szCs w:val="24"/>
        </w:rPr>
        <w:t xml:space="preserve"> on websites that covers leave policy and work flexibility, and an accessibility map for the office and interview space, multiple ways to submit your CV or interview, receiving the interview questions before the interview…”</w:t>
      </w:r>
    </w:p>
    <w:p w14:paraId="69AE849B" w14:textId="77777777" w:rsidR="00B361A5" w:rsidRPr="00B361A5" w:rsidRDefault="00B361A5" w:rsidP="00B361A5">
      <w:pPr>
        <w:spacing w:before="0" w:line="259" w:lineRule="auto"/>
        <w:rPr>
          <w:rFonts w:ascii="Calibri" w:eastAsia="Calibri" w:hAnsi="Calibri" w:cs="Calibri"/>
          <w:sz w:val="24"/>
          <w:szCs w:val="24"/>
        </w:rPr>
      </w:pPr>
      <w:r w:rsidRPr="00B361A5">
        <w:rPr>
          <w:rFonts w:ascii="Calibri" w:eastAsia="Calibri" w:hAnsi="Calibri" w:cs="Calibri"/>
          <w:sz w:val="24"/>
          <w:szCs w:val="24"/>
        </w:rPr>
        <w:t xml:space="preserve">“Sometimes I feel like </w:t>
      </w:r>
      <w:r w:rsidRPr="00B361A5">
        <w:rPr>
          <w:rFonts w:ascii="Calibri" w:eastAsia="Calibri" w:hAnsi="Calibri" w:cs="Calibri"/>
          <w:b/>
          <w:sz w:val="24"/>
          <w:szCs w:val="24"/>
        </w:rPr>
        <w:t>I'm asking too much to ask for my access needs</w:t>
      </w:r>
      <w:r w:rsidRPr="00B361A5">
        <w:rPr>
          <w:rFonts w:ascii="Calibri" w:eastAsia="Calibri" w:hAnsi="Calibri" w:cs="Calibri"/>
          <w:sz w:val="24"/>
          <w:szCs w:val="24"/>
        </w:rPr>
        <w:t>. But if I see the other employees have been able to get certain things, that would be great.”</w:t>
      </w:r>
    </w:p>
    <w:p w14:paraId="67220ED0" w14:textId="77777777" w:rsidR="00B361A5" w:rsidRPr="00B361A5" w:rsidRDefault="00B361A5" w:rsidP="00B361A5">
      <w:pPr>
        <w:spacing w:before="0" w:line="259" w:lineRule="auto"/>
        <w:rPr>
          <w:rFonts w:ascii="Calibri" w:eastAsia="Calibri" w:hAnsi="Calibri" w:cs="Calibri"/>
          <w:sz w:val="24"/>
          <w:szCs w:val="24"/>
        </w:rPr>
      </w:pPr>
      <w:r w:rsidRPr="00B361A5">
        <w:rPr>
          <w:rFonts w:ascii="Calibri" w:eastAsia="Calibri" w:hAnsi="Calibri" w:cs="Calibri"/>
          <w:sz w:val="24"/>
          <w:szCs w:val="24"/>
        </w:rPr>
        <w:t xml:space="preserve"> “… if </w:t>
      </w:r>
      <w:proofErr w:type="gramStart"/>
      <w:r w:rsidRPr="00B361A5">
        <w:rPr>
          <w:rFonts w:ascii="Calibri" w:eastAsia="Calibri" w:hAnsi="Calibri" w:cs="Calibri"/>
          <w:sz w:val="24"/>
          <w:szCs w:val="24"/>
        </w:rPr>
        <w:t>possible</w:t>
      </w:r>
      <w:proofErr w:type="gramEnd"/>
      <w:r w:rsidRPr="00B361A5">
        <w:rPr>
          <w:rFonts w:ascii="Calibri" w:eastAsia="Calibri" w:hAnsi="Calibri" w:cs="Calibri"/>
          <w:sz w:val="24"/>
          <w:szCs w:val="24"/>
        </w:rPr>
        <w:t xml:space="preserve"> mandating it so that people are allowed to </w:t>
      </w:r>
      <w:r w:rsidRPr="00B361A5">
        <w:rPr>
          <w:rFonts w:ascii="Calibri" w:eastAsia="Calibri" w:hAnsi="Calibri" w:cs="Calibri"/>
          <w:b/>
          <w:sz w:val="24"/>
          <w:szCs w:val="24"/>
        </w:rPr>
        <w:t>submit job applications in whatever format works for them</w:t>
      </w:r>
      <w:r w:rsidRPr="00B361A5">
        <w:rPr>
          <w:rFonts w:ascii="Calibri" w:eastAsia="Calibri" w:hAnsi="Calibri" w:cs="Calibri"/>
          <w:sz w:val="24"/>
          <w:szCs w:val="24"/>
        </w:rPr>
        <w:t>. So not just a written CV, like selection criteria response and cover letter, but [also] video, or, you know, visuals and that kind of thing, or like a phone call.”</w:t>
      </w:r>
    </w:p>
    <w:p w14:paraId="209F3FF8" w14:textId="77777777" w:rsidR="00B361A5" w:rsidRPr="00B361A5" w:rsidRDefault="00B361A5" w:rsidP="00B361A5">
      <w:pPr>
        <w:spacing w:before="0" w:line="259" w:lineRule="auto"/>
        <w:rPr>
          <w:rFonts w:ascii="Calibri" w:eastAsia="Calibri" w:hAnsi="Calibri" w:cs="Calibri"/>
          <w:sz w:val="24"/>
          <w:szCs w:val="24"/>
        </w:rPr>
      </w:pPr>
      <w:r w:rsidRPr="00B361A5">
        <w:rPr>
          <w:rFonts w:ascii="Calibri" w:eastAsia="Calibri" w:hAnsi="Calibri" w:cs="Calibri"/>
          <w:sz w:val="24"/>
          <w:szCs w:val="24"/>
        </w:rPr>
        <w:lastRenderedPageBreak/>
        <w:t xml:space="preserve">“Unless I'm applying to be a forklift driver, </w:t>
      </w:r>
      <w:r w:rsidRPr="00B361A5">
        <w:rPr>
          <w:rFonts w:ascii="Calibri" w:eastAsia="Calibri" w:hAnsi="Calibri" w:cs="Calibri"/>
          <w:b/>
          <w:sz w:val="24"/>
          <w:szCs w:val="24"/>
        </w:rPr>
        <w:t>I don't understand why I need to be able to drive</w:t>
      </w:r>
      <w:r w:rsidRPr="00B361A5">
        <w:rPr>
          <w:rFonts w:ascii="Calibri" w:eastAsia="Calibri" w:hAnsi="Calibri" w:cs="Calibri"/>
          <w:sz w:val="24"/>
          <w:szCs w:val="24"/>
        </w:rPr>
        <w:t>.”</w:t>
      </w:r>
    </w:p>
    <w:p w14:paraId="1865D0FB" w14:textId="77777777" w:rsidR="00B361A5" w:rsidRPr="00B361A5" w:rsidRDefault="00B361A5" w:rsidP="00B361A5">
      <w:pPr>
        <w:spacing w:before="0" w:line="259" w:lineRule="auto"/>
        <w:rPr>
          <w:rFonts w:ascii="Calibri" w:eastAsia="Calibri" w:hAnsi="Calibri" w:cs="Calibri"/>
          <w:sz w:val="24"/>
          <w:szCs w:val="24"/>
        </w:rPr>
      </w:pPr>
      <w:r w:rsidRPr="00B361A5">
        <w:rPr>
          <w:rFonts w:ascii="Calibri" w:eastAsia="Calibri" w:hAnsi="Calibri" w:cs="Calibri"/>
          <w:sz w:val="24"/>
          <w:szCs w:val="24"/>
        </w:rPr>
        <w:t xml:space="preserve">“I was complaining to a colleague about this in a slightly different context, but when we do identify these issues in the workplace, </w:t>
      </w:r>
      <w:r w:rsidRPr="00B361A5">
        <w:rPr>
          <w:rFonts w:ascii="Calibri" w:eastAsia="Calibri" w:hAnsi="Calibri" w:cs="Calibri"/>
          <w:b/>
          <w:sz w:val="24"/>
          <w:szCs w:val="24"/>
        </w:rPr>
        <w:t>it's really unclear where we report them to</w:t>
      </w:r>
      <w:r w:rsidRPr="00B361A5">
        <w:rPr>
          <w:rFonts w:ascii="Calibri" w:eastAsia="Calibri" w:hAnsi="Calibri" w:cs="Calibri"/>
          <w:sz w:val="24"/>
          <w:szCs w:val="24"/>
        </w:rPr>
        <w:t xml:space="preserve">. And it's </w:t>
      </w:r>
      <w:proofErr w:type="gramStart"/>
      <w:r w:rsidRPr="00B361A5">
        <w:rPr>
          <w:rFonts w:ascii="Calibri" w:eastAsia="Calibri" w:hAnsi="Calibri" w:cs="Calibri"/>
          <w:sz w:val="24"/>
          <w:szCs w:val="24"/>
        </w:rPr>
        <w:t>really unclear</w:t>
      </w:r>
      <w:proofErr w:type="gramEnd"/>
      <w:r w:rsidRPr="00B361A5">
        <w:rPr>
          <w:rFonts w:ascii="Calibri" w:eastAsia="Calibri" w:hAnsi="Calibri" w:cs="Calibri"/>
          <w:sz w:val="24"/>
          <w:szCs w:val="24"/>
        </w:rPr>
        <w:t xml:space="preserve"> whose responsibility it is to fix them. It's like, is this a work health and safety issue, is this an HR issue, like is this a ‘my supervisor’ issue, and if so like where are they going to put all this information?”</w:t>
      </w:r>
    </w:p>
    <w:p w14:paraId="150EF664" w14:textId="77777777" w:rsidR="00B361A5" w:rsidRPr="00B361A5" w:rsidRDefault="00B361A5" w:rsidP="00B361A5">
      <w:pPr>
        <w:spacing w:before="0" w:line="259" w:lineRule="auto"/>
        <w:rPr>
          <w:rFonts w:ascii="Calibri" w:eastAsia="Calibri" w:hAnsi="Calibri" w:cs="Calibri"/>
          <w:b/>
          <w:sz w:val="24"/>
          <w:szCs w:val="24"/>
        </w:rPr>
      </w:pPr>
      <w:r w:rsidRPr="00B361A5">
        <w:rPr>
          <w:rFonts w:ascii="Calibri" w:eastAsia="Calibri" w:hAnsi="Calibri" w:cs="Calibri"/>
          <w:b/>
          <w:sz w:val="24"/>
          <w:szCs w:val="24"/>
        </w:rPr>
        <w:t>4) Whilst disability-specific jobs are awesome, young people don’t want to be pigeon-holed or stereotyped based on their disability. There is also a negative sentiment towards Disability Enterprises.</w:t>
      </w:r>
    </w:p>
    <w:p w14:paraId="7A0F1F8F" w14:textId="77777777" w:rsidR="00B361A5" w:rsidRPr="00B361A5" w:rsidRDefault="00B361A5" w:rsidP="00B361A5">
      <w:pPr>
        <w:spacing w:before="0" w:line="259" w:lineRule="auto"/>
        <w:rPr>
          <w:rFonts w:ascii="Calibri" w:eastAsia="Calibri" w:hAnsi="Calibri" w:cs="Calibri"/>
          <w:sz w:val="24"/>
          <w:szCs w:val="24"/>
        </w:rPr>
      </w:pPr>
      <w:r w:rsidRPr="00B361A5">
        <w:rPr>
          <w:rFonts w:ascii="Calibri" w:eastAsia="Calibri" w:hAnsi="Calibri" w:cs="Calibri"/>
          <w:sz w:val="24"/>
          <w:szCs w:val="24"/>
        </w:rPr>
        <w:t xml:space="preserve">“In my experience the [employment service] operators acquired a </w:t>
      </w:r>
      <w:proofErr w:type="gramStart"/>
      <w:r w:rsidRPr="00B361A5">
        <w:rPr>
          <w:rFonts w:ascii="Calibri" w:eastAsia="Calibri" w:hAnsi="Calibri" w:cs="Calibri"/>
          <w:sz w:val="24"/>
          <w:szCs w:val="24"/>
        </w:rPr>
        <w:t>list, and</w:t>
      </w:r>
      <w:proofErr w:type="gramEnd"/>
      <w:r w:rsidRPr="00B361A5">
        <w:rPr>
          <w:rFonts w:ascii="Calibri" w:eastAsia="Calibri" w:hAnsi="Calibri" w:cs="Calibri"/>
          <w:sz w:val="24"/>
          <w:szCs w:val="24"/>
        </w:rPr>
        <w:t xml:space="preserve"> are just trying to fill a box </w:t>
      </w:r>
      <w:r w:rsidRPr="00B361A5">
        <w:rPr>
          <w:rFonts w:ascii="Calibri" w:eastAsia="Calibri" w:hAnsi="Calibri" w:cs="Calibri"/>
          <w:b/>
          <w:sz w:val="24"/>
          <w:szCs w:val="24"/>
        </w:rPr>
        <w:t>without seeing me as a person with interests, needs, and passions</w:t>
      </w:r>
      <w:r w:rsidRPr="00B361A5">
        <w:rPr>
          <w:rFonts w:ascii="Calibri" w:eastAsia="Calibri" w:hAnsi="Calibri" w:cs="Calibri"/>
          <w:sz w:val="24"/>
          <w:szCs w:val="24"/>
        </w:rPr>
        <w:t>.”</w:t>
      </w:r>
    </w:p>
    <w:p w14:paraId="313AAADC" w14:textId="77777777" w:rsidR="00B361A5" w:rsidRPr="00B361A5" w:rsidRDefault="00B361A5" w:rsidP="00B361A5">
      <w:pPr>
        <w:spacing w:before="0" w:line="259" w:lineRule="auto"/>
        <w:rPr>
          <w:rFonts w:ascii="Calibri" w:eastAsia="Calibri" w:hAnsi="Calibri" w:cs="Calibri"/>
          <w:sz w:val="24"/>
          <w:szCs w:val="24"/>
        </w:rPr>
      </w:pPr>
      <w:r w:rsidRPr="00B361A5">
        <w:rPr>
          <w:rFonts w:ascii="Calibri" w:eastAsia="Calibri" w:hAnsi="Calibri" w:cs="Calibri"/>
          <w:sz w:val="24"/>
          <w:szCs w:val="24"/>
        </w:rPr>
        <w:t xml:space="preserve">“Just because we're young and we might have fewer years on the clock in various industries, like, </w:t>
      </w:r>
      <w:r w:rsidRPr="00B361A5">
        <w:rPr>
          <w:rFonts w:ascii="Calibri" w:eastAsia="Calibri" w:hAnsi="Calibri" w:cs="Calibri"/>
          <w:b/>
          <w:sz w:val="24"/>
          <w:szCs w:val="24"/>
        </w:rPr>
        <w:t>it doesn't mean that we have any less to give</w:t>
      </w:r>
      <w:r w:rsidRPr="00B361A5">
        <w:rPr>
          <w:rFonts w:ascii="Calibri" w:eastAsia="Calibri" w:hAnsi="Calibri" w:cs="Calibri"/>
          <w:sz w:val="24"/>
          <w:szCs w:val="24"/>
        </w:rPr>
        <w:t>.”</w:t>
      </w:r>
    </w:p>
    <w:p w14:paraId="32B981C7" w14:textId="77777777" w:rsidR="00B361A5" w:rsidRPr="00B361A5" w:rsidRDefault="00B361A5" w:rsidP="00B361A5">
      <w:pPr>
        <w:spacing w:before="0" w:line="259" w:lineRule="auto"/>
        <w:rPr>
          <w:rFonts w:ascii="Calibri" w:eastAsia="Calibri" w:hAnsi="Calibri" w:cs="Calibri"/>
          <w:sz w:val="24"/>
          <w:szCs w:val="24"/>
        </w:rPr>
      </w:pPr>
      <w:r w:rsidRPr="00B361A5">
        <w:rPr>
          <w:rFonts w:ascii="Calibri" w:eastAsia="Calibri" w:hAnsi="Calibri" w:cs="Calibri"/>
          <w:sz w:val="24"/>
          <w:szCs w:val="24"/>
        </w:rPr>
        <w:t xml:space="preserve"> “Mainstream jobs are extremely difficult to get into… hence why [participant] feels that he goes for disability-centred jobs, because he feels more confident of landing a job.”</w:t>
      </w:r>
    </w:p>
    <w:p w14:paraId="11B4908E" w14:textId="77777777" w:rsidR="00B361A5" w:rsidRPr="00B361A5" w:rsidRDefault="00B361A5" w:rsidP="00B361A5">
      <w:pPr>
        <w:spacing w:before="0" w:line="259" w:lineRule="auto"/>
        <w:rPr>
          <w:rFonts w:ascii="Calibri" w:eastAsia="Calibri" w:hAnsi="Calibri" w:cs="Calibri"/>
          <w:sz w:val="24"/>
          <w:szCs w:val="24"/>
        </w:rPr>
      </w:pPr>
      <w:r w:rsidRPr="00B361A5">
        <w:rPr>
          <w:rFonts w:ascii="Calibri" w:eastAsia="Calibri" w:hAnsi="Calibri" w:cs="Calibri"/>
          <w:sz w:val="24"/>
          <w:szCs w:val="24"/>
        </w:rPr>
        <w:t xml:space="preserve">“I found that they </w:t>
      </w:r>
      <w:proofErr w:type="gramStart"/>
      <w:r w:rsidRPr="00B361A5">
        <w:rPr>
          <w:rFonts w:ascii="Calibri" w:eastAsia="Calibri" w:hAnsi="Calibri" w:cs="Calibri"/>
          <w:sz w:val="24"/>
          <w:szCs w:val="24"/>
        </w:rPr>
        <w:t>pigeon holed</w:t>
      </w:r>
      <w:proofErr w:type="gramEnd"/>
      <w:r w:rsidRPr="00B361A5">
        <w:rPr>
          <w:rFonts w:ascii="Calibri" w:eastAsia="Calibri" w:hAnsi="Calibri" w:cs="Calibri"/>
          <w:sz w:val="24"/>
          <w:szCs w:val="24"/>
        </w:rPr>
        <w:t xml:space="preserve"> my disability as an autistic person. Some autistic people are great at handling large chunks of data and sorting through data sheets, which is awesome, the [service] only offered these kinds of jobs for autistic people </w:t>
      </w:r>
      <w:r w:rsidRPr="00B361A5">
        <w:rPr>
          <w:rFonts w:ascii="Calibri" w:eastAsia="Calibri" w:hAnsi="Calibri" w:cs="Calibri"/>
          <w:b/>
          <w:sz w:val="24"/>
          <w:szCs w:val="24"/>
        </w:rPr>
        <w:t xml:space="preserve">ignoring that it isn't something I'm interested in. </w:t>
      </w:r>
      <w:proofErr w:type="gramStart"/>
      <w:r w:rsidRPr="00B361A5">
        <w:rPr>
          <w:rFonts w:ascii="Calibri" w:eastAsia="Calibri" w:hAnsi="Calibri" w:cs="Calibri"/>
          <w:b/>
          <w:sz w:val="24"/>
          <w:szCs w:val="24"/>
        </w:rPr>
        <w:t>So</w:t>
      </w:r>
      <w:proofErr w:type="gramEnd"/>
      <w:r w:rsidRPr="00B361A5">
        <w:rPr>
          <w:rFonts w:ascii="Calibri" w:eastAsia="Calibri" w:hAnsi="Calibri" w:cs="Calibri"/>
          <w:b/>
          <w:sz w:val="24"/>
          <w:szCs w:val="24"/>
        </w:rPr>
        <w:t xml:space="preserve"> it doesn't fit into my career aspirations</w:t>
      </w:r>
      <w:r w:rsidRPr="00B361A5">
        <w:rPr>
          <w:rFonts w:ascii="Calibri" w:eastAsia="Calibri" w:hAnsi="Calibri" w:cs="Calibri"/>
          <w:sz w:val="24"/>
          <w:szCs w:val="24"/>
        </w:rPr>
        <w:t>.”</w:t>
      </w:r>
    </w:p>
    <w:p w14:paraId="571A4238" w14:textId="77777777" w:rsidR="00B361A5" w:rsidRPr="00B361A5" w:rsidRDefault="00B361A5" w:rsidP="00B361A5">
      <w:pPr>
        <w:spacing w:before="0" w:line="259" w:lineRule="auto"/>
        <w:rPr>
          <w:rFonts w:ascii="Calibri" w:eastAsia="Calibri" w:hAnsi="Calibri" w:cs="Calibri"/>
          <w:sz w:val="24"/>
          <w:szCs w:val="24"/>
        </w:rPr>
      </w:pPr>
      <w:r w:rsidRPr="00B361A5">
        <w:rPr>
          <w:rFonts w:ascii="Calibri" w:eastAsia="Calibri" w:hAnsi="Calibri" w:cs="Calibri"/>
          <w:sz w:val="24"/>
          <w:szCs w:val="24"/>
        </w:rPr>
        <w:t>“Just because we declare one set of needs at the beginning, it doesn't mean that's always going to be the same, and it also means, when we don't engage with some of our access needs, it doesn't mean that we're never going to need them again.”</w:t>
      </w:r>
    </w:p>
    <w:p w14:paraId="256B45BF" w14:textId="77777777" w:rsidR="00B361A5" w:rsidRPr="00B361A5" w:rsidRDefault="00B361A5" w:rsidP="00B361A5">
      <w:pPr>
        <w:spacing w:before="0" w:line="259" w:lineRule="auto"/>
        <w:rPr>
          <w:rFonts w:ascii="Calibri" w:eastAsia="Calibri" w:hAnsi="Calibri" w:cs="Calibri"/>
          <w:sz w:val="24"/>
          <w:szCs w:val="24"/>
        </w:rPr>
      </w:pPr>
      <w:r w:rsidRPr="00B361A5">
        <w:rPr>
          <w:rFonts w:ascii="Calibri" w:eastAsia="Calibri" w:hAnsi="Calibri" w:cs="Calibri"/>
          <w:sz w:val="24"/>
          <w:szCs w:val="24"/>
        </w:rPr>
        <w:t>“</w:t>
      </w:r>
      <w:proofErr w:type="gramStart"/>
      <w:r w:rsidRPr="00B361A5">
        <w:rPr>
          <w:rFonts w:ascii="Calibri" w:eastAsia="Calibri" w:hAnsi="Calibri" w:cs="Calibri"/>
          <w:sz w:val="24"/>
          <w:szCs w:val="24"/>
        </w:rPr>
        <w:t>So</w:t>
      </w:r>
      <w:proofErr w:type="gramEnd"/>
      <w:r w:rsidRPr="00B361A5">
        <w:rPr>
          <w:rFonts w:ascii="Calibri" w:eastAsia="Calibri" w:hAnsi="Calibri" w:cs="Calibri"/>
          <w:sz w:val="24"/>
          <w:szCs w:val="24"/>
        </w:rPr>
        <w:t xml:space="preserve"> I am also doing biology and environmental science and finding it really hard to find any internships or literally anything for people with disability, especially as environmental science I guess is a very physical and I think that sometimes they're like, ‘oh a disabled person couldn't do it’, rather than like ‘I could do it with a couple of adjustments’, that </w:t>
      </w:r>
      <w:r w:rsidRPr="00B361A5">
        <w:rPr>
          <w:rFonts w:ascii="Calibri" w:eastAsia="Calibri" w:hAnsi="Calibri" w:cs="Calibri"/>
          <w:b/>
          <w:sz w:val="24"/>
          <w:szCs w:val="24"/>
        </w:rPr>
        <w:t>they don't even like really try with that</w:t>
      </w:r>
      <w:r w:rsidRPr="00B361A5">
        <w:rPr>
          <w:rFonts w:ascii="Calibri" w:eastAsia="Calibri" w:hAnsi="Calibri" w:cs="Calibri"/>
          <w:sz w:val="24"/>
          <w:szCs w:val="24"/>
        </w:rPr>
        <w:t>.”</w:t>
      </w:r>
    </w:p>
    <w:p w14:paraId="1F5F7D57" w14:textId="77777777" w:rsidR="00B361A5" w:rsidRPr="00B361A5" w:rsidRDefault="00B361A5" w:rsidP="00B361A5">
      <w:pPr>
        <w:spacing w:before="0" w:line="259" w:lineRule="auto"/>
        <w:rPr>
          <w:rFonts w:ascii="Calibri" w:eastAsia="Calibri" w:hAnsi="Calibri" w:cs="Calibri"/>
          <w:sz w:val="24"/>
          <w:szCs w:val="24"/>
        </w:rPr>
      </w:pPr>
      <w:r w:rsidRPr="00B361A5">
        <w:rPr>
          <w:rFonts w:ascii="Calibri" w:eastAsia="Calibri" w:hAnsi="Calibri" w:cs="Calibri"/>
          <w:sz w:val="24"/>
          <w:szCs w:val="24"/>
        </w:rPr>
        <w:t xml:space="preserve">“A lot of [internships for people with disabilities] are business, or like banking, and there's not a lot of flexibility with anything else and it really sucks because like, there's lots of really passionate disabled people about the environment and looking after it, but there's nothing, </w:t>
      </w:r>
      <w:r w:rsidRPr="00B361A5">
        <w:rPr>
          <w:rFonts w:ascii="Calibri" w:eastAsia="Calibri" w:hAnsi="Calibri" w:cs="Calibri"/>
          <w:b/>
          <w:sz w:val="24"/>
          <w:szCs w:val="24"/>
        </w:rPr>
        <w:t>there's no opportunity and then there's no way to go in</w:t>
      </w:r>
      <w:r w:rsidRPr="00B361A5">
        <w:rPr>
          <w:rFonts w:ascii="Calibri" w:eastAsia="Calibri" w:hAnsi="Calibri" w:cs="Calibri"/>
          <w:sz w:val="24"/>
          <w:szCs w:val="24"/>
        </w:rPr>
        <w:t>.”</w:t>
      </w:r>
    </w:p>
    <w:p w14:paraId="2D583AFD" w14:textId="77777777" w:rsidR="00B361A5" w:rsidRPr="00B361A5" w:rsidRDefault="00B361A5" w:rsidP="00B361A5">
      <w:pPr>
        <w:spacing w:before="0" w:line="259" w:lineRule="auto"/>
        <w:rPr>
          <w:rFonts w:ascii="Calibri" w:eastAsia="Calibri" w:hAnsi="Calibri" w:cs="Calibri"/>
          <w:sz w:val="24"/>
          <w:szCs w:val="24"/>
        </w:rPr>
      </w:pPr>
      <w:r w:rsidRPr="00B361A5">
        <w:rPr>
          <w:rFonts w:ascii="Calibri" w:eastAsia="Calibri" w:hAnsi="Calibri" w:cs="Calibri"/>
          <w:sz w:val="24"/>
          <w:szCs w:val="24"/>
        </w:rPr>
        <w:t xml:space="preserve">“And then just immediately destroy </w:t>
      </w:r>
      <w:r w:rsidRPr="00B361A5">
        <w:rPr>
          <w:rFonts w:ascii="Calibri" w:eastAsia="Calibri" w:hAnsi="Calibri" w:cs="Calibri"/>
          <w:b/>
          <w:sz w:val="24"/>
          <w:szCs w:val="24"/>
        </w:rPr>
        <w:t>Disability Enterprises</w:t>
      </w:r>
      <w:r w:rsidRPr="00B361A5">
        <w:rPr>
          <w:rFonts w:ascii="Calibri" w:eastAsia="Calibri" w:hAnsi="Calibri" w:cs="Calibri"/>
          <w:sz w:val="24"/>
          <w:szCs w:val="24"/>
        </w:rPr>
        <w:t xml:space="preserve"> as a concept, which that sounds like an ambiguous term, for people who don't know it means like some organizations and companies are legally allowed to pay disabled people less than minimum wage and treat us terribly, because ‘this so nice!’ and offering us jobs. </w:t>
      </w:r>
      <w:proofErr w:type="gramStart"/>
      <w:r w:rsidRPr="00B361A5">
        <w:rPr>
          <w:rFonts w:ascii="Calibri" w:eastAsia="Calibri" w:hAnsi="Calibri" w:cs="Calibri"/>
          <w:sz w:val="24"/>
          <w:szCs w:val="24"/>
        </w:rPr>
        <w:t>So</w:t>
      </w:r>
      <w:proofErr w:type="gramEnd"/>
      <w:r w:rsidRPr="00B361A5">
        <w:rPr>
          <w:rFonts w:ascii="Calibri" w:eastAsia="Calibri" w:hAnsi="Calibri" w:cs="Calibri"/>
          <w:sz w:val="24"/>
          <w:szCs w:val="24"/>
        </w:rPr>
        <w:t xml:space="preserve"> I'd like them to be removed.”</w:t>
      </w:r>
    </w:p>
    <w:p w14:paraId="2CDBC138" w14:textId="77777777" w:rsidR="00B361A5" w:rsidRPr="00B361A5" w:rsidRDefault="00B361A5" w:rsidP="00B361A5">
      <w:pPr>
        <w:spacing w:before="0" w:line="259" w:lineRule="auto"/>
        <w:rPr>
          <w:rFonts w:ascii="Calibri" w:eastAsia="Calibri" w:hAnsi="Calibri" w:cs="Calibri"/>
          <w:sz w:val="24"/>
          <w:szCs w:val="24"/>
        </w:rPr>
      </w:pPr>
      <w:r w:rsidRPr="00B361A5">
        <w:rPr>
          <w:rFonts w:ascii="Calibri" w:eastAsia="Calibri" w:hAnsi="Calibri" w:cs="Calibri"/>
          <w:sz w:val="24"/>
          <w:szCs w:val="24"/>
        </w:rPr>
        <w:lastRenderedPageBreak/>
        <w:t xml:space="preserve">“I think, in my experience, when the workplaces are aware of disability, it's very like surface level. And for me as an autistic person I think sometimes I struggle in workplaces when they look at my resume and then look at all of my work </w:t>
      </w:r>
      <w:proofErr w:type="gramStart"/>
      <w:r w:rsidRPr="00B361A5">
        <w:rPr>
          <w:rFonts w:ascii="Calibri" w:eastAsia="Calibri" w:hAnsi="Calibri" w:cs="Calibri"/>
          <w:sz w:val="24"/>
          <w:szCs w:val="24"/>
        </w:rPr>
        <w:t>samples</w:t>
      </w:r>
      <w:proofErr w:type="gramEnd"/>
      <w:r w:rsidRPr="00B361A5">
        <w:rPr>
          <w:rFonts w:ascii="Calibri" w:eastAsia="Calibri" w:hAnsi="Calibri" w:cs="Calibri"/>
          <w:sz w:val="24"/>
          <w:szCs w:val="24"/>
        </w:rPr>
        <w:t xml:space="preserve"> </w:t>
      </w:r>
      <w:r w:rsidRPr="00B361A5">
        <w:rPr>
          <w:rFonts w:ascii="Calibri" w:eastAsia="Calibri" w:hAnsi="Calibri" w:cs="Calibri"/>
          <w:b/>
          <w:sz w:val="24"/>
          <w:szCs w:val="24"/>
        </w:rPr>
        <w:t>they have a particular idea of how I function, and that that can change daily or even throughout the day</w:t>
      </w:r>
      <w:r w:rsidRPr="00B361A5">
        <w:rPr>
          <w:rFonts w:ascii="Calibri" w:eastAsia="Calibri" w:hAnsi="Calibri" w:cs="Calibri"/>
          <w:sz w:val="24"/>
          <w:szCs w:val="24"/>
        </w:rPr>
        <w:t xml:space="preserve">. </w:t>
      </w:r>
      <w:proofErr w:type="gramStart"/>
      <w:r w:rsidRPr="00B361A5">
        <w:rPr>
          <w:rFonts w:ascii="Calibri" w:eastAsia="Calibri" w:hAnsi="Calibri" w:cs="Calibri"/>
          <w:sz w:val="24"/>
          <w:szCs w:val="24"/>
        </w:rPr>
        <w:t>So</w:t>
      </w:r>
      <w:proofErr w:type="gramEnd"/>
      <w:r w:rsidRPr="00B361A5">
        <w:rPr>
          <w:rFonts w:ascii="Calibri" w:eastAsia="Calibri" w:hAnsi="Calibri" w:cs="Calibri"/>
          <w:sz w:val="24"/>
          <w:szCs w:val="24"/>
        </w:rPr>
        <w:t xml:space="preserve"> I'm able to do things to a high standard some of the time, but not all of the time, so it's hard.”</w:t>
      </w:r>
    </w:p>
    <w:p w14:paraId="05905BDC" w14:textId="77777777" w:rsidR="00B361A5" w:rsidRPr="00B361A5" w:rsidRDefault="00B361A5" w:rsidP="00B361A5">
      <w:pPr>
        <w:spacing w:before="0" w:line="259" w:lineRule="auto"/>
        <w:rPr>
          <w:rFonts w:ascii="Calibri" w:eastAsia="Calibri" w:hAnsi="Calibri" w:cs="Calibri"/>
          <w:b/>
          <w:sz w:val="24"/>
          <w:szCs w:val="24"/>
        </w:rPr>
      </w:pPr>
      <w:r w:rsidRPr="00B361A5">
        <w:rPr>
          <w:rFonts w:ascii="Calibri" w:eastAsia="Calibri" w:hAnsi="Calibri" w:cs="Calibri"/>
          <w:b/>
          <w:sz w:val="24"/>
          <w:szCs w:val="24"/>
        </w:rPr>
        <w:t xml:space="preserve">5) Young people don’t want to feel pressured to have to educate their employer on disability, and more education is needed about disability in a lot of workplaces. Young people see right through employers who say they are committed to diversity on paper, but not in practise. </w:t>
      </w:r>
    </w:p>
    <w:p w14:paraId="0E20CA96" w14:textId="77777777" w:rsidR="00B361A5" w:rsidRPr="00B361A5" w:rsidRDefault="00B361A5" w:rsidP="00B361A5">
      <w:pPr>
        <w:spacing w:before="0" w:line="259" w:lineRule="auto"/>
        <w:rPr>
          <w:rFonts w:ascii="Calibri" w:eastAsia="Calibri" w:hAnsi="Calibri" w:cs="Calibri"/>
          <w:sz w:val="24"/>
          <w:szCs w:val="24"/>
        </w:rPr>
      </w:pPr>
      <w:r w:rsidRPr="00B361A5">
        <w:rPr>
          <w:rFonts w:ascii="Calibri" w:eastAsia="Calibri" w:hAnsi="Calibri" w:cs="Calibri"/>
          <w:sz w:val="24"/>
          <w:szCs w:val="24"/>
        </w:rPr>
        <w:t xml:space="preserve">“I guess, sort of, from my experience working in sort of a placement disability organization that was working within the sports sector, they didn't have anyone who has lived experience [of disability] … </w:t>
      </w:r>
      <w:r w:rsidRPr="00B361A5">
        <w:rPr>
          <w:rFonts w:ascii="Calibri" w:eastAsia="Calibri" w:hAnsi="Calibri" w:cs="Calibri"/>
          <w:b/>
          <w:sz w:val="24"/>
          <w:szCs w:val="24"/>
        </w:rPr>
        <w:t>if you say that you are disability friendly or enjoy diversity, you should at least have people who are like, quite diverse</w:t>
      </w:r>
      <w:r w:rsidRPr="00B361A5">
        <w:rPr>
          <w:rFonts w:ascii="Calibri" w:eastAsia="Calibri" w:hAnsi="Calibri" w:cs="Calibri"/>
          <w:sz w:val="24"/>
          <w:szCs w:val="24"/>
        </w:rPr>
        <w:t xml:space="preserve">, because I think one of my biggest things was that I really enjoyed my placement but I didn't really enjoy constantly educating the office about disability because I'm like, </w:t>
      </w:r>
      <w:r w:rsidRPr="00B361A5">
        <w:rPr>
          <w:rFonts w:ascii="Calibri" w:eastAsia="Calibri" w:hAnsi="Calibri" w:cs="Calibri"/>
          <w:b/>
          <w:sz w:val="24"/>
          <w:szCs w:val="24"/>
        </w:rPr>
        <w:t>I wasn't getting paid</w:t>
      </w:r>
      <w:r w:rsidRPr="00B361A5">
        <w:rPr>
          <w:rFonts w:ascii="Calibri" w:eastAsia="Calibri" w:hAnsi="Calibri" w:cs="Calibri"/>
          <w:sz w:val="24"/>
          <w:szCs w:val="24"/>
        </w:rPr>
        <w:t xml:space="preserve"> for that placement and it was just, it was kind of mentally taxing … I just think </w:t>
      </w:r>
      <w:r w:rsidRPr="00B361A5">
        <w:rPr>
          <w:rFonts w:ascii="Calibri" w:eastAsia="Calibri" w:hAnsi="Calibri" w:cs="Calibri"/>
          <w:b/>
          <w:sz w:val="24"/>
          <w:szCs w:val="24"/>
        </w:rPr>
        <w:t>more education</w:t>
      </w:r>
      <w:r w:rsidRPr="00B361A5">
        <w:rPr>
          <w:rFonts w:ascii="Calibri" w:eastAsia="Calibri" w:hAnsi="Calibri" w:cs="Calibri"/>
          <w:sz w:val="24"/>
          <w:szCs w:val="24"/>
        </w:rPr>
        <w:t xml:space="preserve"> and more training, generally around disability would be a really good thing.”</w:t>
      </w:r>
    </w:p>
    <w:p w14:paraId="1B0890CB" w14:textId="77777777" w:rsidR="00B361A5" w:rsidRPr="00B361A5" w:rsidRDefault="00B361A5" w:rsidP="00B361A5">
      <w:pPr>
        <w:spacing w:before="0" w:line="259" w:lineRule="auto"/>
        <w:rPr>
          <w:rFonts w:ascii="Calibri" w:eastAsia="Calibri" w:hAnsi="Calibri" w:cs="Calibri"/>
          <w:sz w:val="24"/>
          <w:szCs w:val="24"/>
        </w:rPr>
      </w:pPr>
      <w:r w:rsidRPr="00B361A5">
        <w:rPr>
          <w:rFonts w:ascii="Calibri" w:eastAsia="Calibri" w:hAnsi="Calibri" w:cs="Calibri"/>
          <w:sz w:val="24"/>
          <w:szCs w:val="24"/>
        </w:rPr>
        <w:t xml:space="preserve">“Those of us who are disabled and similarly for people who are Indigenous in workplaces, </w:t>
      </w:r>
      <w:r w:rsidRPr="00B361A5">
        <w:rPr>
          <w:rFonts w:ascii="Calibri" w:eastAsia="Calibri" w:hAnsi="Calibri" w:cs="Calibri"/>
          <w:b/>
          <w:sz w:val="24"/>
          <w:szCs w:val="24"/>
        </w:rPr>
        <w:t>we kind of get this extra like 20% workload tacked on to whatever job it is that we do</w:t>
      </w:r>
      <w:r w:rsidRPr="00B361A5">
        <w:rPr>
          <w:rFonts w:ascii="Calibri" w:eastAsia="Calibri" w:hAnsi="Calibri" w:cs="Calibri"/>
          <w:sz w:val="24"/>
          <w:szCs w:val="24"/>
        </w:rPr>
        <w:t xml:space="preserve">. And that is just to like, explain </w:t>
      </w:r>
      <w:proofErr w:type="gramStart"/>
      <w:r w:rsidRPr="00B361A5">
        <w:rPr>
          <w:rFonts w:ascii="Calibri" w:eastAsia="Calibri" w:hAnsi="Calibri" w:cs="Calibri"/>
          <w:sz w:val="24"/>
          <w:szCs w:val="24"/>
        </w:rPr>
        <w:t>ourselves</w:t>
      </w:r>
      <w:proofErr w:type="gramEnd"/>
      <w:r w:rsidRPr="00B361A5">
        <w:rPr>
          <w:rFonts w:ascii="Calibri" w:eastAsia="Calibri" w:hAnsi="Calibri" w:cs="Calibri"/>
          <w:sz w:val="24"/>
          <w:szCs w:val="24"/>
        </w:rPr>
        <w:t xml:space="preserve"> every time and answer questions and though sometimes you don't mind, sometimes kind of just want to do the job that you were employed to do.”</w:t>
      </w:r>
    </w:p>
    <w:p w14:paraId="32A78D58" w14:textId="77777777" w:rsidR="00B361A5" w:rsidRPr="00B361A5" w:rsidRDefault="00B361A5" w:rsidP="00B361A5">
      <w:pPr>
        <w:spacing w:before="0" w:line="259" w:lineRule="auto"/>
        <w:rPr>
          <w:rFonts w:ascii="Calibri" w:eastAsia="Calibri" w:hAnsi="Calibri" w:cs="Calibri"/>
          <w:sz w:val="24"/>
          <w:szCs w:val="24"/>
        </w:rPr>
      </w:pPr>
      <w:r w:rsidRPr="00B361A5">
        <w:rPr>
          <w:rFonts w:ascii="Calibri" w:eastAsia="Calibri" w:hAnsi="Calibri" w:cs="Calibri"/>
          <w:sz w:val="24"/>
          <w:szCs w:val="24"/>
        </w:rPr>
        <w:t xml:space="preserve">“But I think if there was just more education, even if they had like a standard training module, I think that would just do a world of wonder because I just think there's just </w:t>
      </w:r>
      <w:r w:rsidRPr="00B361A5">
        <w:rPr>
          <w:rFonts w:ascii="Calibri" w:eastAsia="Calibri" w:hAnsi="Calibri" w:cs="Calibri"/>
          <w:b/>
          <w:sz w:val="24"/>
          <w:szCs w:val="24"/>
        </w:rPr>
        <w:t>not enough education within the whole of disability employment services</w:t>
      </w:r>
      <w:r w:rsidRPr="00B361A5">
        <w:rPr>
          <w:rFonts w:ascii="Calibri" w:eastAsia="Calibri" w:hAnsi="Calibri" w:cs="Calibri"/>
          <w:sz w:val="24"/>
          <w:szCs w:val="24"/>
        </w:rPr>
        <w:t>.”</w:t>
      </w:r>
    </w:p>
    <w:p w14:paraId="60E63B63" w14:textId="77777777" w:rsidR="00B361A5" w:rsidRPr="00B361A5" w:rsidRDefault="00B361A5" w:rsidP="00B361A5">
      <w:pPr>
        <w:spacing w:before="0" w:line="259" w:lineRule="auto"/>
        <w:rPr>
          <w:rFonts w:ascii="Calibri" w:eastAsia="Calibri" w:hAnsi="Calibri" w:cs="Calibri"/>
          <w:sz w:val="24"/>
          <w:szCs w:val="24"/>
        </w:rPr>
      </w:pPr>
    </w:p>
    <w:p w14:paraId="7B813DAC" w14:textId="77777777" w:rsidR="00B361A5" w:rsidRPr="00B361A5" w:rsidRDefault="00B361A5" w:rsidP="00B361A5">
      <w:pPr>
        <w:spacing w:before="0" w:line="259" w:lineRule="auto"/>
        <w:rPr>
          <w:rFonts w:ascii="Calibri" w:eastAsia="Calibri" w:hAnsi="Calibri" w:cs="Calibri"/>
          <w:b/>
          <w:bCs/>
          <w:sz w:val="24"/>
          <w:szCs w:val="24"/>
        </w:rPr>
      </w:pPr>
      <w:r w:rsidRPr="00B361A5">
        <w:rPr>
          <w:rFonts w:ascii="Calibri" w:eastAsia="Calibri" w:hAnsi="Calibri" w:cs="Calibri"/>
          <w:b/>
          <w:bCs/>
          <w:sz w:val="24"/>
          <w:szCs w:val="24"/>
        </w:rPr>
        <w:t>6) Low expectations as a barrier to disabled people finding meaningful work</w:t>
      </w:r>
    </w:p>
    <w:p w14:paraId="2827E13A" w14:textId="77777777" w:rsidR="00B361A5" w:rsidRPr="00B361A5" w:rsidRDefault="00B361A5" w:rsidP="00B361A5">
      <w:pPr>
        <w:spacing w:before="0" w:line="259" w:lineRule="auto"/>
        <w:rPr>
          <w:rFonts w:ascii="Calibri" w:eastAsia="Calibri" w:hAnsi="Calibri" w:cs="Calibri"/>
          <w:sz w:val="24"/>
          <w:szCs w:val="24"/>
        </w:rPr>
      </w:pPr>
      <w:r w:rsidRPr="00B361A5">
        <w:rPr>
          <w:rFonts w:ascii="Calibri" w:eastAsia="Calibri" w:hAnsi="Calibri" w:cs="Calibri"/>
          <w:sz w:val="24"/>
          <w:szCs w:val="24"/>
        </w:rPr>
        <w:t>Quotes:</w:t>
      </w:r>
    </w:p>
    <w:p w14:paraId="1CF83DB9" w14:textId="77777777" w:rsidR="00B361A5" w:rsidRPr="00B361A5" w:rsidRDefault="00B361A5" w:rsidP="00B361A5">
      <w:pPr>
        <w:spacing w:before="0" w:line="259" w:lineRule="auto"/>
        <w:rPr>
          <w:rFonts w:ascii="Calibri" w:eastAsia="Calibri" w:hAnsi="Calibri" w:cs="Calibri"/>
          <w:sz w:val="24"/>
          <w:szCs w:val="24"/>
        </w:rPr>
      </w:pPr>
      <w:r w:rsidRPr="00B361A5">
        <w:rPr>
          <w:rFonts w:ascii="Calibri" w:eastAsia="Calibri" w:hAnsi="Calibri" w:cs="Calibri"/>
          <w:sz w:val="24"/>
          <w:szCs w:val="24"/>
        </w:rPr>
        <w:t>“I’ve got a friend in my degree as well that’s also in a [wheel]chair and one of our head of courses said to us like ‘isn’t it amazing you guys have got through, like you’re going into employment next year.’ We’re both topping the cohort, but we still get the ‘It’s so good that you’ve done it’ so those expectations are set low every step of the way, a lot of the time especially when compared to our able-bodied peers.”</w:t>
      </w:r>
    </w:p>
    <w:p w14:paraId="7A6498E7" w14:textId="1C246223" w:rsidR="005971A9" w:rsidRDefault="00B361A5" w:rsidP="00B361A5">
      <w:pPr>
        <w:spacing w:before="0" w:line="259" w:lineRule="auto"/>
        <w:rPr>
          <w:rFonts w:ascii="Calibri" w:eastAsia="Calibri" w:hAnsi="Calibri" w:cs="Calibri"/>
          <w:sz w:val="24"/>
          <w:szCs w:val="24"/>
        </w:rPr>
      </w:pPr>
      <w:r w:rsidRPr="00B361A5">
        <w:rPr>
          <w:rFonts w:ascii="Calibri" w:eastAsia="Calibri" w:hAnsi="Calibri" w:cs="Calibri"/>
          <w:sz w:val="24"/>
          <w:szCs w:val="24"/>
        </w:rPr>
        <w:t xml:space="preserve">“And often when I talk about the fact that I want to go into OT, which is an allied health field, people are like ‘oh that’s a good dream but let’s be realistic’, they don’t allow you to reach your goals like your non-disabled kids, and then a lot of [disabled kids] internalise that and then don’t bother actually trying to look for meaningful work and just accept whatever they get. We should be really starting early and making sure [that] the passions of disabled young people with what they want to do with the rest of life are heard </w:t>
      </w:r>
      <w:proofErr w:type="gramStart"/>
      <w:r w:rsidRPr="00B361A5">
        <w:rPr>
          <w:rFonts w:ascii="Calibri" w:eastAsia="Calibri" w:hAnsi="Calibri" w:cs="Calibri"/>
          <w:sz w:val="24"/>
          <w:szCs w:val="24"/>
        </w:rPr>
        <w:t>and also</w:t>
      </w:r>
      <w:proofErr w:type="gramEnd"/>
      <w:r w:rsidRPr="00B361A5">
        <w:rPr>
          <w:rFonts w:ascii="Calibri" w:eastAsia="Calibri" w:hAnsi="Calibri" w:cs="Calibri"/>
          <w:sz w:val="24"/>
          <w:szCs w:val="24"/>
        </w:rPr>
        <w:t xml:space="preserve"> supported.”</w:t>
      </w:r>
    </w:p>
    <w:p w14:paraId="3AD59FF9" w14:textId="77777777" w:rsidR="005971A9" w:rsidRDefault="005971A9">
      <w:pPr>
        <w:spacing w:before="0" w:line="259" w:lineRule="auto"/>
        <w:rPr>
          <w:rFonts w:ascii="Calibri" w:eastAsia="Calibri" w:hAnsi="Calibri" w:cs="Calibri"/>
          <w:sz w:val="24"/>
          <w:szCs w:val="24"/>
        </w:rPr>
      </w:pPr>
      <w:r>
        <w:rPr>
          <w:rFonts w:ascii="Calibri" w:eastAsia="Calibri" w:hAnsi="Calibri" w:cs="Calibri"/>
          <w:sz w:val="24"/>
          <w:szCs w:val="24"/>
        </w:rPr>
        <w:br w:type="page"/>
      </w:r>
    </w:p>
    <w:p w14:paraId="6CE1591B" w14:textId="77777777" w:rsidR="00B361A5" w:rsidRPr="00B361A5" w:rsidRDefault="00B361A5" w:rsidP="00B361A5">
      <w:pPr>
        <w:spacing w:before="0" w:line="259" w:lineRule="auto"/>
        <w:rPr>
          <w:rFonts w:ascii="Calibri" w:eastAsia="Calibri" w:hAnsi="Calibri" w:cs="Calibri"/>
          <w:sz w:val="24"/>
          <w:szCs w:val="24"/>
        </w:rPr>
      </w:pPr>
    </w:p>
    <w:p w14:paraId="004AC6B0" w14:textId="77777777" w:rsidR="00B361A5" w:rsidRPr="00B361A5" w:rsidRDefault="00B361A5" w:rsidP="00B361A5">
      <w:pPr>
        <w:spacing w:before="0" w:line="259" w:lineRule="auto"/>
        <w:rPr>
          <w:rFonts w:ascii="Calibri" w:eastAsia="Calibri" w:hAnsi="Calibri" w:cs="Calibri"/>
          <w:b/>
          <w:bCs/>
          <w:sz w:val="24"/>
          <w:szCs w:val="24"/>
        </w:rPr>
      </w:pPr>
      <w:r w:rsidRPr="00B361A5">
        <w:rPr>
          <w:rFonts w:ascii="Calibri" w:eastAsia="Calibri" w:hAnsi="Calibri" w:cs="Calibri"/>
          <w:b/>
          <w:bCs/>
          <w:sz w:val="24"/>
          <w:szCs w:val="24"/>
        </w:rPr>
        <w:t>7) Workplace accessibility:</w:t>
      </w:r>
    </w:p>
    <w:p w14:paraId="4FB50FA6" w14:textId="77777777" w:rsidR="00B361A5" w:rsidRPr="00B361A5" w:rsidRDefault="00B361A5" w:rsidP="00B361A5">
      <w:pPr>
        <w:spacing w:before="0" w:line="259" w:lineRule="auto"/>
        <w:rPr>
          <w:rFonts w:ascii="Calibri" w:eastAsia="Calibri" w:hAnsi="Calibri" w:cs="Calibri"/>
          <w:sz w:val="24"/>
          <w:szCs w:val="24"/>
        </w:rPr>
      </w:pPr>
      <w:r w:rsidRPr="00B361A5">
        <w:rPr>
          <w:rFonts w:ascii="Calibri" w:eastAsia="Calibri" w:hAnsi="Calibri" w:cs="Calibri"/>
          <w:sz w:val="24"/>
          <w:szCs w:val="24"/>
        </w:rPr>
        <w:t>Quotes:</w:t>
      </w:r>
    </w:p>
    <w:p w14:paraId="7026389B" w14:textId="77777777" w:rsidR="00B361A5" w:rsidRPr="00B361A5" w:rsidRDefault="00B361A5" w:rsidP="00B361A5">
      <w:pPr>
        <w:spacing w:before="0" w:line="259" w:lineRule="auto"/>
        <w:rPr>
          <w:rFonts w:ascii="Calibri" w:eastAsia="Calibri" w:hAnsi="Calibri" w:cs="Calibri"/>
          <w:sz w:val="24"/>
          <w:szCs w:val="24"/>
        </w:rPr>
      </w:pPr>
      <w:r w:rsidRPr="00B361A5">
        <w:rPr>
          <w:rFonts w:ascii="Calibri" w:eastAsia="Calibri" w:hAnsi="Calibri" w:cs="Calibri"/>
          <w:sz w:val="24"/>
          <w:szCs w:val="24"/>
        </w:rPr>
        <w:t>“I have a wheelchair adapted vehicle that needs a metre and a half to the side and a meter and a half to the rear, and most staff carparks don’t have accessible parking spaces and you’re not allowed to use the accessible parking spaces because they’re for the clients, they’re for the patients and those sorts of things. So even when you do have the privilege of being able to drive and have that independence, there’s still that additional barrier of being able to get out of your car at the other end too, which I know when [my university] were looking at placements and things they would be like ‘yep, we have a disabled parking spot’ and they’d have one disabled parking spot for the whole building, and if that spot’s taken than too bad so sad.”</w:t>
      </w:r>
    </w:p>
    <w:p w14:paraId="055690B7" w14:textId="77777777" w:rsidR="00B361A5" w:rsidRPr="00B361A5" w:rsidRDefault="00B361A5" w:rsidP="00B361A5">
      <w:pPr>
        <w:spacing w:before="0" w:line="259" w:lineRule="auto"/>
        <w:rPr>
          <w:rFonts w:ascii="Calibri" w:eastAsia="Calibri" w:hAnsi="Calibri" w:cs="Calibri"/>
          <w:sz w:val="24"/>
          <w:szCs w:val="24"/>
        </w:rPr>
      </w:pPr>
      <w:r w:rsidRPr="00B361A5">
        <w:rPr>
          <w:rFonts w:ascii="Calibri" w:eastAsia="Calibri" w:hAnsi="Calibri" w:cs="Calibri"/>
          <w:sz w:val="24"/>
          <w:szCs w:val="24"/>
        </w:rPr>
        <w:t xml:space="preserve">“I’m seeing a general theme of people feeling like even if they get the </w:t>
      </w:r>
      <w:proofErr w:type="gramStart"/>
      <w:r w:rsidRPr="00B361A5">
        <w:rPr>
          <w:rFonts w:ascii="Calibri" w:eastAsia="Calibri" w:hAnsi="Calibri" w:cs="Calibri"/>
          <w:sz w:val="24"/>
          <w:szCs w:val="24"/>
        </w:rPr>
        <w:t>job</w:t>
      </w:r>
      <w:proofErr w:type="gramEnd"/>
      <w:r w:rsidRPr="00B361A5">
        <w:rPr>
          <w:rFonts w:ascii="Calibri" w:eastAsia="Calibri" w:hAnsi="Calibri" w:cs="Calibri"/>
          <w:sz w:val="24"/>
          <w:szCs w:val="24"/>
        </w:rPr>
        <w:t xml:space="preserve"> it’s just a matter of time before they face some sort of discrimination.”</w:t>
      </w:r>
    </w:p>
    <w:p w14:paraId="64FA8070" w14:textId="77777777" w:rsidR="00B361A5" w:rsidRPr="00B361A5" w:rsidRDefault="00B361A5" w:rsidP="00B361A5">
      <w:pPr>
        <w:spacing w:before="0" w:line="259" w:lineRule="auto"/>
        <w:rPr>
          <w:rFonts w:ascii="Calibri" w:eastAsia="Calibri" w:hAnsi="Calibri" w:cs="Calibri"/>
          <w:sz w:val="24"/>
          <w:szCs w:val="24"/>
        </w:rPr>
      </w:pPr>
    </w:p>
    <w:p w14:paraId="791E3F39" w14:textId="77777777" w:rsidR="00B361A5" w:rsidRPr="00B361A5" w:rsidRDefault="00B361A5" w:rsidP="00B361A5">
      <w:pPr>
        <w:spacing w:before="0" w:line="259" w:lineRule="auto"/>
        <w:rPr>
          <w:rFonts w:ascii="Calibri" w:eastAsia="Calibri" w:hAnsi="Calibri" w:cs="Calibri"/>
          <w:sz w:val="24"/>
          <w:szCs w:val="24"/>
        </w:rPr>
      </w:pPr>
    </w:p>
    <w:p w14:paraId="186C5530" w14:textId="77777777" w:rsidR="00B361A5" w:rsidRPr="00B361A5" w:rsidRDefault="00B361A5" w:rsidP="00B361A5">
      <w:pPr>
        <w:spacing w:before="0" w:line="259" w:lineRule="auto"/>
        <w:rPr>
          <w:rFonts w:ascii="Calibri" w:eastAsia="Calibri" w:hAnsi="Calibri" w:cs="Calibri"/>
          <w:sz w:val="24"/>
          <w:szCs w:val="24"/>
        </w:rPr>
      </w:pPr>
    </w:p>
    <w:p w14:paraId="0F0CC012" w14:textId="77777777" w:rsidR="00B361A5" w:rsidRPr="00B361A5" w:rsidRDefault="00B361A5" w:rsidP="00B361A5">
      <w:pPr>
        <w:spacing w:before="0" w:line="259" w:lineRule="auto"/>
        <w:rPr>
          <w:rFonts w:ascii="Calibri" w:eastAsia="Calibri" w:hAnsi="Calibri" w:cs="Calibri"/>
          <w:sz w:val="24"/>
          <w:szCs w:val="24"/>
        </w:rPr>
      </w:pPr>
    </w:p>
    <w:p w14:paraId="530DD845" w14:textId="77777777" w:rsidR="000458AC" w:rsidRPr="00BB70D4" w:rsidRDefault="000458AC" w:rsidP="00BB70D4"/>
    <w:sectPr w:rsidR="000458AC" w:rsidRPr="00BB70D4" w:rsidSect="00A90B08">
      <w:footerReference w:type="default" r:id="rId2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F32CF" w14:textId="77777777" w:rsidR="00591CF1" w:rsidRDefault="00591CF1" w:rsidP="005F356E">
      <w:pPr>
        <w:spacing w:before="0" w:after="0" w:line="240" w:lineRule="auto"/>
      </w:pPr>
      <w:r>
        <w:separator/>
      </w:r>
    </w:p>
  </w:endnote>
  <w:endnote w:type="continuationSeparator" w:id="0">
    <w:p w14:paraId="2B784350" w14:textId="77777777" w:rsidR="00591CF1" w:rsidRDefault="00591CF1" w:rsidP="005F356E">
      <w:pPr>
        <w:spacing w:before="0" w:after="0" w:line="240" w:lineRule="auto"/>
      </w:pPr>
      <w:r>
        <w:continuationSeparator/>
      </w:r>
    </w:p>
  </w:endnote>
  <w:endnote w:type="continuationNotice" w:id="1">
    <w:p w14:paraId="073F323D" w14:textId="77777777" w:rsidR="00591CF1" w:rsidRDefault="00591CF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otham Book">
    <w:altName w:val="Calibri"/>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HelveticaNeueLT Pro 55 Roman">
    <w:altName w:val="Arial"/>
    <w:panose1 w:val="00000000000000000000"/>
    <w:charset w:val="00"/>
    <w:family w:val="roman"/>
    <w:notTrueType/>
    <w:pitch w:val="default"/>
    <w:sig w:usb0="00000003" w:usb1="00000000" w:usb2="00000000" w:usb3="00000000" w:csb0="00000001" w:csb1="00000000"/>
  </w:font>
  <w:font w:name="Rubik">
    <w:altName w:val="Arial"/>
    <w:charset w:val="B1"/>
    <w:family w:val="auto"/>
    <w:pitch w:val="variable"/>
    <w:sig w:usb0="A0000A6F" w:usb1="4000205B"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4CD2F" w14:textId="77777777" w:rsidR="00626D94" w:rsidRDefault="00626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137F" w14:textId="1B9D5B52" w:rsidR="00A402E5" w:rsidRDefault="00A402E5" w:rsidP="0080354B">
    <w:pPr>
      <w:pStyle w:val="Footer"/>
      <w:spacing w:before="120"/>
      <w:jc w:val="center"/>
    </w:pPr>
    <w:r w:rsidRPr="006D5539">
      <w:rPr>
        <w:noProof/>
        <w:lang w:eastAsia="en-AU"/>
      </w:rPr>
      <w:drawing>
        <wp:anchor distT="0" distB="0" distL="114300" distR="114300" simplePos="0" relativeHeight="251658241" behindDoc="1" locked="0" layoutInCell="1" allowOverlap="1" wp14:anchorId="0986C12A" wp14:editId="2BFBA7A1">
          <wp:simplePos x="0" y="0"/>
          <wp:positionH relativeFrom="margin">
            <wp:posOffset>3994785</wp:posOffset>
          </wp:positionH>
          <wp:positionV relativeFrom="paragraph">
            <wp:posOffset>-167640</wp:posOffset>
          </wp:positionV>
          <wp:extent cx="2186940" cy="689610"/>
          <wp:effectExtent l="0" t="0" r="3810" b="0"/>
          <wp:wrapTight wrapText="bothSides">
            <wp:wrapPolygon edited="0">
              <wp:start x="0" y="0"/>
              <wp:lineTo x="0" y="20884"/>
              <wp:lineTo x="21449" y="20884"/>
              <wp:lineTo x="21449" y="0"/>
              <wp:lineTo x="0" y="0"/>
            </wp:wrapPolygon>
          </wp:wrapTight>
          <wp:docPr id="5" name="Picture 5" descr="F:\ADMINISTRATION\CYDA Logos\CYDA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TION\CYDA Logos\CYDA logo -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694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71A814" w14:textId="77777777" w:rsidR="00A402E5" w:rsidRDefault="00A402E5" w:rsidP="008035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95AE" w14:textId="77777777" w:rsidR="00626D94" w:rsidRDefault="00626D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1B34" w14:textId="1D3C4E58" w:rsidR="00A402E5" w:rsidRDefault="00A402E5" w:rsidP="0080354B">
    <w:pPr>
      <w:pStyle w:val="Footer"/>
      <w:pBdr>
        <w:top w:val="single" w:sz="24" w:space="1" w:color="538135" w:themeColor="accent6" w:themeShade="BF"/>
      </w:pBdr>
      <w:spacing w:before="120"/>
      <w:jc w:val="center"/>
    </w:pPr>
  </w:p>
  <w:p w14:paraId="3C1E7D9E" w14:textId="72A4C9F1" w:rsidR="00A402E5" w:rsidRPr="003D3377" w:rsidRDefault="00A402E5" w:rsidP="003D3377">
    <w:r w:rsidRPr="008C45A7">
      <w:t xml:space="preserve">CYDA’s </w:t>
    </w:r>
    <w:r w:rsidR="00AD0D3D">
      <w:t xml:space="preserve">submission to the </w:t>
    </w:r>
    <w:r w:rsidR="00F14BA3" w:rsidRPr="00F14BA3">
      <w:t>New Disability Employment Support Model</w:t>
    </w:r>
    <w:r w:rsidR="00F14BA3">
      <w:t xml:space="preserve"> consultation</w:t>
    </w:r>
  </w:p>
  <w:p w14:paraId="05DF6CEA" w14:textId="78C5EB5D" w:rsidR="00A402E5" w:rsidRDefault="00A402E5" w:rsidP="009C26DB">
    <w:pPr>
      <w:pStyle w:val="Footer"/>
      <w:jc w:val="right"/>
    </w:pPr>
    <w:r>
      <w:t xml:space="preserve"> </w:t>
    </w:r>
    <w:r>
      <w:tab/>
    </w:r>
    <w:sdt>
      <w:sdtPr>
        <w:id w:val="-9250317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E46B0" w14:textId="77777777" w:rsidR="00591CF1" w:rsidRDefault="00591CF1" w:rsidP="005F356E">
      <w:pPr>
        <w:spacing w:before="0" w:after="0" w:line="240" w:lineRule="auto"/>
      </w:pPr>
      <w:r>
        <w:separator/>
      </w:r>
    </w:p>
  </w:footnote>
  <w:footnote w:type="continuationSeparator" w:id="0">
    <w:p w14:paraId="4062F3B2" w14:textId="77777777" w:rsidR="00591CF1" w:rsidRDefault="00591CF1" w:rsidP="005F356E">
      <w:pPr>
        <w:spacing w:before="0" w:after="0" w:line="240" w:lineRule="auto"/>
      </w:pPr>
      <w:r>
        <w:continuationSeparator/>
      </w:r>
    </w:p>
  </w:footnote>
  <w:footnote w:type="continuationNotice" w:id="1">
    <w:p w14:paraId="3B9200E7" w14:textId="77777777" w:rsidR="00591CF1" w:rsidRDefault="00591CF1">
      <w:pPr>
        <w:spacing w:before="0" w:after="0" w:line="240" w:lineRule="auto"/>
      </w:pPr>
    </w:p>
  </w:footnote>
  <w:footnote w:id="2">
    <w:p w14:paraId="63DF5C06" w14:textId="77777777" w:rsidR="006A0A6E" w:rsidRPr="00DD4310" w:rsidRDefault="006A0A6E" w:rsidP="006A0A6E">
      <w:pPr>
        <w:pStyle w:val="FootnoteText"/>
        <w:rPr>
          <w:rFonts w:cs="Arial"/>
          <w:sz w:val="18"/>
          <w:szCs w:val="18"/>
        </w:rPr>
      </w:pPr>
      <w:r w:rsidRPr="00DD4310">
        <w:rPr>
          <w:rStyle w:val="FootnoteReference"/>
          <w:rFonts w:cs="Arial"/>
          <w:sz w:val="18"/>
          <w:szCs w:val="18"/>
        </w:rPr>
        <w:footnoteRef/>
      </w:r>
      <w:r w:rsidRPr="00DD4310">
        <w:rPr>
          <w:rFonts w:cs="Arial"/>
          <w:sz w:val="18"/>
          <w:szCs w:val="18"/>
        </w:rPr>
        <w:t xml:space="preserve"> Aged 26-64 years old</w:t>
      </w:r>
    </w:p>
  </w:footnote>
  <w:footnote w:id="3">
    <w:p w14:paraId="0ADA43B3" w14:textId="77777777" w:rsidR="006A0A6E" w:rsidRPr="00DD4310" w:rsidRDefault="006A0A6E" w:rsidP="006A0A6E">
      <w:pPr>
        <w:pStyle w:val="FootnoteText"/>
        <w:rPr>
          <w:rFonts w:cs="Arial"/>
          <w:sz w:val="18"/>
          <w:szCs w:val="18"/>
        </w:rPr>
      </w:pPr>
      <w:r w:rsidRPr="00DD4310">
        <w:rPr>
          <w:rStyle w:val="FootnoteReference"/>
          <w:rFonts w:cs="Arial"/>
          <w:sz w:val="18"/>
          <w:szCs w:val="18"/>
        </w:rPr>
        <w:footnoteRef/>
      </w:r>
      <w:r w:rsidRPr="00DD4310">
        <w:rPr>
          <w:rFonts w:cs="Arial"/>
          <w:sz w:val="18"/>
          <w:szCs w:val="18"/>
        </w:rPr>
        <w:t xml:space="preserve"> AIHW. (2020). </w:t>
      </w:r>
      <w:r w:rsidRPr="00DD4310">
        <w:rPr>
          <w:rFonts w:cs="Arial"/>
          <w:i/>
          <w:iCs/>
          <w:sz w:val="18"/>
          <w:szCs w:val="18"/>
        </w:rPr>
        <w:t xml:space="preserve">People with disability. </w:t>
      </w:r>
      <w:r w:rsidRPr="00DD4310">
        <w:rPr>
          <w:rFonts w:cs="Arial"/>
          <w:sz w:val="18"/>
          <w:szCs w:val="18"/>
        </w:rPr>
        <w:t xml:space="preserve">Available at </w:t>
      </w:r>
      <w:hyperlink r:id="rId1" w:history="1">
        <w:r w:rsidRPr="00DD4310">
          <w:rPr>
            <w:rStyle w:val="Hyperlink"/>
            <w:rFonts w:cs="Arial"/>
            <w:sz w:val="18"/>
            <w:szCs w:val="18"/>
          </w:rPr>
          <w:t>https://www.aihw.gov.au/reports/disability/people-with-disability-in-australia/contents/employment/unemployment</w:t>
        </w:r>
      </w:hyperlink>
    </w:p>
  </w:footnote>
  <w:footnote w:id="4">
    <w:p w14:paraId="7D46833F" w14:textId="5CE35620" w:rsidR="006A0A6E" w:rsidRPr="00DD4310" w:rsidRDefault="006A0A6E" w:rsidP="006A0A6E">
      <w:pPr>
        <w:pStyle w:val="FootnoteText"/>
        <w:rPr>
          <w:rFonts w:cs="Arial"/>
          <w:sz w:val="18"/>
          <w:szCs w:val="18"/>
        </w:rPr>
      </w:pPr>
      <w:r w:rsidRPr="00DD4310">
        <w:rPr>
          <w:rStyle w:val="FootnoteReference"/>
          <w:rFonts w:cs="Arial"/>
          <w:sz w:val="18"/>
          <w:szCs w:val="18"/>
        </w:rPr>
        <w:footnoteRef/>
      </w:r>
      <w:r w:rsidRPr="00DD4310">
        <w:rPr>
          <w:rFonts w:cs="Arial"/>
          <w:sz w:val="18"/>
          <w:szCs w:val="18"/>
        </w:rPr>
        <w:t xml:space="preserve"> 23.1% per cent rate of underemployment compared to 8.3 per cent of older adults with disability; AI</w:t>
      </w:r>
      <w:r w:rsidR="005D2512" w:rsidRPr="00DD4310">
        <w:rPr>
          <w:rFonts w:cs="Arial"/>
          <w:sz w:val="18"/>
          <w:szCs w:val="18"/>
        </w:rPr>
        <w:t>HW</w:t>
      </w:r>
      <w:r w:rsidRPr="00DD4310">
        <w:rPr>
          <w:rFonts w:cs="Arial"/>
          <w:sz w:val="18"/>
          <w:szCs w:val="18"/>
        </w:rPr>
        <w:t xml:space="preserve"> (2020).</w:t>
      </w:r>
    </w:p>
  </w:footnote>
  <w:footnote w:id="5">
    <w:p w14:paraId="1E472F94" w14:textId="605EAB70" w:rsidR="00A93C05" w:rsidRPr="00DD4310" w:rsidRDefault="00A93C05" w:rsidP="007800FD">
      <w:pPr>
        <w:pStyle w:val="FootnoteText"/>
        <w:rPr>
          <w:rFonts w:cs="Arial"/>
          <w:sz w:val="18"/>
          <w:szCs w:val="18"/>
        </w:rPr>
      </w:pPr>
      <w:r w:rsidRPr="00DD4310">
        <w:rPr>
          <w:rStyle w:val="FootnoteReference"/>
          <w:rFonts w:cs="Arial"/>
          <w:sz w:val="18"/>
          <w:szCs w:val="18"/>
        </w:rPr>
        <w:footnoteRef/>
      </w:r>
      <w:r w:rsidRPr="00DD4310">
        <w:rPr>
          <w:rFonts w:cs="Arial"/>
          <w:sz w:val="18"/>
          <w:szCs w:val="18"/>
        </w:rPr>
        <w:t xml:space="preserve"> </w:t>
      </w:r>
      <w:r w:rsidR="00C031EF" w:rsidRPr="00DD4310">
        <w:rPr>
          <w:rFonts w:cs="Arial"/>
          <w:sz w:val="18"/>
          <w:szCs w:val="18"/>
        </w:rPr>
        <w:t>CYDA. (2020)</w:t>
      </w:r>
      <w:r w:rsidRPr="00DD4310">
        <w:rPr>
          <w:sz w:val="18"/>
          <w:szCs w:val="18"/>
        </w:rPr>
        <w:t>.</w:t>
      </w:r>
      <w:r w:rsidR="00C031EF" w:rsidRPr="00DD4310">
        <w:rPr>
          <w:sz w:val="18"/>
          <w:szCs w:val="18"/>
        </w:rPr>
        <w:t xml:space="preserve"> </w:t>
      </w:r>
      <w:r w:rsidR="007800FD" w:rsidRPr="00DD4310">
        <w:rPr>
          <w:i/>
          <w:iCs/>
          <w:sz w:val="18"/>
          <w:szCs w:val="18"/>
        </w:rPr>
        <w:t xml:space="preserve">Response to the Royal Commission into Violence, Abuse, Neglect and Exploitation of People with Disability:Employment of young people with disability. </w:t>
      </w:r>
      <w:r w:rsidR="007800FD" w:rsidRPr="00DD4310">
        <w:rPr>
          <w:sz w:val="18"/>
          <w:szCs w:val="18"/>
        </w:rPr>
        <w:t xml:space="preserve">Available at </w:t>
      </w:r>
      <w:hyperlink r:id="rId2" w:history="1">
        <w:r w:rsidR="00A95888">
          <w:rPr>
            <w:rStyle w:val="Hyperlink"/>
          </w:rPr>
          <w:t>Resources (cyda.org.au)</w:t>
        </w:r>
      </w:hyperlink>
    </w:p>
  </w:footnote>
  <w:footnote w:id="6">
    <w:p w14:paraId="44445CB1" w14:textId="74F6440E" w:rsidR="005D0C14" w:rsidRPr="00DD4310" w:rsidRDefault="005D0C14" w:rsidP="005D0C14">
      <w:pPr>
        <w:pStyle w:val="FootnoteText"/>
        <w:rPr>
          <w:rFonts w:cs="Arial"/>
          <w:sz w:val="18"/>
          <w:szCs w:val="18"/>
        </w:rPr>
      </w:pPr>
      <w:r w:rsidRPr="00DD4310">
        <w:rPr>
          <w:rStyle w:val="FootnoteReference"/>
          <w:rFonts w:cs="Arial"/>
          <w:sz w:val="18"/>
          <w:szCs w:val="18"/>
        </w:rPr>
        <w:footnoteRef/>
      </w:r>
      <w:r w:rsidRPr="00DD4310">
        <w:rPr>
          <w:rFonts w:cs="Arial"/>
          <w:sz w:val="18"/>
          <w:szCs w:val="18"/>
        </w:rPr>
        <w:t xml:space="preserve"> Dhillon, Z., &amp; Cassidy, N. (2018). </w:t>
      </w:r>
      <w:r w:rsidRPr="00DD4310">
        <w:rPr>
          <w:rFonts w:cs="Arial"/>
          <w:i/>
          <w:iCs/>
          <w:sz w:val="18"/>
          <w:szCs w:val="18"/>
        </w:rPr>
        <w:t>Labour market outcomes for younger people.</w:t>
      </w:r>
      <w:r w:rsidRPr="00DD4310">
        <w:rPr>
          <w:rFonts w:cs="Arial"/>
          <w:sz w:val="18"/>
          <w:szCs w:val="18"/>
        </w:rPr>
        <w:t xml:space="preserve"> Available at </w:t>
      </w:r>
      <w:hyperlink r:id="rId3" w:history="1">
        <w:r w:rsidR="00D23688">
          <w:rPr>
            <w:rStyle w:val="Hyperlink"/>
          </w:rPr>
          <w:t>Labour Market Outcomes for Younger People | Bulletin – June Quarter 2018 | RBA</w:t>
        </w:r>
      </w:hyperlink>
    </w:p>
  </w:footnote>
  <w:footnote w:id="7">
    <w:p w14:paraId="0DA4C121" w14:textId="77777777" w:rsidR="005D0C14" w:rsidRPr="00DD4310" w:rsidRDefault="005D0C14" w:rsidP="005D0C14">
      <w:pPr>
        <w:pStyle w:val="FootnoteText"/>
        <w:rPr>
          <w:rFonts w:cs="Arial"/>
          <w:sz w:val="18"/>
          <w:szCs w:val="18"/>
        </w:rPr>
      </w:pPr>
      <w:r w:rsidRPr="00DD4310">
        <w:rPr>
          <w:rStyle w:val="FootnoteReference"/>
          <w:rFonts w:cs="Arial"/>
          <w:sz w:val="18"/>
          <w:szCs w:val="18"/>
        </w:rPr>
        <w:footnoteRef/>
      </w:r>
      <w:r w:rsidRPr="00DD4310">
        <w:rPr>
          <w:rFonts w:cs="Arial"/>
          <w:sz w:val="18"/>
          <w:szCs w:val="18"/>
        </w:rPr>
        <w:t xml:space="preserve"> Youth Affairs Council Victoria. (2020). </w:t>
      </w:r>
      <w:r w:rsidRPr="00DD4310">
        <w:rPr>
          <w:rFonts w:cs="Arial"/>
          <w:i/>
          <w:iCs/>
          <w:sz w:val="18"/>
          <w:szCs w:val="18"/>
        </w:rPr>
        <w:t>A COVID-19 recovery plan for young people</w:t>
      </w:r>
      <w:r w:rsidRPr="00DD4310">
        <w:rPr>
          <w:rFonts w:cs="Arial"/>
          <w:sz w:val="18"/>
          <w:szCs w:val="18"/>
        </w:rPr>
        <w:t xml:space="preserve">. Available at </w:t>
      </w:r>
      <w:hyperlink r:id="rId4" w:anchor="TOC-1" w:history="1">
        <w:r w:rsidRPr="00DD4310">
          <w:rPr>
            <w:rStyle w:val="Hyperlink"/>
            <w:rFonts w:cs="Arial"/>
            <w:sz w:val="18"/>
            <w:szCs w:val="18"/>
          </w:rPr>
          <w:t>https://www.yacvic.org.au/advocacy/covid-19-recovery/#TOC-1</w:t>
        </w:r>
      </w:hyperlink>
    </w:p>
  </w:footnote>
  <w:footnote w:id="8">
    <w:p w14:paraId="0491C5C4" w14:textId="77777777" w:rsidR="005D0C14" w:rsidRPr="00DD4310" w:rsidRDefault="005D0C14" w:rsidP="005D0C14">
      <w:pPr>
        <w:pStyle w:val="FootnoteText"/>
        <w:rPr>
          <w:rFonts w:cs="Arial"/>
          <w:sz w:val="18"/>
          <w:szCs w:val="18"/>
        </w:rPr>
      </w:pPr>
      <w:r w:rsidRPr="00DD4310">
        <w:rPr>
          <w:rStyle w:val="FootnoteReference"/>
          <w:rFonts w:cs="Arial"/>
          <w:sz w:val="18"/>
          <w:szCs w:val="18"/>
        </w:rPr>
        <w:footnoteRef/>
      </w:r>
      <w:r w:rsidRPr="00DD4310">
        <w:rPr>
          <w:rFonts w:cs="Arial"/>
          <w:sz w:val="18"/>
          <w:szCs w:val="18"/>
        </w:rPr>
        <w:t xml:space="preserve"> de Fontenay, C., Lampe, B., Nugent, J. and Jomini, P. (2020). </w:t>
      </w:r>
      <w:r w:rsidRPr="00DD4310">
        <w:rPr>
          <w:rFonts w:cs="Arial"/>
          <w:i/>
          <w:iCs/>
          <w:sz w:val="18"/>
          <w:szCs w:val="18"/>
        </w:rPr>
        <w:t>Climbing the jobs ladder slower: Young people in a weak labour market</w:t>
      </w:r>
      <w:r w:rsidRPr="00DD4310">
        <w:rPr>
          <w:rFonts w:cs="Arial"/>
          <w:sz w:val="18"/>
          <w:szCs w:val="18"/>
        </w:rPr>
        <w:t xml:space="preserve">. Available at </w:t>
      </w:r>
      <w:hyperlink r:id="rId5" w:history="1">
        <w:r w:rsidRPr="00DD4310">
          <w:rPr>
            <w:rStyle w:val="Hyperlink"/>
            <w:rFonts w:cs="Arial"/>
            <w:sz w:val="18"/>
            <w:szCs w:val="18"/>
          </w:rPr>
          <w:t>https://www.pc.gov.au/research/supporting/jobs-ladder/jobs-ladder.pdf</w:t>
        </w:r>
      </w:hyperlink>
      <w:r w:rsidRPr="00DD4310">
        <w:rPr>
          <w:rFonts w:cs="Arial"/>
          <w:sz w:val="18"/>
          <w:szCs w:val="18"/>
        </w:rPr>
        <w:t xml:space="preserve"> </w:t>
      </w:r>
    </w:p>
  </w:footnote>
  <w:footnote w:id="9">
    <w:p w14:paraId="2754CC20" w14:textId="3517AA9E" w:rsidR="00121349" w:rsidRPr="00DD4310" w:rsidRDefault="00121349">
      <w:pPr>
        <w:pStyle w:val="FootnoteText"/>
        <w:rPr>
          <w:rFonts w:cs="Arial"/>
          <w:sz w:val="18"/>
          <w:szCs w:val="18"/>
        </w:rPr>
      </w:pPr>
      <w:r w:rsidRPr="00DD4310">
        <w:rPr>
          <w:rStyle w:val="FootnoteReference"/>
          <w:rFonts w:cs="Arial"/>
          <w:sz w:val="18"/>
          <w:szCs w:val="18"/>
        </w:rPr>
        <w:footnoteRef/>
      </w:r>
      <w:r w:rsidRPr="00DD4310">
        <w:rPr>
          <w:rFonts w:cs="Arial"/>
          <w:sz w:val="18"/>
          <w:szCs w:val="18"/>
        </w:rPr>
        <w:t xml:space="preserve"> </w:t>
      </w:r>
      <w:r w:rsidR="00284E87" w:rsidRPr="00DD4310">
        <w:rPr>
          <w:rFonts w:cs="Arial"/>
          <w:sz w:val="18"/>
          <w:szCs w:val="18"/>
        </w:rPr>
        <w:t>Labour Market Information Portal. (</w:t>
      </w:r>
      <w:r w:rsidR="00606E88" w:rsidRPr="00DD4310">
        <w:rPr>
          <w:rFonts w:cs="Arial"/>
          <w:sz w:val="18"/>
          <w:szCs w:val="18"/>
        </w:rPr>
        <w:t>2022</w:t>
      </w:r>
      <w:r w:rsidR="00284E87" w:rsidRPr="00DD4310">
        <w:rPr>
          <w:rFonts w:cs="Arial"/>
          <w:sz w:val="18"/>
          <w:szCs w:val="18"/>
        </w:rPr>
        <w:t xml:space="preserve">). </w:t>
      </w:r>
      <w:r w:rsidR="00284E87" w:rsidRPr="0056394C">
        <w:rPr>
          <w:rFonts w:cs="Arial"/>
          <w:i/>
          <w:iCs/>
          <w:sz w:val="18"/>
          <w:szCs w:val="18"/>
        </w:rPr>
        <w:t>DES</w:t>
      </w:r>
      <w:r w:rsidR="00A2011D" w:rsidRPr="0056394C">
        <w:rPr>
          <w:rFonts w:cs="Arial"/>
          <w:i/>
          <w:iCs/>
          <w:sz w:val="18"/>
          <w:szCs w:val="18"/>
        </w:rPr>
        <w:t xml:space="preserve"> Monthly Report – December 2021</w:t>
      </w:r>
      <w:r w:rsidR="00A2011D" w:rsidRPr="00DD4310">
        <w:rPr>
          <w:rFonts w:cs="Arial"/>
          <w:sz w:val="18"/>
          <w:szCs w:val="18"/>
        </w:rPr>
        <w:t xml:space="preserve">. Available </w:t>
      </w:r>
      <w:r w:rsidR="009F11B5" w:rsidRPr="00DD4310">
        <w:rPr>
          <w:rFonts w:cs="Arial"/>
          <w:sz w:val="18"/>
          <w:szCs w:val="18"/>
        </w:rPr>
        <w:t xml:space="preserve">at </w:t>
      </w:r>
      <w:hyperlink r:id="rId6" w:history="1">
        <w:r w:rsidR="009F11B5" w:rsidRPr="00152484">
          <w:rPr>
            <w:rStyle w:val="Hyperlink"/>
            <w:rFonts w:cs="Arial"/>
            <w:sz w:val="18"/>
            <w:szCs w:val="18"/>
          </w:rPr>
          <w:t>https://lmip.gov.au/PortalFile.axd?FieldID=3195611&amp;.xlsx</w:t>
        </w:r>
      </w:hyperlink>
    </w:p>
  </w:footnote>
  <w:footnote w:id="10">
    <w:p w14:paraId="52D344AF" w14:textId="6DD45E31" w:rsidR="004E555D" w:rsidRDefault="004E555D">
      <w:pPr>
        <w:pStyle w:val="FootnoteText"/>
      </w:pPr>
      <w:r>
        <w:rPr>
          <w:rStyle w:val="FootnoteReference"/>
        </w:rPr>
        <w:footnoteRef/>
      </w:r>
      <w:r>
        <w:t xml:space="preserve"> Department of Social Services. (2021). </w:t>
      </w:r>
      <w:r w:rsidRPr="004E555D">
        <w:rPr>
          <w:i/>
          <w:iCs/>
        </w:rPr>
        <w:t>ADH19-0472: JobSeeker Payment and Youth Allowance (other) Recipients by Partial Capacity to Work Status and Disability Support Pension Recipients, by Age Group</w:t>
      </w:r>
      <w:r w:rsidRPr="004E555D">
        <w:t>.</w:t>
      </w:r>
      <w:r>
        <w:t xml:space="preserve"> Data provided to CYDA upon request.</w:t>
      </w:r>
    </w:p>
  </w:footnote>
  <w:footnote w:id="11">
    <w:p w14:paraId="0BDA8B8A" w14:textId="1982E526" w:rsidR="00C14147" w:rsidRPr="00DD4310" w:rsidRDefault="00C14147" w:rsidP="0056394C">
      <w:pPr>
        <w:pStyle w:val="FootnoteText"/>
        <w:rPr>
          <w:rFonts w:cs="Arial"/>
          <w:sz w:val="18"/>
          <w:szCs w:val="18"/>
        </w:rPr>
      </w:pPr>
      <w:r w:rsidRPr="00DD4310">
        <w:rPr>
          <w:rStyle w:val="FootnoteReference"/>
          <w:rFonts w:cs="Arial"/>
          <w:sz w:val="18"/>
          <w:szCs w:val="18"/>
        </w:rPr>
        <w:footnoteRef/>
      </w:r>
      <w:r w:rsidRPr="00DD4310">
        <w:rPr>
          <w:rFonts w:cs="Arial"/>
          <w:sz w:val="18"/>
          <w:szCs w:val="18"/>
        </w:rPr>
        <w:t xml:space="preserve"> </w:t>
      </w:r>
      <w:r w:rsidRPr="0056394C">
        <w:rPr>
          <w:sz w:val="18"/>
          <w:szCs w:val="18"/>
        </w:rPr>
        <w:t xml:space="preserve">Senate Education and Employment References Committee. (2019). </w:t>
      </w:r>
      <w:r w:rsidRPr="0056394C">
        <w:rPr>
          <w:i/>
          <w:iCs/>
          <w:sz w:val="18"/>
          <w:szCs w:val="18"/>
        </w:rPr>
        <w:t>Jobactive: failing those it is intended to serve</w:t>
      </w:r>
      <w:r w:rsidRPr="0056394C">
        <w:rPr>
          <w:sz w:val="18"/>
          <w:szCs w:val="18"/>
        </w:rPr>
        <w:t xml:space="preserve">. Available at </w:t>
      </w:r>
      <w:hyperlink r:id="rId7" w:history="1">
        <w:r w:rsidR="00812B30" w:rsidRPr="0056394C">
          <w:rPr>
            <w:rStyle w:val="Hyperlink"/>
            <w:sz w:val="18"/>
            <w:szCs w:val="18"/>
          </w:rPr>
          <w:t>Jobactive: failing those it is intended to serve – Parliament of Australia (aph.gov.au)</w:t>
        </w:r>
      </w:hyperlink>
      <w:r w:rsidR="00812B30" w:rsidRPr="00DD4310">
        <w:rPr>
          <w:sz w:val="18"/>
          <w:szCs w:val="18"/>
        </w:rPr>
        <w:t xml:space="preserve"> </w:t>
      </w:r>
    </w:p>
  </w:footnote>
  <w:footnote w:id="12">
    <w:p w14:paraId="5093DA5D" w14:textId="448195E3" w:rsidR="0023051A" w:rsidRPr="00DD4310" w:rsidRDefault="0023051A">
      <w:pPr>
        <w:pStyle w:val="FootnoteText"/>
        <w:rPr>
          <w:rFonts w:cs="Arial"/>
          <w:sz w:val="18"/>
          <w:szCs w:val="18"/>
        </w:rPr>
      </w:pPr>
      <w:r w:rsidRPr="00DD4310">
        <w:rPr>
          <w:rStyle w:val="FootnoteReference"/>
          <w:rFonts w:cs="Arial"/>
          <w:sz w:val="18"/>
          <w:szCs w:val="18"/>
        </w:rPr>
        <w:footnoteRef/>
      </w:r>
      <w:r w:rsidRPr="00DD4310">
        <w:rPr>
          <w:rFonts w:cs="Arial"/>
          <w:sz w:val="18"/>
          <w:szCs w:val="18"/>
        </w:rPr>
        <w:t xml:space="preserve"> </w:t>
      </w:r>
      <w:r w:rsidRPr="00DD4310">
        <w:rPr>
          <w:rFonts w:cs="Arial" w:hint="cs"/>
          <w:color w:val="000000" w:themeColor="text1"/>
          <w:sz w:val="18"/>
          <w:szCs w:val="18"/>
        </w:rPr>
        <w:t>Brown</w:t>
      </w:r>
      <w:r w:rsidR="00CC6245" w:rsidRPr="00DD4310">
        <w:rPr>
          <w:rFonts w:cs="Arial"/>
          <w:color w:val="000000" w:themeColor="text1"/>
          <w:sz w:val="18"/>
          <w:szCs w:val="18"/>
        </w:rPr>
        <w:t>, D., &amp;</w:t>
      </w:r>
      <w:r w:rsidRPr="00DD4310">
        <w:rPr>
          <w:rFonts w:cs="Arial" w:hint="cs"/>
          <w:color w:val="000000" w:themeColor="text1"/>
          <w:sz w:val="18"/>
          <w:szCs w:val="18"/>
        </w:rPr>
        <w:t xml:space="preserve"> Mallett</w:t>
      </w:r>
      <w:r w:rsidR="00CC6245" w:rsidRPr="00DD4310">
        <w:rPr>
          <w:rFonts w:cs="Arial"/>
          <w:color w:val="000000" w:themeColor="text1"/>
          <w:sz w:val="18"/>
          <w:szCs w:val="18"/>
        </w:rPr>
        <w:t>,</w:t>
      </w:r>
      <w:r w:rsidRPr="00DD4310">
        <w:rPr>
          <w:rFonts w:cs="Arial" w:hint="cs"/>
          <w:color w:val="000000" w:themeColor="text1"/>
          <w:sz w:val="18"/>
          <w:szCs w:val="18"/>
        </w:rPr>
        <w:t xml:space="preserve"> S</w:t>
      </w:r>
      <w:r w:rsidR="00CC6245" w:rsidRPr="00DD4310">
        <w:rPr>
          <w:rFonts w:cs="Arial"/>
          <w:color w:val="000000" w:themeColor="text1"/>
          <w:sz w:val="18"/>
          <w:szCs w:val="18"/>
        </w:rPr>
        <w:t>.</w:t>
      </w:r>
      <w:r w:rsidRPr="00DD4310">
        <w:rPr>
          <w:rFonts w:cs="Arial" w:hint="cs"/>
          <w:color w:val="000000" w:themeColor="text1"/>
          <w:sz w:val="18"/>
          <w:szCs w:val="18"/>
        </w:rPr>
        <w:t xml:space="preserve"> (2021). </w:t>
      </w:r>
      <w:r w:rsidRPr="00DD4310">
        <w:rPr>
          <w:rFonts w:cs="Arial" w:hint="cs"/>
          <w:i/>
          <w:color w:val="000000" w:themeColor="text1"/>
          <w:sz w:val="18"/>
          <w:szCs w:val="18"/>
          <w:lang w:val="en-US"/>
        </w:rPr>
        <w:t>Environmental Scan Part 1: Current research and evaluation to promote economic participation of people with disability</w:t>
      </w:r>
      <w:r w:rsidRPr="00DD4310">
        <w:rPr>
          <w:rFonts w:cs="Arial" w:hint="cs"/>
          <w:color w:val="000000" w:themeColor="text1"/>
          <w:sz w:val="18"/>
          <w:szCs w:val="18"/>
          <w:lang w:val="en-US"/>
        </w:rPr>
        <w:t>. Brotherhood of St Laurence, Melbourne.</w:t>
      </w:r>
    </w:p>
  </w:footnote>
  <w:footnote w:id="13">
    <w:p w14:paraId="46118CA7" w14:textId="02C9D4C3" w:rsidR="00233CD5" w:rsidRPr="00DD4310" w:rsidRDefault="00233CD5">
      <w:pPr>
        <w:pStyle w:val="FootnoteText"/>
        <w:rPr>
          <w:rFonts w:cs="Arial"/>
          <w:sz w:val="18"/>
          <w:szCs w:val="18"/>
        </w:rPr>
      </w:pPr>
      <w:r w:rsidRPr="00DD4310">
        <w:rPr>
          <w:rStyle w:val="FootnoteReference"/>
          <w:rFonts w:cs="Arial"/>
          <w:sz w:val="18"/>
          <w:szCs w:val="18"/>
        </w:rPr>
        <w:footnoteRef/>
      </w:r>
      <w:r w:rsidRPr="00DD4310">
        <w:rPr>
          <w:rFonts w:cs="Arial"/>
          <w:sz w:val="18"/>
          <w:szCs w:val="18"/>
        </w:rPr>
        <w:t xml:space="preserve"> </w:t>
      </w:r>
      <w:r w:rsidR="008460B2" w:rsidRPr="00DD4310">
        <w:rPr>
          <w:rFonts w:cs="Arial"/>
          <w:sz w:val="18"/>
          <w:szCs w:val="18"/>
        </w:rPr>
        <w:t xml:space="preserve">ibid., p. </w:t>
      </w:r>
      <w:r w:rsidR="00002E6E" w:rsidRPr="00DD4310">
        <w:rPr>
          <w:rFonts w:cs="Arial"/>
          <w:sz w:val="18"/>
          <w:szCs w:val="18"/>
        </w:rPr>
        <w:t>47</w:t>
      </w:r>
    </w:p>
  </w:footnote>
  <w:footnote w:id="14">
    <w:p w14:paraId="0E857A0E" w14:textId="24B5DBFD" w:rsidR="00002E6E" w:rsidRPr="00DD4310" w:rsidRDefault="00002E6E">
      <w:pPr>
        <w:pStyle w:val="FootnoteText"/>
        <w:rPr>
          <w:rFonts w:cs="Arial"/>
          <w:sz w:val="18"/>
          <w:szCs w:val="18"/>
        </w:rPr>
      </w:pPr>
      <w:r w:rsidRPr="00DD4310">
        <w:rPr>
          <w:rStyle w:val="FootnoteReference"/>
          <w:rFonts w:cs="Arial"/>
          <w:sz w:val="18"/>
          <w:szCs w:val="18"/>
        </w:rPr>
        <w:footnoteRef/>
      </w:r>
      <w:r w:rsidRPr="00DD4310">
        <w:rPr>
          <w:rFonts w:cs="Arial"/>
          <w:sz w:val="18"/>
          <w:szCs w:val="18"/>
        </w:rPr>
        <w:t xml:space="preserve"> ibid., p. 47</w:t>
      </w:r>
    </w:p>
  </w:footnote>
  <w:footnote w:id="15">
    <w:p w14:paraId="69220CBB" w14:textId="77777777" w:rsidR="00CA08F9" w:rsidRPr="00DD4310" w:rsidRDefault="00CA08F9" w:rsidP="00CA08F9">
      <w:pPr>
        <w:pStyle w:val="FootnoteText"/>
        <w:rPr>
          <w:rFonts w:cs="Arial"/>
          <w:sz w:val="18"/>
          <w:szCs w:val="18"/>
          <w:lang w:val="en-US"/>
        </w:rPr>
      </w:pPr>
      <w:r w:rsidRPr="00DD4310">
        <w:rPr>
          <w:rStyle w:val="FootnoteReference"/>
          <w:rFonts w:cs="Arial"/>
          <w:sz w:val="18"/>
          <w:szCs w:val="18"/>
        </w:rPr>
        <w:footnoteRef/>
      </w:r>
      <w:r w:rsidRPr="00DD4310">
        <w:rPr>
          <w:rFonts w:cs="Arial"/>
          <w:sz w:val="18"/>
          <w:szCs w:val="18"/>
        </w:rPr>
        <w:t xml:space="preserve"> </w:t>
      </w:r>
      <w:r w:rsidRPr="00DD4310">
        <w:rPr>
          <w:rFonts w:eastAsia="Segoe UI" w:cs="Arial"/>
          <w:color w:val="242424"/>
          <w:sz w:val="18"/>
          <w:szCs w:val="18"/>
        </w:rPr>
        <w:t xml:space="preserve">Education and Employment References Committee. (2018). </w:t>
      </w:r>
      <w:r w:rsidRPr="00DD4310">
        <w:rPr>
          <w:rFonts w:eastAsia="Segoe UI" w:cs="Arial"/>
          <w:i/>
          <w:iCs/>
          <w:color w:val="242424"/>
          <w:sz w:val="18"/>
          <w:szCs w:val="18"/>
        </w:rPr>
        <w:t xml:space="preserve">Jobactive: failing those it is intended to serve. </w:t>
      </w:r>
      <w:r w:rsidRPr="00DD4310">
        <w:rPr>
          <w:rFonts w:eastAsia="Segoe UI" w:cs="Arial"/>
          <w:color w:val="242424"/>
          <w:sz w:val="18"/>
          <w:szCs w:val="18"/>
        </w:rPr>
        <w:t xml:space="preserve">Available at </w:t>
      </w:r>
      <w:hyperlink r:id="rId8">
        <w:r w:rsidRPr="00DD4310">
          <w:rPr>
            <w:rStyle w:val="Hyperlink"/>
            <w:rFonts w:eastAsia="Segoe UI" w:cs="Arial"/>
            <w:sz w:val="18"/>
            <w:szCs w:val="18"/>
          </w:rPr>
          <w:t>Jobactive: failing those it is intended to serve (aph.gov.au)</w:t>
        </w:r>
      </w:hyperlink>
    </w:p>
  </w:footnote>
  <w:footnote w:id="16">
    <w:p w14:paraId="5A4F631C" w14:textId="77777777" w:rsidR="00CA08F9" w:rsidRPr="002D5774" w:rsidRDefault="00CA08F9" w:rsidP="002D5774">
      <w:pPr>
        <w:pStyle w:val="FootnoteText"/>
        <w:rPr>
          <w:rFonts w:eastAsia="Segoe UI" w:cs="Arial"/>
          <w:color w:val="242424"/>
          <w:sz w:val="18"/>
          <w:szCs w:val="18"/>
        </w:rPr>
      </w:pPr>
      <w:r w:rsidRPr="002D5774">
        <w:rPr>
          <w:rStyle w:val="FootnoteReference"/>
          <w:rFonts w:cs="Arial"/>
          <w:sz w:val="18"/>
          <w:szCs w:val="18"/>
        </w:rPr>
        <w:footnoteRef/>
      </w:r>
      <w:r w:rsidRPr="002D5774">
        <w:rPr>
          <w:rFonts w:cs="Arial"/>
          <w:sz w:val="18"/>
          <w:szCs w:val="18"/>
        </w:rPr>
        <w:t xml:space="preserve"> </w:t>
      </w:r>
      <w:r w:rsidRPr="002D5774">
        <w:rPr>
          <w:rFonts w:eastAsia="Segoe UI" w:cs="Arial"/>
          <w:color w:val="242424"/>
          <w:sz w:val="18"/>
          <w:szCs w:val="18"/>
        </w:rPr>
        <w:t>ibid., p. 198</w:t>
      </w:r>
    </w:p>
  </w:footnote>
  <w:footnote w:id="17">
    <w:p w14:paraId="329A08B5" w14:textId="77777777" w:rsidR="00CA08F9" w:rsidRPr="002D5774" w:rsidRDefault="00CA08F9" w:rsidP="002D5774">
      <w:pPr>
        <w:spacing w:before="0" w:after="0" w:line="240" w:lineRule="auto"/>
        <w:rPr>
          <w:rFonts w:cs="Arial"/>
          <w:sz w:val="18"/>
          <w:szCs w:val="18"/>
        </w:rPr>
      </w:pPr>
      <w:r w:rsidRPr="002D5774">
        <w:rPr>
          <w:rStyle w:val="FootnoteReference"/>
          <w:rFonts w:cs="Arial"/>
          <w:sz w:val="18"/>
          <w:szCs w:val="18"/>
        </w:rPr>
        <w:footnoteRef/>
      </w:r>
      <w:r w:rsidRPr="002D5774">
        <w:rPr>
          <w:rFonts w:cs="Arial"/>
          <w:sz w:val="18"/>
          <w:szCs w:val="18"/>
        </w:rPr>
        <w:t xml:space="preserve"> </w:t>
      </w:r>
      <w:r w:rsidRPr="002D5774">
        <w:rPr>
          <w:rFonts w:eastAsia="Segoe UI" w:cs="Arial"/>
          <w:color w:val="242424"/>
          <w:sz w:val="18"/>
          <w:szCs w:val="18"/>
        </w:rPr>
        <w:t xml:space="preserve">ACOSS. (2021). </w:t>
      </w:r>
      <w:r w:rsidRPr="002D5774">
        <w:rPr>
          <w:rFonts w:eastAsia="Segoe UI" w:cs="Arial"/>
          <w:i/>
          <w:iCs/>
          <w:color w:val="242424"/>
          <w:sz w:val="18"/>
          <w:szCs w:val="18"/>
        </w:rPr>
        <w:t xml:space="preserve">JobSeeker Payments: Access and Requirements. </w:t>
      </w:r>
      <w:r w:rsidRPr="002D5774">
        <w:rPr>
          <w:rFonts w:eastAsia="Segoe UI" w:cs="Arial"/>
          <w:color w:val="242424"/>
          <w:sz w:val="18"/>
          <w:szCs w:val="18"/>
        </w:rPr>
        <w:t xml:space="preserve">Available at </w:t>
      </w:r>
      <w:hyperlink r:id="rId9">
        <w:r w:rsidRPr="002D5774">
          <w:rPr>
            <w:rStyle w:val="Hyperlink"/>
            <w:rFonts w:eastAsia="Segoe UI" w:cs="Arial"/>
            <w:sz w:val="18"/>
            <w:szCs w:val="18"/>
          </w:rPr>
          <w:t>JobSeeker Payments: Access and Requirements – ACOSS</w:t>
        </w:r>
      </w:hyperlink>
    </w:p>
  </w:footnote>
  <w:footnote w:id="18">
    <w:p w14:paraId="5091DB30" w14:textId="6D602EFB" w:rsidR="00DD4310" w:rsidRDefault="00DD4310" w:rsidP="002D5774">
      <w:pPr>
        <w:pStyle w:val="FootnoteText"/>
      </w:pPr>
      <w:r w:rsidRPr="002D5774">
        <w:rPr>
          <w:rStyle w:val="FootnoteReference"/>
          <w:sz w:val="18"/>
          <w:szCs w:val="18"/>
        </w:rPr>
        <w:footnoteRef/>
      </w:r>
      <w:r w:rsidRPr="002D5774">
        <w:rPr>
          <w:sz w:val="18"/>
          <w:szCs w:val="18"/>
        </w:rPr>
        <w:t xml:space="preserve"> </w:t>
      </w:r>
      <w:r w:rsidRPr="002D5774">
        <w:rPr>
          <w:rFonts w:cs="Arial"/>
          <w:sz w:val="18"/>
          <w:szCs w:val="18"/>
        </w:rPr>
        <w:t xml:space="preserve">O’Halloran, D., Farnworth, L., &amp; Thomacos, N. (2020). </w:t>
      </w:r>
      <w:r w:rsidRPr="002D5774">
        <w:rPr>
          <w:rFonts w:cs="Arial"/>
          <w:i/>
          <w:iCs/>
          <w:sz w:val="18"/>
          <w:szCs w:val="18"/>
        </w:rPr>
        <w:t>Australian employment services: Help or hindrance in the achievement of mutual obligation?.</w:t>
      </w:r>
      <w:r w:rsidRPr="002D5774">
        <w:rPr>
          <w:rFonts w:cs="Arial"/>
          <w:sz w:val="18"/>
          <w:szCs w:val="18"/>
        </w:rPr>
        <w:t xml:space="preserve"> Australian Journal of Social Issues, 55(4), 492-508.</w:t>
      </w:r>
    </w:p>
  </w:footnote>
  <w:footnote w:id="19">
    <w:p w14:paraId="501E90EB" w14:textId="2198C07A" w:rsidR="00CA08F9" w:rsidRPr="00DD4310" w:rsidRDefault="00CA08F9" w:rsidP="00CA08F9">
      <w:pPr>
        <w:pStyle w:val="FootnoteText"/>
        <w:rPr>
          <w:i/>
          <w:sz w:val="18"/>
          <w:szCs w:val="18"/>
        </w:rPr>
      </w:pPr>
      <w:r w:rsidRPr="00DD4310">
        <w:rPr>
          <w:rStyle w:val="FootnoteReference"/>
          <w:sz w:val="18"/>
          <w:szCs w:val="18"/>
        </w:rPr>
        <w:footnoteRef/>
      </w:r>
      <w:r w:rsidRPr="00DD4310">
        <w:rPr>
          <w:sz w:val="18"/>
          <w:szCs w:val="18"/>
        </w:rPr>
        <w:t xml:space="preserve"> Stafford, L., Marston, G., Mitchell, S., Beatson, A., &amp; Chamorro-Koc, B. (2020). </w:t>
      </w:r>
      <w:r w:rsidRPr="00DD4310">
        <w:rPr>
          <w:i/>
          <w:sz w:val="18"/>
          <w:szCs w:val="18"/>
        </w:rPr>
        <w:t>Insights into young people with disabilities' education to work journeys. Submission to Employment Issues paper: Royal Commission into Violence, Abuse, Neglect and Exploitation of People with Disability</w:t>
      </w:r>
      <w:r w:rsidR="002D5774">
        <w:rPr>
          <w:i/>
          <w:sz w:val="18"/>
          <w:szCs w:val="18"/>
        </w:rPr>
        <w:t>.</w:t>
      </w:r>
    </w:p>
  </w:footnote>
  <w:footnote w:id="20">
    <w:p w14:paraId="3FAA7212" w14:textId="77777777" w:rsidR="00CA08F9" w:rsidRPr="00DD4310" w:rsidRDefault="00CA08F9" w:rsidP="00CA08F9">
      <w:pPr>
        <w:pStyle w:val="FootnoteText"/>
        <w:rPr>
          <w:sz w:val="18"/>
          <w:szCs w:val="18"/>
        </w:rPr>
      </w:pPr>
      <w:r w:rsidRPr="00DD4310">
        <w:rPr>
          <w:rStyle w:val="FootnoteReference"/>
          <w:sz w:val="18"/>
          <w:szCs w:val="18"/>
        </w:rPr>
        <w:footnoteRef/>
      </w:r>
      <w:r w:rsidRPr="00DD4310">
        <w:rPr>
          <w:sz w:val="18"/>
          <w:szCs w:val="18"/>
        </w:rPr>
        <w:t xml:space="preserve"> Royal Commission into the Violence, Abuse, Neglect, and Exploitation of People with Disability. (2021). </w:t>
      </w:r>
      <w:r w:rsidRPr="00DD4310">
        <w:rPr>
          <w:i/>
          <w:sz w:val="18"/>
          <w:szCs w:val="18"/>
        </w:rPr>
        <w:t xml:space="preserve">Overview of responses to the Employment Issues paper. </w:t>
      </w:r>
      <w:r w:rsidRPr="00DD4310">
        <w:rPr>
          <w:sz w:val="18"/>
          <w:szCs w:val="18"/>
        </w:rPr>
        <w:t xml:space="preserve">Available at </w:t>
      </w:r>
      <w:hyperlink r:id="rId10" w:history="1">
        <w:r w:rsidRPr="00DD4310">
          <w:rPr>
            <w:rStyle w:val="Hyperlink"/>
            <w:sz w:val="18"/>
            <w:szCs w:val="18"/>
          </w:rPr>
          <w:t>Overview of responses to the Employment Issues paper (royalcommission.gov.au)</w:t>
        </w:r>
      </w:hyperlink>
      <w:r w:rsidRPr="00DD4310">
        <w:rPr>
          <w:sz w:val="18"/>
          <w:szCs w:val="18"/>
        </w:rPr>
        <w:t xml:space="preserve"> </w:t>
      </w:r>
    </w:p>
  </w:footnote>
  <w:footnote w:id="21">
    <w:p w14:paraId="08E6E932" w14:textId="77777777" w:rsidR="00CA08F9" w:rsidRPr="00DD4310" w:rsidRDefault="00CA08F9" w:rsidP="00CA08F9">
      <w:pPr>
        <w:pStyle w:val="FootnoteText"/>
        <w:rPr>
          <w:rFonts w:cs="Arial"/>
          <w:sz w:val="18"/>
          <w:szCs w:val="18"/>
        </w:rPr>
      </w:pPr>
      <w:r w:rsidRPr="00DD4310">
        <w:rPr>
          <w:rStyle w:val="FootnoteReference"/>
          <w:sz w:val="18"/>
          <w:szCs w:val="18"/>
        </w:rPr>
        <w:footnoteRef/>
      </w:r>
      <w:r w:rsidRPr="00DD4310">
        <w:rPr>
          <w:sz w:val="18"/>
          <w:szCs w:val="18"/>
        </w:rPr>
        <w:t xml:space="preserve"> Ages 15-24 years old</w:t>
      </w:r>
    </w:p>
  </w:footnote>
  <w:footnote w:id="22">
    <w:p w14:paraId="1D8CCFAD" w14:textId="074DD47A" w:rsidR="00CA08F9" w:rsidRPr="00DD4310" w:rsidRDefault="00CA08F9" w:rsidP="00CA08F9">
      <w:pPr>
        <w:pStyle w:val="FootnoteText"/>
        <w:rPr>
          <w:sz w:val="18"/>
          <w:szCs w:val="18"/>
        </w:rPr>
      </w:pPr>
      <w:r w:rsidRPr="00DD4310">
        <w:rPr>
          <w:rStyle w:val="FootnoteReference"/>
          <w:rFonts w:cs="Arial"/>
          <w:sz w:val="18"/>
          <w:szCs w:val="18"/>
        </w:rPr>
        <w:footnoteRef/>
      </w:r>
      <w:r w:rsidRPr="00DD4310">
        <w:rPr>
          <w:rFonts w:cs="Arial"/>
          <w:sz w:val="18"/>
          <w:szCs w:val="18"/>
        </w:rPr>
        <w:t xml:space="preserve"> </w:t>
      </w:r>
      <w:r w:rsidRPr="00DD4310">
        <w:rPr>
          <w:sz w:val="18"/>
          <w:szCs w:val="18"/>
        </w:rPr>
        <w:t xml:space="preserve">Labour Market Information Portal. (2022). </w:t>
      </w:r>
      <w:r w:rsidRPr="00DD4310">
        <w:rPr>
          <w:i/>
          <w:sz w:val="18"/>
          <w:szCs w:val="18"/>
        </w:rPr>
        <w:t xml:space="preserve">jobactive and Transition to Work (TtW) Data - December 2021. </w:t>
      </w:r>
      <w:r w:rsidRPr="00DD4310">
        <w:rPr>
          <w:sz w:val="18"/>
          <w:szCs w:val="18"/>
        </w:rPr>
        <w:t xml:space="preserve">Available at </w:t>
      </w:r>
      <w:hyperlink r:id="rId11" w:history="1">
        <w:r w:rsidRPr="00E72278">
          <w:rPr>
            <w:rStyle w:val="Hyperlink"/>
            <w:sz w:val="18"/>
            <w:szCs w:val="18"/>
          </w:rPr>
          <w:t>https://lmip.gov.au/PortalFile.axd?FieldID=3195445&amp;.xlsx</w:t>
        </w:r>
      </w:hyperlink>
    </w:p>
  </w:footnote>
  <w:footnote w:id="23">
    <w:p w14:paraId="08BD4947" w14:textId="77777777" w:rsidR="00CA08F9" w:rsidRPr="00DD4310" w:rsidRDefault="00CA08F9" w:rsidP="00CA08F9">
      <w:pPr>
        <w:pStyle w:val="FootnoteText"/>
        <w:rPr>
          <w:rFonts w:cs="Arial"/>
          <w:sz w:val="18"/>
          <w:szCs w:val="18"/>
        </w:rPr>
      </w:pPr>
      <w:r w:rsidRPr="00DD4310">
        <w:rPr>
          <w:rStyle w:val="FootnoteReference"/>
          <w:rFonts w:cs="Arial"/>
          <w:sz w:val="18"/>
          <w:szCs w:val="18"/>
        </w:rPr>
        <w:footnoteRef/>
      </w:r>
      <w:r w:rsidRPr="00DD4310">
        <w:rPr>
          <w:rFonts w:cs="Arial"/>
          <w:sz w:val="18"/>
          <w:szCs w:val="18"/>
        </w:rPr>
        <w:t xml:space="preserve"> </w:t>
      </w:r>
      <w:r w:rsidRPr="00DD4310">
        <w:rPr>
          <w:sz w:val="18"/>
          <w:szCs w:val="18"/>
        </w:rPr>
        <w:t xml:space="preserve">Henderson, R., Reinhard, A., Porter, M., Jankovic, C., Elliott, W., Barber, P., Pham, M., Gonzales S., &amp; Wu, Y. (2021). </w:t>
      </w:r>
      <w:r w:rsidRPr="00DD4310">
        <w:rPr>
          <w:i/>
          <w:sz w:val="18"/>
          <w:szCs w:val="18"/>
        </w:rPr>
        <w:t xml:space="preserve">Transition to Work Final Evaluation Report. </w:t>
      </w:r>
      <w:r w:rsidRPr="00DD4310">
        <w:rPr>
          <w:sz w:val="18"/>
          <w:szCs w:val="18"/>
        </w:rPr>
        <w:t>Department of Education, Skills and Employment.</w:t>
      </w:r>
    </w:p>
  </w:footnote>
  <w:footnote w:id="24">
    <w:p w14:paraId="60B0CC88" w14:textId="77777777" w:rsidR="00CA08F9" w:rsidRPr="00DD4310" w:rsidRDefault="00CA08F9" w:rsidP="00CA08F9">
      <w:pPr>
        <w:pStyle w:val="FootnoteText"/>
        <w:rPr>
          <w:rFonts w:cs="Arial"/>
          <w:sz w:val="18"/>
          <w:szCs w:val="18"/>
        </w:rPr>
      </w:pPr>
      <w:r w:rsidRPr="00DD4310">
        <w:rPr>
          <w:rStyle w:val="FootnoteReference"/>
          <w:sz w:val="18"/>
          <w:szCs w:val="18"/>
        </w:rPr>
        <w:footnoteRef/>
      </w:r>
      <w:r w:rsidRPr="00DD4310">
        <w:rPr>
          <w:sz w:val="18"/>
          <w:szCs w:val="18"/>
        </w:rPr>
        <w:t xml:space="preserve"> ibid.</w:t>
      </w:r>
    </w:p>
  </w:footnote>
  <w:footnote w:id="25">
    <w:p w14:paraId="1D54E041" w14:textId="198FF1FF" w:rsidR="009F64DE" w:rsidRDefault="009F64DE">
      <w:pPr>
        <w:pStyle w:val="FootnoteText"/>
      </w:pPr>
      <w:r w:rsidRPr="00DD4310">
        <w:rPr>
          <w:rStyle w:val="FootnoteReference"/>
          <w:sz w:val="18"/>
          <w:szCs w:val="18"/>
        </w:rPr>
        <w:footnoteRef/>
      </w:r>
      <w:r w:rsidRPr="00DD4310">
        <w:rPr>
          <w:sz w:val="18"/>
          <w:szCs w:val="18"/>
        </w:rPr>
        <w:t xml:space="preserve"> </w:t>
      </w:r>
      <w:r w:rsidR="002D1BED" w:rsidRPr="00DD4310">
        <w:rPr>
          <w:sz w:val="18"/>
          <w:szCs w:val="18"/>
        </w:rPr>
        <w:t>ibid.</w:t>
      </w:r>
    </w:p>
  </w:footnote>
  <w:footnote w:id="26">
    <w:p w14:paraId="79A36FE5" w14:textId="77777777" w:rsidR="00CA08F9" w:rsidRPr="00F91467" w:rsidRDefault="00CA08F9" w:rsidP="00CA08F9">
      <w:pPr>
        <w:pStyle w:val="FootnoteText"/>
        <w:rPr>
          <w:sz w:val="18"/>
          <w:szCs w:val="18"/>
        </w:rPr>
      </w:pPr>
      <w:r w:rsidRPr="00551AFA">
        <w:rPr>
          <w:rStyle w:val="FootnoteReference"/>
          <w:sz w:val="18"/>
          <w:szCs w:val="18"/>
        </w:rPr>
        <w:footnoteRef/>
      </w:r>
      <w:r w:rsidRPr="00551AFA">
        <w:rPr>
          <w:sz w:val="18"/>
          <w:szCs w:val="18"/>
        </w:rPr>
        <w:t xml:space="preserve"> </w:t>
      </w:r>
      <w:r w:rsidRPr="00F91467">
        <w:rPr>
          <w:sz w:val="18"/>
          <w:szCs w:val="18"/>
        </w:rPr>
        <w:t>ibid, p. 18</w:t>
      </w:r>
    </w:p>
  </w:footnote>
  <w:footnote w:id="27">
    <w:p w14:paraId="263508DF" w14:textId="22386B18" w:rsidR="00D2643F" w:rsidRPr="00F91467" w:rsidRDefault="00D2643F">
      <w:pPr>
        <w:pStyle w:val="FootnoteText"/>
        <w:rPr>
          <w:sz w:val="18"/>
          <w:szCs w:val="18"/>
        </w:rPr>
      </w:pPr>
      <w:r w:rsidRPr="00F91467">
        <w:rPr>
          <w:rStyle w:val="FootnoteReference"/>
          <w:sz w:val="18"/>
          <w:szCs w:val="18"/>
        </w:rPr>
        <w:footnoteRef/>
      </w:r>
      <w:r w:rsidRPr="00F91467">
        <w:rPr>
          <w:sz w:val="18"/>
          <w:szCs w:val="18"/>
        </w:rPr>
        <w:t xml:space="preserve"> </w:t>
      </w:r>
      <w:r w:rsidR="00B902F7" w:rsidRPr="00F91467">
        <w:rPr>
          <w:sz w:val="18"/>
          <w:szCs w:val="18"/>
        </w:rPr>
        <w:t xml:space="preserve">The Individual </w:t>
      </w:r>
      <w:r w:rsidR="0021695A" w:rsidRPr="00F91467">
        <w:rPr>
          <w:sz w:val="18"/>
          <w:szCs w:val="18"/>
        </w:rPr>
        <w:t xml:space="preserve">Placement and Support Program is a </w:t>
      </w:r>
      <w:r w:rsidR="00975BE9" w:rsidRPr="00F91467">
        <w:rPr>
          <w:sz w:val="18"/>
          <w:szCs w:val="18"/>
        </w:rPr>
        <w:t>program that</w:t>
      </w:r>
      <w:r w:rsidR="005973A2">
        <w:rPr>
          <w:sz w:val="18"/>
          <w:szCs w:val="18"/>
        </w:rPr>
        <w:t xml:space="preserve"> aims to</w:t>
      </w:r>
      <w:r w:rsidR="00975BE9" w:rsidRPr="00F91467">
        <w:rPr>
          <w:sz w:val="18"/>
          <w:szCs w:val="18"/>
        </w:rPr>
        <w:t xml:space="preserve"> </w:t>
      </w:r>
      <w:r w:rsidR="00975BE9" w:rsidRPr="00F91467">
        <w:rPr>
          <w:rFonts w:cs="Arial"/>
          <w:color w:val="2C2A29"/>
          <w:sz w:val="18"/>
          <w:szCs w:val="18"/>
          <w:shd w:val="clear" w:color="auto" w:fill="FFFFFF"/>
        </w:rPr>
        <w:t>improve the educational and employment outcomes of young people aged up to 25 with mental illness</w:t>
      </w:r>
      <w:r w:rsidR="00C22B13" w:rsidRPr="00F91467">
        <w:rPr>
          <w:rFonts w:cs="Arial"/>
          <w:color w:val="2C2A29"/>
          <w:sz w:val="18"/>
          <w:szCs w:val="18"/>
          <w:shd w:val="clear" w:color="auto" w:fill="FFFFFF"/>
        </w:rPr>
        <w:t xml:space="preserve">. The program is funded by the Australian Department of Social Services. Read more about the program here: </w:t>
      </w:r>
      <w:hyperlink r:id="rId12" w:history="1">
        <w:r w:rsidR="00266887" w:rsidRPr="00F91467">
          <w:rPr>
            <w:rStyle w:val="Hyperlink"/>
            <w:sz w:val="18"/>
            <w:szCs w:val="18"/>
          </w:rPr>
          <w:t>Individual Placement and Support Program (IPS) Program | Department of Social Services, Australian Government (dss.gov.au)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4B4E" w14:textId="77777777" w:rsidR="00626D94" w:rsidRDefault="00626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11009"/>
      <w:docPartObj>
        <w:docPartGallery w:val="Page Numbers (Top of Page)"/>
        <w:docPartUnique/>
      </w:docPartObj>
    </w:sdtPr>
    <w:sdtEndPr>
      <w:rPr>
        <w:noProof/>
      </w:rPr>
    </w:sdtEndPr>
    <w:sdtContent>
      <w:p w14:paraId="76869ADF" w14:textId="61ACAEC3" w:rsidR="00A402E5" w:rsidRDefault="00A402E5">
        <w:pPr>
          <w:pStyle w:val="Header"/>
          <w:jc w:val="right"/>
        </w:pPr>
        <w:r w:rsidRPr="00DC7281">
          <w:rPr>
            <w:rFonts w:eastAsia="Times New Roman"/>
            <w:noProof/>
            <w:sz w:val="2"/>
            <w:szCs w:val="2"/>
            <w:lang w:eastAsia="en-AU"/>
          </w:rPr>
          <w:drawing>
            <wp:anchor distT="0" distB="0" distL="114300" distR="114300" simplePos="0" relativeHeight="251658240" behindDoc="1" locked="0" layoutInCell="1" allowOverlap="1" wp14:anchorId="00F513CE" wp14:editId="2EC6C645">
              <wp:simplePos x="0" y="0"/>
              <wp:positionH relativeFrom="margin">
                <wp:posOffset>-671830</wp:posOffset>
              </wp:positionH>
              <wp:positionV relativeFrom="paragraph">
                <wp:posOffset>-443865</wp:posOffset>
              </wp:positionV>
              <wp:extent cx="7549515" cy="1257300"/>
              <wp:effectExtent l="38100" t="57150" r="51435" b="57150"/>
              <wp:wrapTight wrapText="bothSides">
                <wp:wrapPolygon edited="0">
                  <wp:start x="-109" y="-982"/>
                  <wp:lineTo x="-109" y="22255"/>
                  <wp:lineTo x="21693" y="22255"/>
                  <wp:lineTo x="21693" y="-982"/>
                  <wp:lineTo x="-109" y="-982"/>
                </wp:wrapPolygon>
              </wp:wrapTight>
              <wp:docPr id="23" name="Picture 23" descr="cid:175D8C79-473E-452A-A424-A7CA34EA055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62C2B-2A2A-43E4-9D15-9CBE69E9F30C" descr="cid:175D8C79-473E-452A-A424-A7CA34EA055A@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49515" cy="125730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p>
      <w:p w14:paraId="47F5F866" w14:textId="234DB0DC" w:rsidR="00A402E5" w:rsidRDefault="00423D8D">
        <w:pPr>
          <w:pStyle w:val="Header"/>
          <w:jc w:val="right"/>
        </w:pPr>
      </w:p>
    </w:sdtContent>
  </w:sdt>
  <w:p w14:paraId="424745FC" w14:textId="77777777" w:rsidR="00A402E5" w:rsidRDefault="00A402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7C2A" w14:textId="77777777" w:rsidR="00626D94" w:rsidRDefault="00626D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553D" w14:textId="6F2D7DF0" w:rsidR="00A402E5" w:rsidRDefault="00A40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12EC"/>
    <w:multiLevelType w:val="hybridMultilevel"/>
    <w:tmpl w:val="4B3A6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7A2ED8"/>
    <w:multiLevelType w:val="hybridMultilevel"/>
    <w:tmpl w:val="B9C68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37078F"/>
    <w:multiLevelType w:val="hybridMultilevel"/>
    <w:tmpl w:val="37D8E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C129DC"/>
    <w:multiLevelType w:val="hybridMultilevel"/>
    <w:tmpl w:val="E856BBAC"/>
    <w:lvl w:ilvl="0" w:tplc="0C090001">
      <w:start w:val="1"/>
      <w:numFmt w:val="bullet"/>
      <w:lvlText w:val=""/>
      <w:lvlJc w:val="left"/>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0DA521F3"/>
    <w:multiLevelType w:val="hybridMultilevel"/>
    <w:tmpl w:val="395E3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FC027B"/>
    <w:multiLevelType w:val="hybridMultilevel"/>
    <w:tmpl w:val="BE426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470266"/>
    <w:multiLevelType w:val="hybridMultilevel"/>
    <w:tmpl w:val="58CC0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A411A"/>
    <w:multiLevelType w:val="hybridMultilevel"/>
    <w:tmpl w:val="98965B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2FF679D"/>
    <w:multiLevelType w:val="hybridMultilevel"/>
    <w:tmpl w:val="86BE8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174EEF"/>
    <w:multiLevelType w:val="hybridMultilevel"/>
    <w:tmpl w:val="C1F67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FF7192"/>
    <w:multiLevelType w:val="hybridMultilevel"/>
    <w:tmpl w:val="67D27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FA2236"/>
    <w:multiLevelType w:val="hybridMultilevel"/>
    <w:tmpl w:val="33B40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D0132A"/>
    <w:multiLevelType w:val="hybridMultilevel"/>
    <w:tmpl w:val="C390FE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1E43ED5"/>
    <w:multiLevelType w:val="hybridMultilevel"/>
    <w:tmpl w:val="D3283030"/>
    <w:lvl w:ilvl="0" w:tplc="0C09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38C40AA"/>
    <w:multiLevelType w:val="hybridMultilevel"/>
    <w:tmpl w:val="FFFFFFFF"/>
    <w:lvl w:ilvl="0" w:tplc="106A1022">
      <w:start w:val="1"/>
      <w:numFmt w:val="bullet"/>
      <w:lvlText w:val=""/>
      <w:lvlJc w:val="left"/>
      <w:pPr>
        <w:ind w:left="720" w:hanging="360"/>
      </w:pPr>
      <w:rPr>
        <w:rFonts w:ascii="Symbol" w:hAnsi="Symbol" w:hint="default"/>
      </w:rPr>
    </w:lvl>
    <w:lvl w:ilvl="1" w:tplc="6782753E">
      <w:start w:val="1"/>
      <w:numFmt w:val="bullet"/>
      <w:lvlText w:val="o"/>
      <w:lvlJc w:val="left"/>
      <w:pPr>
        <w:ind w:left="1440" w:hanging="360"/>
      </w:pPr>
      <w:rPr>
        <w:rFonts w:ascii="Courier New" w:hAnsi="Courier New" w:hint="default"/>
      </w:rPr>
    </w:lvl>
    <w:lvl w:ilvl="2" w:tplc="71462426">
      <w:start w:val="1"/>
      <w:numFmt w:val="bullet"/>
      <w:lvlText w:val=""/>
      <w:lvlJc w:val="left"/>
      <w:pPr>
        <w:ind w:left="2160" w:hanging="360"/>
      </w:pPr>
      <w:rPr>
        <w:rFonts w:ascii="Wingdings" w:hAnsi="Wingdings" w:hint="default"/>
      </w:rPr>
    </w:lvl>
    <w:lvl w:ilvl="3" w:tplc="25EE9E5E">
      <w:start w:val="1"/>
      <w:numFmt w:val="bullet"/>
      <w:lvlText w:val=""/>
      <w:lvlJc w:val="left"/>
      <w:pPr>
        <w:ind w:left="2880" w:hanging="360"/>
      </w:pPr>
      <w:rPr>
        <w:rFonts w:ascii="Symbol" w:hAnsi="Symbol" w:hint="default"/>
      </w:rPr>
    </w:lvl>
    <w:lvl w:ilvl="4" w:tplc="F5DA3550">
      <w:start w:val="1"/>
      <w:numFmt w:val="bullet"/>
      <w:lvlText w:val="o"/>
      <w:lvlJc w:val="left"/>
      <w:pPr>
        <w:ind w:left="3600" w:hanging="360"/>
      </w:pPr>
      <w:rPr>
        <w:rFonts w:ascii="Courier New" w:hAnsi="Courier New" w:hint="default"/>
      </w:rPr>
    </w:lvl>
    <w:lvl w:ilvl="5" w:tplc="A0E04214">
      <w:start w:val="1"/>
      <w:numFmt w:val="bullet"/>
      <w:lvlText w:val=""/>
      <w:lvlJc w:val="left"/>
      <w:pPr>
        <w:ind w:left="4320" w:hanging="360"/>
      </w:pPr>
      <w:rPr>
        <w:rFonts w:ascii="Wingdings" w:hAnsi="Wingdings" w:hint="default"/>
      </w:rPr>
    </w:lvl>
    <w:lvl w:ilvl="6" w:tplc="8BB07842">
      <w:start w:val="1"/>
      <w:numFmt w:val="bullet"/>
      <w:lvlText w:val=""/>
      <w:lvlJc w:val="left"/>
      <w:pPr>
        <w:ind w:left="5040" w:hanging="360"/>
      </w:pPr>
      <w:rPr>
        <w:rFonts w:ascii="Symbol" w:hAnsi="Symbol" w:hint="default"/>
      </w:rPr>
    </w:lvl>
    <w:lvl w:ilvl="7" w:tplc="DBD2A96C">
      <w:start w:val="1"/>
      <w:numFmt w:val="bullet"/>
      <w:lvlText w:val="o"/>
      <w:lvlJc w:val="left"/>
      <w:pPr>
        <w:ind w:left="5760" w:hanging="360"/>
      </w:pPr>
      <w:rPr>
        <w:rFonts w:ascii="Courier New" w:hAnsi="Courier New" w:hint="default"/>
      </w:rPr>
    </w:lvl>
    <w:lvl w:ilvl="8" w:tplc="2598C46A">
      <w:start w:val="1"/>
      <w:numFmt w:val="bullet"/>
      <w:lvlText w:val=""/>
      <w:lvlJc w:val="left"/>
      <w:pPr>
        <w:ind w:left="6480" w:hanging="360"/>
      </w:pPr>
      <w:rPr>
        <w:rFonts w:ascii="Wingdings" w:hAnsi="Wingdings" w:hint="default"/>
      </w:rPr>
    </w:lvl>
  </w:abstractNum>
  <w:abstractNum w:abstractNumId="15" w15:restartNumberingAfterBreak="0">
    <w:nsid w:val="37493614"/>
    <w:multiLevelType w:val="hybridMultilevel"/>
    <w:tmpl w:val="B75E2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586347"/>
    <w:multiLevelType w:val="hybridMultilevel"/>
    <w:tmpl w:val="D57E014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762621A"/>
    <w:multiLevelType w:val="hybridMultilevel"/>
    <w:tmpl w:val="96FE2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15CDD"/>
    <w:multiLevelType w:val="hybridMultilevel"/>
    <w:tmpl w:val="95102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B969BC"/>
    <w:multiLevelType w:val="hybridMultilevel"/>
    <w:tmpl w:val="2D268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CA79AE"/>
    <w:multiLevelType w:val="hybridMultilevel"/>
    <w:tmpl w:val="B88A1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D76823"/>
    <w:multiLevelType w:val="hybridMultilevel"/>
    <w:tmpl w:val="FFFFFFFF"/>
    <w:lvl w:ilvl="0" w:tplc="9BC2E864">
      <w:start w:val="1"/>
      <w:numFmt w:val="bullet"/>
      <w:lvlText w:val=""/>
      <w:lvlJc w:val="left"/>
      <w:pPr>
        <w:ind w:left="720" w:hanging="360"/>
      </w:pPr>
      <w:rPr>
        <w:rFonts w:ascii="Symbol" w:hAnsi="Symbol" w:hint="default"/>
      </w:rPr>
    </w:lvl>
    <w:lvl w:ilvl="1" w:tplc="D1183600">
      <w:start w:val="1"/>
      <w:numFmt w:val="bullet"/>
      <w:lvlText w:val="o"/>
      <w:lvlJc w:val="left"/>
      <w:pPr>
        <w:ind w:left="1440" w:hanging="360"/>
      </w:pPr>
      <w:rPr>
        <w:rFonts w:ascii="Courier New" w:hAnsi="Courier New" w:hint="default"/>
      </w:rPr>
    </w:lvl>
    <w:lvl w:ilvl="2" w:tplc="2C369980">
      <w:start w:val="1"/>
      <w:numFmt w:val="bullet"/>
      <w:lvlText w:val=""/>
      <w:lvlJc w:val="left"/>
      <w:pPr>
        <w:ind w:left="2160" w:hanging="360"/>
      </w:pPr>
      <w:rPr>
        <w:rFonts w:ascii="Wingdings" w:hAnsi="Wingdings" w:hint="default"/>
      </w:rPr>
    </w:lvl>
    <w:lvl w:ilvl="3" w:tplc="400468E6">
      <w:start w:val="1"/>
      <w:numFmt w:val="bullet"/>
      <w:lvlText w:val=""/>
      <w:lvlJc w:val="left"/>
      <w:pPr>
        <w:ind w:left="2880" w:hanging="360"/>
      </w:pPr>
      <w:rPr>
        <w:rFonts w:ascii="Symbol" w:hAnsi="Symbol" w:hint="default"/>
      </w:rPr>
    </w:lvl>
    <w:lvl w:ilvl="4" w:tplc="B57E47AE">
      <w:start w:val="1"/>
      <w:numFmt w:val="bullet"/>
      <w:lvlText w:val="o"/>
      <w:lvlJc w:val="left"/>
      <w:pPr>
        <w:ind w:left="3600" w:hanging="360"/>
      </w:pPr>
      <w:rPr>
        <w:rFonts w:ascii="Courier New" w:hAnsi="Courier New" w:hint="default"/>
      </w:rPr>
    </w:lvl>
    <w:lvl w:ilvl="5" w:tplc="320A11CC">
      <w:start w:val="1"/>
      <w:numFmt w:val="bullet"/>
      <w:lvlText w:val=""/>
      <w:lvlJc w:val="left"/>
      <w:pPr>
        <w:ind w:left="4320" w:hanging="360"/>
      </w:pPr>
      <w:rPr>
        <w:rFonts w:ascii="Wingdings" w:hAnsi="Wingdings" w:hint="default"/>
      </w:rPr>
    </w:lvl>
    <w:lvl w:ilvl="6" w:tplc="04848C2E">
      <w:start w:val="1"/>
      <w:numFmt w:val="bullet"/>
      <w:lvlText w:val=""/>
      <w:lvlJc w:val="left"/>
      <w:pPr>
        <w:ind w:left="5040" w:hanging="360"/>
      </w:pPr>
      <w:rPr>
        <w:rFonts w:ascii="Symbol" w:hAnsi="Symbol" w:hint="default"/>
      </w:rPr>
    </w:lvl>
    <w:lvl w:ilvl="7" w:tplc="2A9E5CAA">
      <w:start w:val="1"/>
      <w:numFmt w:val="bullet"/>
      <w:lvlText w:val="o"/>
      <w:lvlJc w:val="left"/>
      <w:pPr>
        <w:ind w:left="5760" w:hanging="360"/>
      </w:pPr>
      <w:rPr>
        <w:rFonts w:ascii="Courier New" w:hAnsi="Courier New" w:hint="default"/>
      </w:rPr>
    </w:lvl>
    <w:lvl w:ilvl="8" w:tplc="697AEF46">
      <w:start w:val="1"/>
      <w:numFmt w:val="bullet"/>
      <w:lvlText w:val=""/>
      <w:lvlJc w:val="left"/>
      <w:pPr>
        <w:ind w:left="6480" w:hanging="360"/>
      </w:pPr>
      <w:rPr>
        <w:rFonts w:ascii="Wingdings" w:hAnsi="Wingdings" w:hint="default"/>
      </w:rPr>
    </w:lvl>
  </w:abstractNum>
  <w:abstractNum w:abstractNumId="22" w15:restartNumberingAfterBreak="0">
    <w:nsid w:val="46B852C7"/>
    <w:multiLevelType w:val="hybridMultilevel"/>
    <w:tmpl w:val="8CEC9AF6"/>
    <w:lvl w:ilvl="0" w:tplc="FCA25E0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D55E4D"/>
    <w:multiLevelType w:val="hybridMultilevel"/>
    <w:tmpl w:val="BB240C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EB4DD3"/>
    <w:multiLevelType w:val="hybridMultilevel"/>
    <w:tmpl w:val="127C6FBC"/>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FB6C26"/>
    <w:multiLevelType w:val="hybridMultilevel"/>
    <w:tmpl w:val="91609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583A19"/>
    <w:multiLevelType w:val="hybridMultilevel"/>
    <w:tmpl w:val="004A78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9F47B1"/>
    <w:multiLevelType w:val="hybridMultilevel"/>
    <w:tmpl w:val="4DE229F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5A64756A"/>
    <w:multiLevelType w:val="hybridMultilevel"/>
    <w:tmpl w:val="861419E2"/>
    <w:lvl w:ilvl="0" w:tplc="0C090001">
      <w:start w:val="1"/>
      <w:numFmt w:val="bullet"/>
      <w:lvlText w:val=""/>
      <w:lvlJc w:val="left"/>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596146"/>
    <w:multiLevelType w:val="hybridMultilevel"/>
    <w:tmpl w:val="01E04692"/>
    <w:lvl w:ilvl="0" w:tplc="8F4E477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D2345B"/>
    <w:multiLevelType w:val="hybridMultilevel"/>
    <w:tmpl w:val="AFFE4FC0"/>
    <w:lvl w:ilvl="0" w:tplc="ADC022CE">
      <w:numFmt w:val="bullet"/>
      <w:lvlText w:val="-"/>
      <w:lvlJc w:val="left"/>
      <w:pPr>
        <w:ind w:left="785" w:hanging="360"/>
      </w:pPr>
      <w:rPr>
        <w:rFonts w:ascii="Arial" w:eastAsiaTheme="minorHAnsi" w:hAnsi="Arial" w:cs="Aria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1" w15:restartNumberingAfterBreak="0">
    <w:nsid w:val="7A137CFD"/>
    <w:multiLevelType w:val="hybridMultilevel"/>
    <w:tmpl w:val="A8486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896D41"/>
    <w:multiLevelType w:val="hybridMultilevel"/>
    <w:tmpl w:val="5016E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21213080">
    <w:abstractNumId w:val="14"/>
  </w:num>
  <w:num w:numId="2" w16cid:durableId="1789853998">
    <w:abstractNumId w:val="1"/>
  </w:num>
  <w:num w:numId="3" w16cid:durableId="740710533">
    <w:abstractNumId w:val="32"/>
  </w:num>
  <w:num w:numId="4" w16cid:durableId="671030936">
    <w:abstractNumId w:val="21"/>
  </w:num>
  <w:num w:numId="5" w16cid:durableId="189072210">
    <w:abstractNumId w:val="28"/>
  </w:num>
  <w:num w:numId="6" w16cid:durableId="54742064">
    <w:abstractNumId w:val="23"/>
  </w:num>
  <w:num w:numId="7" w16cid:durableId="944386931">
    <w:abstractNumId w:val="27"/>
  </w:num>
  <w:num w:numId="8" w16cid:durableId="721756768">
    <w:abstractNumId w:val="3"/>
  </w:num>
  <w:num w:numId="9" w16cid:durableId="1864897684">
    <w:abstractNumId w:val="0"/>
  </w:num>
  <w:num w:numId="10" w16cid:durableId="1062096410">
    <w:abstractNumId w:val="30"/>
  </w:num>
  <w:num w:numId="11" w16cid:durableId="2033531640">
    <w:abstractNumId w:val="22"/>
  </w:num>
  <w:num w:numId="12" w16cid:durableId="1547713766">
    <w:abstractNumId w:val="13"/>
  </w:num>
  <w:num w:numId="13" w16cid:durableId="1888682891">
    <w:abstractNumId w:val="26"/>
  </w:num>
  <w:num w:numId="14" w16cid:durableId="1819808098">
    <w:abstractNumId w:val="7"/>
  </w:num>
  <w:num w:numId="15" w16cid:durableId="103504988">
    <w:abstractNumId w:val="12"/>
  </w:num>
  <w:num w:numId="16" w16cid:durableId="1932349977">
    <w:abstractNumId w:val="19"/>
  </w:num>
  <w:num w:numId="17" w16cid:durableId="171652414">
    <w:abstractNumId w:val="15"/>
  </w:num>
  <w:num w:numId="18" w16cid:durableId="407726586">
    <w:abstractNumId w:val="31"/>
  </w:num>
  <w:num w:numId="19" w16cid:durableId="1632176890">
    <w:abstractNumId w:val="25"/>
  </w:num>
  <w:num w:numId="20" w16cid:durableId="1300921145">
    <w:abstractNumId w:val="17"/>
  </w:num>
  <w:num w:numId="21" w16cid:durableId="1577126037">
    <w:abstractNumId w:val="6"/>
  </w:num>
  <w:num w:numId="22" w16cid:durableId="917515621">
    <w:abstractNumId w:val="8"/>
  </w:num>
  <w:num w:numId="23" w16cid:durableId="452598727">
    <w:abstractNumId w:val="11"/>
  </w:num>
  <w:num w:numId="24" w16cid:durableId="507870826">
    <w:abstractNumId w:val="4"/>
  </w:num>
  <w:num w:numId="25" w16cid:durableId="2079670835">
    <w:abstractNumId w:val="10"/>
  </w:num>
  <w:num w:numId="26" w16cid:durableId="2146653440">
    <w:abstractNumId w:val="5"/>
  </w:num>
  <w:num w:numId="27" w16cid:durableId="2004161551">
    <w:abstractNumId w:val="9"/>
  </w:num>
  <w:num w:numId="28" w16cid:durableId="518934429">
    <w:abstractNumId w:val="20"/>
  </w:num>
  <w:num w:numId="29" w16cid:durableId="168913809">
    <w:abstractNumId w:val="29"/>
  </w:num>
  <w:num w:numId="30" w16cid:durableId="238560580">
    <w:abstractNumId w:val="24"/>
  </w:num>
  <w:num w:numId="31" w16cid:durableId="1968972965">
    <w:abstractNumId w:val="18"/>
  </w:num>
  <w:num w:numId="32" w16cid:durableId="717510639">
    <w:abstractNumId w:val="16"/>
  </w:num>
  <w:num w:numId="33" w16cid:durableId="58045342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19E515-CA70-4526-8FE3-87B4D7EE74CA}"/>
    <w:docVar w:name="dgnword-eventsink" w:val="2802674465856"/>
  </w:docVars>
  <w:rsids>
    <w:rsidRoot w:val="00217DAA"/>
    <w:rsid w:val="000001FC"/>
    <w:rsid w:val="000002C8"/>
    <w:rsid w:val="0000033A"/>
    <w:rsid w:val="00000543"/>
    <w:rsid w:val="00000A9F"/>
    <w:rsid w:val="00001482"/>
    <w:rsid w:val="000014D4"/>
    <w:rsid w:val="0000161A"/>
    <w:rsid w:val="00001627"/>
    <w:rsid w:val="00001B1F"/>
    <w:rsid w:val="00001C31"/>
    <w:rsid w:val="00002016"/>
    <w:rsid w:val="00002B6B"/>
    <w:rsid w:val="00002C80"/>
    <w:rsid w:val="00002D1D"/>
    <w:rsid w:val="00002E6E"/>
    <w:rsid w:val="0000312C"/>
    <w:rsid w:val="00003294"/>
    <w:rsid w:val="00003DCB"/>
    <w:rsid w:val="00004260"/>
    <w:rsid w:val="000046EE"/>
    <w:rsid w:val="00004E3B"/>
    <w:rsid w:val="00004F91"/>
    <w:rsid w:val="00004FEC"/>
    <w:rsid w:val="000056EA"/>
    <w:rsid w:val="00005A9B"/>
    <w:rsid w:val="00005B7F"/>
    <w:rsid w:val="00006819"/>
    <w:rsid w:val="00006F3C"/>
    <w:rsid w:val="00006F4B"/>
    <w:rsid w:val="000072E7"/>
    <w:rsid w:val="000075D6"/>
    <w:rsid w:val="00007B8B"/>
    <w:rsid w:val="00007C15"/>
    <w:rsid w:val="00007FF8"/>
    <w:rsid w:val="000100F8"/>
    <w:rsid w:val="00010315"/>
    <w:rsid w:val="00010612"/>
    <w:rsid w:val="00010DEB"/>
    <w:rsid w:val="00011395"/>
    <w:rsid w:val="00011405"/>
    <w:rsid w:val="00011895"/>
    <w:rsid w:val="000118C9"/>
    <w:rsid w:val="000119ED"/>
    <w:rsid w:val="00011D29"/>
    <w:rsid w:val="00011EA0"/>
    <w:rsid w:val="00012221"/>
    <w:rsid w:val="00012B14"/>
    <w:rsid w:val="00012B98"/>
    <w:rsid w:val="00012BC5"/>
    <w:rsid w:val="00012D26"/>
    <w:rsid w:val="00012D94"/>
    <w:rsid w:val="0001309E"/>
    <w:rsid w:val="000130F4"/>
    <w:rsid w:val="000132AF"/>
    <w:rsid w:val="0001332E"/>
    <w:rsid w:val="00013497"/>
    <w:rsid w:val="000137D9"/>
    <w:rsid w:val="00013941"/>
    <w:rsid w:val="00014478"/>
    <w:rsid w:val="000144E0"/>
    <w:rsid w:val="00014535"/>
    <w:rsid w:val="00014702"/>
    <w:rsid w:val="0001486C"/>
    <w:rsid w:val="00014C9C"/>
    <w:rsid w:val="00014F1D"/>
    <w:rsid w:val="000150A8"/>
    <w:rsid w:val="000154F7"/>
    <w:rsid w:val="00015890"/>
    <w:rsid w:val="00015BB4"/>
    <w:rsid w:val="00015C62"/>
    <w:rsid w:val="00015D15"/>
    <w:rsid w:val="00016532"/>
    <w:rsid w:val="000165B0"/>
    <w:rsid w:val="000167E1"/>
    <w:rsid w:val="00016924"/>
    <w:rsid w:val="00016A63"/>
    <w:rsid w:val="00016C4A"/>
    <w:rsid w:val="00016DF9"/>
    <w:rsid w:val="00017115"/>
    <w:rsid w:val="00017669"/>
    <w:rsid w:val="0001771B"/>
    <w:rsid w:val="00017754"/>
    <w:rsid w:val="0001789D"/>
    <w:rsid w:val="00017AD8"/>
    <w:rsid w:val="00017E47"/>
    <w:rsid w:val="00020122"/>
    <w:rsid w:val="0002026D"/>
    <w:rsid w:val="000205F4"/>
    <w:rsid w:val="00020B82"/>
    <w:rsid w:val="00021163"/>
    <w:rsid w:val="00021847"/>
    <w:rsid w:val="00022192"/>
    <w:rsid w:val="000221A6"/>
    <w:rsid w:val="0002240D"/>
    <w:rsid w:val="000226F3"/>
    <w:rsid w:val="0002275C"/>
    <w:rsid w:val="0002291E"/>
    <w:rsid w:val="00022BE9"/>
    <w:rsid w:val="00022BEB"/>
    <w:rsid w:val="00022C37"/>
    <w:rsid w:val="00022D5A"/>
    <w:rsid w:val="00022D68"/>
    <w:rsid w:val="00022FB5"/>
    <w:rsid w:val="00023168"/>
    <w:rsid w:val="000235DE"/>
    <w:rsid w:val="000235EB"/>
    <w:rsid w:val="00023D3D"/>
    <w:rsid w:val="00024647"/>
    <w:rsid w:val="00024B9C"/>
    <w:rsid w:val="00024C7C"/>
    <w:rsid w:val="000257DC"/>
    <w:rsid w:val="00025951"/>
    <w:rsid w:val="00025B5D"/>
    <w:rsid w:val="00025CF5"/>
    <w:rsid w:val="00025E30"/>
    <w:rsid w:val="00025E36"/>
    <w:rsid w:val="00025E9D"/>
    <w:rsid w:val="000265D0"/>
    <w:rsid w:val="0002686D"/>
    <w:rsid w:val="00026BCE"/>
    <w:rsid w:val="00026DE0"/>
    <w:rsid w:val="00027011"/>
    <w:rsid w:val="000270A6"/>
    <w:rsid w:val="00027116"/>
    <w:rsid w:val="000271A1"/>
    <w:rsid w:val="00027301"/>
    <w:rsid w:val="00027D13"/>
    <w:rsid w:val="00027EDC"/>
    <w:rsid w:val="00027EF7"/>
    <w:rsid w:val="000303AB"/>
    <w:rsid w:val="00030529"/>
    <w:rsid w:val="0003062D"/>
    <w:rsid w:val="00030888"/>
    <w:rsid w:val="00030ACE"/>
    <w:rsid w:val="00030B80"/>
    <w:rsid w:val="00030CA4"/>
    <w:rsid w:val="00030EC4"/>
    <w:rsid w:val="00030FAF"/>
    <w:rsid w:val="00031302"/>
    <w:rsid w:val="00031672"/>
    <w:rsid w:val="00031AC0"/>
    <w:rsid w:val="00031B50"/>
    <w:rsid w:val="00032350"/>
    <w:rsid w:val="000328F0"/>
    <w:rsid w:val="00032A22"/>
    <w:rsid w:val="00032B41"/>
    <w:rsid w:val="00032B47"/>
    <w:rsid w:val="00032C31"/>
    <w:rsid w:val="00033097"/>
    <w:rsid w:val="0003320B"/>
    <w:rsid w:val="000338A2"/>
    <w:rsid w:val="00033E29"/>
    <w:rsid w:val="00033F70"/>
    <w:rsid w:val="000341A7"/>
    <w:rsid w:val="0003436A"/>
    <w:rsid w:val="0003457D"/>
    <w:rsid w:val="000349AC"/>
    <w:rsid w:val="00034C2F"/>
    <w:rsid w:val="00034D25"/>
    <w:rsid w:val="00034DB0"/>
    <w:rsid w:val="00034F8D"/>
    <w:rsid w:val="00034FB2"/>
    <w:rsid w:val="000354A6"/>
    <w:rsid w:val="00035519"/>
    <w:rsid w:val="00036816"/>
    <w:rsid w:val="00036ABD"/>
    <w:rsid w:val="00036CFF"/>
    <w:rsid w:val="00036DAF"/>
    <w:rsid w:val="0003719E"/>
    <w:rsid w:val="000372F2"/>
    <w:rsid w:val="00037306"/>
    <w:rsid w:val="00037324"/>
    <w:rsid w:val="00037479"/>
    <w:rsid w:val="00037FF4"/>
    <w:rsid w:val="00040200"/>
    <w:rsid w:val="00040303"/>
    <w:rsid w:val="000403FC"/>
    <w:rsid w:val="000412B1"/>
    <w:rsid w:val="00041540"/>
    <w:rsid w:val="000422FE"/>
    <w:rsid w:val="000423B5"/>
    <w:rsid w:val="00042F36"/>
    <w:rsid w:val="0004328C"/>
    <w:rsid w:val="0004363E"/>
    <w:rsid w:val="000436DB"/>
    <w:rsid w:val="00043817"/>
    <w:rsid w:val="00043921"/>
    <w:rsid w:val="0004398C"/>
    <w:rsid w:val="00043F47"/>
    <w:rsid w:val="00044208"/>
    <w:rsid w:val="00044AEB"/>
    <w:rsid w:val="00044D91"/>
    <w:rsid w:val="0004548D"/>
    <w:rsid w:val="00045666"/>
    <w:rsid w:val="00045883"/>
    <w:rsid w:val="000458AC"/>
    <w:rsid w:val="000458E6"/>
    <w:rsid w:val="000459AC"/>
    <w:rsid w:val="00046E00"/>
    <w:rsid w:val="00046E09"/>
    <w:rsid w:val="00046ECD"/>
    <w:rsid w:val="000474A0"/>
    <w:rsid w:val="000476D8"/>
    <w:rsid w:val="00047795"/>
    <w:rsid w:val="00047C81"/>
    <w:rsid w:val="000503CF"/>
    <w:rsid w:val="00050780"/>
    <w:rsid w:val="00050D9F"/>
    <w:rsid w:val="00050F25"/>
    <w:rsid w:val="00050F2E"/>
    <w:rsid w:val="0005138E"/>
    <w:rsid w:val="00051947"/>
    <w:rsid w:val="00051B31"/>
    <w:rsid w:val="000521C2"/>
    <w:rsid w:val="00052284"/>
    <w:rsid w:val="000525A1"/>
    <w:rsid w:val="00052870"/>
    <w:rsid w:val="000528D6"/>
    <w:rsid w:val="00052E99"/>
    <w:rsid w:val="00052EAC"/>
    <w:rsid w:val="00053467"/>
    <w:rsid w:val="00053778"/>
    <w:rsid w:val="00053A1F"/>
    <w:rsid w:val="00053A98"/>
    <w:rsid w:val="00053D4C"/>
    <w:rsid w:val="00053EC5"/>
    <w:rsid w:val="000541AD"/>
    <w:rsid w:val="00054840"/>
    <w:rsid w:val="000549BD"/>
    <w:rsid w:val="00055966"/>
    <w:rsid w:val="000559C8"/>
    <w:rsid w:val="00055B26"/>
    <w:rsid w:val="00055B4D"/>
    <w:rsid w:val="00055CE8"/>
    <w:rsid w:val="000560CE"/>
    <w:rsid w:val="00057078"/>
    <w:rsid w:val="00057699"/>
    <w:rsid w:val="00057944"/>
    <w:rsid w:val="00057FCE"/>
    <w:rsid w:val="000601EA"/>
    <w:rsid w:val="00061206"/>
    <w:rsid w:val="000615B4"/>
    <w:rsid w:val="0006184F"/>
    <w:rsid w:val="0006187C"/>
    <w:rsid w:val="000621B6"/>
    <w:rsid w:val="00062D6A"/>
    <w:rsid w:val="00062EBF"/>
    <w:rsid w:val="00063462"/>
    <w:rsid w:val="000635A1"/>
    <w:rsid w:val="00063B0E"/>
    <w:rsid w:val="00063DB6"/>
    <w:rsid w:val="00063E26"/>
    <w:rsid w:val="00063E97"/>
    <w:rsid w:val="00063EFA"/>
    <w:rsid w:val="000640FC"/>
    <w:rsid w:val="0006438C"/>
    <w:rsid w:val="000644DE"/>
    <w:rsid w:val="00064BD9"/>
    <w:rsid w:val="00064D07"/>
    <w:rsid w:val="0006571C"/>
    <w:rsid w:val="0006592B"/>
    <w:rsid w:val="00065A2D"/>
    <w:rsid w:val="00066528"/>
    <w:rsid w:val="0006697F"/>
    <w:rsid w:val="00067975"/>
    <w:rsid w:val="000679E2"/>
    <w:rsid w:val="00067B1B"/>
    <w:rsid w:val="00067B92"/>
    <w:rsid w:val="000703DF"/>
    <w:rsid w:val="00070669"/>
    <w:rsid w:val="0007079E"/>
    <w:rsid w:val="00070B21"/>
    <w:rsid w:val="000711E3"/>
    <w:rsid w:val="000713E6"/>
    <w:rsid w:val="00071624"/>
    <w:rsid w:val="00071952"/>
    <w:rsid w:val="00072585"/>
    <w:rsid w:val="000725A6"/>
    <w:rsid w:val="0007262E"/>
    <w:rsid w:val="00072855"/>
    <w:rsid w:val="00072E55"/>
    <w:rsid w:val="00073261"/>
    <w:rsid w:val="000734A4"/>
    <w:rsid w:val="000734FB"/>
    <w:rsid w:val="00073516"/>
    <w:rsid w:val="00073DC9"/>
    <w:rsid w:val="00073DFB"/>
    <w:rsid w:val="000740AE"/>
    <w:rsid w:val="00074191"/>
    <w:rsid w:val="000742A9"/>
    <w:rsid w:val="000747A8"/>
    <w:rsid w:val="00074A4F"/>
    <w:rsid w:val="00074C42"/>
    <w:rsid w:val="00074D9C"/>
    <w:rsid w:val="00075A75"/>
    <w:rsid w:val="00075EDA"/>
    <w:rsid w:val="00076371"/>
    <w:rsid w:val="000768CA"/>
    <w:rsid w:val="00076940"/>
    <w:rsid w:val="000769BA"/>
    <w:rsid w:val="00076E7F"/>
    <w:rsid w:val="00077040"/>
    <w:rsid w:val="00077212"/>
    <w:rsid w:val="000774E1"/>
    <w:rsid w:val="00077752"/>
    <w:rsid w:val="00077D5F"/>
    <w:rsid w:val="00077DB0"/>
    <w:rsid w:val="00077FA3"/>
    <w:rsid w:val="00080848"/>
    <w:rsid w:val="000808EC"/>
    <w:rsid w:val="0008099B"/>
    <w:rsid w:val="000809AE"/>
    <w:rsid w:val="00080D0E"/>
    <w:rsid w:val="00081389"/>
    <w:rsid w:val="00081656"/>
    <w:rsid w:val="00081D90"/>
    <w:rsid w:val="00082224"/>
    <w:rsid w:val="000824A5"/>
    <w:rsid w:val="00082AED"/>
    <w:rsid w:val="00082C87"/>
    <w:rsid w:val="00083066"/>
    <w:rsid w:val="000832E0"/>
    <w:rsid w:val="00083335"/>
    <w:rsid w:val="000834A8"/>
    <w:rsid w:val="00083901"/>
    <w:rsid w:val="00083917"/>
    <w:rsid w:val="00084130"/>
    <w:rsid w:val="000841BF"/>
    <w:rsid w:val="00084AC4"/>
    <w:rsid w:val="00084EDB"/>
    <w:rsid w:val="0008521F"/>
    <w:rsid w:val="00085440"/>
    <w:rsid w:val="00085B29"/>
    <w:rsid w:val="00085C18"/>
    <w:rsid w:val="00085D4A"/>
    <w:rsid w:val="00085DA7"/>
    <w:rsid w:val="00086155"/>
    <w:rsid w:val="00086274"/>
    <w:rsid w:val="00086B37"/>
    <w:rsid w:val="000870AA"/>
    <w:rsid w:val="00087506"/>
    <w:rsid w:val="00087913"/>
    <w:rsid w:val="00087C0E"/>
    <w:rsid w:val="00090472"/>
    <w:rsid w:val="0009070F"/>
    <w:rsid w:val="00090AAB"/>
    <w:rsid w:val="00090C32"/>
    <w:rsid w:val="00091055"/>
    <w:rsid w:val="000910A0"/>
    <w:rsid w:val="00091362"/>
    <w:rsid w:val="00091469"/>
    <w:rsid w:val="000914D4"/>
    <w:rsid w:val="00091B38"/>
    <w:rsid w:val="000923F4"/>
    <w:rsid w:val="0009242A"/>
    <w:rsid w:val="00092C21"/>
    <w:rsid w:val="00092DF1"/>
    <w:rsid w:val="00092EE2"/>
    <w:rsid w:val="00093B86"/>
    <w:rsid w:val="00093D71"/>
    <w:rsid w:val="00093ECA"/>
    <w:rsid w:val="00094191"/>
    <w:rsid w:val="00094F56"/>
    <w:rsid w:val="0009545D"/>
    <w:rsid w:val="000954EC"/>
    <w:rsid w:val="000957E4"/>
    <w:rsid w:val="00095A41"/>
    <w:rsid w:val="00095F48"/>
    <w:rsid w:val="00095FC7"/>
    <w:rsid w:val="0009611D"/>
    <w:rsid w:val="00096526"/>
    <w:rsid w:val="000968DC"/>
    <w:rsid w:val="00096AAD"/>
    <w:rsid w:val="00097138"/>
    <w:rsid w:val="000972C6"/>
    <w:rsid w:val="0009741E"/>
    <w:rsid w:val="00097CC1"/>
    <w:rsid w:val="00097E6A"/>
    <w:rsid w:val="000A01D1"/>
    <w:rsid w:val="000A0D09"/>
    <w:rsid w:val="000A149E"/>
    <w:rsid w:val="000A1651"/>
    <w:rsid w:val="000A16C6"/>
    <w:rsid w:val="000A1771"/>
    <w:rsid w:val="000A1E0A"/>
    <w:rsid w:val="000A2088"/>
    <w:rsid w:val="000A24F7"/>
    <w:rsid w:val="000A2775"/>
    <w:rsid w:val="000A28B9"/>
    <w:rsid w:val="000A2F06"/>
    <w:rsid w:val="000A30DC"/>
    <w:rsid w:val="000A32E9"/>
    <w:rsid w:val="000A3541"/>
    <w:rsid w:val="000A3993"/>
    <w:rsid w:val="000A3A8E"/>
    <w:rsid w:val="000A3EBE"/>
    <w:rsid w:val="000A44BF"/>
    <w:rsid w:val="000A4B55"/>
    <w:rsid w:val="000A4B77"/>
    <w:rsid w:val="000A515C"/>
    <w:rsid w:val="000A54A4"/>
    <w:rsid w:val="000A58F4"/>
    <w:rsid w:val="000A5A99"/>
    <w:rsid w:val="000A6675"/>
    <w:rsid w:val="000A676B"/>
    <w:rsid w:val="000A69AE"/>
    <w:rsid w:val="000A7442"/>
    <w:rsid w:val="000A74F9"/>
    <w:rsid w:val="000A77E3"/>
    <w:rsid w:val="000A78A6"/>
    <w:rsid w:val="000A7CB8"/>
    <w:rsid w:val="000B055C"/>
    <w:rsid w:val="000B0A6B"/>
    <w:rsid w:val="000B0FE4"/>
    <w:rsid w:val="000B13A7"/>
    <w:rsid w:val="000B173A"/>
    <w:rsid w:val="000B17FD"/>
    <w:rsid w:val="000B21C7"/>
    <w:rsid w:val="000B22D0"/>
    <w:rsid w:val="000B24AF"/>
    <w:rsid w:val="000B2621"/>
    <w:rsid w:val="000B2819"/>
    <w:rsid w:val="000B2866"/>
    <w:rsid w:val="000B292D"/>
    <w:rsid w:val="000B30B7"/>
    <w:rsid w:val="000B38A1"/>
    <w:rsid w:val="000B3997"/>
    <w:rsid w:val="000B41B1"/>
    <w:rsid w:val="000B43B6"/>
    <w:rsid w:val="000B450D"/>
    <w:rsid w:val="000B4581"/>
    <w:rsid w:val="000B4772"/>
    <w:rsid w:val="000B4B0D"/>
    <w:rsid w:val="000B4ECB"/>
    <w:rsid w:val="000B5161"/>
    <w:rsid w:val="000B5892"/>
    <w:rsid w:val="000B5EB3"/>
    <w:rsid w:val="000B6016"/>
    <w:rsid w:val="000B61E2"/>
    <w:rsid w:val="000B6227"/>
    <w:rsid w:val="000B645B"/>
    <w:rsid w:val="000B6781"/>
    <w:rsid w:val="000B686C"/>
    <w:rsid w:val="000B6E6C"/>
    <w:rsid w:val="000B6E96"/>
    <w:rsid w:val="000B70C9"/>
    <w:rsid w:val="000B78CC"/>
    <w:rsid w:val="000B7960"/>
    <w:rsid w:val="000B7CDD"/>
    <w:rsid w:val="000B7E3A"/>
    <w:rsid w:val="000C00D0"/>
    <w:rsid w:val="000C07E2"/>
    <w:rsid w:val="000C0B06"/>
    <w:rsid w:val="000C0C60"/>
    <w:rsid w:val="000C0E2B"/>
    <w:rsid w:val="000C10C3"/>
    <w:rsid w:val="000C12F2"/>
    <w:rsid w:val="000C1A0E"/>
    <w:rsid w:val="000C2246"/>
    <w:rsid w:val="000C229A"/>
    <w:rsid w:val="000C2836"/>
    <w:rsid w:val="000C2C13"/>
    <w:rsid w:val="000C32E7"/>
    <w:rsid w:val="000C32F6"/>
    <w:rsid w:val="000C365E"/>
    <w:rsid w:val="000C38E5"/>
    <w:rsid w:val="000C3A11"/>
    <w:rsid w:val="000C3EF3"/>
    <w:rsid w:val="000C4007"/>
    <w:rsid w:val="000C40F9"/>
    <w:rsid w:val="000C4774"/>
    <w:rsid w:val="000C47A6"/>
    <w:rsid w:val="000C4AEF"/>
    <w:rsid w:val="000C4EC0"/>
    <w:rsid w:val="000C525C"/>
    <w:rsid w:val="000C58C1"/>
    <w:rsid w:val="000C596E"/>
    <w:rsid w:val="000C5B2C"/>
    <w:rsid w:val="000C5D16"/>
    <w:rsid w:val="000C5E2E"/>
    <w:rsid w:val="000C5E92"/>
    <w:rsid w:val="000C603A"/>
    <w:rsid w:val="000C60A1"/>
    <w:rsid w:val="000C6220"/>
    <w:rsid w:val="000C67B8"/>
    <w:rsid w:val="000C696C"/>
    <w:rsid w:val="000C6A65"/>
    <w:rsid w:val="000C6ECE"/>
    <w:rsid w:val="000C6FD8"/>
    <w:rsid w:val="000C7025"/>
    <w:rsid w:val="000C766C"/>
    <w:rsid w:val="000C79F2"/>
    <w:rsid w:val="000D01C0"/>
    <w:rsid w:val="000D0B66"/>
    <w:rsid w:val="000D129F"/>
    <w:rsid w:val="000D1AAB"/>
    <w:rsid w:val="000D1CBA"/>
    <w:rsid w:val="000D1E20"/>
    <w:rsid w:val="000D1E7C"/>
    <w:rsid w:val="000D2206"/>
    <w:rsid w:val="000D24E9"/>
    <w:rsid w:val="000D25E6"/>
    <w:rsid w:val="000D26E9"/>
    <w:rsid w:val="000D2B95"/>
    <w:rsid w:val="000D2D60"/>
    <w:rsid w:val="000D2E09"/>
    <w:rsid w:val="000D2F42"/>
    <w:rsid w:val="000D2F77"/>
    <w:rsid w:val="000D34DB"/>
    <w:rsid w:val="000D35B9"/>
    <w:rsid w:val="000D365A"/>
    <w:rsid w:val="000D37C4"/>
    <w:rsid w:val="000D4129"/>
    <w:rsid w:val="000D41CB"/>
    <w:rsid w:val="000D4743"/>
    <w:rsid w:val="000D47AC"/>
    <w:rsid w:val="000D48FE"/>
    <w:rsid w:val="000D4F6A"/>
    <w:rsid w:val="000D53DD"/>
    <w:rsid w:val="000D5CBF"/>
    <w:rsid w:val="000D5E5A"/>
    <w:rsid w:val="000D61F1"/>
    <w:rsid w:val="000D6B72"/>
    <w:rsid w:val="000D70CD"/>
    <w:rsid w:val="000D71AE"/>
    <w:rsid w:val="000D7894"/>
    <w:rsid w:val="000E04D7"/>
    <w:rsid w:val="000E0A96"/>
    <w:rsid w:val="000E0FAE"/>
    <w:rsid w:val="000E1122"/>
    <w:rsid w:val="000E1160"/>
    <w:rsid w:val="000E1549"/>
    <w:rsid w:val="000E1FE9"/>
    <w:rsid w:val="000E2460"/>
    <w:rsid w:val="000E2694"/>
    <w:rsid w:val="000E28BC"/>
    <w:rsid w:val="000E2C88"/>
    <w:rsid w:val="000E2D30"/>
    <w:rsid w:val="000E37F7"/>
    <w:rsid w:val="000E3CC9"/>
    <w:rsid w:val="000E3F9F"/>
    <w:rsid w:val="000E46D7"/>
    <w:rsid w:val="000E4748"/>
    <w:rsid w:val="000E494C"/>
    <w:rsid w:val="000E4ED6"/>
    <w:rsid w:val="000E506B"/>
    <w:rsid w:val="000E644B"/>
    <w:rsid w:val="000E6963"/>
    <w:rsid w:val="000E7357"/>
    <w:rsid w:val="000E73F6"/>
    <w:rsid w:val="000E74F4"/>
    <w:rsid w:val="000E7E10"/>
    <w:rsid w:val="000F04AC"/>
    <w:rsid w:val="000F063D"/>
    <w:rsid w:val="000F0801"/>
    <w:rsid w:val="000F096D"/>
    <w:rsid w:val="000F0E07"/>
    <w:rsid w:val="000F0FCF"/>
    <w:rsid w:val="000F1620"/>
    <w:rsid w:val="000F16AE"/>
    <w:rsid w:val="000F23B7"/>
    <w:rsid w:val="000F2BDA"/>
    <w:rsid w:val="000F2DCC"/>
    <w:rsid w:val="000F3090"/>
    <w:rsid w:val="000F36EC"/>
    <w:rsid w:val="000F3B1B"/>
    <w:rsid w:val="000F4A1F"/>
    <w:rsid w:val="000F556E"/>
    <w:rsid w:val="000F56A1"/>
    <w:rsid w:val="000F57A9"/>
    <w:rsid w:val="000F5B29"/>
    <w:rsid w:val="000F610C"/>
    <w:rsid w:val="000F64CD"/>
    <w:rsid w:val="000F67E5"/>
    <w:rsid w:val="000F7113"/>
    <w:rsid w:val="000F7DF1"/>
    <w:rsid w:val="001001D2"/>
    <w:rsid w:val="001002F1"/>
    <w:rsid w:val="00100487"/>
    <w:rsid w:val="00100EFE"/>
    <w:rsid w:val="00101019"/>
    <w:rsid w:val="00101760"/>
    <w:rsid w:val="00101B22"/>
    <w:rsid w:val="00101EF8"/>
    <w:rsid w:val="0010259C"/>
    <w:rsid w:val="001025F8"/>
    <w:rsid w:val="00102ECA"/>
    <w:rsid w:val="001034AF"/>
    <w:rsid w:val="001034DC"/>
    <w:rsid w:val="001035E4"/>
    <w:rsid w:val="001039C1"/>
    <w:rsid w:val="00103ECC"/>
    <w:rsid w:val="00104051"/>
    <w:rsid w:val="001040F0"/>
    <w:rsid w:val="00104B74"/>
    <w:rsid w:val="0010564E"/>
    <w:rsid w:val="001056BD"/>
    <w:rsid w:val="0010580F"/>
    <w:rsid w:val="0010595D"/>
    <w:rsid w:val="00105A61"/>
    <w:rsid w:val="00105B05"/>
    <w:rsid w:val="001065E6"/>
    <w:rsid w:val="0010673E"/>
    <w:rsid w:val="001075B2"/>
    <w:rsid w:val="00107751"/>
    <w:rsid w:val="001078D6"/>
    <w:rsid w:val="001100AD"/>
    <w:rsid w:val="00110689"/>
    <w:rsid w:val="00110931"/>
    <w:rsid w:val="001109F7"/>
    <w:rsid w:val="00110A0B"/>
    <w:rsid w:val="00111217"/>
    <w:rsid w:val="001112B0"/>
    <w:rsid w:val="001116A1"/>
    <w:rsid w:val="001119DC"/>
    <w:rsid w:val="00111E5A"/>
    <w:rsid w:val="00111F59"/>
    <w:rsid w:val="001121B5"/>
    <w:rsid w:val="00112228"/>
    <w:rsid w:val="00112672"/>
    <w:rsid w:val="00112808"/>
    <w:rsid w:val="00112846"/>
    <w:rsid w:val="0011291A"/>
    <w:rsid w:val="001129E7"/>
    <w:rsid w:val="00112EC1"/>
    <w:rsid w:val="00113D19"/>
    <w:rsid w:val="00113D32"/>
    <w:rsid w:val="00113D9F"/>
    <w:rsid w:val="001140B2"/>
    <w:rsid w:val="00114BE1"/>
    <w:rsid w:val="00114C0D"/>
    <w:rsid w:val="00114C96"/>
    <w:rsid w:val="001156C2"/>
    <w:rsid w:val="00115977"/>
    <w:rsid w:val="00115D26"/>
    <w:rsid w:val="00115DF3"/>
    <w:rsid w:val="0011635B"/>
    <w:rsid w:val="001174D1"/>
    <w:rsid w:val="0011772E"/>
    <w:rsid w:val="001178DD"/>
    <w:rsid w:val="0012035E"/>
    <w:rsid w:val="00120483"/>
    <w:rsid w:val="0012050B"/>
    <w:rsid w:val="0012096C"/>
    <w:rsid w:val="001212EB"/>
    <w:rsid w:val="00121349"/>
    <w:rsid w:val="001213E7"/>
    <w:rsid w:val="0012147C"/>
    <w:rsid w:val="0012156B"/>
    <w:rsid w:val="0012157D"/>
    <w:rsid w:val="00121C78"/>
    <w:rsid w:val="00121CE9"/>
    <w:rsid w:val="00122C78"/>
    <w:rsid w:val="00122CB5"/>
    <w:rsid w:val="00122DBB"/>
    <w:rsid w:val="00123015"/>
    <w:rsid w:val="001236D5"/>
    <w:rsid w:val="00123B8F"/>
    <w:rsid w:val="00123E4B"/>
    <w:rsid w:val="00124154"/>
    <w:rsid w:val="0012469F"/>
    <w:rsid w:val="0012473A"/>
    <w:rsid w:val="0012481C"/>
    <w:rsid w:val="0012482E"/>
    <w:rsid w:val="0012552E"/>
    <w:rsid w:val="0012575E"/>
    <w:rsid w:val="0012583C"/>
    <w:rsid w:val="001258E3"/>
    <w:rsid w:val="00126897"/>
    <w:rsid w:val="00126ACC"/>
    <w:rsid w:val="001273EF"/>
    <w:rsid w:val="0012753D"/>
    <w:rsid w:val="00127739"/>
    <w:rsid w:val="00127862"/>
    <w:rsid w:val="00127F31"/>
    <w:rsid w:val="001301FF"/>
    <w:rsid w:val="00130291"/>
    <w:rsid w:val="00130905"/>
    <w:rsid w:val="00130E58"/>
    <w:rsid w:val="00130F8C"/>
    <w:rsid w:val="00131511"/>
    <w:rsid w:val="00131A9A"/>
    <w:rsid w:val="00131EB1"/>
    <w:rsid w:val="001320C4"/>
    <w:rsid w:val="00132503"/>
    <w:rsid w:val="001325C0"/>
    <w:rsid w:val="001325FD"/>
    <w:rsid w:val="001328AB"/>
    <w:rsid w:val="00132E26"/>
    <w:rsid w:val="0013306C"/>
    <w:rsid w:val="0013367B"/>
    <w:rsid w:val="00133D8A"/>
    <w:rsid w:val="0013427E"/>
    <w:rsid w:val="001343BC"/>
    <w:rsid w:val="00134622"/>
    <w:rsid w:val="0013467B"/>
    <w:rsid w:val="001347A1"/>
    <w:rsid w:val="0013503D"/>
    <w:rsid w:val="001351AA"/>
    <w:rsid w:val="00135576"/>
    <w:rsid w:val="00135B8E"/>
    <w:rsid w:val="00135FE7"/>
    <w:rsid w:val="00136540"/>
    <w:rsid w:val="00136698"/>
    <w:rsid w:val="0013671E"/>
    <w:rsid w:val="00136BAB"/>
    <w:rsid w:val="0013710A"/>
    <w:rsid w:val="0013724A"/>
    <w:rsid w:val="0013792C"/>
    <w:rsid w:val="00137EFA"/>
    <w:rsid w:val="00140525"/>
    <w:rsid w:val="00140758"/>
    <w:rsid w:val="00140AFC"/>
    <w:rsid w:val="001412B2"/>
    <w:rsid w:val="00141326"/>
    <w:rsid w:val="0014182B"/>
    <w:rsid w:val="001418D4"/>
    <w:rsid w:val="001419E2"/>
    <w:rsid w:val="00141A05"/>
    <w:rsid w:val="00141B43"/>
    <w:rsid w:val="0014256D"/>
    <w:rsid w:val="00142E0B"/>
    <w:rsid w:val="001431AF"/>
    <w:rsid w:val="001433EA"/>
    <w:rsid w:val="0014348C"/>
    <w:rsid w:val="001434C4"/>
    <w:rsid w:val="001435A0"/>
    <w:rsid w:val="0014365B"/>
    <w:rsid w:val="001436EB"/>
    <w:rsid w:val="00143E31"/>
    <w:rsid w:val="00143F6A"/>
    <w:rsid w:val="00144041"/>
    <w:rsid w:val="001441FF"/>
    <w:rsid w:val="00144290"/>
    <w:rsid w:val="00144E86"/>
    <w:rsid w:val="00144EF5"/>
    <w:rsid w:val="00145250"/>
    <w:rsid w:val="00145909"/>
    <w:rsid w:val="001459E0"/>
    <w:rsid w:val="00145AAB"/>
    <w:rsid w:val="00145C2B"/>
    <w:rsid w:val="00145F22"/>
    <w:rsid w:val="00145F83"/>
    <w:rsid w:val="00146BE2"/>
    <w:rsid w:val="00150244"/>
    <w:rsid w:val="0015125B"/>
    <w:rsid w:val="00151AA7"/>
    <w:rsid w:val="001521CF"/>
    <w:rsid w:val="001522DD"/>
    <w:rsid w:val="0015231A"/>
    <w:rsid w:val="0015245F"/>
    <w:rsid w:val="00152484"/>
    <w:rsid w:val="001525DC"/>
    <w:rsid w:val="00152DF1"/>
    <w:rsid w:val="00152E05"/>
    <w:rsid w:val="00153208"/>
    <w:rsid w:val="001535A8"/>
    <w:rsid w:val="00153D2C"/>
    <w:rsid w:val="001546A0"/>
    <w:rsid w:val="001547DD"/>
    <w:rsid w:val="001547F1"/>
    <w:rsid w:val="00154AC8"/>
    <w:rsid w:val="0015537F"/>
    <w:rsid w:val="001556DC"/>
    <w:rsid w:val="001556EF"/>
    <w:rsid w:val="00155815"/>
    <w:rsid w:val="001558F4"/>
    <w:rsid w:val="00155B45"/>
    <w:rsid w:val="001561A7"/>
    <w:rsid w:val="001561F8"/>
    <w:rsid w:val="0015699D"/>
    <w:rsid w:val="00156C93"/>
    <w:rsid w:val="00156E06"/>
    <w:rsid w:val="00157144"/>
    <w:rsid w:val="00157B37"/>
    <w:rsid w:val="00157EED"/>
    <w:rsid w:val="00160003"/>
    <w:rsid w:val="0016009A"/>
    <w:rsid w:val="00160964"/>
    <w:rsid w:val="001609B8"/>
    <w:rsid w:val="00160D2F"/>
    <w:rsid w:val="00160FA0"/>
    <w:rsid w:val="00161622"/>
    <w:rsid w:val="00162795"/>
    <w:rsid w:val="00163050"/>
    <w:rsid w:val="0016330A"/>
    <w:rsid w:val="00163786"/>
    <w:rsid w:val="00164446"/>
    <w:rsid w:val="00164E0D"/>
    <w:rsid w:val="00164E72"/>
    <w:rsid w:val="00165086"/>
    <w:rsid w:val="001657D2"/>
    <w:rsid w:val="00165A27"/>
    <w:rsid w:val="001667A7"/>
    <w:rsid w:val="00167A91"/>
    <w:rsid w:val="00167DC6"/>
    <w:rsid w:val="00167FB3"/>
    <w:rsid w:val="001701CC"/>
    <w:rsid w:val="001705E7"/>
    <w:rsid w:val="001706D0"/>
    <w:rsid w:val="00170E72"/>
    <w:rsid w:val="0017123A"/>
    <w:rsid w:val="00171315"/>
    <w:rsid w:val="0017138D"/>
    <w:rsid w:val="00172C17"/>
    <w:rsid w:val="001730D5"/>
    <w:rsid w:val="00173547"/>
    <w:rsid w:val="00173712"/>
    <w:rsid w:val="001737F9"/>
    <w:rsid w:val="0017384D"/>
    <w:rsid w:val="001740C1"/>
    <w:rsid w:val="001745FE"/>
    <w:rsid w:val="001747BC"/>
    <w:rsid w:val="00174911"/>
    <w:rsid w:val="00175024"/>
    <w:rsid w:val="00175051"/>
    <w:rsid w:val="00175088"/>
    <w:rsid w:val="00175272"/>
    <w:rsid w:val="00175A8E"/>
    <w:rsid w:val="001761EC"/>
    <w:rsid w:val="001764F2"/>
    <w:rsid w:val="00176F6F"/>
    <w:rsid w:val="001773BE"/>
    <w:rsid w:val="00177DB6"/>
    <w:rsid w:val="00177E09"/>
    <w:rsid w:val="00177E1D"/>
    <w:rsid w:val="00177E46"/>
    <w:rsid w:val="00180160"/>
    <w:rsid w:val="00180645"/>
    <w:rsid w:val="00180E97"/>
    <w:rsid w:val="001810CD"/>
    <w:rsid w:val="0018176A"/>
    <w:rsid w:val="00181779"/>
    <w:rsid w:val="00181800"/>
    <w:rsid w:val="0018222D"/>
    <w:rsid w:val="001823E8"/>
    <w:rsid w:val="001827A3"/>
    <w:rsid w:val="00182BEF"/>
    <w:rsid w:val="00182C84"/>
    <w:rsid w:val="00183093"/>
    <w:rsid w:val="001836DA"/>
    <w:rsid w:val="00183871"/>
    <w:rsid w:val="00183A29"/>
    <w:rsid w:val="00183BAF"/>
    <w:rsid w:val="00183F9F"/>
    <w:rsid w:val="00183FBD"/>
    <w:rsid w:val="00184093"/>
    <w:rsid w:val="00184427"/>
    <w:rsid w:val="00184862"/>
    <w:rsid w:val="001849F7"/>
    <w:rsid w:val="00184B8E"/>
    <w:rsid w:val="0018690F"/>
    <w:rsid w:val="00186C5B"/>
    <w:rsid w:val="00186CD4"/>
    <w:rsid w:val="00186F17"/>
    <w:rsid w:val="00186F5E"/>
    <w:rsid w:val="001875F2"/>
    <w:rsid w:val="00187610"/>
    <w:rsid w:val="00187716"/>
    <w:rsid w:val="00187725"/>
    <w:rsid w:val="00187767"/>
    <w:rsid w:val="00187881"/>
    <w:rsid w:val="00190A12"/>
    <w:rsid w:val="00191399"/>
    <w:rsid w:val="0019159C"/>
    <w:rsid w:val="001917BD"/>
    <w:rsid w:val="00191C91"/>
    <w:rsid w:val="00191DB6"/>
    <w:rsid w:val="00191FE5"/>
    <w:rsid w:val="00192297"/>
    <w:rsid w:val="001925D4"/>
    <w:rsid w:val="001926F3"/>
    <w:rsid w:val="00192C75"/>
    <w:rsid w:val="00193805"/>
    <w:rsid w:val="0019491E"/>
    <w:rsid w:val="00194AB7"/>
    <w:rsid w:val="00194BCE"/>
    <w:rsid w:val="001951E0"/>
    <w:rsid w:val="001953E9"/>
    <w:rsid w:val="001959F8"/>
    <w:rsid w:val="001963FE"/>
    <w:rsid w:val="001964A9"/>
    <w:rsid w:val="00196826"/>
    <w:rsid w:val="0019696B"/>
    <w:rsid w:val="00197236"/>
    <w:rsid w:val="00197A5B"/>
    <w:rsid w:val="00197B17"/>
    <w:rsid w:val="00197EAD"/>
    <w:rsid w:val="001A00CA"/>
    <w:rsid w:val="001A02B6"/>
    <w:rsid w:val="001A05DC"/>
    <w:rsid w:val="001A0976"/>
    <w:rsid w:val="001A09C1"/>
    <w:rsid w:val="001A0A55"/>
    <w:rsid w:val="001A109C"/>
    <w:rsid w:val="001A145B"/>
    <w:rsid w:val="001A16E7"/>
    <w:rsid w:val="001A1ABE"/>
    <w:rsid w:val="001A1B54"/>
    <w:rsid w:val="001A1D86"/>
    <w:rsid w:val="001A2225"/>
    <w:rsid w:val="001A272D"/>
    <w:rsid w:val="001A2890"/>
    <w:rsid w:val="001A289A"/>
    <w:rsid w:val="001A2946"/>
    <w:rsid w:val="001A3388"/>
    <w:rsid w:val="001A38FD"/>
    <w:rsid w:val="001A3AE7"/>
    <w:rsid w:val="001A3EB5"/>
    <w:rsid w:val="001A3F22"/>
    <w:rsid w:val="001A423A"/>
    <w:rsid w:val="001A4486"/>
    <w:rsid w:val="001A4787"/>
    <w:rsid w:val="001A4A5A"/>
    <w:rsid w:val="001A4BAE"/>
    <w:rsid w:val="001A4F19"/>
    <w:rsid w:val="001A50CF"/>
    <w:rsid w:val="001A51AB"/>
    <w:rsid w:val="001A54CD"/>
    <w:rsid w:val="001A5881"/>
    <w:rsid w:val="001A5BB5"/>
    <w:rsid w:val="001A6351"/>
    <w:rsid w:val="001A64AA"/>
    <w:rsid w:val="001A6D60"/>
    <w:rsid w:val="001A72A1"/>
    <w:rsid w:val="001A75E5"/>
    <w:rsid w:val="001A7AD1"/>
    <w:rsid w:val="001A7ADE"/>
    <w:rsid w:val="001A7C33"/>
    <w:rsid w:val="001B021D"/>
    <w:rsid w:val="001B053A"/>
    <w:rsid w:val="001B058E"/>
    <w:rsid w:val="001B06AC"/>
    <w:rsid w:val="001B09DE"/>
    <w:rsid w:val="001B0B41"/>
    <w:rsid w:val="001B0B63"/>
    <w:rsid w:val="001B0DF0"/>
    <w:rsid w:val="001B0ED1"/>
    <w:rsid w:val="001B1060"/>
    <w:rsid w:val="001B141B"/>
    <w:rsid w:val="001B14C6"/>
    <w:rsid w:val="001B16EB"/>
    <w:rsid w:val="001B1BE9"/>
    <w:rsid w:val="001B1D5C"/>
    <w:rsid w:val="001B1F7E"/>
    <w:rsid w:val="001B20C4"/>
    <w:rsid w:val="001B2108"/>
    <w:rsid w:val="001B2339"/>
    <w:rsid w:val="001B29C0"/>
    <w:rsid w:val="001B2F36"/>
    <w:rsid w:val="001B30F6"/>
    <w:rsid w:val="001B33AB"/>
    <w:rsid w:val="001B33E4"/>
    <w:rsid w:val="001B3557"/>
    <w:rsid w:val="001B3685"/>
    <w:rsid w:val="001B3A1D"/>
    <w:rsid w:val="001B3DB6"/>
    <w:rsid w:val="001B3FDF"/>
    <w:rsid w:val="001B475D"/>
    <w:rsid w:val="001B48A6"/>
    <w:rsid w:val="001B4B64"/>
    <w:rsid w:val="001B4DA0"/>
    <w:rsid w:val="001B5AE9"/>
    <w:rsid w:val="001B625B"/>
    <w:rsid w:val="001B663D"/>
    <w:rsid w:val="001B70B8"/>
    <w:rsid w:val="001B7264"/>
    <w:rsid w:val="001B78C5"/>
    <w:rsid w:val="001C0105"/>
    <w:rsid w:val="001C09C0"/>
    <w:rsid w:val="001C0AA8"/>
    <w:rsid w:val="001C0C78"/>
    <w:rsid w:val="001C1092"/>
    <w:rsid w:val="001C1173"/>
    <w:rsid w:val="001C150B"/>
    <w:rsid w:val="001C195D"/>
    <w:rsid w:val="001C2015"/>
    <w:rsid w:val="001C26E1"/>
    <w:rsid w:val="001C3260"/>
    <w:rsid w:val="001C39C9"/>
    <w:rsid w:val="001C3DDE"/>
    <w:rsid w:val="001C4322"/>
    <w:rsid w:val="001C49D4"/>
    <w:rsid w:val="001C4EFD"/>
    <w:rsid w:val="001C4F62"/>
    <w:rsid w:val="001C53C1"/>
    <w:rsid w:val="001C5575"/>
    <w:rsid w:val="001C5A45"/>
    <w:rsid w:val="001C5A92"/>
    <w:rsid w:val="001C5D50"/>
    <w:rsid w:val="001C6076"/>
    <w:rsid w:val="001C6190"/>
    <w:rsid w:val="001C6FE4"/>
    <w:rsid w:val="001D02DF"/>
    <w:rsid w:val="001D03CD"/>
    <w:rsid w:val="001D06DA"/>
    <w:rsid w:val="001D0E12"/>
    <w:rsid w:val="001D11E3"/>
    <w:rsid w:val="001D1A54"/>
    <w:rsid w:val="001D1D12"/>
    <w:rsid w:val="001D1D8F"/>
    <w:rsid w:val="001D1D97"/>
    <w:rsid w:val="001D1ED9"/>
    <w:rsid w:val="001D2873"/>
    <w:rsid w:val="001D28A5"/>
    <w:rsid w:val="001D2ADC"/>
    <w:rsid w:val="001D2C72"/>
    <w:rsid w:val="001D2EC7"/>
    <w:rsid w:val="001D31C5"/>
    <w:rsid w:val="001D3862"/>
    <w:rsid w:val="001D3DEC"/>
    <w:rsid w:val="001D4131"/>
    <w:rsid w:val="001D4181"/>
    <w:rsid w:val="001D427E"/>
    <w:rsid w:val="001D42AA"/>
    <w:rsid w:val="001D4571"/>
    <w:rsid w:val="001D4672"/>
    <w:rsid w:val="001D4ECD"/>
    <w:rsid w:val="001D580E"/>
    <w:rsid w:val="001D59B9"/>
    <w:rsid w:val="001D6196"/>
    <w:rsid w:val="001D61FF"/>
    <w:rsid w:val="001D64C7"/>
    <w:rsid w:val="001D67F9"/>
    <w:rsid w:val="001D6859"/>
    <w:rsid w:val="001D6E69"/>
    <w:rsid w:val="001D7189"/>
    <w:rsid w:val="001D71B4"/>
    <w:rsid w:val="001D7421"/>
    <w:rsid w:val="001D76E4"/>
    <w:rsid w:val="001D780D"/>
    <w:rsid w:val="001D782F"/>
    <w:rsid w:val="001D7F59"/>
    <w:rsid w:val="001E004B"/>
    <w:rsid w:val="001E04CF"/>
    <w:rsid w:val="001E0DF0"/>
    <w:rsid w:val="001E1128"/>
    <w:rsid w:val="001E1BB1"/>
    <w:rsid w:val="001E26FF"/>
    <w:rsid w:val="001E379C"/>
    <w:rsid w:val="001E3953"/>
    <w:rsid w:val="001E3A4F"/>
    <w:rsid w:val="001E3AC2"/>
    <w:rsid w:val="001E3B30"/>
    <w:rsid w:val="001E4108"/>
    <w:rsid w:val="001E567B"/>
    <w:rsid w:val="001E57C1"/>
    <w:rsid w:val="001E580E"/>
    <w:rsid w:val="001E5844"/>
    <w:rsid w:val="001E5E31"/>
    <w:rsid w:val="001E5F7C"/>
    <w:rsid w:val="001E6141"/>
    <w:rsid w:val="001E64C7"/>
    <w:rsid w:val="001E6506"/>
    <w:rsid w:val="001E66F5"/>
    <w:rsid w:val="001E6E9E"/>
    <w:rsid w:val="001E6FA9"/>
    <w:rsid w:val="001E71DF"/>
    <w:rsid w:val="001E7AED"/>
    <w:rsid w:val="001F0100"/>
    <w:rsid w:val="001F0357"/>
    <w:rsid w:val="001F0560"/>
    <w:rsid w:val="001F0784"/>
    <w:rsid w:val="001F084A"/>
    <w:rsid w:val="001F0949"/>
    <w:rsid w:val="001F0C99"/>
    <w:rsid w:val="001F0E45"/>
    <w:rsid w:val="001F0F40"/>
    <w:rsid w:val="001F1488"/>
    <w:rsid w:val="001F1B5A"/>
    <w:rsid w:val="001F1DDC"/>
    <w:rsid w:val="001F20BF"/>
    <w:rsid w:val="001F2699"/>
    <w:rsid w:val="001F26F9"/>
    <w:rsid w:val="001F271F"/>
    <w:rsid w:val="001F3090"/>
    <w:rsid w:val="001F34B3"/>
    <w:rsid w:val="001F36E4"/>
    <w:rsid w:val="001F49FC"/>
    <w:rsid w:val="001F5C0D"/>
    <w:rsid w:val="001F6424"/>
    <w:rsid w:val="001F687A"/>
    <w:rsid w:val="001F6A3E"/>
    <w:rsid w:val="001F6A62"/>
    <w:rsid w:val="001F6DDB"/>
    <w:rsid w:val="001F700A"/>
    <w:rsid w:val="001F7555"/>
    <w:rsid w:val="001F7924"/>
    <w:rsid w:val="001F7A5D"/>
    <w:rsid w:val="001F7DB8"/>
    <w:rsid w:val="00200007"/>
    <w:rsid w:val="002002CD"/>
    <w:rsid w:val="0020030C"/>
    <w:rsid w:val="00200511"/>
    <w:rsid w:val="00200534"/>
    <w:rsid w:val="0020074F"/>
    <w:rsid w:val="00200823"/>
    <w:rsid w:val="00200893"/>
    <w:rsid w:val="00200A71"/>
    <w:rsid w:val="00201B2F"/>
    <w:rsid w:val="00201F60"/>
    <w:rsid w:val="002021F1"/>
    <w:rsid w:val="0020229F"/>
    <w:rsid w:val="0020279C"/>
    <w:rsid w:val="00202F69"/>
    <w:rsid w:val="002031C7"/>
    <w:rsid w:val="00203704"/>
    <w:rsid w:val="00203BD5"/>
    <w:rsid w:val="00203F5F"/>
    <w:rsid w:val="0020451B"/>
    <w:rsid w:val="00204617"/>
    <w:rsid w:val="00204A87"/>
    <w:rsid w:val="00204DF4"/>
    <w:rsid w:val="00205527"/>
    <w:rsid w:val="00205AD1"/>
    <w:rsid w:val="0020620C"/>
    <w:rsid w:val="00206582"/>
    <w:rsid w:val="00206B0B"/>
    <w:rsid w:val="00206C9E"/>
    <w:rsid w:val="0020731E"/>
    <w:rsid w:val="00207509"/>
    <w:rsid w:val="002078C8"/>
    <w:rsid w:val="00207DDE"/>
    <w:rsid w:val="00207F89"/>
    <w:rsid w:val="002105A0"/>
    <w:rsid w:val="00210881"/>
    <w:rsid w:val="002108D8"/>
    <w:rsid w:val="00210C60"/>
    <w:rsid w:val="00210F12"/>
    <w:rsid w:val="00211178"/>
    <w:rsid w:val="00211522"/>
    <w:rsid w:val="00211586"/>
    <w:rsid w:val="00211B7E"/>
    <w:rsid w:val="00211B9C"/>
    <w:rsid w:val="00211E47"/>
    <w:rsid w:val="00211F19"/>
    <w:rsid w:val="0021232D"/>
    <w:rsid w:val="002128AB"/>
    <w:rsid w:val="00212B2F"/>
    <w:rsid w:val="00212C8E"/>
    <w:rsid w:val="002133E9"/>
    <w:rsid w:val="00213436"/>
    <w:rsid w:val="0021356A"/>
    <w:rsid w:val="00213607"/>
    <w:rsid w:val="00213673"/>
    <w:rsid w:val="002136FF"/>
    <w:rsid w:val="002149B8"/>
    <w:rsid w:val="002150CF"/>
    <w:rsid w:val="00215472"/>
    <w:rsid w:val="002154F3"/>
    <w:rsid w:val="00215A33"/>
    <w:rsid w:val="00215C4D"/>
    <w:rsid w:val="00215E2A"/>
    <w:rsid w:val="002161DF"/>
    <w:rsid w:val="00216765"/>
    <w:rsid w:val="00216892"/>
    <w:rsid w:val="002168A8"/>
    <w:rsid w:val="00216911"/>
    <w:rsid w:val="0021695A"/>
    <w:rsid w:val="00216A72"/>
    <w:rsid w:val="00216ABD"/>
    <w:rsid w:val="00216C2E"/>
    <w:rsid w:val="00217886"/>
    <w:rsid w:val="00217CBB"/>
    <w:rsid w:val="00217DAA"/>
    <w:rsid w:val="00220064"/>
    <w:rsid w:val="002207EE"/>
    <w:rsid w:val="00220E8F"/>
    <w:rsid w:val="00220F36"/>
    <w:rsid w:val="0022113C"/>
    <w:rsid w:val="00221462"/>
    <w:rsid w:val="002215F6"/>
    <w:rsid w:val="0022199B"/>
    <w:rsid w:val="002225EF"/>
    <w:rsid w:val="002229AD"/>
    <w:rsid w:val="00222AEA"/>
    <w:rsid w:val="0022307C"/>
    <w:rsid w:val="00223B3D"/>
    <w:rsid w:val="00224377"/>
    <w:rsid w:val="00224841"/>
    <w:rsid w:val="00224C2C"/>
    <w:rsid w:val="00224CCA"/>
    <w:rsid w:val="0022508A"/>
    <w:rsid w:val="0022538D"/>
    <w:rsid w:val="00225A2E"/>
    <w:rsid w:val="00226B81"/>
    <w:rsid w:val="002271E1"/>
    <w:rsid w:val="002271E5"/>
    <w:rsid w:val="002274B0"/>
    <w:rsid w:val="00227553"/>
    <w:rsid w:val="00227554"/>
    <w:rsid w:val="00227673"/>
    <w:rsid w:val="0022788D"/>
    <w:rsid w:val="00227970"/>
    <w:rsid w:val="00227A03"/>
    <w:rsid w:val="00227A51"/>
    <w:rsid w:val="00227C3C"/>
    <w:rsid w:val="0023051A"/>
    <w:rsid w:val="0023075E"/>
    <w:rsid w:val="002307CB"/>
    <w:rsid w:val="00230974"/>
    <w:rsid w:val="00230B91"/>
    <w:rsid w:val="00230D60"/>
    <w:rsid w:val="00230DB1"/>
    <w:rsid w:val="00231092"/>
    <w:rsid w:val="002314A7"/>
    <w:rsid w:val="002314F8"/>
    <w:rsid w:val="00231B30"/>
    <w:rsid w:val="00231B41"/>
    <w:rsid w:val="002320DF"/>
    <w:rsid w:val="00232273"/>
    <w:rsid w:val="002322A9"/>
    <w:rsid w:val="002328E3"/>
    <w:rsid w:val="00232D7F"/>
    <w:rsid w:val="00233671"/>
    <w:rsid w:val="0023385D"/>
    <w:rsid w:val="00233931"/>
    <w:rsid w:val="00233C7B"/>
    <w:rsid w:val="00233CA7"/>
    <w:rsid w:val="00233CD5"/>
    <w:rsid w:val="00233CF2"/>
    <w:rsid w:val="00233D5E"/>
    <w:rsid w:val="002349CD"/>
    <w:rsid w:val="00235166"/>
    <w:rsid w:val="002351D3"/>
    <w:rsid w:val="0023562A"/>
    <w:rsid w:val="00235801"/>
    <w:rsid w:val="00235A45"/>
    <w:rsid w:val="0023639A"/>
    <w:rsid w:val="002364C9"/>
    <w:rsid w:val="002367D0"/>
    <w:rsid w:val="0023680C"/>
    <w:rsid w:val="002369AB"/>
    <w:rsid w:val="00236C16"/>
    <w:rsid w:val="00236C83"/>
    <w:rsid w:val="00236EEB"/>
    <w:rsid w:val="00236F80"/>
    <w:rsid w:val="00237071"/>
    <w:rsid w:val="00237483"/>
    <w:rsid w:val="002376DD"/>
    <w:rsid w:val="00237A06"/>
    <w:rsid w:val="00237E4C"/>
    <w:rsid w:val="00240530"/>
    <w:rsid w:val="00240E1E"/>
    <w:rsid w:val="002414E9"/>
    <w:rsid w:val="00241CE0"/>
    <w:rsid w:val="00241E84"/>
    <w:rsid w:val="00242206"/>
    <w:rsid w:val="002424B6"/>
    <w:rsid w:val="00242535"/>
    <w:rsid w:val="0024292B"/>
    <w:rsid w:val="00242A25"/>
    <w:rsid w:val="00242FD6"/>
    <w:rsid w:val="00243333"/>
    <w:rsid w:val="00243824"/>
    <w:rsid w:val="0024424F"/>
    <w:rsid w:val="0024425E"/>
    <w:rsid w:val="002443FF"/>
    <w:rsid w:val="00244829"/>
    <w:rsid w:val="00244A76"/>
    <w:rsid w:val="00244B53"/>
    <w:rsid w:val="00244C08"/>
    <w:rsid w:val="00244D8E"/>
    <w:rsid w:val="00245200"/>
    <w:rsid w:val="0024557D"/>
    <w:rsid w:val="0024569E"/>
    <w:rsid w:val="00245975"/>
    <w:rsid w:val="00245DB9"/>
    <w:rsid w:val="0024630A"/>
    <w:rsid w:val="00246408"/>
    <w:rsid w:val="00247476"/>
    <w:rsid w:val="00250C0F"/>
    <w:rsid w:val="00250D68"/>
    <w:rsid w:val="0025142C"/>
    <w:rsid w:val="00251789"/>
    <w:rsid w:val="00251A0D"/>
    <w:rsid w:val="002526E0"/>
    <w:rsid w:val="00252FA9"/>
    <w:rsid w:val="002532D5"/>
    <w:rsid w:val="00253406"/>
    <w:rsid w:val="0025485B"/>
    <w:rsid w:val="00255122"/>
    <w:rsid w:val="00255261"/>
    <w:rsid w:val="00255A40"/>
    <w:rsid w:val="0025628C"/>
    <w:rsid w:val="00256297"/>
    <w:rsid w:val="00256694"/>
    <w:rsid w:val="00256762"/>
    <w:rsid w:val="00256817"/>
    <w:rsid w:val="00256BA9"/>
    <w:rsid w:val="002579D1"/>
    <w:rsid w:val="00257B9A"/>
    <w:rsid w:val="00260259"/>
    <w:rsid w:val="002604DB"/>
    <w:rsid w:val="002605DB"/>
    <w:rsid w:val="00261103"/>
    <w:rsid w:val="0026130E"/>
    <w:rsid w:val="00261773"/>
    <w:rsid w:val="00261D6D"/>
    <w:rsid w:val="00262289"/>
    <w:rsid w:val="002627E4"/>
    <w:rsid w:val="002630A8"/>
    <w:rsid w:val="0026362D"/>
    <w:rsid w:val="002636FD"/>
    <w:rsid w:val="00263A53"/>
    <w:rsid w:val="002649CE"/>
    <w:rsid w:val="002654F1"/>
    <w:rsid w:val="002656B2"/>
    <w:rsid w:val="002657FD"/>
    <w:rsid w:val="00265A05"/>
    <w:rsid w:val="00265C82"/>
    <w:rsid w:val="00265D2E"/>
    <w:rsid w:val="00266224"/>
    <w:rsid w:val="0026683D"/>
    <w:rsid w:val="00266887"/>
    <w:rsid w:val="00267022"/>
    <w:rsid w:val="0026703A"/>
    <w:rsid w:val="00267184"/>
    <w:rsid w:val="00267474"/>
    <w:rsid w:val="002675A5"/>
    <w:rsid w:val="002702B4"/>
    <w:rsid w:val="002705B0"/>
    <w:rsid w:val="00270E4F"/>
    <w:rsid w:val="00270EC3"/>
    <w:rsid w:val="00271191"/>
    <w:rsid w:val="002714E7"/>
    <w:rsid w:val="00271539"/>
    <w:rsid w:val="002716D0"/>
    <w:rsid w:val="00271DCC"/>
    <w:rsid w:val="00271F0F"/>
    <w:rsid w:val="00271F8A"/>
    <w:rsid w:val="00271FC3"/>
    <w:rsid w:val="00272513"/>
    <w:rsid w:val="00272B2C"/>
    <w:rsid w:val="00272E45"/>
    <w:rsid w:val="00272EA0"/>
    <w:rsid w:val="002730BD"/>
    <w:rsid w:val="002738FA"/>
    <w:rsid w:val="00273962"/>
    <w:rsid w:val="00273A85"/>
    <w:rsid w:val="00274551"/>
    <w:rsid w:val="0027459E"/>
    <w:rsid w:val="002748D7"/>
    <w:rsid w:val="00274EDC"/>
    <w:rsid w:val="002752ED"/>
    <w:rsid w:val="00275579"/>
    <w:rsid w:val="002755AF"/>
    <w:rsid w:val="0027583D"/>
    <w:rsid w:val="0027670C"/>
    <w:rsid w:val="00276F76"/>
    <w:rsid w:val="002773DC"/>
    <w:rsid w:val="00277961"/>
    <w:rsid w:val="00277B12"/>
    <w:rsid w:val="00277B24"/>
    <w:rsid w:val="00277B2E"/>
    <w:rsid w:val="00277FD1"/>
    <w:rsid w:val="002800E6"/>
    <w:rsid w:val="00280100"/>
    <w:rsid w:val="00280512"/>
    <w:rsid w:val="00280B2F"/>
    <w:rsid w:val="00280BE5"/>
    <w:rsid w:val="00280C94"/>
    <w:rsid w:val="00280D26"/>
    <w:rsid w:val="00281695"/>
    <w:rsid w:val="0028184F"/>
    <w:rsid w:val="00281A8B"/>
    <w:rsid w:val="00282762"/>
    <w:rsid w:val="00282991"/>
    <w:rsid w:val="00282B0B"/>
    <w:rsid w:val="00282C9B"/>
    <w:rsid w:val="00282D95"/>
    <w:rsid w:val="0028303D"/>
    <w:rsid w:val="002836E5"/>
    <w:rsid w:val="0028398E"/>
    <w:rsid w:val="00283D03"/>
    <w:rsid w:val="00283D5F"/>
    <w:rsid w:val="00284338"/>
    <w:rsid w:val="00284D6B"/>
    <w:rsid w:val="00284E87"/>
    <w:rsid w:val="00285239"/>
    <w:rsid w:val="0028528E"/>
    <w:rsid w:val="002852BB"/>
    <w:rsid w:val="00285901"/>
    <w:rsid w:val="00285945"/>
    <w:rsid w:val="00285BA3"/>
    <w:rsid w:val="002860AB"/>
    <w:rsid w:val="0028671F"/>
    <w:rsid w:val="002870AC"/>
    <w:rsid w:val="00287377"/>
    <w:rsid w:val="00287592"/>
    <w:rsid w:val="0028771A"/>
    <w:rsid w:val="00287A98"/>
    <w:rsid w:val="00287BCC"/>
    <w:rsid w:val="00287CA1"/>
    <w:rsid w:val="00287E94"/>
    <w:rsid w:val="00290179"/>
    <w:rsid w:val="00290EBA"/>
    <w:rsid w:val="002910F4"/>
    <w:rsid w:val="002911CC"/>
    <w:rsid w:val="002912F6"/>
    <w:rsid w:val="00291647"/>
    <w:rsid w:val="002919F8"/>
    <w:rsid w:val="00291C17"/>
    <w:rsid w:val="00292041"/>
    <w:rsid w:val="00292345"/>
    <w:rsid w:val="002926EE"/>
    <w:rsid w:val="0029283D"/>
    <w:rsid w:val="0029288F"/>
    <w:rsid w:val="00292AF0"/>
    <w:rsid w:val="00292DA4"/>
    <w:rsid w:val="002932BE"/>
    <w:rsid w:val="002935DB"/>
    <w:rsid w:val="00293762"/>
    <w:rsid w:val="002937F0"/>
    <w:rsid w:val="00293A27"/>
    <w:rsid w:val="00293CFA"/>
    <w:rsid w:val="00294661"/>
    <w:rsid w:val="0029497D"/>
    <w:rsid w:val="00294AC8"/>
    <w:rsid w:val="00294BD7"/>
    <w:rsid w:val="00294D3B"/>
    <w:rsid w:val="0029560A"/>
    <w:rsid w:val="0029569F"/>
    <w:rsid w:val="0029591E"/>
    <w:rsid w:val="00295C17"/>
    <w:rsid w:val="00295FD0"/>
    <w:rsid w:val="00296281"/>
    <w:rsid w:val="002962C3"/>
    <w:rsid w:val="00296639"/>
    <w:rsid w:val="00296732"/>
    <w:rsid w:val="00296D25"/>
    <w:rsid w:val="00296FEB"/>
    <w:rsid w:val="00297085"/>
    <w:rsid w:val="00297416"/>
    <w:rsid w:val="00297DE9"/>
    <w:rsid w:val="00297F67"/>
    <w:rsid w:val="002A041D"/>
    <w:rsid w:val="002A0443"/>
    <w:rsid w:val="002A06CC"/>
    <w:rsid w:val="002A07E7"/>
    <w:rsid w:val="002A09AC"/>
    <w:rsid w:val="002A0A4B"/>
    <w:rsid w:val="002A0A81"/>
    <w:rsid w:val="002A0AD5"/>
    <w:rsid w:val="002A0B41"/>
    <w:rsid w:val="002A0D05"/>
    <w:rsid w:val="002A0E97"/>
    <w:rsid w:val="002A0F0A"/>
    <w:rsid w:val="002A1014"/>
    <w:rsid w:val="002A110D"/>
    <w:rsid w:val="002A12FD"/>
    <w:rsid w:val="002A1637"/>
    <w:rsid w:val="002A1906"/>
    <w:rsid w:val="002A1932"/>
    <w:rsid w:val="002A1FBF"/>
    <w:rsid w:val="002A2405"/>
    <w:rsid w:val="002A2958"/>
    <w:rsid w:val="002A2AFF"/>
    <w:rsid w:val="002A2B7E"/>
    <w:rsid w:val="002A2E55"/>
    <w:rsid w:val="002A2F4F"/>
    <w:rsid w:val="002A3161"/>
    <w:rsid w:val="002A3251"/>
    <w:rsid w:val="002A4206"/>
    <w:rsid w:val="002A4762"/>
    <w:rsid w:val="002A4A1C"/>
    <w:rsid w:val="002A59A1"/>
    <w:rsid w:val="002A59C4"/>
    <w:rsid w:val="002A5F1E"/>
    <w:rsid w:val="002A5FD6"/>
    <w:rsid w:val="002A6303"/>
    <w:rsid w:val="002A67CD"/>
    <w:rsid w:val="002A6800"/>
    <w:rsid w:val="002A74B3"/>
    <w:rsid w:val="002A7614"/>
    <w:rsid w:val="002A7AB6"/>
    <w:rsid w:val="002A7E29"/>
    <w:rsid w:val="002A7E97"/>
    <w:rsid w:val="002B01A2"/>
    <w:rsid w:val="002B060C"/>
    <w:rsid w:val="002B08B2"/>
    <w:rsid w:val="002B104D"/>
    <w:rsid w:val="002B1989"/>
    <w:rsid w:val="002B1A8A"/>
    <w:rsid w:val="002B1DA7"/>
    <w:rsid w:val="002B1E4E"/>
    <w:rsid w:val="002B2831"/>
    <w:rsid w:val="002B3283"/>
    <w:rsid w:val="002B335F"/>
    <w:rsid w:val="002B362B"/>
    <w:rsid w:val="002B3E90"/>
    <w:rsid w:val="002B4091"/>
    <w:rsid w:val="002B40CA"/>
    <w:rsid w:val="002B470A"/>
    <w:rsid w:val="002B478E"/>
    <w:rsid w:val="002B4980"/>
    <w:rsid w:val="002B4CEF"/>
    <w:rsid w:val="002B4D59"/>
    <w:rsid w:val="002B4F88"/>
    <w:rsid w:val="002B50FB"/>
    <w:rsid w:val="002B5572"/>
    <w:rsid w:val="002B5B1A"/>
    <w:rsid w:val="002B5C07"/>
    <w:rsid w:val="002B60DF"/>
    <w:rsid w:val="002B6415"/>
    <w:rsid w:val="002B642C"/>
    <w:rsid w:val="002B69D5"/>
    <w:rsid w:val="002B6AA4"/>
    <w:rsid w:val="002B7897"/>
    <w:rsid w:val="002B78BD"/>
    <w:rsid w:val="002B7CFB"/>
    <w:rsid w:val="002C010C"/>
    <w:rsid w:val="002C0168"/>
    <w:rsid w:val="002C0198"/>
    <w:rsid w:val="002C0212"/>
    <w:rsid w:val="002C0300"/>
    <w:rsid w:val="002C0348"/>
    <w:rsid w:val="002C07DF"/>
    <w:rsid w:val="002C0C4E"/>
    <w:rsid w:val="002C0E44"/>
    <w:rsid w:val="002C0F6F"/>
    <w:rsid w:val="002C14FC"/>
    <w:rsid w:val="002C1560"/>
    <w:rsid w:val="002C1901"/>
    <w:rsid w:val="002C1C83"/>
    <w:rsid w:val="002C1EB8"/>
    <w:rsid w:val="002C1FC7"/>
    <w:rsid w:val="002C22F1"/>
    <w:rsid w:val="002C2375"/>
    <w:rsid w:val="002C25C3"/>
    <w:rsid w:val="002C273F"/>
    <w:rsid w:val="002C29D6"/>
    <w:rsid w:val="002C2DD6"/>
    <w:rsid w:val="002C3269"/>
    <w:rsid w:val="002C35AF"/>
    <w:rsid w:val="002C408C"/>
    <w:rsid w:val="002C41F3"/>
    <w:rsid w:val="002C4656"/>
    <w:rsid w:val="002C486C"/>
    <w:rsid w:val="002C48B8"/>
    <w:rsid w:val="002C4BB1"/>
    <w:rsid w:val="002C540B"/>
    <w:rsid w:val="002C56B9"/>
    <w:rsid w:val="002C5854"/>
    <w:rsid w:val="002C5AD5"/>
    <w:rsid w:val="002C5B13"/>
    <w:rsid w:val="002C667B"/>
    <w:rsid w:val="002C6C47"/>
    <w:rsid w:val="002C6D89"/>
    <w:rsid w:val="002C72C9"/>
    <w:rsid w:val="002C7456"/>
    <w:rsid w:val="002C74EF"/>
    <w:rsid w:val="002C77FA"/>
    <w:rsid w:val="002C7B16"/>
    <w:rsid w:val="002C7EA5"/>
    <w:rsid w:val="002D005B"/>
    <w:rsid w:val="002D0C3B"/>
    <w:rsid w:val="002D10AD"/>
    <w:rsid w:val="002D1209"/>
    <w:rsid w:val="002D1525"/>
    <w:rsid w:val="002D1A80"/>
    <w:rsid w:val="002D1BED"/>
    <w:rsid w:val="002D267F"/>
    <w:rsid w:val="002D2B4C"/>
    <w:rsid w:val="002D2E5E"/>
    <w:rsid w:val="002D3435"/>
    <w:rsid w:val="002D473A"/>
    <w:rsid w:val="002D50C7"/>
    <w:rsid w:val="002D5560"/>
    <w:rsid w:val="002D5606"/>
    <w:rsid w:val="002D56D3"/>
    <w:rsid w:val="002D5774"/>
    <w:rsid w:val="002D59F0"/>
    <w:rsid w:val="002D6037"/>
    <w:rsid w:val="002D6123"/>
    <w:rsid w:val="002D6546"/>
    <w:rsid w:val="002D66F2"/>
    <w:rsid w:val="002D6872"/>
    <w:rsid w:val="002D698F"/>
    <w:rsid w:val="002D753F"/>
    <w:rsid w:val="002D78E5"/>
    <w:rsid w:val="002D793F"/>
    <w:rsid w:val="002D7C98"/>
    <w:rsid w:val="002E029B"/>
    <w:rsid w:val="002E0A8A"/>
    <w:rsid w:val="002E0D3B"/>
    <w:rsid w:val="002E0F13"/>
    <w:rsid w:val="002E1472"/>
    <w:rsid w:val="002E14D5"/>
    <w:rsid w:val="002E170C"/>
    <w:rsid w:val="002E18AF"/>
    <w:rsid w:val="002E199F"/>
    <w:rsid w:val="002E1E42"/>
    <w:rsid w:val="002E20C6"/>
    <w:rsid w:val="002E2227"/>
    <w:rsid w:val="002E2847"/>
    <w:rsid w:val="002E29F1"/>
    <w:rsid w:val="002E2AF6"/>
    <w:rsid w:val="002E3010"/>
    <w:rsid w:val="002E3860"/>
    <w:rsid w:val="002E38C9"/>
    <w:rsid w:val="002E3C06"/>
    <w:rsid w:val="002E3E79"/>
    <w:rsid w:val="002E4866"/>
    <w:rsid w:val="002E4A8A"/>
    <w:rsid w:val="002E4D10"/>
    <w:rsid w:val="002E5635"/>
    <w:rsid w:val="002E574D"/>
    <w:rsid w:val="002E5A03"/>
    <w:rsid w:val="002E5AFB"/>
    <w:rsid w:val="002E5B02"/>
    <w:rsid w:val="002E5EC3"/>
    <w:rsid w:val="002E6403"/>
    <w:rsid w:val="002E6A8D"/>
    <w:rsid w:val="002E6C69"/>
    <w:rsid w:val="002E7151"/>
    <w:rsid w:val="002E7385"/>
    <w:rsid w:val="002E7A84"/>
    <w:rsid w:val="002E7D5A"/>
    <w:rsid w:val="002E7F5F"/>
    <w:rsid w:val="002F0332"/>
    <w:rsid w:val="002F0A64"/>
    <w:rsid w:val="002F0CCE"/>
    <w:rsid w:val="002F0CE8"/>
    <w:rsid w:val="002F1E65"/>
    <w:rsid w:val="002F24E2"/>
    <w:rsid w:val="002F2AF2"/>
    <w:rsid w:val="002F2FBB"/>
    <w:rsid w:val="002F3595"/>
    <w:rsid w:val="002F3979"/>
    <w:rsid w:val="002F3A7F"/>
    <w:rsid w:val="002F3AE2"/>
    <w:rsid w:val="002F409A"/>
    <w:rsid w:val="002F4205"/>
    <w:rsid w:val="002F49FC"/>
    <w:rsid w:val="002F4D96"/>
    <w:rsid w:val="002F5275"/>
    <w:rsid w:val="002F5385"/>
    <w:rsid w:val="002F53AD"/>
    <w:rsid w:val="002F545F"/>
    <w:rsid w:val="002F6582"/>
    <w:rsid w:val="002F6676"/>
    <w:rsid w:val="002F680A"/>
    <w:rsid w:val="002F69C4"/>
    <w:rsid w:val="002F6B89"/>
    <w:rsid w:val="002F7B4A"/>
    <w:rsid w:val="002F7E73"/>
    <w:rsid w:val="00300356"/>
    <w:rsid w:val="0030038E"/>
    <w:rsid w:val="00300896"/>
    <w:rsid w:val="003009C9"/>
    <w:rsid w:val="00300EF8"/>
    <w:rsid w:val="00300FA9"/>
    <w:rsid w:val="003015F9"/>
    <w:rsid w:val="00301742"/>
    <w:rsid w:val="00301A19"/>
    <w:rsid w:val="00301D69"/>
    <w:rsid w:val="00302212"/>
    <w:rsid w:val="00302343"/>
    <w:rsid w:val="003024CE"/>
    <w:rsid w:val="003028C7"/>
    <w:rsid w:val="00302A1F"/>
    <w:rsid w:val="00303436"/>
    <w:rsid w:val="0030462E"/>
    <w:rsid w:val="00305821"/>
    <w:rsid w:val="0030592B"/>
    <w:rsid w:val="0030656A"/>
    <w:rsid w:val="003068C4"/>
    <w:rsid w:val="003069C5"/>
    <w:rsid w:val="00306CAE"/>
    <w:rsid w:val="00306DD1"/>
    <w:rsid w:val="003071A1"/>
    <w:rsid w:val="00307AC5"/>
    <w:rsid w:val="00307E56"/>
    <w:rsid w:val="00310487"/>
    <w:rsid w:val="0031073A"/>
    <w:rsid w:val="003107C5"/>
    <w:rsid w:val="00310815"/>
    <w:rsid w:val="00310E05"/>
    <w:rsid w:val="00310ECA"/>
    <w:rsid w:val="00311050"/>
    <w:rsid w:val="00311143"/>
    <w:rsid w:val="003111B8"/>
    <w:rsid w:val="003111D6"/>
    <w:rsid w:val="0031138D"/>
    <w:rsid w:val="0031138E"/>
    <w:rsid w:val="00311CB0"/>
    <w:rsid w:val="003121D0"/>
    <w:rsid w:val="0031239A"/>
    <w:rsid w:val="003124F6"/>
    <w:rsid w:val="00312781"/>
    <w:rsid w:val="0031283C"/>
    <w:rsid w:val="00312E34"/>
    <w:rsid w:val="00313064"/>
    <w:rsid w:val="0031318D"/>
    <w:rsid w:val="003133E9"/>
    <w:rsid w:val="0031375B"/>
    <w:rsid w:val="00313922"/>
    <w:rsid w:val="00313AAC"/>
    <w:rsid w:val="00313B58"/>
    <w:rsid w:val="00313CD5"/>
    <w:rsid w:val="003141C5"/>
    <w:rsid w:val="003146F3"/>
    <w:rsid w:val="003147CB"/>
    <w:rsid w:val="00314962"/>
    <w:rsid w:val="00314B7C"/>
    <w:rsid w:val="003151E3"/>
    <w:rsid w:val="0031522F"/>
    <w:rsid w:val="00315441"/>
    <w:rsid w:val="00315A50"/>
    <w:rsid w:val="00315B34"/>
    <w:rsid w:val="00315B78"/>
    <w:rsid w:val="00315E27"/>
    <w:rsid w:val="00316044"/>
    <w:rsid w:val="00317139"/>
    <w:rsid w:val="00317734"/>
    <w:rsid w:val="00317B67"/>
    <w:rsid w:val="0032000E"/>
    <w:rsid w:val="0032001B"/>
    <w:rsid w:val="00320079"/>
    <w:rsid w:val="003200D7"/>
    <w:rsid w:val="00320164"/>
    <w:rsid w:val="00320401"/>
    <w:rsid w:val="0032049B"/>
    <w:rsid w:val="0032051B"/>
    <w:rsid w:val="00320A0C"/>
    <w:rsid w:val="00320AB5"/>
    <w:rsid w:val="00320B2B"/>
    <w:rsid w:val="00320DB1"/>
    <w:rsid w:val="00320EAB"/>
    <w:rsid w:val="0032125B"/>
    <w:rsid w:val="00321681"/>
    <w:rsid w:val="00321B73"/>
    <w:rsid w:val="00321CD4"/>
    <w:rsid w:val="00321DF9"/>
    <w:rsid w:val="0032250E"/>
    <w:rsid w:val="00322541"/>
    <w:rsid w:val="003227AD"/>
    <w:rsid w:val="0032288D"/>
    <w:rsid w:val="00322D55"/>
    <w:rsid w:val="0032348D"/>
    <w:rsid w:val="00323AA8"/>
    <w:rsid w:val="00323D01"/>
    <w:rsid w:val="00323FB6"/>
    <w:rsid w:val="003248C6"/>
    <w:rsid w:val="00324AEC"/>
    <w:rsid w:val="00324E26"/>
    <w:rsid w:val="00325275"/>
    <w:rsid w:val="00325330"/>
    <w:rsid w:val="00325828"/>
    <w:rsid w:val="0032583C"/>
    <w:rsid w:val="00326172"/>
    <w:rsid w:val="00326CE3"/>
    <w:rsid w:val="00326CE8"/>
    <w:rsid w:val="0032704C"/>
    <w:rsid w:val="00327069"/>
    <w:rsid w:val="00327146"/>
    <w:rsid w:val="003272D4"/>
    <w:rsid w:val="0032733A"/>
    <w:rsid w:val="0032744A"/>
    <w:rsid w:val="00327689"/>
    <w:rsid w:val="00327A34"/>
    <w:rsid w:val="00327D5F"/>
    <w:rsid w:val="00327FCF"/>
    <w:rsid w:val="0032A88C"/>
    <w:rsid w:val="0033007E"/>
    <w:rsid w:val="0033009F"/>
    <w:rsid w:val="003303B7"/>
    <w:rsid w:val="0033044C"/>
    <w:rsid w:val="00331206"/>
    <w:rsid w:val="00331B0B"/>
    <w:rsid w:val="00331D6A"/>
    <w:rsid w:val="0033226F"/>
    <w:rsid w:val="0033236D"/>
    <w:rsid w:val="00332983"/>
    <w:rsid w:val="0033331E"/>
    <w:rsid w:val="00333629"/>
    <w:rsid w:val="00333891"/>
    <w:rsid w:val="00333A5B"/>
    <w:rsid w:val="00334439"/>
    <w:rsid w:val="0033476B"/>
    <w:rsid w:val="003349BB"/>
    <w:rsid w:val="00335017"/>
    <w:rsid w:val="00335161"/>
    <w:rsid w:val="003351A8"/>
    <w:rsid w:val="00335DAA"/>
    <w:rsid w:val="00335EDB"/>
    <w:rsid w:val="003363BE"/>
    <w:rsid w:val="003364EB"/>
    <w:rsid w:val="0033684A"/>
    <w:rsid w:val="003369EA"/>
    <w:rsid w:val="003369FB"/>
    <w:rsid w:val="00336B50"/>
    <w:rsid w:val="00336E5D"/>
    <w:rsid w:val="00337450"/>
    <w:rsid w:val="003377E0"/>
    <w:rsid w:val="00337B35"/>
    <w:rsid w:val="00337B5A"/>
    <w:rsid w:val="00337F26"/>
    <w:rsid w:val="00340176"/>
    <w:rsid w:val="0034056B"/>
    <w:rsid w:val="003409F4"/>
    <w:rsid w:val="00341144"/>
    <w:rsid w:val="00341319"/>
    <w:rsid w:val="00341A10"/>
    <w:rsid w:val="00341A56"/>
    <w:rsid w:val="00342D05"/>
    <w:rsid w:val="0034305B"/>
    <w:rsid w:val="00343322"/>
    <w:rsid w:val="0034342B"/>
    <w:rsid w:val="00343872"/>
    <w:rsid w:val="0034390C"/>
    <w:rsid w:val="00343CB0"/>
    <w:rsid w:val="003440D7"/>
    <w:rsid w:val="0034465D"/>
    <w:rsid w:val="00344960"/>
    <w:rsid w:val="00344E93"/>
    <w:rsid w:val="00345386"/>
    <w:rsid w:val="003457B1"/>
    <w:rsid w:val="0034580C"/>
    <w:rsid w:val="00345D8F"/>
    <w:rsid w:val="003460F6"/>
    <w:rsid w:val="00346171"/>
    <w:rsid w:val="00346225"/>
    <w:rsid w:val="00346771"/>
    <w:rsid w:val="003467B0"/>
    <w:rsid w:val="00346C0C"/>
    <w:rsid w:val="00347379"/>
    <w:rsid w:val="0034759C"/>
    <w:rsid w:val="0034777E"/>
    <w:rsid w:val="00347872"/>
    <w:rsid w:val="003504D7"/>
    <w:rsid w:val="0035068F"/>
    <w:rsid w:val="00350BB7"/>
    <w:rsid w:val="0035133A"/>
    <w:rsid w:val="00351B4A"/>
    <w:rsid w:val="00351D31"/>
    <w:rsid w:val="0035217D"/>
    <w:rsid w:val="003521A9"/>
    <w:rsid w:val="003524B7"/>
    <w:rsid w:val="003537DC"/>
    <w:rsid w:val="00353A12"/>
    <w:rsid w:val="003543BB"/>
    <w:rsid w:val="003543FE"/>
    <w:rsid w:val="003547A6"/>
    <w:rsid w:val="003547C7"/>
    <w:rsid w:val="003548D1"/>
    <w:rsid w:val="00354A26"/>
    <w:rsid w:val="00354BFE"/>
    <w:rsid w:val="00354C82"/>
    <w:rsid w:val="00354D5F"/>
    <w:rsid w:val="00354F54"/>
    <w:rsid w:val="00355104"/>
    <w:rsid w:val="003555FD"/>
    <w:rsid w:val="0035575C"/>
    <w:rsid w:val="003557DA"/>
    <w:rsid w:val="00355E02"/>
    <w:rsid w:val="00355FB5"/>
    <w:rsid w:val="003562E6"/>
    <w:rsid w:val="003565A2"/>
    <w:rsid w:val="003566AD"/>
    <w:rsid w:val="00356965"/>
    <w:rsid w:val="00357065"/>
    <w:rsid w:val="00357E4D"/>
    <w:rsid w:val="00360004"/>
    <w:rsid w:val="00360182"/>
    <w:rsid w:val="003607F9"/>
    <w:rsid w:val="00360957"/>
    <w:rsid w:val="00360F63"/>
    <w:rsid w:val="003611A2"/>
    <w:rsid w:val="003612C2"/>
    <w:rsid w:val="0036183E"/>
    <w:rsid w:val="00361A04"/>
    <w:rsid w:val="003621B1"/>
    <w:rsid w:val="003622BB"/>
    <w:rsid w:val="003624DD"/>
    <w:rsid w:val="0036267D"/>
    <w:rsid w:val="0036268F"/>
    <w:rsid w:val="00362A8C"/>
    <w:rsid w:val="00362BD0"/>
    <w:rsid w:val="00362EB5"/>
    <w:rsid w:val="00362F5D"/>
    <w:rsid w:val="00363314"/>
    <w:rsid w:val="003634BC"/>
    <w:rsid w:val="003638F5"/>
    <w:rsid w:val="0036396F"/>
    <w:rsid w:val="0036400A"/>
    <w:rsid w:val="00364032"/>
    <w:rsid w:val="00364159"/>
    <w:rsid w:val="00364239"/>
    <w:rsid w:val="00364D2A"/>
    <w:rsid w:val="00364D9D"/>
    <w:rsid w:val="00365C19"/>
    <w:rsid w:val="00366921"/>
    <w:rsid w:val="00366BD1"/>
    <w:rsid w:val="00367376"/>
    <w:rsid w:val="0036752F"/>
    <w:rsid w:val="00367589"/>
    <w:rsid w:val="00367B62"/>
    <w:rsid w:val="00367C0F"/>
    <w:rsid w:val="00367DEF"/>
    <w:rsid w:val="00367E92"/>
    <w:rsid w:val="00367EAC"/>
    <w:rsid w:val="003704DD"/>
    <w:rsid w:val="00370A1A"/>
    <w:rsid w:val="00370B85"/>
    <w:rsid w:val="00370D9D"/>
    <w:rsid w:val="00371301"/>
    <w:rsid w:val="00371AA7"/>
    <w:rsid w:val="00371C51"/>
    <w:rsid w:val="003723FE"/>
    <w:rsid w:val="00372C05"/>
    <w:rsid w:val="00372DFA"/>
    <w:rsid w:val="00373048"/>
    <w:rsid w:val="00373286"/>
    <w:rsid w:val="003736AD"/>
    <w:rsid w:val="00373A69"/>
    <w:rsid w:val="00373A9A"/>
    <w:rsid w:val="00374005"/>
    <w:rsid w:val="00374BFE"/>
    <w:rsid w:val="00374C29"/>
    <w:rsid w:val="00375610"/>
    <w:rsid w:val="00375657"/>
    <w:rsid w:val="00375809"/>
    <w:rsid w:val="00375864"/>
    <w:rsid w:val="00375899"/>
    <w:rsid w:val="0037604C"/>
    <w:rsid w:val="0037640B"/>
    <w:rsid w:val="00376D40"/>
    <w:rsid w:val="00376E46"/>
    <w:rsid w:val="003773DC"/>
    <w:rsid w:val="00377720"/>
    <w:rsid w:val="00377763"/>
    <w:rsid w:val="00377A94"/>
    <w:rsid w:val="00377AAF"/>
    <w:rsid w:val="00377C73"/>
    <w:rsid w:val="0038003A"/>
    <w:rsid w:val="003801B8"/>
    <w:rsid w:val="003806E4"/>
    <w:rsid w:val="00380B04"/>
    <w:rsid w:val="00380D7F"/>
    <w:rsid w:val="00380DF8"/>
    <w:rsid w:val="00380FCF"/>
    <w:rsid w:val="0038241C"/>
    <w:rsid w:val="003831E6"/>
    <w:rsid w:val="0038335A"/>
    <w:rsid w:val="00383713"/>
    <w:rsid w:val="0038393C"/>
    <w:rsid w:val="00383F80"/>
    <w:rsid w:val="0038481A"/>
    <w:rsid w:val="00384B12"/>
    <w:rsid w:val="00384D29"/>
    <w:rsid w:val="00385050"/>
    <w:rsid w:val="003857B8"/>
    <w:rsid w:val="00385999"/>
    <w:rsid w:val="00385A0E"/>
    <w:rsid w:val="00385E1A"/>
    <w:rsid w:val="00386BDF"/>
    <w:rsid w:val="00386D36"/>
    <w:rsid w:val="003874E0"/>
    <w:rsid w:val="003874E7"/>
    <w:rsid w:val="00387502"/>
    <w:rsid w:val="00387B50"/>
    <w:rsid w:val="00387DB7"/>
    <w:rsid w:val="00387E01"/>
    <w:rsid w:val="00390312"/>
    <w:rsid w:val="00390EA4"/>
    <w:rsid w:val="00390F91"/>
    <w:rsid w:val="00391113"/>
    <w:rsid w:val="00391443"/>
    <w:rsid w:val="003923B5"/>
    <w:rsid w:val="003933D2"/>
    <w:rsid w:val="00393707"/>
    <w:rsid w:val="0039391B"/>
    <w:rsid w:val="00393BB2"/>
    <w:rsid w:val="00393BBD"/>
    <w:rsid w:val="00393E2B"/>
    <w:rsid w:val="00394ABF"/>
    <w:rsid w:val="00394D90"/>
    <w:rsid w:val="00394E3B"/>
    <w:rsid w:val="003950ED"/>
    <w:rsid w:val="003954C0"/>
    <w:rsid w:val="003958AA"/>
    <w:rsid w:val="00395BA6"/>
    <w:rsid w:val="00395C8A"/>
    <w:rsid w:val="00395F2B"/>
    <w:rsid w:val="0039627C"/>
    <w:rsid w:val="0039633E"/>
    <w:rsid w:val="003963BD"/>
    <w:rsid w:val="00396510"/>
    <w:rsid w:val="00396DD7"/>
    <w:rsid w:val="00397138"/>
    <w:rsid w:val="00397201"/>
    <w:rsid w:val="00397261"/>
    <w:rsid w:val="00397E22"/>
    <w:rsid w:val="003A0E8B"/>
    <w:rsid w:val="003A0F91"/>
    <w:rsid w:val="003A12F0"/>
    <w:rsid w:val="003A17F3"/>
    <w:rsid w:val="003A1BD4"/>
    <w:rsid w:val="003A1C8D"/>
    <w:rsid w:val="003A2467"/>
    <w:rsid w:val="003A27C3"/>
    <w:rsid w:val="003A299B"/>
    <w:rsid w:val="003A2F7C"/>
    <w:rsid w:val="003A35D3"/>
    <w:rsid w:val="003A37E3"/>
    <w:rsid w:val="003A3CDD"/>
    <w:rsid w:val="003A4125"/>
    <w:rsid w:val="003A4279"/>
    <w:rsid w:val="003A474F"/>
    <w:rsid w:val="003A4802"/>
    <w:rsid w:val="003A4A6D"/>
    <w:rsid w:val="003A4B82"/>
    <w:rsid w:val="003A4D8B"/>
    <w:rsid w:val="003A5A14"/>
    <w:rsid w:val="003A5E67"/>
    <w:rsid w:val="003A5EA2"/>
    <w:rsid w:val="003A62FB"/>
    <w:rsid w:val="003A6388"/>
    <w:rsid w:val="003A6471"/>
    <w:rsid w:val="003A650A"/>
    <w:rsid w:val="003A6B8B"/>
    <w:rsid w:val="003A6CAB"/>
    <w:rsid w:val="003A7278"/>
    <w:rsid w:val="003A74F6"/>
    <w:rsid w:val="003A7851"/>
    <w:rsid w:val="003B0019"/>
    <w:rsid w:val="003B0377"/>
    <w:rsid w:val="003B0817"/>
    <w:rsid w:val="003B0966"/>
    <w:rsid w:val="003B0FAC"/>
    <w:rsid w:val="003B195E"/>
    <w:rsid w:val="003B2507"/>
    <w:rsid w:val="003B2C40"/>
    <w:rsid w:val="003B3191"/>
    <w:rsid w:val="003B3255"/>
    <w:rsid w:val="003B3640"/>
    <w:rsid w:val="003B3A31"/>
    <w:rsid w:val="003B3A43"/>
    <w:rsid w:val="003B4C7A"/>
    <w:rsid w:val="003B54C3"/>
    <w:rsid w:val="003B54ED"/>
    <w:rsid w:val="003B58AE"/>
    <w:rsid w:val="003B5930"/>
    <w:rsid w:val="003B59B7"/>
    <w:rsid w:val="003B5AEF"/>
    <w:rsid w:val="003B5BA0"/>
    <w:rsid w:val="003B6268"/>
    <w:rsid w:val="003B62A1"/>
    <w:rsid w:val="003B649D"/>
    <w:rsid w:val="003B6576"/>
    <w:rsid w:val="003B67FD"/>
    <w:rsid w:val="003B6D04"/>
    <w:rsid w:val="003B6E86"/>
    <w:rsid w:val="003B6FA2"/>
    <w:rsid w:val="003B7AC6"/>
    <w:rsid w:val="003B7B09"/>
    <w:rsid w:val="003B7D49"/>
    <w:rsid w:val="003B7F5C"/>
    <w:rsid w:val="003C00A3"/>
    <w:rsid w:val="003C00BE"/>
    <w:rsid w:val="003C0365"/>
    <w:rsid w:val="003C050A"/>
    <w:rsid w:val="003C0771"/>
    <w:rsid w:val="003C08A9"/>
    <w:rsid w:val="003C0EBF"/>
    <w:rsid w:val="003C0F2C"/>
    <w:rsid w:val="003C1124"/>
    <w:rsid w:val="003C1684"/>
    <w:rsid w:val="003C1791"/>
    <w:rsid w:val="003C1A0C"/>
    <w:rsid w:val="003C2427"/>
    <w:rsid w:val="003C2619"/>
    <w:rsid w:val="003C291C"/>
    <w:rsid w:val="003C2B10"/>
    <w:rsid w:val="003C2D8F"/>
    <w:rsid w:val="003C35E4"/>
    <w:rsid w:val="003C488B"/>
    <w:rsid w:val="003C49D0"/>
    <w:rsid w:val="003C4AE2"/>
    <w:rsid w:val="003C4D71"/>
    <w:rsid w:val="003C4EE6"/>
    <w:rsid w:val="003C4F24"/>
    <w:rsid w:val="003C52E5"/>
    <w:rsid w:val="003C5362"/>
    <w:rsid w:val="003C5706"/>
    <w:rsid w:val="003C572E"/>
    <w:rsid w:val="003C5D62"/>
    <w:rsid w:val="003C604A"/>
    <w:rsid w:val="003C6533"/>
    <w:rsid w:val="003C6849"/>
    <w:rsid w:val="003C69EA"/>
    <w:rsid w:val="003C6C31"/>
    <w:rsid w:val="003C6E3F"/>
    <w:rsid w:val="003C7119"/>
    <w:rsid w:val="003C7399"/>
    <w:rsid w:val="003C74B0"/>
    <w:rsid w:val="003C7790"/>
    <w:rsid w:val="003C7DB8"/>
    <w:rsid w:val="003D01B8"/>
    <w:rsid w:val="003D07D0"/>
    <w:rsid w:val="003D0976"/>
    <w:rsid w:val="003D1909"/>
    <w:rsid w:val="003D1A96"/>
    <w:rsid w:val="003D1EDC"/>
    <w:rsid w:val="003D2C91"/>
    <w:rsid w:val="003D2EC6"/>
    <w:rsid w:val="003D3377"/>
    <w:rsid w:val="003D3389"/>
    <w:rsid w:val="003D3C1B"/>
    <w:rsid w:val="003D4070"/>
    <w:rsid w:val="003D4104"/>
    <w:rsid w:val="003D44B7"/>
    <w:rsid w:val="003D4606"/>
    <w:rsid w:val="003D4A61"/>
    <w:rsid w:val="003D4B12"/>
    <w:rsid w:val="003D5324"/>
    <w:rsid w:val="003D5FC4"/>
    <w:rsid w:val="003D60D0"/>
    <w:rsid w:val="003D60D9"/>
    <w:rsid w:val="003D60EC"/>
    <w:rsid w:val="003D62F0"/>
    <w:rsid w:val="003D6FD7"/>
    <w:rsid w:val="003D7265"/>
    <w:rsid w:val="003D7AD7"/>
    <w:rsid w:val="003D7F05"/>
    <w:rsid w:val="003E00BC"/>
    <w:rsid w:val="003E04DE"/>
    <w:rsid w:val="003E0746"/>
    <w:rsid w:val="003E0A78"/>
    <w:rsid w:val="003E0B92"/>
    <w:rsid w:val="003E0C02"/>
    <w:rsid w:val="003E16F3"/>
    <w:rsid w:val="003E18CD"/>
    <w:rsid w:val="003E1BF5"/>
    <w:rsid w:val="003E1EF3"/>
    <w:rsid w:val="003E261D"/>
    <w:rsid w:val="003E266D"/>
    <w:rsid w:val="003E26C6"/>
    <w:rsid w:val="003E2A22"/>
    <w:rsid w:val="003E2BBB"/>
    <w:rsid w:val="003E2FB8"/>
    <w:rsid w:val="003E35A1"/>
    <w:rsid w:val="003E375F"/>
    <w:rsid w:val="003E3CB1"/>
    <w:rsid w:val="003E4055"/>
    <w:rsid w:val="003E40F4"/>
    <w:rsid w:val="003E422A"/>
    <w:rsid w:val="003E422E"/>
    <w:rsid w:val="003E42F6"/>
    <w:rsid w:val="003E442E"/>
    <w:rsid w:val="003E4560"/>
    <w:rsid w:val="003E45A5"/>
    <w:rsid w:val="003E45E8"/>
    <w:rsid w:val="003E48A7"/>
    <w:rsid w:val="003E51B6"/>
    <w:rsid w:val="003E535B"/>
    <w:rsid w:val="003E54DA"/>
    <w:rsid w:val="003E553D"/>
    <w:rsid w:val="003E5CC6"/>
    <w:rsid w:val="003E60DD"/>
    <w:rsid w:val="003E6261"/>
    <w:rsid w:val="003E62D7"/>
    <w:rsid w:val="003E6713"/>
    <w:rsid w:val="003E67B6"/>
    <w:rsid w:val="003E68E3"/>
    <w:rsid w:val="003E6BD2"/>
    <w:rsid w:val="003E6C48"/>
    <w:rsid w:val="003E6CAA"/>
    <w:rsid w:val="003E6F37"/>
    <w:rsid w:val="003E7264"/>
    <w:rsid w:val="003E7467"/>
    <w:rsid w:val="003E75EB"/>
    <w:rsid w:val="003E76D4"/>
    <w:rsid w:val="003E7933"/>
    <w:rsid w:val="003E7A0B"/>
    <w:rsid w:val="003E7B19"/>
    <w:rsid w:val="003EBA11"/>
    <w:rsid w:val="003F0087"/>
    <w:rsid w:val="003F0549"/>
    <w:rsid w:val="003F14B2"/>
    <w:rsid w:val="003F175F"/>
    <w:rsid w:val="003F1948"/>
    <w:rsid w:val="003F1E8C"/>
    <w:rsid w:val="003F21F7"/>
    <w:rsid w:val="003F2611"/>
    <w:rsid w:val="003F265F"/>
    <w:rsid w:val="003F2B70"/>
    <w:rsid w:val="003F2BE5"/>
    <w:rsid w:val="003F3194"/>
    <w:rsid w:val="003F3C47"/>
    <w:rsid w:val="003F3EA4"/>
    <w:rsid w:val="003F41B5"/>
    <w:rsid w:val="003F43EA"/>
    <w:rsid w:val="003F4B5F"/>
    <w:rsid w:val="003F4B73"/>
    <w:rsid w:val="003F4D82"/>
    <w:rsid w:val="003F4EF2"/>
    <w:rsid w:val="003F52D9"/>
    <w:rsid w:val="003F55C7"/>
    <w:rsid w:val="003F566D"/>
    <w:rsid w:val="003F5AC2"/>
    <w:rsid w:val="003F5B1F"/>
    <w:rsid w:val="003F5DC6"/>
    <w:rsid w:val="003F63DE"/>
    <w:rsid w:val="003F70BF"/>
    <w:rsid w:val="003F793E"/>
    <w:rsid w:val="003F7BE1"/>
    <w:rsid w:val="003F7C1D"/>
    <w:rsid w:val="003F7D80"/>
    <w:rsid w:val="0040022E"/>
    <w:rsid w:val="0040087C"/>
    <w:rsid w:val="00400B95"/>
    <w:rsid w:val="00400C5B"/>
    <w:rsid w:val="0040123A"/>
    <w:rsid w:val="004015D7"/>
    <w:rsid w:val="004017BB"/>
    <w:rsid w:val="004028D2"/>
    <w:rsid w:val="00402BC6"/>
    <w:rsid w:val="00402E64"/>
    <w:rsid w:val="0040378C"/>
    <w:rsid w:val="00403FC8"/>
    <w:rsid w:val="00404838"/>
    <w:rsid w:val="00404881"/>
    <w:rsid w:val="004049F9"/>
    <w:rsid w:val="00404DC7"/>
    <w:rsid w:val="00405738"/>
    <w:rsid w:val="0040591D"/>
    <w:rsid w:val="00405ED9"/>
    <w:rsid w:val="00405FFC"/>
    <w:rsid w:val="00406128"/>
    <w:rsid w:val="00406785"/>
    <w:rsid w:val="0040691D"/>
    <w:rsid w:val="00406EDF"/>
    <w:rsid w:val="00406FD3"/>
    <w:rsid w:val="00406FFB"/>
    <w:rsid w:val="004076B7"/>
    <w:rsid w:val="00407ABC"/>
    <w:rsid w:val="00407C13"/>
    <w:rsid w:val="00407C66"/>
    <w:rsid w:val="00407F96"/>
    <w:rsid w:val="0041009E"/>
    <w:rsid w:val="0041031F"/>
    <w:rsid w:val="00410457"/>
    <w:rsid w:val="00410534"/>
    <w:rsid w:val="004109F3"/>
    <w:rsid w:val="00410A2E"/>
    <w:rsid w:val="0041115C"/>
    <w:rsid w:val="00411458"/>
    <w:rsid w:val="00411BC6"/>
    <w:rsid w:val="004122DC"/>
    <w:rsid w:val="004126B6"/>
    <w:rsid w:val="00412A94"/>
    <w:rsid w:val="00412D77"/>
    <w:rsid w:val="00412DFE"/>
    <w:rsid w:val="00412E17"/>
    <w:rsid w:val="004135DB"/>
    <w:rsid w:val="004136B8"/>
    <w:rsid w:val="00413BDF"/>
    <w:rsid w:val="00413CE8"/>
    <w:rsid w:val="00414083"/>
    <w:rsid w:val="004141E0"/>
    <w:rsid w:val="00414DC2"/>
    <w:rsid w:val="00415314"/>
    <w:rsid w:val="0041584A"/>
    <w:rsid w:val="00415949"/>
    <w:rsid w:val="0041596E"/>
    <w:rsid w:val="0041600A"/>
    <w:rsid w:val="00416061"/>
    <w:rsid w:val="00416403"/>
    <w:rsid w:val="00416F9F"/>
    <w:rsid w:val="0041772E"/>
    <w:rsid w:val="00417AF6"/>
    <w:rsid w:val="00417B09"/>
    <w:rsid w:val="00420119"/>
    <w:rsid w:val="004205D0"/>
    <w:rsid w:val="004206A7"/>
    <w:rsid w:val="004206BC"/>
    <w:rsid w:val="00420D5C"/>
    <w:rsid w:val="0042158E"/>
    <w:rsid w:val="00421738"/>
    <w:rsid w:val="00421ACE"/>
    <w:rsid w:val="00421C51"/>
    <w:rsid w:val="00421CCB"/>
    <w:rsid w:val="00421DE9"/>
    <w:rsid w:val="00422466"/>
    <w:rsid w:val="00422AAB"/>
    <w:rsid w:val="00422B80"/>
    <w:rsid w:val="00422DD6"/>
    <w:rsid w:val="00422EA5"/>
    <w:rsid w:val="00422F05"/>
    <w:rsid w:val="00422FCC"/>
    <w:rsid w:val="004230C6"/>
    <w:rsid w:val="0042388E"/>
    <w:rsid w:val="00423D8D"/>
    <w:rsid w:val="00423D97"/>
    <w:rsid w:val="00424041"/>
    <w:rsid w:val="00424CCA"/>
    <w:rsid w:val="00424D0F"/>
    <w:rsid w:val="00424DC2"/>
    <w:rsid w:val="00425473"/>
    <w:rsid w:val="004259E1"/>
    <w:rsid w:val="00425D40"/>
    <w:rsid w:val="00425E3E"/>
    <w:rsid w:val="00425F1A"/>
    <w:rsid w:val="0042600D"/>
    <w:rsid w:val="004268FB"/>
    <w:rsid w:val="0042714A"/>
    <w:rsid w:val="004272DD"/>
    <w:rsid w:val="00427437"/>
    <w:rsid w:val="00427AE7"/>
    <w:rsid w:val="00427C5A"/>
    <w:rsid w:val="00427D15"/>
    <w:rsid w:val="00427F8A"/>
    <w:rsid w:val="00430126"/>
    <w:rsid w:val="00430433"/>
    <w:rsid w:val="00430B84"/>
    <w:rsid w:val="00430EE1"/>
    <w:rsid w:val="00430F05"/>
    <w:rsid w:val="004312BD"/>
    <w:rsid w:val="0043137F"/>
    <w:rsid w:val="0043142B"/>
    <w:rsid w:val="00431934"/>
    <w:rsid w:val="00431E29"/>
    <w:rsid w:val="0043259C"/>
    <w:rsid w:val="00432DAC"/>
    <w:rsid w:val="00433B16"/>
    <w:rsid w:val="00433B25"/>
    <w:rsid w:val="00434550"/>
    <w:rsid w:val="004345E7"/>
    <w:rsid w:val="00434E65"/>
    <w:rsid w:val="0043508C"/>
    <w:rsid w:val="00435400"/>
    <w:rsid w:val="00435B6E"/>
    <w:rsid w:val="00435B83"/>
    <w:rsid w:val="00435C53"/>
    <w:rsid w:val="00435F29"/>
    <w:rsid w:val="00436115"/>
    <w:rsid w:val="004361B6"/>
    <w:rsid w:val="00436638"/>
    <w:rsid w:val="00436906"/>
    <w:rsid w:val="00436D22"/>
    <w:rsid w:val="00437018"/>
    <w:rsid w:val="0043741A"/>
    <w:rsid w:val="004376D3"/>
    <w:rsid w:val="00437915"/>
    <w:rsid w:val="00437BB0"/>
    <w:rsid w:val="00437D18"/>
    <w:rsid w:val="00437F0B"/>
    <w:rsid w:val="0044016D"/>
    <w:rsid w:val="00440184"/>
    <w:rsid w:val="00440370"/>
    <w:rsid w:val="004403AD"/>
    <w:rsid w:val="004408F2"/>
    <w:rsid w:val="00440AEB"/>
    <w:rsid w:val="00440F83"/>
    <w:rsid w:val="00440FF2"/>
    <w:rsid w:val="00441878"/>
    <w:rsid w:val="00441B6A"/>
    <w:rsid w:val="00441C7E"/>
    <w:rsid w:val="00441EB8"/>
    <w:rsid w:val="004430E4"/>
    <w:rsid w:val="0044361C"/>
    <w:rsid w:val="00443962"/>
    <w:rsid w:val="00444C19"/>
    <w:rsid w:val="00444F21"/>
    <w:rsid w:val="00445663"/>
    <w:rsid w:val="00445D97"/>
    <w:rsid w:val="004460B1"/>
    <w:rsid w:val="004463D0"/>
    <w:rsid w:val="0044641F"/>
    <w:rsid w:val="00446A12"/>
    <w:rsid w:val="00446AF9"/>
    <w:rsid w:val="0044723C"/>
    <w:rsid w:val="004476BC"/>
    <w:rsid w:val="004477AC"/>
    <w:rsid w:val="004477EA"/>
    <w:rsid w:val="00447842"/>
    <w:rsid w:val="004479B6"/>
    <w:rsid w:val="00447A35"/>
    <w:rsid w:val="00447A99"/>
    <w:rsid w:val="00447C7F"/>
    <w:rsid w:val="004502D6"/>
    <w:rsid w:val="00450DE7"/>
    <w:rsid w:val="00450EF1"/>
    <w:rsid w:val="00451166"/>
    <w:rsid w:val="004513C7"/>
    <w:rsid w:val="004514FF"/>
    <w:rsid w:val="0045169B"/>
    <w:rsid w:val="00451A64"/>
    <w:rsid w:val="00451C2C"/>
    <w:rsid w:val="00451C98"/>
    <w:rsid w:val="00452675"/>
    <w:rsid w:val="00452ADF"/>
    <w:rsid w:val="00452BA9"/>
    <w:rsid w:val="00452D0C"/>
    <w:rsid w:val="00453152"/>
    <w:rsid w:val="0045347E"/>
    <w:rsid w:val="00453864"/>
    <w:rsid w:val="00453924"/>
    <w:rsid w:val="00453BD7"/>
    <w:rsid w:val="00453DBD"/>
    <w:rsid w:val="00453FC2"/>
    <w:rsid w:val="0045420E"/>
    <w:rsid w:val="0045422B"/>
    <w:rsid w:val="0045478C"/>
    <w:rsid w:val="00454799"/>
    <w:rsid w:val="00454FFD"/>
    <w:rsid w:val="00455596"/>
    <w:rsid w:val="004557F5"/>
    <w:rsid w:val="00455B11"/>
    <w:rsid w:val="00455B88"/>
    <w:rsid w:val="00455D6A"/>
    <w:rsid w:val="00455F28"/>
    <w:rsid w:val="00456063"/>
    <w:rsid w:val="004561BE"/>
    <w:rsid w:val="0045638D"/>
    <w:rsid w:val="004564B8"/>
    <w:rsid w:val="0045685A"/>
    <w:rsid w:val="0045755D"/>
    <w:rsid w:val="00457561"/>
    <w:rsid w:val="004579F3"/>
    <w:rsid w:val="00457B3C"/>
    <w:rsid w:val="00457E38"/>
    <w:rsid w:val="00457EC3"/>
    <w:rsid w:val="00457FBE"/>
    <w:rsid w:val="00460153"/>
    <w:rsid w:val="00460552"/>
    <w:rsid w:val="00460C0A"/>
    <w:rsid w:val="00460D8D"/>
    <w:rsid w:val="00460D9B"/>
    <w:rsid w:val="00461CE3"/>
    <w:rsid w:val="00462124"/>
    <w:rsid w:val="00462749"/>
    <w:rsid w:val="00462F1F"/>
    <w:rsid w:val="00462F30"/>
    <w:rsid w:val="004635BE"/>
    <w:rsid w:val="00463697"/>
    <w:rsid w:val="00463878"/>
    <w:rsid w:val="00463D53"/>
    <w:rsid w:val="00464624"/>
    <w:rsid w:val="0046531F"/>
    <w:rsid w:val="0046557D"/>
    <w:rsid w:val="00465B35"/>
    <w:rsid w:val="004661BA"/>
    <w:rsid w:val="00466225"/>
    <w:rsid w:val="00466466"/>
    <w:rsid w:val="004666B0"/>
    <w:rsid w:val="004666B9"/>
    <w:rsid w:val="004667D0"/>
    <w:rsid w:val="004670E1"/>
    <w:rsid w:val="0046720F"/>
    <w:rsid w:val="004673B2"/>
    <w:rsid w:val="004674C8"/>
    <w:rsid w:val="004675F2"/>
    <w:rsid w:val="004677C4"/>
    <w:rsid w:val="004677FF"/>
    <w:rsid w:val="00467854"/>
    <w:rsid w:val="004679A4"/>
    <w:rsid w:val="00467B1E"/>
    <w:rsid w:val="00467D6C"/>
    <w:rsid w:val="004701AF"/>
    <w:rsid w:val="004703CF"/>
    <w:rsid w:val="00470500"/>
    <w:rsid w:val="004707B9"/>
    <w:rsid w:val="00471084"/>
    <w:rsid w:val="004715D8"/>
    <w:rsid w:val="00471864"/>
    <w:rsid w:val="004718E9"/>
    <w:rsid w:val="00472329"/>
    <w:rsid w:val="00472565"/>
    <w:rsid w:val="0047268C"/>
    <w:rsid w:val="004729AE"/>
    <w:rsid w:val="00472CA2"/>
    <w:rsid w:val="0047320A"/>
    <w:rsid w:val="004737E1"/>
    <w:rsid w:val="00473E63"/>
    <w:rsid w:val="00473FD4"/>
    <w:rsid w:val="004747D8"/>
    <w:rsid w:val="00474F7E"/>
    <w:rsid w:val="00475D9A"/>
    <w:rsid w:val="00475DC1"/>
    <w:rsid w:val="004762EF"/>
    <w:rsid w:val="00476402"/>
    <w:rsid w:val="004768D6"/>
    <w:rsid w:val="0047706B"/>
    <w:rsid w:val="00477166"/>
    <w:rsid w:val="00477445"/>
    <w:rsid w:val="00477AF1"/>
    <w:rsid w:val="00477B37"/>
    <w:rsid w:val="00477D44"/>
    <w:rsid w:val="00477E90"/>
    <w:rsid w:val="00477ED9"/>
    <w:rsid w:val="00477F05"/>
    <w:rsid w:val="00480D47"/>
    <w:rsid w:val="00481235"/>
    <w:rsid w:val="00482455"/>
    <w:rsid w:val="004825F4"/>
    <w:rsid w:val="00482720"/>
    <w:rsid w:val="00482728"/>
    <w:rsid w:val="004828BF"/>
    <w:rsid w:val="00482C98"/>
    <w:rsid w:val="0048314D"/>
    <w:rsid w:val="004841E2"/>
    <w:rsid w:val="004844A1"/>
    <w:rsid w:val="0048462A"/>
    <w:rsid w:val="00484689"/>
    <w:rsid w:val="00484B81"/>
    <w:rsid w:val="0048514A"/>
    <w:rsid w:val="0048520B"/>
    <w:rsid w:val="004852A6"/>
    <w:rsid w:val="004853B3"/>
    <w:rsid w:val="004859D2"/>
    <w:rsid w:val="00485BFE"/>
    <w:rsid w:val="004866E0"/>
    <w:rsid w:val="00486BBA"/>
    <w:rsid w:val="004871DA"/>
    <w:rsid w:val="00487441"/>
    <w:rsid w:val="00487854"/>
    <w:rsid w:val="00487EE8"/>
    <w:rsid w:val="00490036"/>
    <w:rsid w:val="00490060"/>
    <w:rsid w:val="00490087"/>
    <w:rsid w:val="0049047C"/>
    <w:rsid w:val="00490522"/>
    <w:rsid w:val="00490735"/>
    <w:rsid w:val="00490BBC"/>
    <w:rsid w:val="00490EE3"/>
    <w:rsid w:val="0049157A"/>
    <w:rsid w:val="004915EE"/>
    <w:rsid w:val="00491823"/>
    <w:rsid w:val="004918BE"/>
    <w:rsid w:val="00491B07"/>
    <w:rsid w:val="00491BD3"/>
    <w:rsid w:val="00491CC5"/>
    <w:rsid w:val="0049213F"/>
    <w:rsid w:val="00492228"/>
    <w:rsid w:val="00492354"/>
    <w:rsid w:val="004930D9"/>
    <w:rsid w:val="0049382F"/>
    <w:rsid w:val="00493EDE"/>
    <w:rsid w:val="0049431E"/>
    <w:rsid w:val="0049438A"/>
    <w:rsid w:val="00494600"/>
    <w:rsid w:val="00494925"/>
    <w:rsid w:val="00494A4D"/>
    <w:rsid w:val="00495072"/>
    <w:rsid w:val="0049657E"/>
    <w:rsid w:val="0049687C"/>
    <w:rsid w:val="0049704F"/>
    <w:rsid w:val="0049716A"/>
    <w:rsid w:val="004974C0"/>
    <w:rsid w:val="0049751B"/>
    <w:rsid w:val="004975B5"/>
    <w:rsid w:val="004977B0"/>
    <w:rsid w:val="00497A35"/>
    <w:rsid w:val="004A003F"/>
    <w:rsid w:val="004A0538"/>
    <w:rsid w:val="004A080D"/>
    <w:rsid w:val="004A0EF3"/>
    <w:rsid w:val="004A1B0E"/>
    <w:rsid w:val="004A1EEB"/>
    <w:rsid w:val="004A24B8"/>
    <w:rsid w:val="004A27DC"/>
    <w:rsid w:val="004A2843"/>
    <w:rsid w:val="004A2969"/>
    <w:rsid w:val="004A2A30"/>
    <w:rsid w:val="004A2B9F"/>
    <w:rsid w:val="004A331A"/>
    <w:rsid w:val="004A337A"/>
    <w:rsid w:val="004A3541"/>
    <w:rsid w:val="004A3EB5"/>
    <w:rsid w:val="004A401F"/>
    <w:rsid w:val="004A418D"/>
    <w:rsid w:val="004A4499"/>
    <w:rsid w:val="004A4558"/>
    <w:rsid w:val="004A4945"/>
    <w:rsid w:val="004A4F59"/>
    <w:rsid w:val="004A5014"/>
    <w:rsid w:val="004A51FA"/>
    <w:rsid w:val="004A52B7"/>
    <w:rsid w:val="004A5367"/>
    <w:rsid w:val="004A56B4"/>
    <w:rsid w:val="004A595B"/>
    <w:rsid w:val="004A5BA9"/>
    <w:rsid w:val="004A5DAC"/>
    <w:rsid w:val="004A6382"/>
    <w:rsid w:val="004A6AC3"/>
    <w:rsid w:val="004A6C21"/>
    <w:rsid w:val="004A6CA0"/>
    <w:rsid w:val="004A72C8"/>
    <w:rsid w:val="004A7449"/>
    <w:rsid w:val="004A7509"/>
    <w:rsid w:val="004A777A"/>
    <w:rsid w:val="004A796B"/>
    <w:rsid w:val="004A796C"/>
    <w:rsid w:val="004A7CCF"/>
    <w:rsid w:val="004B0001"/>
    <w:rsid w:val="004B0083"/>
    <w:rsid w:val="004B08B6"/>
    <w:rsid w:val="004B0C2E"/>
    <w:rsid w:val="004B0D9A"/>
    <w:rsid w:val="004B1219"/>
    <w:rsid w:val="004B1C9D"/>
    <w:rsid w:val="004B205C"/>
    <w:rsid w:val="004B2121"/>
    <w:rsid w:val="004B2253"/>
    <w:rsid w:val="004B2707"/>
    <w:rsid w:val="004B2766"/>
    <w:rsid w:val="004B27C7"/>
    <w:rsid w:val="004B2AC0"/>
    <w:rsid w:val="004B2C63"/>
    <w:rsid w:val="004B2CC2"/>
    <w:rsid w:val="004B32DA"/>
    <w:rsid w:val="004B354B"/>
    <w:rsid w:val="004B3BE4"/>
    <w:rsid w:val="004B3C8A"/>
    <w:rsid w:val="004B3D4D"/>
    <w:rsid w:val="004B3E69"/>
    <w:rsid w:val="004B3F08"/>
    <w:rsid w:val="004B4338"/>
    <w:rsid w:val="004B454D"/>
    <w:rsid w:val="004B4DFC"/>
    <w:rsid w:val="004B527C"/>
    <w:rsid w:val="004B52B7"/>
    <w:rsid w:val="004B538E"/>
    <w:rsid w:val="004B56E7"/>
    <w:rsid w:val="004B659C"/>
    <w:rsid w:val="004B6608"/>
    <w:rsid w:val="004B67E8"/>
    <w:rsid w:val="004B75CD"/>
    <w:rsid w:val="004B78E5"/>
    <w:rsid w:val="004B796D"/>
    <w:rsid w:val="004B7994"/>
    <w:rsid w:val="004B79B9"/>
    <w:rsid w:val="004B7C28"/>
    <w:rsid w:val="004B7D23"/>
    <w:rsid w:val="004C00EC"/>
    <w:rsid w:val="004C0B39"/>
    <w:rsid w:val="004C0BBE"/>
    <w:rsid w:val="004C127B"/>
    <w:rsid w:val="004C1295"/>
    <w:rsid w:val="004C1405"/>
    <w:rsid w:val="004C152F"/>
    <w:rsid w:val="004C1B0C"/>
    <w:rsid w:val="004C1CD2"/>
    <w:rsid w:val="004C1ECD"/>
    <w:rsid w:val="004C24D0"/>
    <w:rsid w:val="004C269E"/>
    <w:rsid w:val="004C2AE2"/>
    <w:rsid w:val="004C2E36"/>
    <w:rsid w:val="004C2F35"/>
    <w:rsid w:val="004C3CFA"/>
    <w:rsid w:val="004C4099"/>
    <w:rsid w:val="004C4153"/>
    <w:rsid w:val="004C4451"/>
    <w:rsid w:val="004C451B"/>
    <w:rsid w:val="004C4578"/>
    <w:rsid w:val="004C4924"/>
    <w:rsid w:val="004C4955"/>
    <w:rsid w:val="004C4AD7"/>
    <w:rsid w:val="004C51B7"/>
    <w:rsid w:val="004C5340"/>
    <w:rsid w:val="004C5693"/>
    <w:rsid w:val="004C627D"/>
    <w:rsid w:val="004C6317"/>
    <w:rsid w:val="004C6940"/>
    <w:rsid w:val="004C6B83"/>
    <w:rsid w:val="004C6C6F"/>
    <w:rsid w:val="004C6C9E"/>
    <w:rsid w:val="004C704C"/>
    <w:rsid w:val="004C7AF1"/>
    <w:rsid w:val="004C7BD3"/>
    <w:rsid w:val="004D07D7"/>
    <w:rsid w:val="004D0E26"/>
    <w:rsid w:val="004D0F3D"/>
    <w:rsid w:val="004D10BF"/>
    <w:rsid w:val="004D10F9"/>
    <w:rsid w:val="004D120C"/>
    <w:rsid w:val="004D1877"/>
    <w:rsid w:val="004D1BA9"/>
    <w:rsid w:val="004D2276"/>
    <w:rsid w:val="004D23C7"/>
    <w:rsid w:val="004D272A"/>
    <w:rsid w:val="004D27A2"/>
    <w:rsid w:val="004D2C20"/>
    <w:rsid w:val="004D2FEA"/>
    <w:rsid w:val="004D324A"/>
    <w:rsid w:val="004D356C"/>
    <w:rsid w:val="004D36C6"/>
    <w:rsid w:val="004D3772"/>
    <w:rsid w:val="004D394C"/>
    <w:rsid w:val="004D3E7E"/>
    <w:rsid w:val="004D3FB0"/>
    <w:rsid w:val="004D4055"/>
    <w:rsid w:val="004D45C1"/>
    <w:rsid w:val="004D4856"/>
    <w:rsid w:val="004D524D"/>
    <w:rsid w:val="004D5464"/>
    <w:rsid w:val="004D584B"/>
    <w:rsid w:val="004D59BB"/>
    <w:rsid w:val="004D5FAC"/>
    <w:rsid w:val="004D6282"/>
    <w:rsid w:val="004D65D3"/>
    <w:rsid w:val="004D66DA"/>
    <w:rsid w:val="004D6CED"/>
    <w:rsid w:val="004D6F30"/>
    <w:rsid w:val="004D7091"/>
    <w:rsid w:val="004D740D"/>
    <w:rsid w:val="004D74A9"/>
    <w:rsid w:val="004D7B6A"/>
    <w:rsid w:val="004D7B71"/>
    <w:rsid w:val="004E049C"/>
    <w:rsid w:val="004E0592"/>
    <w:rsid w:val="004E05F5"/>
    <w:rsid w:val="004E0667"/>
    <w:rsid w:val="004E0993"/>
    <w:rsid w:val="004E0B22"/>
    <w:rsid w:val="004E0B30"/>
    <w:rsid w:val="004E0D53"/>
    <w:rsid w:val="004E0E04"/>
    <w:rsid w:val="004E10D5"/>
    <w:rsid w:val="004E17A8"/>
    <w:rsid w:val="004E17E2"/>
    <w:rsid w:val="004E1FD5"/>
    <w:rsid w:val="004E2409"/>
    <w:rsid w:val="004E28A8"/>
    <w:rsid w:val="004E348A"/>
    <w:rsid w:val="004E3697"/>
    <w:rsid w:val="004E3CF0"/>
    <w:rsid w:val="004E3E98"/>
    <w:rsid w:val="004E4338"/>
    <w:rsid w:val="004E4383"/>
    <w:rsid w:val="004E5166"/>
    <w:rsid w:val="004E555D"/>
    <w:rsid w:val="004E59AB"/>
    <w:rsid w:val="004E6204"/>
    <w:rsid w:val="004E6448"/>
    <w:rsid w:val="004E654B"/>
    <w:rsid w:val="004E69EB"/>
    <w:rsid w:val="004E792B"/>
    <w:rsid w:val="004E7E74"/>
    <w:rsid w:val="004E7EF1"/>
    <w:rsid w:val="004F028E"/>
    <w:rsid w:val="004F0B6B"/>
    <w:rsid w:val="004F0CDC"/>
    <w:rsid w:val="004F0F38"/>
    <w:rsid w:val="004F107C"/>
    <w:rsid w:val="004F16AE"/>
    <w:rsid w:val="004F2196"/>
    <w:rsid w:val="004F21E6"/>
    <w:rsid w:val="004F2437"/>
    <w:rsid w:val="004F2B10"/>
    <w:rsid w:val="004F2C01"/>
    <w:rsid w:val="004F2D57"/>
    <w:rsid w:val="004F33BA"/>
    <w:rsid w:val="004F354F"/>
    <w:rsid w:val="004F371E"/>
    <w:rsid w:val="004F37FB"/>
    <w:rsid w:val="004F3A84"/>
    <w:rsid w:val="004F3B40"/>
    <w:rsid w:val="004F3D25"/>
    <w:rsid w:val="004F447E"/>
    <w:rsid w:val="004F4EA4"/>
    <w:rsid w:val="004F51C2"/>
    <w:rsid w:val="004F5836"/>
    <w:rsid w:val="004F5D64"/>
    <w:rsid w:val="004F5F38"/>
    <w:rsid w:val="004F5F41"/>
    <w:rsid w:val="004F61EA"/>
    <w:rsid w:val="004F70AB"/>
    <w:rsid w:val="004F74D7"/>
    <w:rsid w:val="004F75C4"/>
    <w:rsid w:val="004F7AC5"/>
    <w:rsid w:val="004F7B31"/>
    <w:rsid w:val="004F7FAB"/>
    <w:rsid w:val="00500187"/>
    <w:rsid w:val="00500369"/>
    <w:rsid w:val="005003C2"/>
    <w:rsid w:val="00500ADD"/>
    <w:rsid w:val="00500B96"/>
    <w:rsid w:val="00500C2F"/>
    <w:rsid w:val="005016A2"/>
    <w:rsid w:val="00501848"/>
    <w:rsid w:val="00501A65"/>
    <w:rsid w:val="005021E4"/>
    <w:rsid w:val="00502D49"/>
    <w:rsid w:val="0050349B"/>
    <w:rsid w:val="0050423B"/>
    <w:rsid w:val="0050444F"/>
    <w:rsid w:val="005049C1"/>
    <w:rsid w:val="00504B47"/>
    <w:rsid w:val="00504D8C"/>
    <w:rsid w:val="00504F98"/>
    <w:rsid w:val="00505202"/>
    <w:rsid w:val="00505615"/>
    <w:rsid w:val="005059AB"/>
    <w:rsid w:val="00505E85"/>
    <w:rsid w:val="0050614A"/>
    <w:rsid w:val="0050630E"/>
    <w:rsid w:val="00506639"/>
    <w:rsid w:val="00507014"/>
    <w:rsid w:val="005073B9"/>
    <w:rsid w:val="0050742F"/>
    <w:rsid w:val="005075F7"/>
    <w:rsid w:val="00507DA5"/>
    <w:rsid w:val="0051015A"/>
    <w:rsid w:val="005108BD"/>
    <w:rsid w:val="00510DFA"/>
    <w:rsid w:val="00510E52"/>
    <w:rsid w:val="00510E88"/>
    <w:rsid w:val="005117D0"/>
    <w:rsid w:val="0051197C"/>
    <w:rsid w:val="00511EC5"/>
    <w:rsid w:val="00511F02"/>
    <w:rsid w:val="00512144"/>
    <w:rsid w:val="005122C3"/>
    <w:rsid w:val="00512C74"/>
    <w:rsid w:val="00513162"/>
    <w:rsid w:val="005137B9"/>
    <w:rsid w:val="00513ED9"/>
    <w:rsid w:val="00513FF7"/>
    <w:rsid w:val="00514CC5"/>
    <w:rsid w:val="00514E48"/>
    <w:rsid w:val="00514F9F"/>
    <w:rsid w:val="005161C2"/>
    <w:rsid w:val="0051622A"/>
    <w:rsid w:val="005167DE"/>
    <w:rsid w:val="00516883"/>
    <w:rsid w:val="00516B9A"/>
    <w:rsid w:val="0051710A"/>
    <w:rsid w:val="0051747E"/>
    <w:rsid w:val="00517671"/>
    <w:rsid w:val="005178DD"/>
    <w:rsid w:val="00520406"/>
    <w:rsid w:val="0052083A"/>
    <w:rsid w:val="00520CF3"/>
    <w:rsid w:val="005211D1"/>
    <w:rsid w:val="0052130C"/>
    <w:rsid w:val="00521454"/>
    <w:rsid w:val="005215AF"/>
    <w:rsid w:val="00521B1B"/>
    <w:rsid w:val="00521B23"/>
    <w:rsid w:val="00521EB3"/>
    <w:rsid w:val="005223EE"/>
    <w:rsid w:val="005226AF"/>
    <w:rsid w:val="00522928"/>
    <w:rsid w:val="00522966"/>
    <w:rsid w:val="00522A19"/>
    <w:rsid w:val="00522CED"/>
    <w:rsid w:val="00522D8D"/>
    <w:rsid w:val="0052322D"/>
    <w:rsid w:val="00523570"/>
    <w:rsid w:val="00523A5C"/>
    <w:rsid w:val="00523DE9"/>
    <w:rsid w:val="005241E2"/>
    <w:rsid w:val="0052478C"/>
    <w:rsid w:val="00525373"/>
    <w:rsid w:val="00526083"/>
    <w:rsid w:val="00526245"/>
    <w:rsid w:val="005263FE"/>
    <w:rsid w:val="00526730"/>
    <w:rsid w:val="00526912"/>
    <w:rsid w:val="00526958"/>
    <w:rsid w:val="005274E3"/>
    <w:rsid w:val="0052779A"/>
    <w:rsid w:val="0052783E"/>
    <w:rsid w:val="00527C9C"/>
    <w:rsid w:val="00527E11"/>
    <w:rsid w:val="00527E15"/>
    <w:rsid w:val="005305BA"/>
    <w:rsid w:val="00530AFD"/>
    <w:rsid w:val="00530E22"/>
    <w:rsid w:val="0053132E"/>
    <w:rsid w:val="0053162B"/>
    <w:rsid w:val="005316A2"/>
    <w:rsid w:val="00532500"/>
    <w:rsid w:val="00532BE5"/>
    <w:rsid w:val="0053337B"/>
    <w:rsid w:val="00533382"/>
    <w:rsid w:val="005335A4"/>
    <w:rsid w:val="00533FA1"/>
    <w:rsid w:val="00533FD9"/>
    <w:rsid w:val="0053503D"/>
    <w:rsid w:val="00535407"/>
    <w:rsid w:val="0053597F"/>
    <w:rsid w:val="00535B67"/>
    <w:rsid w:val="00536187"/>
    <w:rsid w:val="005362E9"/>
    <w:rsid w:val="0053661C"/>
    <w:rsid w:val="0053662F"/>
    <w:rsid w:val="0053675B"/>
    <w:rsid w:val="00536E94"/>
    <w:rsid w:val="005370D9"/>
    <w:rsid w:val="00537447"/>
    <w:rsid w:val="00537A84"/>
    <w:rsid w:val="005400B9"/>
    <w:rsid w:val="00540412"/>
    <w:rsid w:val="0054047E"/>
    <w:rsid w:val="005414E6"/>
    <w:rsid w:val="00541676"/>
    <w:rsid w:val="005416B5"/>
    <w:rsid w:val="0054254C"/>
    <w:rsid w:val="00542978"/>
    <w:rsid w:val="00542AFF"/>
    <w:rsid w:val="005433B2"/>
    <w:rsid w:val="005435BA"/>
    <w:rsid w:val="00543C31"/>
    <w:rsid w:val="00543F24"/>
    <w:rsid w:val="005445F7"/>
    <w:rsid w:val="00544755"/>
    <w:rsid w:val="005448C7"/>
    <w:rsid w:val="00544CF0"/>
    <w:rsid w:val="00544FBC"/>
    <w:rsid w:val="0054501A"/>
    <w:rsid w:val="00545236"/>
    <w:rsid w:val="00545339"/>
    <w:rsid w:val="00545562"/>
    <w:rsid w:val="005456D0"/>
    <w:rsid w:val="00545B95"/>
    <w:rsid w:val="00546392"/>
    <w:rsid w:val="005466AC"/>
    <w:rsid w:val="00546E29"/>
    <w:rsid w:val="00546F13"/>
    <w:rsid w:val="0054720C"/>
    <w:rsid w:val="00547ACB"/>
    <w:rsid w:val="00547FDA"/>
    <w:rsid w:val="0055000A"/>
    <w:rsid w:val="00550010"/>
    <w:rsid w:val="00550113"/>
    <w:rsid w:val="00550410"/>
    <w:rsid w:val="00550A02"/>
    <w:rsid w:val="00551AFA"/>
    <w:rsid w:val="00551B71"/>
    <w:rsid w:val="00551CCD"/>
    <w:rsid w:val="00551EA6"/>
    <w:rsid w:val="00552389"/>
    <w:rsid w:val="005528E9"/>
    <w:rsid w:val="00552A3A"/>
    <w:rsid w:val="00552CF4"/>
    <w:rsid w:val="00552E30"/>
    <w:rsid w:val="00552F5F"/>
    <w:rsid w:val="00553072"/>
    <w:rsid w:val="005530AB"/>
    <w:rsid w:val="005530DE"/>
    <w:rsid w:val="005530EB"/>
    <w:rsid w:val="00553606"/>
    <w:rsid w:val="00554067"/>
    <w:rsid w:val="0055453D"/>
    <w:rsid w:val="005549D5"/>
    <w:rsid w:val="0055523F"/>
    <w:rsid w:val="005552E8"/>
    <w:rsid w:val="0055558A"/>
    <w:rsid w:val="005556DD"/>
    <w:rsid w:val="00555869"/>
    <w:rsid w:val="00555BC4"/>
    <w:rsid w:val="00555ED4"/>
    <w:rsid w:val="005561FC"/>
    <w:rsid w:val="0055692B"/>
    <w:rsid w:val="005569C8"/>
    <w:rsid w:val="00557440"/>
    <w:rsid w:val="005576A7"/>
    <w:rsid w:val="00557B8B"/>
    <w:rsid w:val="00560083"/>
    <w:rsid w:val="005601B9"/>
    <w:rsid w:val="0056024A"/>
    <w:rsid w:val="005603EF"/>
    <w:rsid w:val="00560A2E"/>
    <w:rsid w:val="00560B61"/>
    <w:rsid w:val="005619CA"/>
    <w:rsid w:val="005620B7"/>
    <w:rsid w:val="005620D0"/>
    <w:rsid w:val="00562188"/>
    <w:rsid w:val="00562DD6"/>
    <w:rsid w:val="00563338"/>
    <w:rsid w:val="0056394C"/>
    <w:rsid w:val="00563B08"/>
    <w:rsid w:val="00563C31"/>
    <w:rsid w:val="00563C5B"/>
    <w:rsid w:val="00563F55"/>
    <w:rsid w:val="0056439F"/>
    <w:rsid w:val="00564CB3"/>
    <w:rsid w:val="005657B4"/>
    <w:rsid w:val="00565A7A"/>
    <w:rsid w:val="00566080"/>
    <w:rsid w:val="00566C06"/>
    <w:rsid w:val="00566F84"/>
    <w:rsid w:val="00567183"/>
    <w:rsid w:val="005679AF"/>
    <w:rsid w:val="00567E72"/>
    <w:rsid w:val="00570466"/>
    <w:rsid w:val="00570ADE"/>
    <w:rsid w:val="00570BA3"/>
    <w:rsid w:val="00570CF1"/>
    <w:rsid w:val="00570DC0"/>
    <w:rsid w:val="00570F1C"/>
    <w:rsid w:val="00571323"/>
    <w:rsid w:val="0057148D"/>
    <w:rsid w:val="005717A7"/>
    <w:rsid w:val="005719B5"/>
    <w:rsid w:val="00571DBA"/>
    <w:rsid w:val="0057229D"/>
    <w:rsid w:val="00572D87"/>
    <w:rsid w:val="00572ECB"/>
    <w:rsid w:val="00572F01"/>
    <w:rsid w:val="005730C3"/>
    <w:rsid w:val="0057316C"/>
    <w:rsid w:val="005736D8"/>
    <w:rsid w:val="00573A8A"/>
    <w:rsid w:val="00573F9A"/>
    <w:rsid w:val="005741AE"/>
    <w:rsid w:val="005743A2"/>
    <w:rsid w:val="005748F2"/>
    <w:rsid w:val="00574F80"/>
    <w:rsid w:val="00575184"/>
    <w:rsid w:val="00575277"/>
    <w:rsid w:val="005755AB"/>
    <w:rsid w:val="005756D0"/>
    <w:rsid w:val="00575814"/>
    <w:rsid w:val="0057669F"/>
    <w:rsid w:val="00576817"/>
    <w:rsid w:val="00576E52"/>
    <w:rsid w:val="005773AD"/>
    <w:rsid w:val="005776A4"/>
    <w:rsid w:val="005777D7"/>
    <w:rsid w:val="0057793F"/>
    <w:rsid w:val="00577C4A"/>
    <w:rsid w:val="00580327"/>
    <w:rsid w:val="0058096D"/>
    <w:rsid w:val="00580D4E"/>
    <w:rsid w:val="00581187"/>
    <w:rsid w:val="00581288"/>
    <w:rsid w:val="00582012"/>
    <w:rsid w:val="00582285"/>
    <w:rsid w:val="00582515"/>
    <w:rsid w:val="00582762"/>
    <w:rsid w:val="00582DE3"/>
    <w:rsid w:val="005833A0"/>
    <w:rsid w:val="00583657"/>
    <w:rsid w:val="00583A5B"/>
    <w:rsid w:val="00583FDE"/>
    <w:rsid w:val="0058459F"/>
    <w:rsid w:val="00584823"/>
    <w:rsid w:val="00584E9A"/>
    <w:rsid w:val="00585527"/>
    <w:rsid w:val="00585531"/>
    <w:rsid w:val="00585B38"/>
    <w:rsid w:val="00585BD9"/>
    <w:rsid w:val="00585D01"/>
    <w:rsid w:val="0058622A"/>
    <w:rsid w:val="00586532"/>
    <w:rsid w:val="00586970"/>
    <w:rsid w:val="00586BC1"/>
    <w:rsid w:val="005871A3"/>
    <w:rsid w:val="0058725A"/>
    <w:rsid w:val="0058736C"/>
    <w:rsid w:val="00587415"/>
    <w:rsid w:val="00587940"/>
    <w:rsid w:val="00587B68"/>
    <w:rsid w:val="00587D49"/>
    <w:rsid w:val="0059098E"/>
    <w:rsid w:val="00590D7F"/>
    <w:rsid w:val="00590DB1"/>
    <w:rsid w:val="00590E78"/>
    <w:rsid w:val="005910C8"/>
    <w:rsid w:val="00591129"/>
    <w:rsid w:val="005916B7"/>
    <w:rsid w:val="005919DA"/>
    <w:rsid w:val="00591CF1"/>
    <w:rsid w:val="00591E20"/>
    <w:rsid w:val="00592256"/>
    <w:rsid w:val="00592939"/>
    <w:rsid w:val="00592E10"/>
    <w:rsid w:val="00593422"/>
    <w:rsid w:val="00593EBC"/>
    <w:rsid w:val="0059444D"/>
    <w:rsid w:val="005948F2"/>
    <w:rsid w:val="0059577A"/>
    <w:rsid w:val="005957CE"/>
    <w:rsid w:val="005958D1"/>
    <w:rsid w:val="00595B31"/>
    <w:rsid w:val="00596188"/>
    <w:rsid w:val="005961C9"/>
    <w:rsid w:val="00596792"/>
    <w:rsid w:val="0059694A"/>
    <w:rsid w:val="005969DF"/>
    <w:rsid w:val="00596A11"/>
    <w:rsid w:val="00596A32"/>
    <w:rsid w:val="00596AAF"/>
    <w:rsid w:val="00596E60"/>
    <w:rsid w:val="00596FA3"/>
    <w:rsid w:val="005971A9"/>
    <w:rsid w:val="005973A2"/>
    <w:rsid w:val="00597578"/>
    <w:rsid w:val="00597915"/>
    <w:rsid w:val="0059799F"/>
    <w:rsid w:val="00597A3C"/>
    <w:rsid w:val="00597A3E"/>
    <w:rsid w:val="00597DA8"/>
    <w:rsid w:val="00597E17"/>
    <w:rsid w:val="005A0312"/>
    <w:rsid w:val="005A0F36"/>
    <w:rsid w:val="005A17D1"/>
    <w:rsid w:val="005A1837"/>
    <w:rsid w:val="005A1CAE"/>
    <w:rsid w:val="005A26E9"/>
    <w:rsid w:val="005A27C5"/>
    <w:rsid w:val="005A2CB8"/>
    <w:rsid w:val="005A2D9D"/>
    <w:rsid w:val="005A2E29"/>
    <w:rsid w:val="005A3116"/>
    <w:rsid w:val="005A3469"/>
    <w:rsid w:val="005A3744"/>
    <w:rsid w:val="005A431B"/>
    <w:rsid w:val="005A4B37"/>
    <w:rsid w:val="005A4B4A"/>
    <w:rsid w:val="005A4EA1"/>
    <w:rsid w:val="005A5046"/>
    <w:rsid w:val="005A5905"/>
    <w:rsid w:val="005A5B51"/>
    <w:rsid w:val="005A5DF5"/>
    <w:rsid w:val="005A61B3"/>
    <w:rsid w:val="005A6403"/>
    <w:rsid w:val="005A6D20"/>
    <w:rsid w:val="005A7152"/>
    <w:rsid w:val="005A73B7"/>
    <w:rsid w:val="005A7732"/>
    <w:rsid w:val="005A7CF4"/>
    <w:rsid w:val="005A7D62"/>
    <w:rsid w:val="005B0131"/>
    <w:rsid w:val="005B030C"/>
    <w:rsid w:val="005B0316"/>
    <w:rsid w:val="005B03FA"/>
    <w:rsid w:val="005B0558"/>
    <w:rsid w:val="005B074D"/>
    <w:rsid w:val="005B0892"/>
    <w:rsid w:val="005B08C6"/>
    <w:rsid w:val="005B0D8F"/>
    <w:rsid w:val="005B0DA8"/>
    <w:rsid w:val="005B0F00"/>
    <w:rsid w:val="005B192E"/>
    <w:rsid w:val="005B1C4A"/>
    <w:rsid w:val="005B1D10"/>
    <w:rsid w:val="005B21FF"/>
    <w:rsid w:val="005B227B"/>
    <w:rsid w:val="005B23BE"/>
    <w:rsid w:val="005B2651"/>
    <w:rsid w:val="005B2DB9"/>
    <w:rsid w:val="005B2ECC"/>
    <w:rsid w:val="005B3100"/>
    <w:rsid w:val="005B3238"/>
    <w:rsid w:val="005B343C"/>
    <w:rsid w:val="005B38EC"/>
    <w:rsid w:val="005B46D6"/>
    <w:rsid w:val="005B50DF"/>
    <w:rsid w:val="005B5710"/>
    <w:rsid w:val="005B588A"/>
    <w:rsid w:val="005B5A51"/>
    <w:rsid w:val="005B5A89"/>
    <w:rsid w:val="005B5D48"/>
    <w:rsid w:val="005B5F51"/>
    <w:rsid w:val="005B623E"/>
    <w:rsid w:val="005B647F"/>
    <w:rsid w:val="005B64C3"/>
    <w:rsid w:val="005B6EF1"/>
    <w:rsid w:val="005B7067"/>
    <w:rsid w:val="005B7106"/>
    <w:rsid w:val="005B714A"/>
    <w:rsid w:val="005B756F"/>
    <w:rsid w:val="005B7724"/>
    <w:rsid w:val="005B775C"/>
    <w:rsid w:val="005B7A4C"/>
    <w:rsid w:val="005B7F13"/>
    <w:rsid w:val="005C0194"/>
    <w:rsid w:val="005C0223"/>
    <w:rsid w:val="005C04B3"/>
    <w:rsid w:val="005C05AE"/>
    <w:rsid w:val="005C075D"/>
    <w:rsid w:val="005C0B64"/>
    <w:rsid w:val="005C0D0C"/>
    <w:rsid w:val="005C0F8B"/>
    <w:rsid w:val="005C13A5"/>
    <w:rsid w:val="005C144C"/>
    <w:rsid w:val="005C174E"/>
    <w:rsid w:val="005C221A"/>
    <w:rsid w:val="005C2ADC"/>
    <w:rsid w:val="005C303D"/>
    <w:rsid w:val="005C33DE"/>
    <w:rsid w:val="005C34CC"/>
    <w:rsid w:val="005C357A"/>
    <w:rsid w:val="005C3687"/>
    <w:rsid w:val="005C3A55"/>
    <w:rsid w:val="005C3D16"/>
    <w:rsid w:val="005C3E84"/>
    <w:rsid w:val="005C3EC5"/>
    <w:rsid w:val="005C4458"/>
    <w:rsid w:val="005C45D5"/>
    <w:rsid w:val="005C4965"/>
    <w:rsid w:val="005C4DA6"/>
    <w:rsid w:val="005C53EC"/>
    <w:rsid w:val="005C5A1B"/>
    <w:rsid w:val="005C5B26"/>
    <w:rsid w:val="005C5F05"/>
    <w:rsid w:val="005C65FD"/>
    <w:rsid w:val="005C6601"/>
    <w:rsid w:val="005C6DCE"/>
    <w:rsid w:val="005C6E4C"/>
    <w:rsid w:val="005C7259"/>
    <w:rsid w:val="005C7D2E"/>
    <w:rsid w:val="005D0773"/>
    <w:rsid w:val="005D0C14"/>
    <w:rsid w:val="005D112B"/>
    <w:rsid w:val="005D1186"/>
    <w:rsid w:val="005D169C"/>
    <w:rsid w:val="005D1A6A"/>
    <w:rsid w:val="005D1DB0"/>
    <w:rsid w:val="005D2055"/>
    <w:rsid w:val="005D20D3"/>
    <w:rsid w:val="005D2160"/>
    <w:rsid w:val="005D23F9"/>
    <w:rsid w:val="005D2512"/>
    <w:rsid w:val="005D2A48"/>
    <w:rsid w:val="005D2CB5"/>
    <w:rsid w:val="005D2F32"/>
    <w:rsid w:val="005D3FF9"/>
    <w:rsid w:val="005D40F8"/>
    <w:rsid w:val="005D4156"/>
    <w:rsid w:val="005D426C"/>
    <w:rsid w:val="005D4828"/>
    <w:rsid w:val="005D4EED"/>
    <w:rsid w:val="005D5429"/>
    <w:rsid w:val="005D579C"/>
    <w:rsid w:val="005D5842"/>
    <w:rsid w:val="005D58AF"/>
    <w:rsid w:val="005D5A49"/>
    <w:rsid w:val="005D5B4A"/>
    <w:rsid w:val="005D5DC4"/>
    <w:rsid w:val="005D5E33"/>
    <w:rsid w:val="005D65FB"/>
    <w:rsid w:val="005D679F"/>
    <w:rsid w:val="005D6CA5"/>
    <w:rsid w:val="005D708C"/>
    <w:rsid w:val="005D70BA"/>
    <w:rsid w:val="005D72AA"/>
    <w:rsid w:val="005D78CA"/>
    <w:rsid w:val="005D797F"/>
    <w:rsid w:val="005D7D57"/>
    <w:rsid w:val="005D7E7D"/>
    <w:rsid w:val="005E0532"/>
    <w:rsid w:val="005E0693"/>
    <w:rsid w:val="005E06E0"/>
    <w:rsid w:val="005E0986"/>
    <w:rsid w:val="005E0E16"/>
    <w:rsid w:val="005E1D2F"/>
    <w:rsid w:val="005E20DD"/>
    <w:rsid w:val="005E230B"/>
    <w:rsid w:val="005E2B3D"/>
    <w:rsid w:val="005E348C"/>
    <w:rsid w:val="005E34AD"/>
    <w:rsid w:val="005E356D"/>
    <w:rsid w:val="005E41C2"/>
    <w:rsid w:val="005E43AB"/>
    <w:rsid w:val="005E4848"/>
    <w:rsid w:val="005E4BEC"/>
    <w:rsid w:val="005E4FE2"/>
    <w:rsid w:val="005E539C"/>
    <w:rsid w:val="005E5BA8"/>
    <w:rsid w:val="005E5FF6"/>
    <w:rsid w:val="005E68FE"/>
    <w:rsid w:val="005E6C9D"/>
    <w:rsid w:val="005E6F97"/>
    <w:rsid w:val="005E74E1"/>
    <w:rsid w:val="005E75B2"/>
    <w:rsid w:val="005E76E9"/>
    <w:rsid w:val="005E789C"/>
    <w:rsid w:val="005E7A69"/>
    <w:rsid w:val="005E7A83"/>
    <w:rsid w:val="005E7BBC"/>
    <w:rsid w:val="005E7CA7"/>
    <w:rsid w:val="005F0284"/>
    <w:rsid w:val="005F032A"/>
    <w:rsid w:val="005F03A2"/>
    <w:rsid w:val="005F0A07"/>
    <w:rsid w:val="005F0A51"/>
    <w:rsid w:val="005F0F30"/>
    <w:rsid w:val="005F0F75"/>
    <w:rsid w:val="005F10FE"/>
    <w:rsid w:val="005F1DBC"/>
    <w:rsid w:val="005F1E12"/>
    <w:rsid w:val="005F27DD"/>
    <w:rsid w:val="005F2D59"/>
    <w:rsid w:val="005F356E"/>
    <w:rsid w:val="005F384A"/>
    <w:rsid w:val="005F3862"/>
    <w:rsid w:val="005F3A69"/>
    <w:rsid w:val="005F3C70"/>
    <w:rsid w:val="005F3C9D"/>
    <w:rsid w:val="005F3CD1"/>
    <w:rsid w:val="005F4203"/>
    <w:rsid w:val="005F4292"/>
    <w:rsid w:val="005F4381"/>
    <w:rsid w:val="005F4452"/>
    <w:rsid w:val="005F475A"/>
    <w:rsid w:val="005F4A31"/>
    <w:rsid w:val="005F4CEF"/>
    <w:rsid w:val="005F4F4F"/>
    <w:rsid w:val="005F5009"/>
    <w:rsid w:val="005F53A4"/>
    <w:rsid w:val="005F588E"/>
    <w:rsid w:val="005F5AD1"/>
    <w:rsid w:val="005F5F1A"/>
    <w:rsid w:val="005F601E"/>
    <w:rsid w:val="005F6933"/>
    <w:rsid w:val="005F6B55"/>
    <w:rsid w:val="005F6D33"/>
    <w:rsid w:val="005F6E23"/>
    <w:rsid w:val="005F6F6E"/>
    <w:rsid w:val="005F719D"/>
    <w:rsid w:val="005F7255"/>
    <w:rsid w:val="005F7821"/>
    <w:rsid w:val="005F789F"/>
    <w:rsid w:val="005F78EC"/>
    <w:rsid w:val="005F799E"/>
    <w:rsid w:val="005F7E0F"/>
    <w:rsid w:val="005F7EDA"/>
    <w:rsid w:val="00600116"/>
    <w:rsid w:val="00600708"/>
    <w:rsid w:val="00600F31"/>
    <w:rsid w:val="006012EC"/>
    <w:rsid w:val="00601558"/>
    <w:rsid w:val="00601D42"/>
    <w:rsid w:val="00601DD4"/>
    <w:rsid w:val="006020AC"/>
    <w:rsid w:val="00602270"/>
    <w:rsid w:val="006028E7"/>
    <w:rsid w:val="0060306E"/>
    <w:rsid w:val="006038A0"/>
    <w:rsid w:val="00603A04"/>
    <w:rsid w:val="00603B37"/>
    <w:rsid w:val="00603EEC"/>
    <w:rsid w:val="00603F39"/>
    <w:rsid w:val="006048CD"/>
    <w:rsid w:val="00604B53"/>
    <w:rsid w:val="00604DAD"/>
    <w:rsid w:val="00604DCD"/>
    <w:rsid w:val="00604F11"/>
    <w:rsid w:val="00605102"/>
    <w:rsid w:val="00605345"/>
    <w:rsid w:val="00605970"/>
    <w:rsid w:val="00605CCD"/>
    <w:rsid w:val="00605D6E"/>
    <w:rsid w:val="00605DF3"/>
    <w:rsid w:val="00605FC7"/>
    <w:rsid w:val="0060601E"/>
    <w:rsid w:val="0060640D"/>
    <w:rsid w:val="0060678F"/>
    <w:rsid w:val="00606972"/>
    <w:rsid w:val="00606E88"/>
    <w:rsid w:val="00606F1B"/>
    <w:rsid w:val="0060714E"/>
    <w:rsid w:val="0060726E"/>
    <w:rsid w:val="00607432"/>
    <w:rsid w:val="006075B0"/>
    <w:rsid w:val="006078B8"/>
    <w:rsid w:val="0060798A"/>
    <w:rsid w:val="00607F26"/>
    <w:rsid w:val="00607F3A"/>
    <w:rsid w:val="006100E7"/>
    <w:rsid w:val="006103AF"/>
    <w:rsid w:val="0061062D"/>
    <w:rsid w:val="00610633"/>
    <w:rsid w:val="00610BCE"/>
    <w:rsid w:val="00610C64"/>
    <w:rsid w:val="00610DB7"/>
    <w:rsid w:val="006111EC"/>
    <w:rsid w:val="00611446"/>
    <w:rsid w:val="00611E9B"/>
    <w:rsid w:val="006123FF"/>
    <w:rsid w:val="00612666"/>
    <w:rsid w:val="00612928"/>
    <w:rsid w:val="00612992"/>
    <w:rsid w:val="006134E4"/>
    <w:rsid w:val="00613827"/>
    <w:rsid w:val="00613924"/>
    <w:rsid w:val="00613B11"/>
    <w:rsid w:val="00613E84"/>
    <w:rsid w:val="00614027"/>
    <w:rsid w:val="00614236"/>
    <w:rsid w:val="006148BB"/>
    <w:rsid w:val="006148D8"/>
    <w:rsid w:val="0061507C"/>
    <w:rsid w:val="0061518D"/>
    <w:rsid w:val="006152D4"/>
    <w:rsid w:val="006152D8"/>
    <w:rsid w:val="006153E0"/>
    <w:rsid w:val="00615659"/>
    <w:rsid w:val="00615666"/>
    <w:rsid w:val="00615CC5"/>
    <w:rsid w:val="0061645D"/>
    <w:rsid w:val="00616999"/>
    <w:rsid w:val="00616E8C"/>
    <w:rsid w:val="0061702A"/>
    <w:rsid w:val="006176BE"/>
    <w:rsid w:val="006178ED"/>
    <w:rsid w:val="006179E1"/>
    <w:rsid w:val="00617EB8"/>
    <w:rsid w:val="00620406"/>
    <w:rsid w:val="00620742"/>
    <w:rsid w:val="00620B1E"/>
    <w:rsid w:val="00620CB4"/>
    <w:rsid w:val="00620EC2"/>
    <w:rsid w:val="00621310"/>
    <w:rsid w:val="006213D6"/>
    <w:rsid w:val="006219D6"/>
    <w:rsid w:val="00621ADC"/>
    <w:rsid w:val="006220A4"/>
    <w:rsid w:val="0062215E"/>
    <w:rsid w:val="006221C4"/>
    <w:rsid w:val="00622CB3"/>
    <w:rsid w:val="0062324D"/>
    <w:rsid w:val="00623302"/>
    <w:rsid w:val="00623A07"/>
    <w:rsid w:val="00623AB4"/>
    <w:rsid w:val="0062414F"/>
    <w:rsid w:val="006246E1"/>
    <w:rsid w:val="006247FD"/>
    <w:rsid w:val="00624824"/>
    <w:rsid w:val="00624912"/>
    <w:rsid w:val="00624A3A"/>
    <w:rsid w:val="00624CD9"/>
    <w:rsid w:val="0062524D"/>
    <w:rsid w:val="006255AD"/>
    <w:rsid w:val="00625A70"/>
    <w:rsid w:val="00625D06"/>
    <w:rsid w:val="00625E15"/>
    <w:rsid w:val="00625F04"/>
    <w:rsid w:val="00626214"/>
    <w:rsid w:val="00626304"/>
    <w:rsid w:val="00626488"/>
    <w:rsid w:val="0062682C"/>
    <w:rsid w:val="00626A1F"/>
    <w:rsid w:val="00626B4D"/>
    <w:rsid w:val="00626D94"/>
    <w:rsid w:val="0062735E"/>
    <w:rsid w:val="00627F8E"/>
    <w:rsid w:val="006307AA"/>
    <w:rsid w:val="00630903"/>
    <w:rsid w:val="00630F70"/>
    <w:rsid w:val="00631496"/>
    <w:rsid w:val="00631E1F"/>
    <w:rsid w:val="00632083"/>
    <w:rsid w:val="00632581"/>
    <w:rsid w:val="00632A4F"/>
    <w:rsid w:val="00632D2E"/>
    <w:rsid w:val="006330B6"/>
    <w:rsid w:val="006334A9"/>
    <w:rsid w:val="0063352F"/>
    <w:rsid w:val="00633701"/>
    <w:rsid w:val="00633AE2"/>
    <w:rsid w:val="00633BDD"/>
    <w:rsid w:val="006343EB"/>
    <w:rsid w:val="00635123"/>
    <w:rsid w:val="0063515B"/>
    <w:rsid w:val="00635D44"/>
    <w:rsid w:val="006365A9"/>
    <w:rsid w:val="006365C6"/>
    <w:rsid w:val="0063672F"/>
    <w:rsid w:val="00636857"/>
    <w:rsid w:val="0063692C"/>
    <w:rsid w:val="006371CD"/>
    <w:rsid w:val="00637831"/>
    <w:rsid w:val="0063787C"/>
    <w:rsid w:val="0063796C"/>
    <w:rsid w:val="00637E0F"/>
    <w:rsid w:val="00640693"/>
    <w:rsid w:val="00640844"/>
    <w:rsid w:val="00640A8A"/>
    <w:rsid w:val="0064140E"/>
    <w:rsid w:val="00641CE9"/>
    <w:rsid w:val="006420CB"/>
    <w:rsid w:val="0064251F"/>
    <w:rsid w:val="006425DC"/>
    <w:rsid w:val="006427DA"/>
    <w:rsid w:val="00642BFC"/>
    <w:rsid w:val="006430E7"/>
    <w:rsid w:val="00643320"/>
    <w:rsid w:val="00643324"/>
    <w:rsid w:val="00643343"/>
    <w:rsid w:val="00643394"/>
    <w:rsid w:val="00643649"/>
    <w:rsid w:val="006437A7"/>
    <w:rsid w:val="00643D61"/>
    <w:rsid w:val="006443BF"/>
    <w:rsid w:val="00644ED0"/>
    <w:rsid w:val="00644FE3"/>
    <w:rsid w:val="00645378"/>
    <w:rsid w:val="006459EA"/>
    <w:rsid w:val="00645A37"/>
    <w:rsid w:val="00645BC6"/>
    <w:rsid w:val="00646A31"/>
    <w:rsid w:val="00647152"/>
    <w:rsid w:val="0064716C"/>
    <w:rsid w:val="00647625"/>
    <w:rsid w:val="006506DE"/>
    <w:rsid w:val="00650A32"/>
    <w:rsid w:val="00650BAD"/>
    <w:rsid w:val="00650EE8"/>
    <w:rsid w:val="00650F3B"/>
    <w:rsid w:val="00650FF2"/>
    <w:rsid w:val="006510A5"/>
    <w:rsid w:val="0065126F"/>
    <w:rsid w:val="006515BE"/>
    <w:rsid w:val="00651AB9"/>
    <w:rsid w:val="00651FCC"/>
    <w:rsid w:val="00652636"/>
    <w:rsid w:val="00652B27"/>
    <w:rsid w:val="00652B8F"/>
    <w:rsid w:val="00652BC5"/>
    <w:rsid w:val="00652D68"/>
    <w:rsid w:val="00652EAA"/>
    <w:rsid w:val="006542DE"/>
    <w:rsid w:val="0065498E"/>
    <w:rsid w:val="0065569F"/>
    <w:rsid w:val="0065573A"/>
    <w:rsid w:val="00655866"/>
    <w:rsid w:val="006558B8"/>
    <w:rsid w:val="00656604"/>
    <w:rsid w:val="00656C58"/>
    <w:rsid w:val="00657A56"/>
    <w:rsid w:val="00657AA0"/>
    <w:rsid w:val="00657CCA"/>
    <w:rsid w:val="00660252"/>
    <w:rsid w:val="00660270"/>
    <w:rsid w:val="006605F9"/>
    <w:rsid w:val="006607E5"/>
    <w:rsid w:val="006609F3"/>
    <w:rsid w:val="00660CDE"/>
    <w:rsid w:val="00660D87"/>
    <w:rsid w:val="0066129D"/>
    <w:rsid w:val="00662C7F"/>
    <w:rsid w:val="00662CE2"/>
    <w:rsid w:val="00663BCA"/>
    <w:rsid w:val="00663F8E"/>
    <w:rsid w:val="00663FA9"/>
    <w:rsid w:val="0066449E"/>
    <w:rsid w:val="00664548"/>
    <w:rsid w:val="0066455E"/>
    <w:rsid w:val="006645ED"/>
    <w:rsid w:val="00664680"/>
    <w:rsid w:val="0066486E"/>
    <w:rsid w:val="00664C5A"/>
    <w:rsid w:val="00664C87"/>
    <w:rsid w:val="0066522A"/>
    <w:rsid w:val="00665680"/>
    <w:rsid w:val="006659A7"/>
    <w:rsid w:val="006659B0"/>
    <w:rsid w:val="00665B6D"/>
    <w:rsid w:val="0066639B"/>
    <w:rsid w:val="00666A51"/>
    <w:rsid w:val="006671EE"/>
    <w:rsid w:val="00667C16"/>
    <w:rsid w:val="00667D0E"/>
    <w:rsid w:val="006701D9"/>
    <w:rsid w:val="006705C9"/>
    <w:rsid w:val="00670998"/>
    <w:rsid w:val="006709C8"/>
    <w:rsid w:val="00670B37"/>
    <w:rsid w:val="00670E43"/>
    <w:rsid w:val="006712BB"/>
    <w:rsid w:val="00671394"/>
    <w:rsid w:val="0067170B"/>
    <w:rsid w:val="00671B7B"/>
    <w:rsid w:val="00672347"/>
    <w:rsid w:val="006726A7"/>
    <w:rsid w:val="0067287E"/>
    <w:rsid w:val="00672AB9"/>
    <w:rsid w:val="00672B56"/>
    <w:rsid w:val="00673292"/>
    <w:rsid w:val="0067331A"/>
    <w:rsid w:val="00673337"/>
    <w:rsid w:val="00673459"/>
    <w:rsid w:val="00674052"/>
    <w:rsid w:val="0067445C"/>
    <w:rsid w:val="00674CCA"/>
    <w:rsid w:val="00674D40"/>
    <w:rsid w:val="00674D9B"/>
    <w:rsid w:val="00674E4E"/>
    <w:rsid w:val="00674FD9"/>
    <w:rsid w:val="006754EA"/>
    <w:rsid w:val="00675672"/>
    <w:rsid w:val="00675B34"/>
    <w:rsid w:val="00675C36"/>
    <w:rsid w:val="00675DF4"/>
    <w:rsid w:val="00675FA2"/>
    <w:rsid w:val="00676990"/>
    <w:rsid w:val="00677057"/>
    <w:rsid w:val="006775D8"/>
    <w:rsid w:val="006776C8"/>
    <w:rsid w:val="00677C05"/>
    <w:rsid w:val="006801C1"/>
    <w:rsid w:val="0068095F"/>
    <w:rsid w:val="00680997"/>
    <w:rsid w:val="00680A96"/>
    <w:rsid w:val="00680E44"/>
    <w:rsid w:val="00681432"/>
    <w:rsid w:val="00681664"/>
    <w:rsid w:val="00681686"/>
    <w:rsid w:val="006821D3"/>
    <w:rsid w:val="00682922"/>
    <w:rsid w:val="00682B8A"/>
    <w:rsid w:val="00682D2F"/>
    <w:rsid w:val="006833F2"/>
    <w:rsid w:val="006839BE"/>
    <w:rsid w:val="00683E47"/>
    <w:rsid w:val="006842ED"/>
    <w:rsid w:val="0068440E"/>
    <w:rsid w:val="00684544"/>
    <w:rsid w:val="006845C3"/>
    <w:rsid w:val="00684634"/>
    <w:rsid w:val="00684793"/>
    <w:rsid w:val="00684BB4"/>
    <w:rsid w:val="00684C70"/>
    <w:rsid w:val="00685373"/>
    <w:rsid w:val="00685E8E"/>
    <w:rsid w:val="006864FF"/>
    <w:rsid w:val="0068661B"/>
    <w:rsid w:val="00686AFA"/>
    <w:rsid w:val="00686B22"/>
    <w:rsid w:val="00687050"/>
    <w:rsid w:val="0068717C"/>
    <w:rsid w:val="006873C6"/>
    <w:rsid w:val="006877E4"/>
    <w:rsid w:val="0068788C"/>
    <w:rsid w:val="00687F88"/>
    <w:rsid w:val="00690522"/>
    <w:rsid w:val="00690C63"/>
    <w:rsid w:val="00690CD1"/>
    <w:rsid w:val="006910DB"/>
    <w:rsid w:val="00691597"/>
    <w:rsid w:val="00691704"/>
    <w:rsid w:val="00691868"/>
    <w:rsid w:val="00691FF1"/>
    <w:rsid w:val="0069253A"/>
    <w:rsid w:val="0069289F"/>
    <w:rsid w:val="0069296A"/>
    <w:rsid w:val="00692A15"/>
    <w:rsid w:val="00692C88"/>
    <w:rsid w:val="00692F3B"/>
    <w:rsid w:val="0069383D"/>
    <w:rsid w:val="0069386A"/>
    <w:rsid w:val="006938DD"/>
    <w:rsid w:val="0069416F"/>
    <w:rsid w:val="0069436E"/>
    <w:rsid w:val="006944F3"/>
    <w:rsid w:val="00694711"/>
    <w:rsid w:val="00694D4D"/>
    <w:rsid w:val="00695108"/>
    <w:rsid w:val="006952CB"/>
    <w:rsid w:val="006953A4"/>
    <w:rsid w:val="00695BB6"/>
    <w:rsid w:val="00695DB9"/>
    <w:rsid w:val="00695DC4"/>
    <w:rsid w:val="00695E23"/>
    <w:rsid w:val="006963F5"/>
    <w:rsid w:val="0069656A"/>
    <w:rsid w:val="00696AD5"/>
    <w:rsid w:val="00696B34"/>
    <w:rsid w:val="00696B8B"/>
    <w:rsid w:val="00696BB2"/>
    <w:rsid w:val="00697206"/>
    <w:rsid w:val="006973D6"/>
    <w:rsid w:val="0069786C"/>
    <w:rsid w:val="006A03B2"/>
    <w:rsid w:val="006A0A6E"/>
    <w:rsid w:val="006A0D37"/>
    <w:rsid w:val="006A0F0E"/>
    <w:rsid w:val="006A0F24"/>
    <w:rsid w:val="006A10A6"/>
    <w:rsid w:val="006A12E4"/>
    <w:rsid w:val="006A1534"/>
    <w:rsid w:val="006A19AD"/>
    <w:rsid w:val="006A19FD"/>
    <w:rsid w:val="006A1DDA"/>
    <w:rsid w:val="006A1E89"/>
    <w:rsid w:val="006A1F04"/>
    <w:rsid w:val="006A2165"/>
    <w:rsid w:val="006A2288"/>
    <w:rsid w:val="006A2868"/>
    <w:rsid w:val="006A2B90"/>
    <w:rsid w:val="006A3034"/>
    <w:rsid w:val="006A3243"/>
    <w:rsid w:val="006A3255"/>
    <w:rsid w:val="006A3675"/>
    <w:rsid w:val="006A391C"/>
    <w:rsid w:val="006A3C91"/>
    <w:rsid w:val="006A3CEB"/>
    <w:rsid w:val="006A45D0"/>
    <w:rsid w:val="006A52E9"/>
    <w:rsid w:val="006A5BDA"/>
    <w:rsid w:val="006A5FEA"/>
    <w:rsid w:val="006A6727"/>
    <w:rsid w:val="006A676F"/>
    <w:rsid w:val="006A677C"/>
    <w:rsid w:val="006A67C2"/>
    <w:rsid w:val="006A7294"/>
    <w:rsid w:val="006A76D4"/>
    <w:rsid w:val="006A76E9"/>
    <w:rsid w:val="006B0E56"/>
    <w:rsid w:val="006B0F3B"/>
    <w:rsid w:val="006B1015"/>
    <w:rsid w:val="006B183B"/>
    <w:rsid w:val="006B1990"/>
    <w:rsid w:val="006B1BAB"/>
    <w:rsid w:val="006B1EE2"/>
    <w:rsid w:val="006B1EEF"/>
    <w:rsid w:val="006B2665"/>
    <w:rsid w:val="006B3058"/>
    <w:rsid w:val="006B318B"/>
    <w:rsid w:val="006B34A7"/>
    <w:rsid w:val="006B359B"/>
    <w:rsid w:val="006B3774"/>
    <w:rsid w:val="006B3792"/>
    <w:rsid w:val="006B3FEC"/>
    <w:rsid w:val="006B416D"/>
    <w:rsid w:val="006B4198"/>
    <w:rsid w:val="006B41A5"/>
    <w:rsid w:val="006B4DB4"/>
    <w:rsid w:val="006B557F"/>
    <w:rsid w:val="006B588A"/>
    <w:rsid w:val="006B5A13"/>
    <w:rsid w:val="006B64DE"/>
    <w:rsid w:val="006B6DA3"/>
    <w:rsid w:val="006B70F0"/>
    <w:rsid w:val="006B73DB"/>
    <w:rsid w:val="006B7B83"/>
    <w:rsid w:val="006B7BD5"/>
    <w:rsid w:val="006B7FE4"/>
    <w:rsid w:val="006C053F"/>
    <w:rsid w:val="006C0F16"/>
    <w:rsid w:val="006C0FE5"/>
    <w:rsid w:val="006C18F3"/>
    <w:rsid w:val="006C19E7"/>
    <w:rsid w:val="006C230C"/>
    <w:rsid w:val="006C2624"/>
    <w:rsid w:val="006C3617"/>
    <w:rsid w:val="006C3982"/>
    <w:rsid w:val="006C3A3F"/>
    <w:rsid w:val="006C3B69"/>
    <w:rsid w:val="006C3BF6"/>
    <w:rsid w:val="006C3DA1"/>
    <w:rsid w:val="006C449D"/>
    <w:rsid w:val="006C4EFA"/>
    <w:rsid w:val="006C525F"/>
    <w:rsid w:val="006C5682"/>
    <w:rsid w:val="006C5BAF"/>
    <w:rsid w:val="006C63B3"/>
    <w:rsid w:val="006C6432"/>
    <w:rsid w:val="006C6457"/>
    <w:rsid w:val="006C64A6"/>
    <w:rsid w:val="006C65BD"/>
    <w:rsid w:val="006C668D"/>
    <w:rsid w:val="006C682B"/>
    <w:rsid w:val="006C6864"/>
    <w:rsid w:val="006C6908"/>
    <w:rsid w:val="006C6C66"/>
    <w:rsid w:val="006C6D9F"/>
    <w:rsid w:val="006C6F1D"/>
    <w:rsid w:val="006C7674"/>
    <w:rsid w:val="006C77AF"/>
    <w:rsid w:val="006C7840"/>
    <w:rsid w:val="006C7D88"/>
    <w:rsid w:val="006C7F98"/>
    <w:rsid w:val="006D01D2"/>
    <w:rsid w:val="006D07A9"/>
    <w:rsid w:val="006D0AE5"/>
    <w:rsid w:val="006D0C04"/>
    <w:rsid w:val="006D137F"/>
    <w:rsid w:val="006D1B23"/>
    <w:rsid w:val="006D1CC0"/>
    <w:rsid w:val="006D1FE2"/>
    <w:rsid w:val="006D25C7"/>
    <w:rsid w:val="006D2628"/>
    <w:rsid w:val="006D2B25"/>
    <w:rsid w:val="006D2C26"/>
    <w:rsid w:val="006D2F24"/>
    <w:rsid w:val="006D362C"/>
    <w:rsid w:val="006D3699"/>
    <w:rsid w:val="006D3807"/>
    <w:rsid w:val="006D38C8"/>
    <w:rsid w:val="006D3921"/>
    <w:rsid w:val="006D3FE1"/>
    <w:rsid w:val="006D4081"/>
    <w:rsid w:val="006D4355"/>
    <w:rsid w:val="006D4C8D"/>
    <w:rsid w:val="006D509F"/>
    <w:rsid w:val="006D51F5"/>
    <w:rsid w:val="006D5B37"/>
    <w:rsid w:val="006D5C50"/>
    <w:rsid w:val="006D5FC9"/>
    <w:rsid w:val="006D67FF"/>
    <w:rsid w:val="006D7E57"/>
    <w:rsid w:val="006D7FB3"/>
    <w:rsid w:val="006E0053"/>
    <w:rsid w:val="006E00B1"/>
    <w:rsid w:val="006E04A8"/>
    <w:rsid w:val="006E0B93"/>
    <w:rsid w:val="006E0D1E"/>
    <w:rsid w:val="006E0E0B"/>
    <w:rsid w:val="006E0FB8"/>
    <w:rsid w:val="006E162C"/>
    <w:rsid w:val="006E16D1"/>
    <w:rsid w:val="006E20BC"/>
    <w:rsid w:val="006E22B5"/>
    <w:rsid w:val="006E2A2B"/>
    <w:rsid w:val="006E2BDD"/>
    <w:rsid w:val="006E2D3C"/>
    <w:rsid w:val="006E2F8A"/>
    <w:rsid w:val="006E30BC"/>
    <w:rsid w:val="006E340B"/>
    <w:rsid w:val="006E3A80"/>
    <w:rsid w:val="006E3A86"/>
    <w:rsid w:val="006E3A8D"/>
    <w:rsid w:val="006E4222"/>
    <w:rsid w:val="006E485C"/>
    <w:rsid w:val="006E4BD4"/>
    <w:rsid w:val="006E5155"/>
    <w:rsid w:val="006E522C"/>
    <w:rsid w:val="006E5233"/>
    <w:rsid w:val="006E6308"/>
    <w:rsid w:val="006E65CD"/>
    <w:rsid w:val="006E65D4"/>
    <w:rsid w:val="006E66E8"/>
    <w:rsid w:val="006E6B2F"/>
    <w:rsid w:val="006E6D68"/>
    <w:rsid w:val="006E74BB"/>
    <w:rsid w:val="006E77CF"/>
    <w:rsid w:val="006F0589"/>
    <w:rsid w:val="006F0976"/>
    <w:rsid w:val="006F09A6"/>
    <w:rsid w:val="006F0D6F"/>
    <w:rsid w:val="006F0F8F"/>
    <w:rsid w:val="006F11D1"/>
    <w:rsid w:val="006F1429"/>
    <w:rsid w:val="006F1A9D"/>
    <w:rsid w:val="006F1B28"/>
    <w:rsid w:val="006F1D98"/>
    <w:rsid w:val="006F1DB9"/>
    <w:rsid w:val="006F1EA0"/>
    <w:rsid w:val="006F1F20"/>
    <w:rsid w:val="006F201F"/>
    <w:rsid w:val="006F21CD"/>
    <w:rsid w:val="006F237C"/>
    <w:rsid w:val="006F29DC"/>
    <w:rsid w:val="006F29F5"/>
    <w:rsid w:val="006F2DC1"/>
    <w:rsid w:val="006F2DCE"/>
    <w:rsid w:val="006F3494"/>
    <w:rsid w:val="006F409A"/>
    <w:rsid w:val="006F464C"/>
    <w:rsid w:val="006F4967"/>
    <w:rsid w:val="006F4BEB"/>
    <w:rsid w:val="006F4CA3"/>
    <w:rsid w:val="006F52BD"/>
    <w:rsid w:val="006F5405"/>
    <w:rsid w:val="006F5940"/>
    <w:rsid w:val="006F5A2B"/>
    <w:rsid w:val="006F66EA"/>
    <w:rsid w:val="006F7843"/>
    <w:rsid w:val="006F795A"/>
    <w:rsid w:val="006F7C4B"/>
    <w:rsid w:val="0070047A"/>
    <w:rsid w:val="007006CE"/>
    <w:rsid w:val="00700A75"/>
    <w:rsid w:val="00700D9B"/>
    <w:rsid w:val="00700F60"/>
    <w:rsid w:val="00701252"/>
    <w:rsid w:val="00701697"/>
    <w:rsid w:val="00701752"/>
    <w:rsid w:val="00701D20"/>
    <w:rsid w:val="00701D8E"/>
    <w:rsid w:val="00701DE2"/>
    <w:rsid w:val="00702317"/>
    <w:rsid w:val="00702A89"/>
    <w:rsid w:val="00702C5E"/>
    <w:rsid w:val="00702D04"/>
    <w:rsid w:val="00702E24"/>
    <w:rsid w:val="007038CF"/>
    <w:rsid w:val="00703A26"/>
    <w:rsid w:val="00703D59"/>
    <w:rsid w:val="00703DF0"/>
    <w:rsid w:val="00703F29"/>
    <w:rsid w:val="00703F44"/>
    <w:rsid w:val="007041B1"/>
    <w:rsid w:val="007047C6"/>
    <w:rsid w:val="00704B7F"/>
    <w:rsid w:val="00704F57"/>
    <w:rsid w:val="00704FA8"/>
    <w:rsid w:val="007052BE"/>
    <w:rsid w:val="00705901"/>
    <w:rsid w:val="00705E5C"/>
    <w:rsid w:val="00705F8F"/>
    <w:rsid w:val="007062F3"/>
    <w:rsid w:val="007063F3"/>
    <w:rsid w:val="0070668E"/>
    <w:rsid w:val="007078E7"/>
    <w:rsid w:val="00707CF5"/>
    <w:rsid w:val="00707F88"/>
    <w:rsid w:val="007100BB"/>
    <w:rsid w:val="007103FF"/>
    <w:rsid w:val="00710A2E"/>
    <w:rsid w:val="00710C30"/>
    <w:rsid w:val="00710DC7"/>
    <w:rsid w:val="00711B36"/>
    <w:rsid w:val="00711BC9"/>
    <w:rsid w:val="00711DB2"/>
    <w:rsid w:val="00711DED"/>
    <w:rsid w:val="00711EF8"/>
    <w:rsid w:val="007120BB"/>
    <w:rsid w:val="00712128"/>
    <w:rsid w:val="0071228E"/>
    <w:rsid w:val="0071243E"/>
    <w:rsid w:val="007126D9"/>
    <w:rsid w:val="007128C8"/>
    <w:rsid w:val="00712AAD"/>
    <w:rsid w:val="00712C22"/>
    <w:rsid w:val="00712C85"/>
    <w:rsid w:val="00712EEB"/>
    <w:rsid w:val="007135C9"/>
    <w:rsid w:val="00713952"/>
    <w:rsid w:val="00713A2D"/>
    <w:rsid w:val="00713BB5"/>
    <w:rsid w:val="00713E80"/>
    <w:rsid w:val="00714E0B"/>
    <w:rsid w:val="00714E75"/>
    <w:rsid w:val="00714EA7"/>
    <w:rsid w:val="00714F21"/>
    <w:rsid w:val="007150EE"/>
    <w:rsid w:val="00715444"/>
    <w:rsid w:val="0071593B"/>
    <w:rsid w:val="00715A1B"/>
    <w:rsid w:val="00715DFA"/>
    <w:rsid w:val="00715EDB"/>
    <w:rsid w:val="00716401"/>
    <w:rsid w:val="007167B5"/>
    <w:rsid w:val="007167EC"/>
    <w:rsid w:val="00716BB2"/>
    <w:rsid w:val="0071738A"/>
    <w:rsid w:val="00717441"/>
    <w:rsid w:val="007176DC"/>
    <w:rsid w:val="00717ACB"/>
    <w:rsid w:val="00717C0C"/>
    <w:rsid w:val="0072005D"/>
    <w:rsid w:val="00720581"/>
    <w:rsid w:val="00720604"/>
    <w:rsid w:val="00720848"/>
    <w:rsid w:val="007208B0"/>
    <w:rsid w:val="007212D2"/>
    <w:rsid w:val="00721500"/>
    <w:rsid w:val="00721BD6"/>
    <w:rsid w:val="00721D3F"/>
    <w:rsid w:val="00722752"/>
    <w:rsid w:val="007229B9"/>
    <w:rsid w:val="00722E71"/>
    <w:rsid w:val="00723179"/>
    <w:rsid w:val="00723325"/>
    <w:rsid w:val="00723F6F"/>
    <w:rsid w:val="0072415E"/>
    <w:rsid w:val="0072420A"/>
    <w:rsid w:val="00724263"/>
    <w:rsid w:val="00724309"/>
    <w:rsid w:val="007246E4"/>
    <w:rsid w:val="00724799"/>
    <w:rsid w:val="007247E3"/>
    <w:rsid w:val="00724A96"/>
    <w:rsid w:val="00724B97"/>
    <w:rsid w:val="00725293"/>
    <w:rsid w:val="007257A0"/>
    <w:rsid w:val="00725ADE"/>
    <w:rsid w:val="00725D9D"/>
    <w:rsid w:val="00725DAE"/>
    <w:rsid w:val="00725FC6"/>
    <w:rsid w:val="0072666A"/>
    <w:rsid w:val="00726795"/>
    <w:rsid w:val="0072683C"/>
    <w:rsid w:val="00726EF8"/>
    <w:rsid w:val="007272C1"/>
    <w:rsid w:val="0072737F"/>
    <w:rsid w:val="007273BD"/>
    <w:rsid w:val="007273E7"/>
    <w:rsid w:val="00727DF8"/>
    <w:rsid w:val="00730D35"/>
    <w:rsid w:val="00731A77"/>
    <w:rsid w:val="00731B27"/>
    <w:rsid w:val="00731BFE"/>
    <w:rsid w:val="00731FD0"/>
    <w:rsid w:val="007326BD"/>
    <w:rsid w:val="00732730"/>
    <w:rsid w:val="007328FE"/>
    <w:rsid w:val="00733755"/>
    <w:rsid w:val="007343BB"/>
    <w:rsid w:val="00734AFC"/>
    <w:rsid w:val="00734CD3"/>
    <w:rsid w:val="00734F92"/>
    <w:rsid w:val="00735B2D"/>
    <w:rsid w:val="00736619"/>
    <w:rsid w:val="00736951"/>
    <w:rsid w:val="00736C02"/>
    <w:rsid w:val="00737776"/>
    <w:rsid w:val="007378F0"/>
    <w:rsid w:val="00737D7D"/>
    <w:rsid w:val="007400D7"/>
    <w:rsid w:val="007400EB"/>
    <w:rsid w:val="00740A43"/>
    <w:rsid w:val="00741045"/>
    <w:rsid w:val="007414EA"/>
    <w:rsid w:val="007421D1"/>
    <w:rsid w:val="007422E3"/>
    <w:rsid w:val="00742E0A"/>
    <w:rsid w:val="00742E29"/>
    <w:rsid w:val="00742E85"/>
    <w:rsid w:val="00742F80"/>
    <w:rsid w:val="00742FAB"/>
    <w:rsid w:val="0074370C"/>
    <w:rsid w:val="00744964"/>
    <w:rsid w:val="007459A3"/>
    <w:rsid w:val="00745A34"/>
    <w:rsid w:val="00745D89"/>
    <w:rsid w:val="00745F05"/>
    <w:rsid w:val="00745F1B"/>
    <w:rsid w:val="0074607E"/>
    <w:rsid w:val="007463F4"/>
    <w:rsid w:val="0074667E"/>
    <w:rsid w:val="00746C44"/>
    <w:rsid w:val="007501C8"/>
    <w:rsid w:val="007504D7"/>
    <w:rsid w:val="007508EF"/>
    <w:rsid w:val="007508F1"/>
    <w:rsid w:val="00750A81"/>
    <w:rsid w:val="00750DED"/>
    <w:rsid w:val="00751174"/>
    <w:rsid w:val="0075130F"/>
    <w:rsid w:val="007515E1"/>
    <w:rsid w:val="0075162F"/>
    <w:rsid w:val="00751796"/>
    <w:rsid w:val="00751CB9"/>
    <w:rsid w:val="0075200E"/>
    <w:rsid w:val="00752BA7"/>
    <w:rsid w:val="00752C5A"/>
    <w:rsid w:val="007530FC"/>
    <w:rsid w:val="0075322C"/>
    <w:rsid w:val="0075323A"/>
    <w:rsid w:val="00753267"/>
    <w:rsid w:val="00753538"/>
    <w:rsid w:val="00753F5A"/>
    <w:rsid w:val="00754378"/>
    <w:rsid w:val="00754660"/>
    <w:rsid w:val="00754BB5"/>
    <w:rsid w:val="00754E91"/>
    <w:rsid w:val="00754F2B"/>
    <w:rsid w:val="007551FD"/>
    <w:rsid w:val="00755597"/>
    <w:rsid w:val="00755837"/>
    <w:rsid w:val="00755A6F"/>
    <w:rsid w:val="00755F99"/>
    <w:rsid w:val="007562BC"/>
    <w:rsid w:val="007562F9"/>
    <w:rsid w:val="00756318"/>
    <w:rsid w:val="00756565"/>
    <w:rsid w:val="007565B5"/>
    <w:rsid w:val="00756601"/>
    <w:rsid w:val="0075676C"/>
    <w:rsid w:val="00756B6B"/>
    <w:rsid w:val="0075710F"/>
    <w:rsid w:val="0075779F"/>
    <w:rsid w:val="0076025E"/>
    <w:rsid w:val="00760487"/>
    <w:rsid w:val="00760779"/>
    <w:rsid w:val="007608AB"/>
    <w:rsid w:val="00761182"/>
    <w:rsid w:val="00761676"/>
    <w:rsid w:val="00761C49"/>
    <w:rsid w:val="00761EFB"/>
    <w:rsid w:val="0076233B"/>
    <w:rsid w:val="007623DD"/>
    <w:rsid w:val="0076244B"/>
    <w:rsid w:val="00762453"/>
    <w:rsid w:val="00762533"/>
    <w:rsid w:val="007626F9"/>
    <w:rsid w:val="007627AE"/>
    <w:rsid w:val="00762905"/>
    <w:rsid w:val="0076298A"/>
    <w:rsid w:val="00763DBE"/>
    <w:rsid w:val="00763EF4"/>
    <w:rsid w:val="00764105"/>
    <w:rsid w:val="007641A0"/>
    <w:rsid w:val="00764282"/>
    <w:rsid w:val="00764B93"/>
    <w:rsid w:val="00764C11"/>
    <w:rsid w:val="00765BAC"/>
    <w:rsid w:val="00765BF6"/>
    <w:rsid w:val="00765E21"/>
    <w:rsid w:val="00766192"/>
    <w:rsid w:val="00766864"/>
    <w:rsid w:val="00766B78"/>
    <w:rsid w:val="00766F30"/>
    <w:rsid w:val="00767331"/>
    <w:rsid w:val="00767A41"/>
    <w:rsid w:val="00767B0E"/>
    <w:rsid w:val="00767CA3"/>
    <w:rsid w:val="00767EDA"/>
    <w:rsid w:val="00770419"/>
    <w:rsid w:val="00770985"/>
    <w:rsid w:val="00771131"/>
    <w:rsid w:val="00771A9F"/>
    <w:rsid w:val="00771C4A"/>
    <w:rsid w:val="00772077"/>
    <w:rsid w:val="00772312"/>
    <w:rsid w:val="007726D1"/>
    <w:rsid w:val="007728AE"/>
    <w:rsid w:val="00772CFC"/>
    <w:rsid w:val="00772D34"/>
    <w:rsid w:val="00772D90"/>
    <w:rsid w:val="007732D6"/>
    <w:rsid w:val="00773F2B"/>
    <w:rsid w:val="00774C1C"/>
    <w:rsid w:val="00774E17"/>
    <w:rsid w:val="0077508C"/>
    <w:rsid w:val="0077534B"/>
    <w:rsid w:val="00775362"/>
    <w:rsid w:val="00775457"/>
    <w:rsid w:val="007754A8"/>
    <w:rsid w:val="00775649"/>
    <w:rsid w:val="00775A91"/>
    <w:rsid w:val="00775F30"/>
    <w:rsid w:val="007764BF"/>
    <w:rsid w:val="007764E1"/>
    <w:rsid w:val="007767EA"/>
    <w:rsid w:val="007768F6"/>
    <w:rsid w:val="00776EC5"/>
    <w:rsid w:val="0077717D"/>
    <w:rsid w:val="007771E8"/>
    <w:rsid w:val="00777388"/>
    <w:rsid w:val="00777525"/>
    <w:rsid w:val="00777632"/>
    <w:rsid w:val="007800FD"/>
    <w:rsid w:val="00780123"/>
    <w:rsid w:val="00780C2C"/>
    <w:rsid w:val="00780FC9"/>
    <w:rsid w:val="0078126C"/>
    <w:rsid w:val="007812B4"/>
    <w:rsid w:val="00781469"/>
    <w:rsid w:val="007816D7"/>
    <w:rsid w:val="00782382"/>
    <w:rsid w:val="00782386"/>
    <w:rsid w:val="0078245F"/>
    <w:rsid w:val="00782473"/>
    <w:rsid w:val="007824F1"/>
    <w:rsid w:val="007826DE"/>
    <w:rsid w:val="007827C1"/>
    <w:rsid w:val="00782B17"/>
    <w:rsid w:val="007839B7"/>
    <w:rsid w:val="00783ADB"/>
    <w:rsid w:val="007840BA"/>
    <w:rsid w:val="007841DD"/>
    <w:rsid w:val="007841F7"/>
    <w:rsid w:val="007844F9"/>
    <w:rsid w:val="00784FFF"/>
    <w:rsid w:val="0078514A"/>
    <w:rsid w:val="0078559B"/>
    <w:rsid w:val="0078617C"/>
    <w:rsid w:val="00786276"/>
    <w:rsid w:val="0078640C"/>
    <w:rsid w:val="00786486"/>
    <w:rsid w:val="0078681F"/>
    <w:rsid w:val="00786C05"/>
    <w:rsid w:val="00786D92"/>
    <w:rsid w:val="00787311"/>
    <w:rsid w:val="00787509"/>
    <w:rsid w:val="00787D9E"/>
    <w:rsid w:val="00787E9E"/>
    <w:rsid w:val="00787F15"/>
    <w:rsid w:val="007900ED"/>
    <w:rsid w:val="0079031A"/>
    <w:rsid w:val="00790848"/>
    <w:rsid w:val="007909AF"/>
    <w:rsid w:val="00790BC5"/>
    <w:rsid w:val="0079175C"/>
    <w:rsid w:val="00791D2F"/>
    <w:rsid w:val="00791E43"/>
    <w:rsid w:val="00791EE2"/>
    <w:rsid w:val="0079267F"/>
    <w:rsid w:val="00792B48"/>
    <w:rsid w:val="00792EA1"/>
    <w:rsid w:val="0079315E"/>
    <w:rsid w:val="007933DA"/>
    <w:rsid w:val="0079356A"/>
    <w:rsid w:val="007939E5"/>
    <w:rsid w:val="00793BC2"/>
    <w:rsid w:val="00793C41"/>
    <w:rsid w:val="00793DC8"/>
    <w:rsid w:val="00794793"/>
    <w:rsid w:val="007947DF"/>
    <w:rsid w:val="007949BF"/>
    <w:rsid w:val="00795647"/>
    <w:rsid w:val="00795C8F"/>
    <w:rsid w:val="00795E97"/>
    <w:rsid w:val="0079633D"/>
    <w:rsid w:val="00796390"/>
    <w:rsid w:val="0079639B"/>
    <w:rsid w:val="00796C0A"/>
    <w:rsid w:val="00797137"/>
    <w:rsid w:val="007972C5"/>
    <w:rsid w:val="00797B37"/>
    <w:rsid w:val="00797F21"/>
    <w:rsid w:val="007A0192"/>
    <w:rsid w:val="007A1685"/>
    <w:rsid w:val="007A177C"/>
    <w:rsid w:val="007A1B6D"/>
    <w:rsid w:val="007A217B"/>
    <w:rsid w:val="007A227A"/>
    <w:rsid w:val="007A237E"/>
    <w:rsid w:val="007A249C"/>
    <w:rsid w:val="007A2719"/>
    <w:rsid w:val="007A2F10"/>
    <w:rsid w:val="007A2F4B"/>
    <w:rsid w:val="007A46BB"/>
    <w:rsid w:val="007A4B76"/>
    <w:rsid w:val="007A4C75"/>
    <w:rsid w:val="007A53C7"/>
    <w:rsid w:val="007A58FE"/>
    <w:rsid w:val="007A60DA"/>
    <w:rsid w:val="007A6227"/>
    <w:rsid w:val="007A6460"/>
    <w:rsid w:val="007A686D"/>
    <w:rsid w:val="007A7156"/>
    <w:rsid w:val="007A71A4"/>
    <w:rsid w:val="007A7548"/>
    <w:rsid w:val="007A758E"/>
    <w:rsid w:val="007A7C2E"/>
    <w:rsid w:val="007A7C9F"/>
    <w:rsid w:val="007A7E11"/>
    <w:rsid w:val="007B0669"/>
    <w:rsid w:val="007B0B04"/>
    <w:rsid w:val="007B0B30"/>
    <w:rsid w:val="007B0F80"/>
    <w:rsid w:val="007B10CD"/>
    <w:rsid w:val="007B10EF"/>
    <w:rsid w:val="007B11EE"/>
    <w:rsid w:val="007B1ADF"/>
    <w:rsid w:val="007B1B7F"/>
    <w:rsid w:val="007B1BFB"/>
    <w:rsid w:val="007B1E1F"/>
    <w:rsid w:val="007B239B"/>
    <w:rsid w:val="007B29D2"/>
    <w:rsid w:val="007B3288"/>
    <w:rsid w:val="007B385C"/>
    <w:rsid w:val="007B3968"/>
    <w:rsid w:val="007B3A6E"/>
    <w:rsid w:val="007B3C43"/>
    <w:rsid w:val="007B4287"/>
    <w:rsid w:val="007B4565"/>
    <w:rsid w:val="007B492C"/>
    <w:rsid w:val="007B4F6B"/>
    <w:rsid w:val="007B53D8"/>
    <w:rsid w:val="007B560A"/>
    <w:rsid w:val="007B56B2"/>
    <w:rsid w:val="007B5728"/>
    <w:rsid w:val="007B59E1"/>
    <w:rsid w:val="007B5DB3"/>
    <w:rsid w:val="007B600B"/>
    <w:rsid w:val="007B602C"/>
    <w:rsid w:val="007B61BF"/>
    <w:rsid w:val="007B63EE"/>
    <w:rsid w:val="007B649F"/>
    <w:rsid w:val="007B67A6"/>
    <w:rsid w:val="007B6CC1"/>
    <w:rsid w:val="007C0195"/>
    <w:rsid w:val="007C026A"/>
    <w:rsid w:val="007C07ED"/>
    <w:rsid w:val="007C170C"/>
    <w:rsid w:val="007C21E1"/>
    <w:rsid w:val="007C2672"/>
    <w:rsid w:val="007C289E"/>
    <w:rsid w:val="007C2D1E"/>
    <w:rsid w:val="007C2F88"/>
    <w:rsid w:val="007C316D"/>
    <w:rsid w:val="007C3258"/>
    <w:rsid w:val="007C3436"/>
    <w:rsid w:val="007C45CD"/>
    <w:rsid w:val="007C4666"/>
    <w:rsid w:val="007C48AF"/>
    <w:rsid w:val="007C4D7B"/>
    <w:rsid w:val="007C4F4D"/>
    <w:rsid w:val="007C51A7"/>
    <w:rsid w:val="007C5710"/>
    <w:rsid w:val="007C5922"/>
    <w:rsid w:val="007C5BFD"/>
    <w:rsid w:val="007C5D2A"/>
    <w:rsid w:val="007C5E11"/>
    <w:rsid w:val="007C5E86"/>
    <w:rsid w:val="007C60A2"/>
    <w:rsid w:val="007C63ED"/>
    <w:rsid w:val="007C6657"/>
    <w:rsid w:val="007C6C7D"/>
    <w:rsid w:val="007C6F51"/>
    <w:rsid w:val="007C6F6C"/>
    <w:rsid w:val="007C7095"/>
    <w:rsid w:val="007C74D2"/>
    <w:rsid w:val="007C7547"/>
    <w:rsid w:val="007C768E"/>
    <w:rsid w:val="007D02A0"/>
    <w:rsid w:val="007D043F"/>
    <w:rsid w:val="007D06DA"/>
    <w:rsid w:val="007D0926"/>
    <w:rsid w:val="007D0D8E"/>
    <w:rsid w:val="007D1582"/>
    <w:rsid w:val="007D1801"/>
    <w:rsid w:val="007D1975"/>
    <w:rsid w:val="007D1977"/>
    <w:rsid w:val="007D1B70"/>
    <w:rsid w:val="007D1EFD"/>
    <w:rsid w:val="007D28DB"/>
    <w:rsid w:val="007D2977"/>
    <w:rsid w:val="007D3B1A"/>
    <w:rsid w:val="007D3E40"/>
    <w:rsid w:val="007D459C"/>
    <w:rsid w:val="007D4F48"/>
    <w:rsid w:val="007D51E9"/>
    <w:rsid w:val="007D52FE"/>
    <w:rsid w:val="007D53E0"/>
    <w:rsid w:val="007D580D"/>
    <w:rsid w:val="007D5B8D"/>
    <w:rsid w:val="007D6130"/>
    <w:rsid w:val="007D6283"/>
    <w:rsid w:val="007D6405"/>
    <w:rsid w:val="007D65C1"/>
    <w:rsid w:val="007D6B09"/>
    <w:rsid w:val="007D6C27"/>
    <w:rsid w:val="007D6DFD"/>
    <w:rsid w:val="007D6F5C"/>
    <w:rsid w:val="007D728A"/>
    <w:rsid w:val="007D79DF"/>
    <w:rsid w:val="007D7A54"/>
    <w:rsid w:val="007D7C20"/>
    <w:rsid w:val="007E06E7"/>
    <w:rsid w:val="007E0B1C"/>
    <w:rsid w:val="007E11CC"/>
    <w:rsid w:val="007E163C"/>
    <w:rsid w:val="007E1764"/>
    <w:rsid w:val="007E19B1"/>
    <w:rsid w:val="007E200D"/>
    <w:rsid w:val="007E22C0"/>
    <w:rsid w:val="007E2B49"/>
    <w:rsid w:val="007E2DB0"/>
    <w:rsid w:val="007E352B"/>
    <w:rsid w:val="007E3D27"/>
    <w:rsid w:val="007E3D85"/>
    <w:rsid w:val="007E4331"/>
    <w:rsid w:val="007E441C"/>
    <w:rsid w:val="007E4446"/>
    <w:rsid w:val="007E45EC"/>
    <w:rsid w:val="007E4771"/>
    <w:rsid w:val="007E49BD"/>
    <w:rsid w:val="007E4A2D"/>
    <w:rsid w:val="007E4B93"/>
    <w:rsid w:val="007E4FE4"/>
    <w:rsid w:val="007E527C"/>
    <w:rsid w:val="007E54DA"/>
    <w:rsid w:val="007E5C07"/>
    <w:rsid w:val="007E5F08"/>
    <w:rsid w:val="007E640E"/>
    <w:rsid w:val="007E66E1"/>
    <w:rsid w:val="007E6736"/>
    <w:rsid w:val="007E6E11"/>
    <w:rsid w:val="007E6EC5"/>
    <w:rsid w:val="007E7337"/>
    <w:rsid w:val="007E7339"/>
    <w:rsid w:val="007E7B90"/>
    <w:rsid w:val="007E7FBC"/>
    <w:rsid w:val="007E7FE3"/>
    <w:rsid w:val="007F0076"/>
    <w:rsid w:val="007F00FF"/>
    <w:rsid w:val="007F01EC"/>
    <w:rsid w:val="007F01FC"/>
    <w:rsid w:val="007F0274"/>
    <w:rsid w:val="007F07B6"/>
    <w:rsid w:val="007F0805"/>
    <w:rsid w:val="007F1371"/>
    <w:rsid w:val="007F13AF"/>
    <w:rsid w:val="007F1405"/>
    <w:rsid w:val="007F14CF"/>
    <w:rsid w:val="007F173C"/>
    <w:rsid w:val="007F1C1B"/>
    <w:rsid w:val="007F1D07"/>
    <w:rsid w:val="007F1D46"/>
    <w:rsid w:val="007F20B5"/>
    <w:rsid w:val="007F2926"/>
    <w:rsid w:val="007F29FB"/>
    <w:rsid w:val="007F2CA0"/>
    <w:rsid w:val="007F2F06"/>
    <w:rsid w:val="007F32C6"/>
    <w:rsid w:val="007F32D8"/>
    <w:rsid w:val="007F333D"/>
    <w:rsid w:val="007F35A8"/>
    <w:rsid w:val="007F366D"/>
    <w:rsid w:val="007F395D"/>
    <w:rsid w:val="007F3D71"/>
    <w:rsid w:val="007F4009"/>
    <w:rsid w:val="007F42ED"/>
    <w:rsid w:val="007F451B"/>
    <w:rsid w:val="007F4AB0"/>
    <w:rsid w:val="007F4E85"/>
    <w:rsid w:val="007F501E"/>
    <w:rsid w:val="007F506F"/>
    <w:rsid w:val="007F50A7"/>
    <w:rsid w:val="007F60EF"/>
    <w:rsid w:val="007F68E7"/>
    <w:rsid w:val="007F6B98"/>
    <w:rsid w:val="007F6C5F"/>
    <w:rsid w:val="007F70F2"/>
    <w:rsid w:val="007F730E"/>
    <w:rsid w:val="007F7807"/>
    <w:rsid w:val="007F7DB1"/>
    <w:rsid w:val="007F7E60"/>
    <w:rsid w:val="008001F0"/>
    <w:rsid w:val="00800857"/>
    <w:rsid w:val="00800D46"/>
    <w:rsid w:val="00800D6A"/>
    <w:rsid w:val="00800E15"/>
    <w:rsid w:val="00800FAB"/>
    <w:rsid w:val="008024AE"/>
    <w:rsid w:val="00803036"/>
    <w:rsid w:val="0080315D"/>
    <w:rsid w:val="0080354B"/>
    <w:rsid w:val="00803601"/>
    <w:rsid w:val="0080397C"/>
    <w:rsid w:val="00803B7D"/>
    <w:rsid w:val="00803BB6"/>
    <w:rsid w:val="00803BF7"/>
    <w:rsid w:val="00803E65"/>
    <w:rsid w:val="00804AF4"/>
    <w:rsid w:val="00804BF4"/>
    <w:rsid w:val="008057F4"/>
    <w:rsid w:val="00805A98"/>
    <w:rsid w:val="00805ED6"/>
    <w:rsid w:val="008061D4"/>
    <w:rsid w:val="00806C61"/>
    <w:rsid w:val="00806E31"/>
    <w:rsid w:val="0080725F"/>
    <w:rsid w:val="008079BC"/>
    <w:rsid w:val="0081002D"/>
    <w:rsid w:val="00810217"/>
    <w:rsid w:val="00810811"/>
    <w:rsid w:val="00810BA8"/>
    <w:rsid w:val="00810D0C"/>
    <w:rsid w:val="00811308"/>
    <w:rsid w:val="00811E20"/>
    <w:rsid w:val="0081201C"/>
    <w:rsid w:val="00812B30"/>
    <w:rsid w:val="00812BA8"/>
    <w:rsid w:val="00812BD0"/>
    <w:rsid w:val="00812E4B"/>
    <w:rsid w:val="00812E4C"/>
    <w:rsid w:val="008136EE"/>
    <w:rsid w:val="00813BF0"/>
    <w:rsid w:val="0081460F"/>
    <w:rsid w:val="00814932"/>
    <w:rsid w:val="00814AC7"/>
    <w:rsid w:val="00814D1B"/>
    <w:rsid w:val="00814D83"/>
    <w:rsid w:val="00814DF1"/>
    <w:rsid w:val="00814F34"/>
    <w:rsid w:val="008153A0"/>
    <w:rsid w:val="00815571"/>
    <w:rsid w:val="00815657"/>
    <w:rsid w:val="00815B50"/>
    <w:rsid w:val="00815E7D"/>
    <w:rsid w:val="008161C9"/>
    <w:rsid w:val="00816317"/>
    <w:rsid w:val="00816BD1"/>
    <w:rsid w:val="00816DB4"/>
    <w:rsid w:val="00817687"/>
    <w:rsid w:val="008177A5"/>
    <w:rsid w:val="008178ED"/>
    <w:rsid w:val="008179BC"/>
    <w:rsid w:val="00817D55"/>
    <w:rsid w:val="0082019B"/>
    <w:rsid w:val="00820298"/>
    <w:rsid w:val="00820373"/>
    <w:rsid w:val="00820426"/>
    <w:rsid w:val="00820783"/>
    <w:rsid w:val="008207B0"/>
    <w:rsid w:val="00820924"/>
    <w:rsid w:val="00820ABB"/>
    <w:rsid w:val="00820B96"/>
    <w:rsid w:val="00820CAD"/>
    <w:rsid w:val="008211AD"/>
    <w:rsid w:val="0082162B"/>
    <w:rsid w:val="008218F8"/>
    <w:rsid w:val="008220E0"/>
    <w:rsid w:val="008221AE"/>
    <w:rsid w:val="00822A72"/>
    <w:rsid w:val="00822B05"/>
    <w:rsid w:val="00822F43"/>
    <w:rsid w:val="00824BDE"/>
    <w:rsid w:val="00824EF1"/>
    <w:rsid w:val="00824F14"/>
    <w:rsid w:val="00825205"/>
    <w:rsid w:val="00825233"/>
    <w:rsid w:val="00825506"/>
    <w:rsid w:val="00825F7D"/>
    <w:rsid w:val="008260B6"/>
    <w:rsid w:val="00826202"/>
    <w:rsid w:val="00826415"/>
    <w:rsid w:val="00826C07"/>
    <w:rsid w:val="00827891"/>
    <w:rsid w:val="00827983"/>
    <w:rsid w:val="008304CE"/>
    <w:rsid w:val="00830817"/>
    <w:rsid w:val="00830966"/>
    <w:rsid w:val="00830A15"/>
    <w:rsid w:val="00830D93"/>
    <w:rsid w:val="00831972"/>
    <w:rsid w:val="00831CBE"/>
    <w:rsid w:val="00831E9C"/>
    <w:rsid w:val="0083203C"/>
    <w:rsid w:val="00832440"/>
    <w:rsid w:val="008326AD"/>
    <w:rsid w:val="00832814"/>
    <w:rsid w:val="00832FD1"/>
    <w:rsid w:val="0083334B"/>
    <w:rsid w:val="008333C7"/>
    <w:rsid w:val="00833923"/>
    <w:rsid w:val="00833E74"/>
    <w:rsid w:val="00833E99"/>
    <w:rsid w:val="008345F3"/>
    <w:rsid w:val="00834603"/>
    <w:rsid w:val="0083498E"/>
    <w:rsid w:val="00834994"/>
    <w:rsid w:val="008350F9"/>
    <w:rsid w:val="008353D0"/>
    <w:rsid w:val="0083585B"/>
    <w:rsid w:val="00835B8B"/>
    <w:rsid w:val="00835D21"/>
    <w:rsid w:val="008361B0"/>
    <w:rsid w:val="00836A64"/>
    <w:rsid w:val="00836E37"/>
    <w:rsid w:val="00836F52"/>
    <w:rsid w:val="0083743D"/>
    <w:rsid w:val="00837457"/>
    <w:rsid w:val="00840173"/>
    <w:rsid w:val="00840233"/>
    <w:rsid w:val="0084039A"/>
    <w:rsid w:val="008407B0"/>
    <w:rsid w:val="00840B3C"/>
    <w:rsid w:val="00840D98"/>
    <w:rsid w:val="00840FA3"/>
    <w:rsid w:val="00841274"/>
    <w:rsid w:val="0084128A"/>
    <w:rsid w:val="00841542"/>
    <w:rsid w:val="008417F6"/>
    <w:rsid w:val="00841F2D"/>
    <w:rsid w:val="00842197"/>
    <w:rsid w:val="00842202"/>
    <w:rsid w:val="0084264D"/>
    <w:rsid w:val="008429A0"/>
    <w:rsid w:val="00842D09"/>
    <w:rsid w:val="00842D13"/>
    <w:rsid w:val="00843AB4"/>
    <w:rsid w:val="00843D7E"/>
    <w:rsid w:val="00843DCA"/>
    <w:rsid w:val="008447B9"/>
    <w:rsid w:val="00844969"/>
    <w:rsid w:val="00844B56"/>
    <w:rsid w:val="008452AE"/>
    <w:rsid w:val="00845557"/>
    <w:rsid w:val="008457F2"/>
    <w:rsid w:val="008460B2"/>
    <w:rsid w:val="00846388"/>
    <w:rsid w:val="00846459"/>
    <w:rsid w:val="008464EE"/>
    <w:rsid w:val="0084659A"/>
    <w:rsid w:val="0084707D"/>
    <w:rsid w:val="00847495"/>
    <w:rsid w:val="00847DA1"/>
    <w:rsid w:val="00847DBD"/>
    <w:rsid w:val="00847FD7"/>
    <w:rsid w:val="0085034E"/>
    <w:rsid w:val="00850621"/>
    <w:rsid w:val="00850A5D"/>
    <w:rsid w:val="00850F71"/>
    <w:rsid w:val="00851059"/>
    <w:rsid w:val="008515E5"/>
    <w:rsid w:val="0085192F"/>
    <w:rsid w:val="00852363"/>
    <w:rsid w:val="008526D5"/>
    <w:rsid w:val="0085294F"/>
    <w:rsid w:val="00852B26"/>
    <w:rsid w:val="00852DCB"/>
    <w:rsid w:val="00852E53"/>
    <w:rsid w:val="0085322F"/>
    <w:rsid w:val="0085323B"/>
    <w:rsid w:val="00853510"/>
    <w:rsid w:val="00853591"/>
    <w:rsid w:val="00853CAB"/>
    <w:rsid w:val="00854030"/>
    <w:rsid w:val="0085415D"/>
    <w:rsid w:val="008542AB"/>
    <w:rsid w:val="008544F6"/>
    <w:rsid w:val="00854500"/>
    <w:rsid w:val="00854CB7"/>
    <w:rsid w:val="00855381"/>
    <w:rsid w:val="008555F8"/>
    <w:rsid w:val="0085563E"/>
    <w:rsid w:val="0085584E"/>
    <w:rsid w:val="00855B45"/>
    <w:rsid w:val="00855BA6"/>
    <w:rsid w:val="00856141"/>
    <w:rsid w:val="008562AA"/>
    <w:rsid w:val="0085646A"/>
    <w:rsid w:val="008566B3"/>
    <w:rsid w:val="00856C4E"/>
    <w:rsid w:val="00856D42"/>
    <w:rsid w:val="00856E21"/>
    <w:rsid w:val="00856EB5"/>
    <w:rsid w:val="008574A1"/>
    <w:rsid w:val="008577A8"/>
    <w:rsid w:val="00857EB3"/>
    <w:rsid w:val="00860419"/>
    <w:rsid w:val="0086075F"/>
    <w:rsid w:val="0086115D"/>
    <w:rsid w:val="00861270"/>
    <w:rsid w:val="0086148A"/>
    <w:rsid w:val="00861713"/>
    <w:rsid w:val="0086184E"/>
    <w:rsid w:val="00861974"/>
    <w:rsid w:val="00862018"/>
    <w:rsid w:val="008623B9"/>
    <w:rsid w:val="00862859"/>
    <w:rsid w:val="00862A2F"/>
    <w:rsid w:val="00862BAF"/>
    <w:rsid w:val="00863324"/>
    <w:rsid w:val="00863478"/>
    <w:rsid w:val="008635E6"/>
    <w:rsid w:val="00863616"/>
    <w:rsid w:val="00863767"/>
    <w:rsid w:val="00863A3C"/>
    <w:rsid w:val="0086419B"/>
    <w:rsid w:val="008644ED"/>
    <w:rsid w:val="0086496A"/>
    <w:rsid w:val="00864B49"/>
    <w:rsid w:val="00864B8B"/>
    <w:rsid w:val="0086523D"/>
    <w:rsid w:val="00865305"/>
    <w:rsid w:val="008656DD"/>
    <w:rsid w:val="008660D6"/>
    <w:rsid w:val="008662C1"/>
    <w:rsid w:val="00866313"/>
    <w:rsid w:val="00866EEC"/>
    <w:rsid w:val="00866F83"/>
    <w:rsid w:val="0086758B"/>
    <w:rsid w:val="008675D9"/>
    <w:rsid w:val="0086784E"/>
    <w:rsid w:val="00867D58"/>
    <w:rsid w:val="00870136"/>
    <w:rsid w:val="00870881"/>
    <w:rsid w:val="00870894"/>
    <w:rsid w:val="008714F4"/>
    <w:rsid w:val="00871723"/>
    <w:rsid w:val="00871A10"/>
    <w:rsid w:val="00871C93"/>
    <w:rsid w:val="00872482"/>
    <w:rsid w:val="00872911"/>
    <w:rsid w:val="0087293C"/>
    <w:rsid w:val="00872978"/>
    <w:rsid w:val="008732E8"/>
    <w:rsid w:val="008734F4"/>
    <w:rsid w:val="008737B5"/>
    <w:rsid w:val="00873BDF"/>
    <w:rsid w:val="00873DBD"/>
    <w:rsid w:val="00873EF7"/>
    <w:rsid w:val="008748FE"/>
    <w:rsid w:val="00874F02"/>
    <w:rsid w:val="00875517"/>
    <w:rsid w:val="0087642A"/>
    <w:rsid w:val="00876685"/>
    <w:rsid w:val="008771F9"/>
    <w:rsid w:val="0087727D"/>
    <w:rsid w:val="0087777F"/>
    <w:rsid w:val="00877DB0"/>
    <w:rsid w:val="00880065"/>
    <w:rsid w:val="008807B0"/>
    <w:rsid w:val="00880847"/>
    <w:rsid w:val="00880BDB"/>
    <w:rsid w:val="00880D7C"/>
    <w:rsid w:val="00881116"/>
    <w:rsid w:val="0088126C"/>
    <w:rsid w:val="0088145B"/>
    <w:rsid w:val="0088148C"/>
    <w:rsid w:val="00881988"/>
    <w:rsid w:val="008826D2"/>
    <w:rsid w:val="008827DC"/>
    <w:rsid w:val="008828B0"/>
    <w:rsid w:val="008832FB"/>
    <w:rsid w:val="0088353C"/>
    <w:rsid w:val="0088376B"/>
    <w:rsid w:val="00883813"/>
    <w:rsid w:val="008847D2"/>
    <w:rsid w:val="0088491D"/>
    <w:rsid w:val="00884B4B"/>
    <w:rsid w:val="00884BD8"/>
    <w:rsid w:val="00884CF5"/>
    <w:rsid w:val="00884D7D"/>
    <w:rsid w:val="008850B2"/>
    <w:rsid w:val="00885111"/>
    <w:rsid w:val="00885228"/>
    <w:rsid w:val="0088526D"/>
    <w:rsid w:val="00885333"/>
    <w:rsid w:val="008858CA"/>
    <w:rsid w:val="00885E5A"/>
    <w:rsid w:val="00885F46"/>
    <w:rsid w:val="00886015"/>
    <w:rsid w:val="00886399"/>
    <w:rsid w:val="00886582"/>
    <w:rsid w:val="0088698A"/>
    <w:rsid w:val="00886D92"/>
    <w:rsid w:val="00886E77"/>
    <w:rsid w:val="00886EF1"/>
    <w:rsid w:val="00887171"/>
    <w:rsid w:val="008871DD"/>
    <w:rsid w:val="00887221"/>
    <w:rsid w:val="00887AB8"/>
    <w:rsid w:val="00887D14"/>
    <w:rsid w:val="008903B3"/>
    <w:rsid w:val="0089055D"/>
    <w:rsid w:val="00890C88"/>
    <w:rsid w:val="00890F62"/>
    <w:rsid w:val="008912B3"/>
    <w:rsid w:val="00891B93"/>
    <w:rsid w:val="00892A19"/>
    <w:rsid w:val="00892D11"/>
    <w:rsid w:val="008937C4"/>
    <w:rsid w:val="00893ABB"/>
    <w:rsid w:val="00893D13"/>
    <w:rsid w:val="00894135"/>
    <w:rsid w:val="008946AF"/>
    <w:rsid w:val="00894891"/>
    <w:rsid w:val="008948D7"/>
    <w:rsid w:val="008949AF"/>
    <w:rsid w:val="00894AD2"/>
    <w:rsid w:val="00894DBC"/>
    <w:rsid w:val="008953D1"/>
    <w:rsid w:val="0089559B"/>
    <w:rsid w:val="0089569F"/>
    <w:rsid w:val="008956B6"/>
    <w:rsid w:val="008956C2"/>
    <w:rsid w:val="00895719"/>
    <w:rsid w:val="00895900"/>
    <w:rsid w:val="00896D77"/>
    <w:rsid w:val="00896EDD"/>
    <w:rsid w:val="00896F46"/>
    <w:rsid w:val="0089769D"/>
    <w:rsid w:val="008977BC"/>
    <w:rsid w:val="00897AB7"/>
    <w:rsid w:val="00897B01"/>
    <w:rsid w:val="00897CDE"/>
    <w:rsid w:val="008A0287"/>
    <w:rsid w:val="008A03C2"/>
    <w:rsid w:val="008A07D2"/>
    <w:rsid w:val="008A15CB"/>
    <w:rsid w:val="008A1AEC"/>
    <w:rsid w:val="008A1C6F"/>
    <w:rsid w:val="008A1FE5"/>
    <w:rsid w:val="008A23B7"/>
    <w:rsid w:val="008A29C8"/>
    <w:rsid w:val="008A2A10"/>
    <w:rsid w:val="008A2A1F"/>
    <w:rsid w:val="008A2DB3"/>
    <w:rsid w:val="008A2E7F"/>
    <w:rsid w:val="008A3344"/>
    <w:rsid w:val="008A3427"/>
    <w:rsid w:val="008A35EF"/>
    <w:rsid w:val="008A3743"/>
    <w:rsid w:val="008A3803"/>
    <w:rsid w:val="008A3949"/>
    <w:rsid w:val="008A3A77"/>
    <w:rsid w:val="008A4035"/>
    <w:rsid w:val="008A4409"/>
    <w:rsid w:val="008A45AC"/>
    <w:rsid w:val="008A4A37"/>
    <w:rsid w:val="008A4DA5"/>
    <w:rsid w:val="008A50A8"/>
    <w:rsid w:val="008A591B"/>
    <w:rsid w:val="008A5B88"/>
    <w:rsid w:val="008A5CF5"/>
    <w:rsid w:val="008A5FAD"/>
    <w:rsid w:val="008A5FC3"/>
    <w:rsid w:val="008A62F5"/>
    <w:rsid w:val="008A6716"/>
    <w:rsid w:val="008A67E2"/>
    <w:rsid w:val="008A68E4"/>
    <w:rsid w:val="008A6911"/>
    <w:rsid w:val="008A6AA0"/>
    <w:rsid w:val="008A6C3C"/>
    <w:rsid w:val="008A704D"/>
    <w:rsid w:val="008A7643"/>
    <w:rsid w:val="008A7C42"/>
    <w:rsid w:val="008A7CFF"/>
    <w:rsid w:val="008A7D16"/>
    <w:rsid w:val="008B2026"/>
    <w:rsid w:val="008B219C"/>
    <w:rsid w:val="008B22C6"/>
    <w:rsid w:val="008B23F9"/>
    <w:rsid w:val="008B2BA6"/>
    <w:rsid w:val="008B2F6B"/>
    <w:rsid w:val="008B300B"/>
    <w:rsid w:val="008B3247"/>
    <w:rsid w:val="008B33E0"/>
    <w:rsid w:val="008B371D"/>
    <w:rsid w:val="008B387E"/>
    <w:rsid w:val="008B3C3F"/>
    <w:rsid w:val="008B4337"/>
    <w:rsid w:val="008B4768"/>
    <w:rsid w:val="008B483D"/>
    <w:rsid w:val="008B4B65"/>
    <w:rsid w:val="008B4E11"/>
    <w:rsid w:val="008B4EE5"/>
    <w:rsid w:val="008B528C"/>
    <w:rsid w:val="008B52C4"/>
    <w:rsid w:val="008B57B1"/>
    <w:rsid w:val="008B5D52"/>
    <w:rsid w:val="008B6449"/>
    <w:rsid w:val="008B6C01"/>
    <w:rsid w:val="008B6D01"/>
    <w:rsid w:val="008B7017"/>
    <w:rsid w:val="008B78D9"/>
    <w:rsid w:val="008B7F9D"/>
    <w:rsid w:val="008C0746"/>
    <w:rsid w:val="008C0B50"/>
    <w:rsid w:val="008C0E3D"/>
    <w:rsid w:val="008C0F6C"/>
    <w:rsid w:val="008C100E"/>
    <w:rsid w:val="008C1313"/>
    <w:rsid w:val="008C18EF"/>
    <w:rsid w:val="008C1922"/>
    <w:rsid w:val="008C1DB5"/>
    <w:rsid w:val="008C1DDD"/>
    <w:rsid w:val="008C2326"/>
    <w:rsid w:val="008C244F"/>
    <w:rsid w:val="008C2756"/>
    <w:rsid w:val="008C27CA"/>
    <w:rsid w:val="008C2980"/>
    <w:rsid w:val="008C34D1"/>
    <w:rsid w:val="008C364C"/>
    <w:rsid w:val="008C3671"/>
    <w:rsid w:val="008C4090"/>
    <w:rsid w:val="008C40AC"/>
    <w:rsid w:val="008C429E"/>
    <w:rsid w:val="008C437D"/>
    <w:rsid w:val="008C45A7"/>
    <w:rsid w:val="008C5741"/>
    <w:rsid w:val="008C5926"/>
    <w:rsid w:val="008C5BD2"/>
    <w:rsid w:val="008C5D34"/>
    <w:rsid w:val="008C5FE4"/>
    <w:rsid w:val="008C6D05"/>
    <w:rsid w:val="008C701E"/>
    <w:rsid w:val="008C7144"/>
    <w:rsid w:val="008C752C"/>
    <w:rsid w:val="008C77C9"/>
    <w:rsid w:val="008C77D6"/>
    <w:rsid w:val="008C7CB7"/>
    <w:rsid w:val="008D0182"/>
    <w:rsid w:val="008D0225"/>
    <w:rsid w:val="008D070D"/>
    <w:rsid w:val="008D0962"/>
    <w:rsid w:val="008D1091"/>
    <w:rsid w:val="008D12DF"/>
    <w:rsid w:val="008D15AA"/>
    <w:rsid w:val="008D17F0"/>
    <w:rsid w:val="008D2693"/>
    <w:rsid w:val="008D269B"/>
    <w:rsid w:val="008D2795"/>
    <w:rsid w:val="008D285A"/>
    <w:rsid w:val="008D2BF6"/>
    <w:rsid w:val="008D3150"/>
    <w:rsid w:val="008D360B"/>
    <w:rsid w:val="008D39ED"/>
    <w:rsid w:val="008D40E9"/>
    <w:rsid w:val="008D41B6"/>
    <w:rsid w:val="008D43B5"/>
    <w:rsid w:val="008D47D5"/>
    <w:rsid w:val="008D48C5"/>
    <w:rsid w:val="008D4DC8"/>
    <w:rsid w:val="008D5B3A"/>
    <w:rsid w:val="008D5BCB"/>
    <w:rsid w:val="008D5CE5"/>
    <w:rsid w:val="008D6206"/>
    <w:rsid w:val="008D700F"/>
    <w:rsid w:val="008D730F"/>
    <w:rsid w:val="008D74B6"/>
    <w:rsid w:val="008D75E6"/>
    <w:rsid w:val="008D7E37"/>
    <w:rsid w:val="008E04BE"/>
    <w:rsid w:val="008E06E1"/>
    <w:rsid w:val="008E06E3"/>
    <w:rsid w:val="008E098F"/>
    <w:rsid w:val="008E0AF8"/>
    <w:rsid w:val="008E0CAB"/>
    <w:rsid w:val="008E0D3D"/>
    <w:rsid w:val="008E15B8"/>
    <w:rsid w:val="008E1690"/>
    <w:rsid w:val="008E1AD2"/>
    <w:rsid w:val="008E1C11"/>
    <w:rsid w:val="008E1E54"/>
    <w:rsid w:val="008E2755"/>
    <w:rsid w:val="008E288A"/>
    <w:rsid w:val="008E2B24"/>
    <w:rsid w:val="008E2B6D"/>
    <w:rsid w:val="008E2FB2"/>
    <w:rsid w:val="008E311D"/>
    <w:rsid w:val="008E348C"/>
    <w:rsid w:val="008E357B"/>
    <w:rsid w:val="008E386E"/>
    <w:rsid w:val="008E3C25"/>
    <w:rsid w:val="008E3CEE"/>
    <w:rsid w:val="008E408E"/>
    <w:rsid w:val="008E41C2"/>
    <w:rsid w:val="008E47A3"/>
    <w:rsid w:val="008E48E8"/>
    <w:rsid w:val="008E531C"/>
    <w:rsid w:val="008E5764"/>
    <w:rsid w:val="008E5823"/>
    <w:rsid w:val="008E5D0D"/>
    <w:rsid w:val="008E5EC0"/>
    <w:rsid w:val="008E6255"/>
    <w:rsid w:val="008E62A6"/>
    <w:rsid w:val="008E6384"/>
    <w:rsid w:val="008E6596"/>
    <w:rsid w:val="008E6620"/>
    <w:rsid w:val="008E6972"/>
    <w:rsid w:val="008E6B29"/>
    <w:rsid w:val="008E6C35"/>
    <w:rsid w:val="008E717F"/>
    <w:rsid w:val="008E7E08"/>
    <w:rsid w:val="008E7F3A"/>
    <w:rsid w:val="008F010F"/>
    <w:rsid w:val="008F0283"/>
    <w:rsid w:val="008F04F9"/>
    <w:rsid w:val="008F0A06"/>
    <w:rsid w:val="008F0AC5"/>
    <w:rsid w:val="008F1060"/>
    <w:rsid w:val="008F11EE"/>
    <w:rsid w:val="008F18E7"/>
    <w:rsid w:val="008F1BF5"/>
    <w:rsid w:val="008F1C16"/>
    <w:rsid w:val="008F2154"/>
    <w:rsid w:val="008F2731"/>
    <w:rsid w:val="008F29F6"/>
    <w:rsid w:val="008F2BA4"/>
    <w:rsid w:val="008F2C7D"/>
    <w:rsid w:val="008F30E2"/>
    <w:rsid w:val="008F37D7"/>
    <w:rsid w:val="008F39C2"/>
    <w:rsid w:val="008F3A90"/>
    <w:rsid w:val="008F3C2C"/>
    <w:rsid w:val="008F46E5"/>
    <w:rsid w:val="008F4A5C"/>
    <w:rsid w:val="008F4B05"/>
    <w:rsid w:val="008F5408"/>
    <w:rsid w:val="008F561C"/>
    <w:rsid w:val="008F58EF"/>
    <w:rsid w:val="008F5B45"/>
    <w:rsid w:val="008F5FDE"/>
    <w:rsid w:val="008F604F"/>
    <w:rsid w:val="008F60B7"/>
    <w:rsid w:val="008F6155"/>
    <w:rsid w:val="008F61BD"/>
    <w:rsid w:val="008F627F"/>
    <w:rsid w:val="008F66AA"/>
    <w:rsid w:val="008F6BB8"/>
    <w:rsid w:val="008F6CFB"/>
    <w:rsid w:val="008F6E33"/>
    <w:rsid w:val="008F6EDE"/>
    <w:rsid w:val="008F7114"/>
    <w:rsid w:val="008F7862"/>
    <w:rsid w:val="008F7949"/>
    <w:rsid w:val="008F7CF5"/>
    <w:rsid w:val="009001F9"/>
    <w:rsid w:val="00900218"/>
    <w:rsid w:val="00900A38"/>
    <w:rsid w:val="00900CF0"/>
    <w:rsid w:val="009023A7"/>
    <w:rsid w:val="0090242C"/>
    <w:rsid w:val="00902DDB"/>
    <w:rsid w:val="00902F1F"/>
    <w:rsid w:val="0090306A"/>
    <w:rsid w:val="00903232"/>
    <w:rsid w:val="00903264"/>
    <w:rsid w:val="0090379D"/>
    <w:rsid w:val="00903F9A"/>
    <w:rsid w:val="00903FE3"/>
    <w:rsid w:val="00904277"/>
    <w:rsid w:val="0090446D"/>
    <w:rsid w:val="00904B0E"/>
    <w:rsid w:val="009050DC"/>
    <w:rsid w:val="0090511A"/>
    <w:rsid w:val="00905201"/>
    <w:rsid w:val="00905384"/>
    <w:rsid w:val="009053A8"/>
    <w:rsid w:val="00905406"/>
    <w:rsid w:val="009054E8"/>
    <w:rsid w:val="00905927"/>
    <w:rsid w:val="00905C4E"/>
    <w:rsid w:val="00905C7E"/>
    <w:rsid w:val="00905E54"/>
    <w:rsid w:val="00906187"/>
    <w:rsid w:val="009065A6"/>
    <w:rsid w:val="0090687B"/>
    <w:rsid w:val="00906B9C"/>
    <w:rsid w:val="00906C9B"/>
    <w:rsid w:val="00906E29"/>
    <w:rsid w:val="0090732B"/>
    <w:rsid w:val="00907439"/>
    <w:rsid w:val="009074DE"/>
    <w:rsid w:val="009076FF"/>
    <w:rsid w:val="00910A3F"/>
    <w:rsid w:val="009110A6"/>
    <w:rsid w:val="00911902"/>
    <w:rsid w:val="0091197D"/>
    <w:rsid w:val="00911CA9"/>
    <w:rsid w:val="00912138"/>
    <w:rsid w:val="009121A8"/>
    <w:rsid w:val="0091272B"/>
    <w:rsid w:val="00912CD1"/>
    <w:rsid w:val="00912EAF"/>
    <w:rsid w:val="009130DB"/>
    <w:rsid w:val="00913133"/>
    <w:rsid w:val="009131C3"/>
    <w:rsid w:val="009132A2"/>
    <w:rsid w:val="00913B56"/>
    <w:rsid w:val="00913B96"/>
    <w:rsid w:val="00913DE0"/>
    <w:rsid w:val="00914189"/>
    <w:rsid w:val="009143A1"/>
    <w:rsid w:val="0091445A"/>
    <w:rsid w:val="00914C7F"/>
    <w:rsid w:val="0091566B"/>
    <w:rsid w:val="00915E9E"/>
    <w:rsid w:val="00916060"/>
    <w:rsid w:val="009162E0"/>
    <w:rsid w:val="009169A1"/>
    <w:rsid w:val="00916C1F"/>
    <w:rsid w:val="00917033"/>
    <w:rsid w:val="00917053"/>
    <w:rsid w:val="00920097"/>
    <w:rsid w:val="0092029C"/>
    <w:rsid w:val="00920529"/>
    <w:rsid w:val="00920948"/>
    <w:rsid w:val="00920A57"/>
    <w:rsid w:val="00920BCB"/>
    <w:rsid w:val="00920C8B"/>
    <w:rsid w:val="009212DA"/>
    <w:rsid w:val="00921379"/>
    <w:rsid w:val="009213A0"/>
    <w:rsid w:val="009215C1"/>
    <w:rsid w:val="00921646"/>
    <w:rsid w:val="00921650"/>
    <w:rsid w:val="00921951"/>
    <w:rsid w:val="00922342"/>
    <w:rsid w:val="00922ADB"/>
    <w:rsid w:val="00922FBD"/>
    <w:rsid w:val="00923227"/>
    <w:rsid w:val="0092388D"/>
    <w:rsid w:val="00924382"/>
    <w:rsid w:val="00924408"/>
    <w:rsid w:val="00924955"/>
    <w:rsid w:val="00924A42"/>
    <w:rsid w:val="00924AA1"/>
    <w:rsid w:val="0092573E"/>
    <w:rsid w:val="009258DE"/>
    <w:rsid w:val="00925949"/>
    <w:rsid w:val="00925AE7"/>
    <w:rsid w:val="00925D7C"/>
    <w:rsid w:val="009265F8"/>
    <w:rsid w:val="00926916"/>
    <w:rsid w:val="0092699B"/>
    <w:rsid w:val="00927A5E"/>
    <w:rsid w:val="00927CB7"/>
    <w:rsid w:val="00930014"/>
    <w:rsid w:val="009303DD"/>
    <w:rsid w:val="009306DB"/>
    <w:rsid w:val="0093081B"/>
    <w:rsid w:val="00930C1B"/>
    <w:rsid w:val="009311AE"/>
    <w:rsid w:val="00931AB6"/>
    <w:rsid w:val="00931D82"/>
    <w:rsid w:val="00931D83"/>
    <w:rsid w:val="00932548"/>
    <w:rsid w:val="00932AF4"/>
    <w:rsid w:val="00932CF7"/>
    <w:rsid w:val="00932D91"/>
    <w:rsid w:val="00932E05"/>
    <w:rsid w:val="009332CE"/>
    <w:rsid w:val="009337A8"/>
    <w:rsid w:val="00933F19"/>
    <w:rsid w:val="009340AC"/>
    <w:rsid w:val="009358F9"/>
    <w:rsid w:val="00935A74"/>
    <w:rsid w:val="00935DE3"/>
    <w:rsid w:val="00935F37"/>
    <w:rsid w:val="0093603B"/>
    <w:rsid w:val="009366B8"/>
    <w:rsid w:val="00936C2A"/>
    <w:rsid w:val="009370CD"/>
    <w:rsid w:val="0093742A"/>
    <w:rsid w:val="009374F7"/>
    <w:rsid w:val="009375CC"/>
    <w:rsid w:val="00937C94"/>
    <w:rsid w:val="00938D70"/>
    <w:rsid w:val="00940336"/>
    <w:rsid w:val="00940667"/>
    <w:rsid w:val="00940F0A"/>
    <w:rsid w:val="009410DF"/>
    <w:rsid w:val="009412C2"/>
    <w:rsid w:val="00941308"/>
    <w:rsid w:val="00941531"/>
    <w:rsid w:val="00941762"/>
    <w:rsid w:val="009419BE"/>
    <w:rsid w:val="00941AEC"/>
    <w:rsid w:val="009422D5"/>
    <w:rsid w:val="00942435"/>
    <w:rsid w:val="0094287E"/>
    <w:rsid w:val="0094299A"/>
    <w:rsid w:val="00942BAA"/>
    <w:rsid w:val="009431DE"/>
    <w:rsid w:val="009433B0"/>
    <w:rsid w:val="009433C6"/>
    <w:rsid w:val="0094348E"/>
    <w:rsid w:val="00943AB1"/>
    <w:rsid w:val="00943B4A"/>
    <w:rsid w:val="00943E77"/>
    <w:rsid w:val="00944587"/>
    <w:rsid w:val="0094474E"/>
    <w:rsid w:val="00944C28"/>
    <w:rsid w:val="00945051"/>
    <w:rsid w:val="00945054"/>
    <w:rsid w:val="00945A65"/>
    <w:rsid w:val="00945EB2"/>
    <w:rsid w:val="009465EE"/>
    <w:rsid w:val="00946B20"/>
    <w:rsid w:val="00946FE2"/>
    <w:rsid w:val="00947690"/>
    <w:rsid w:val="009476A5"/>
    <w:rsid w:val="0094771C"/>
    <w:rsid w:val="009478C9"/>
    <w:rsid w:val="009479FB"/>
    <w:rsid w:val="00947A78"/>
    <w:rsid w:val="00947B47"/>
    <w:rsid w:val="00947E34"/>
    <w:rsid w:val="00947ED9"/>
    <w:rsid w:val="009500DC"/>
    <w:rsid w:val="00950180"/>
    <w:rsid w:val="0095164F"/>
    <w:rsid w:val="0095206C"/>
    <w:rsid w:val="00952791"/>
    <w:rsid w:val="00952AC8"/>
    <w:rsid w:val="00952C3B"/>
    <w:rsid w:val="00953052"/>
    <w:rsid w:val="0095325B"/>
    <w:rsid w:val="009538A0"/>
    <w:rsid w:val="00953A05"/>
    <w:rsid w:val="009549EF"/>
    <w:rsid w:val="00954A58"/>
    <w:rsid w:val="00954E2D"/>
    <w:rsid w:val="0095506B"/>
    <w:rsid w:val="009555DB"/>
    <w:rsid w:val="00955A90"/>
    <w:rsid w:val="009560F7"/>
    <w:rsid w:val="009561B0"/>
    <w:rsid w:val="009563F4"/>
    <w:rsid w:val="0095681D"/>
    <w:rsid w:val="0095759B"/>
    <w:rsid w:val="009576FB"/>
    <w:rsid w:val="009579AB"/>
    <w:rsid w:val="00957C69"/>
    <w:rsid w:val="00960021"/>
    <w:rsid w:val="00961200"/>
    <w:rsid w:val="0096136E"/>
    <w:rsid w:val="0096141A"/>
    <w:rsid w:val="00961641"/>
    <w:rsid w:val="009616D1"/>
    <w:rsid w:val="009618D5"/>
    <w:rsid w:val="00961BA6"/>
    <w:rsid w:val="00961E4B"/>
    <w:rsid w:val="00962132"/>
    <w:rsid w:val="0096234F"/>
    <w:rsid w:val="00962643"/>
    <w:rsid w:val="00962B0D"/>
    <w:rsid w:val="00962E28"/>
    <w:rsid w:val="009631CC"/>
    <w:rsid w:val="009637AC"/>
    <w:rsid w:val="009637E4"/>
    <w:rsid w:val="009639EA"/>
    <w:rsid w:val="00963A8F"/>
    <w:rsid w:val="009640DD"/>
    <w:rsid w:val="00964359"/>
    <w:rsid w:val="009645C8"/>
    <w:rsid w:val="0096476C"/>
    <w:rsid w:val="00964EB8"/>
    <w:rsid w:val="009652F7"/>
    <w:rsid w:val="009655F0"/>
    <w:rsid w:val="00965BF1"/>
    <w:rsid w:val="00965E28"/>
    <w:rsid w:val="00965EF9"/>
    <w:rsid w:val="00966113"/>
    <w:rsid w:val="0096675B"/>
    <w:rsid w:val="009667AB"/>
    <w:rsid w:val="00966826"/>
    <w:rsid w:val="00966B43"/>
    <w:rsid w:val="00966B5D"/>
    <w:rsid w:val="00966BB6"/>
    <w:rsid w:val="00966C31"/>
    <w:rsid w:val="00967A66"/>
    <w:rsid w:val="00967F9A"/>
    <w:rsid w:val="00970AA0"/>
    <w:rsid w:val="009716B5"/>
    <w:rsid w:val="009717F7"/>
    <w:rsid w:val="009725F9"/>
    <w:rsid w:val="00972739"/>
    <w:rsid w:val="00972888"/>
    <w:rsid w:val="00972980"/>
    <w:rsid w:val="00972B7F"/>
    <w:rsid w:val="00972DD7"/>
    <w:rsid w:val="00972E95"/>
    <w:rsid w:val="0097323D"/>
    <w:rsid w:val="009736C8"/>
    <w:rsid w:val="00973781"/>
    <w:rsid w:val="00974803"/>
    <w:rsid w:val="009748A6"/>
    <w:rsid w:val="00974C17"/>
    <w:rsid w:val="00974EC0"/>
    <w:rsid w:val="00974FAB"/>
    <w:rsid w:val="009752A1"/>
    <w:rsid w:val="00975595"/>
    <w:rsid w:val="00975966"/>
    <w:rsid w:val="00975B28"/>
    <w:rsid w:val="00975BE9"/>
    <w:rsid w:val="00976311"/>
    <w:rsid w:val="00976870"/>
    <w:rsid w:val="009768BD"/>
    <w:rsid w:val="00976A9B"/>
    <w:rsid w:val="00976D14"/>
    <w:rsid w:val="00976E80"/>
    <w:rsid w:val="0097726B"/>
    <w:rsid w:val="009772F1"/>
    <w:rsid w:val="0097735B"/>
    <w:rsid w:val="009775A4"/>
    <w:rsid w:val="0097785F"/>
    <w:rsid w:val="00977B3C"/>
    <w:rsid w:val="00977B65"/>
    <w:rsid w:val="0098021C"/>
    <w:rsid w:val="00980918"/>
    <w:rsid w:val="00980F50"/>
    <w:rsid w:val="00980F5F"/>
    <w:rsid w:val="009811B4"/>
    <w:rsid w:val="00981480"/>
    <w:rsid w:val="00982039"/>
    <w:rsid w:val="00982607"/>
    <w:rsid w:val="0098265F"/>
    <w:rsid w:val="00982679"/>
    <w:rsid w:val="00982861"/>
    <w:rsid w:val="0098294F"/>
    <w:rsid w:val="00982B82"/>
    <w:rsid w:val="00982D66"/>
    <w:rsid w:val="00982E41"/>
    <w:rsid w:val="009830F9"/>
    <w:rsid w:val="00983C29"/>
    <w:rsid w:val="00983D14"/>
    <w:rsid w:val="009846E0"/>
    <w:rsid w:val="00984AFE"/>
    <w:rsid w:val="00984B9B"/>
    <w:rsid w:val="00984DC0"/>
    <w:rsid w:val="00985F63"/>
    <w:rsid w:val="00985F86"/>
    <w:rsid w:val="00985FCC"/>
    <w:rsid w:val="00986095"/>
    <w:rsid w:val="00986419"/>
    <w:rsid w:val="009866B2"/>
    <w:rsid w:val="009867E0"/>
    <w:rsid w:val="00986C99"/>
    <w:rsid w:val="00986F39"/>
    <w:rsid w:val="00987735"/>
    <w:rsid w:val="0098791C"/>
    <w:rsid w:val="009879DF"/>
    <w:rsid w:val="00987B6A"/>
    <w:rsid w:val="00987BBA"/>
    <w:rsid w:val="00987BFC"/>
    <w:rsid w:val="00987C66"/>
    <w:rsid w:val="0099011D"/>
    <w:rsid w:val="009909A7"/>
    <w:rsid w:val="00990AD9"/>
    <w:rsid w:val="00990ED1"/>
    <w:rsid w:val="00990FE4"/>
    <w:rsid w:val="00990FFC"/>
    <w:rsid w:val="00991144"/>
    <w:rsid w:val="0099183E"/>
    <w:rsid w:val="009920B1"/>
    <w:rsid w:val="00992187"/>
    <w:rsid w:val="00992425"/>
    <w:rsid w:val="00992FE3"/>
    <w:rsid w:val="009931CB"/>
    <w:rsid w:val="009935C6"/>
    <w:rsid w:val="00993D3F"/>
    <w:rsid w:val="0099419C"/>
    <w:rsid w:val="009942E1"/>
    <w:rsid w:val="0099440C"/>
    <w:rsid w:val="00994672"/>
    <w:rsid w:val="009946E2"/>
    <w:rsid w:val="00994C85"/>
    <w:rsid w:val="00994E70"/>
    <w:rsid w:val="0099585E"/>
    <w:rsid w:val="009961CE"/>
    <w:rsid w:val="0099696E"/>
    <w:rsid w:val="00996A44"/>
    <w:rsid w:val="00996D23"/>
    <w:rsid w:val="00996E5D"/>
    <w:rsid w:val="009971B6"/>
    <w:rsid w:val="00997A26"/>
    <w:rsid w:val="009A0689"/>
    <w:rsid w:val="009A0F69"/>
    <w:rsid w:val="009A1172"/>
    <w:rsid w:val="009A13A4"/>
    <w:rsid w:val="009A1995"/>
    <w:rsid w:val="009A1A26"/>
    <w:rsid w:val="009A1AEE"/>
    <w:rsid w:val="009A1D62"/>
    <w:rsid w:val="009A1F87"/>
    <w:rsid w:val="009A2948"/>
    <w:rsid w:val="009A2C39"/>
    <w:rsid w:val="009A35CB"/>
    <w:rsid w:val="009A3864"/>
    <w:rsid w:val="009A3A05"/>
    <w:rsid w:val="009A3C5E"/>
    <w:rsid w:val="009A3F87"/>
    <w:rsid w:val="009A402C"/>
    <w:rsid w:val="009A4086"/>
    <w:rsid w:val="009A44F1"/>
    <w:rsid w:val="009A481B"/>
    <w:rsid w:val="009A4F6C"/>
    <w:rsid w:val="009A4FFF"/>
    <w:rsid w:val="009A5530"/>
    <w:rsid w:val="009A5539"/>
    <w:rsid w:val="009A5A37"/>
    <w:rsid w:val="009A5B3E"/>
    <w:rsid w:val="009A61E3"/>
    <w:rsid w:val="009A62AA"/>
    <w:rsid w:val="009A66DA"/>
    <w:rsid w:val="009A68E1"/>
    <w:rsid w:val="009A6A2A"/>
    <w:rsid w:val="009A6A92"/>
    <w:rsid w:val="009A6DD4"/>
    <w:rsid w:val="009A6DF9"/>
    <w:rsid w:val="009A6F96"/>
    <w:rsid w:val="009A726D"/>
    <w:rsid w:val="009A7970"/>
    <w:rsid w:val="009A7C73"/>
    <w:rsid w:val="009A7F22"/>
    <w:rsid w:val="009B040B"/>
    <w:rsid w:val="009B083D"/>
    <w:rsid w:val="009B0DC8"/>
    <w:rsid w:val="009B0E7F"/>
    <w:rsid w:val="009B0FAB"/>
    <w:rsid w:val="009B1E70"/>
    <w:rsid w:val="009B328F"/>
    <w:rsid w:val="009B3575"/>
    <w:rsid w:val="009B3713"/>
    <w:rsid w:val="009B37D7"/>
    <w:rsid w:val="009B3851"/>
    <w:rsid w:val="009B389D"/>
    <w:rsid w:val="009B390F"/>
    <w:rsid w:val="009B3F7D"/>
    <w:rsid w:val="009B3FF7"/>
    <w:rsid w:val="009B466C"/>
    <w:rsid w:val="009B4DA1"/>
    <w:rsid w:val="009B4F78"/>
    <w:rsid w:val="009B527A"/>
    <w:rsid w:val="009B52F3"/>
    <w:rsid w:val="009B53E9"/>
    <w:rsid w:val="009B5E1B"/>
    <w:rsid w:val="009B6670"/>
    <w:rsid w:val="009B6986"/>
    <w:rsid w:val="009B69FC"/>
    <w:rsid w:val="009B6C75"/>
    <w:rsid w:val="009B71B6"/>
    <w:rsid w:val="009B71DD"/>
    <w:rsid w:val="009B730A"/>
    <w:rsid w:val="009B789B"/>
    <w:rsid w:val="009B7A16"/>
    <w:rsid w:val="009B7C82"/>
    <w:rsid w:val="009C019F"/>
    <w:rsid w:val="009C0792"/>
    <w:rsid w:val="009C0A36"/>
    <w:rsid w:val="009C0CB2"/>
    <w:rsid w:val="009C0FCF"/>
    <w:rsid w:val="009C1310"/>
    <w:rsid w:val="009C18B0"/>
    <w:rsid w:val="009C21B0"/>
    <w:rsid w:val="009C26DB"/>
    <w:rsid w:val="009C34D3"/>
    <w:rsid w:val="009C398A"/>
    <w:rsid w:val="009C3A87"/>
    <w:rsid w:val="009C3C02"/>
    <w:rsid w:val="009C3F21"/>
    <w:rsid w:val="009C402B"/>
    <w:rsid w:val="009C4187"/>
    <w:rsid w:val="009C42A5"/>
    <w:rsid w:val="009C43E1"/>
    <w:rsid w:val="009C4513"/>
    <w:rsid w:val="009C4990"/>
    <w:rsid w:val="009C499F"/>
    <w:rsid w:val="009C49B6"/>
    <w:rsid w:val="009C4BC0"/>
    <w:rsid w:val="009C4EA1"/>
    <w:rsid w:val="009C502C"/>
    <w:rsid w:val="009C528F"/>
    <w:rsid w:val="009C5302"/>
    <w:rsid w:val="009C53E7"/>
    <w:rsid w:val="009C5820"/>
    <w:rsid w:val="009C640E"/>
    <w:rsid w:val="009C67BE"/>
    <w:rsid w:val="009C68D7"/>
    <w:rsid w:val="009C6B8D"/>
    <w:rsid w:val="009C7F44"/>
    <w:rsid w:val="009D09AF"/>
    <w:rsid w:val="009D0E57"/>
    <w:rsid w:val="009D110A"/>
    <w:rsid w:val="009D110B"/>
    <w:rsid w:val="009D138A"/>
    <w:rsid w:val="009D276C"/>
    <w:rsid w:val="009D29E9"/>
    <w:rsid w:val="009D315C"/>
    <w:rsid w:val="009D3304"/>
    <w:rsid w:val="009D3357"/>
    <w:rsid w:val="009D355D"/>
    <w:rsid w:val="009D3752"/>
    <w:rsid w:val="009D39F2"/>
    <w:rsid w:val="009D3BDD"/>
    <w:rsid w:val="009D3F7B"/>
    <w:rsid w:val="009D408B"/>
    <w:rsid w:val="009D41AE"/>
    <w:rsid w:val="009D437F"/>
    <w:rsid w:val="009D4447"/>
    <w:rsid w:val="009D4645"/>
    <w:rsid w:val="009D4822"/>
    <w:rsid w:val="009D4A90"/>
    <w:rsid w:val="009D4FF4"/>
    <w:rsid w:val="009D511B"/>
    <w:rsid w:val="009D52AE"/>
    <w:rsid w:val="009D5AEE"/>
    <w:rsid w:val="009D5B5C"/>
    <w:rsid w:val="009D6A86"/>
    <w:rsid w:val="009D6B50"/>
    <w:rsid w:val="009D70A6"/>
    <w:rsid w:val="009D751B"/>
    <w:rsid w:val="009D79B9"/>
    <w:rsid w:val="009D7D96"/>
    <w:rsid w:val="009D7DEE"/>
    <w:rsid w:val="009E0356"/>
    <w:rsid w:val="009E0444"/>
    <w:rsid w:val="009E06EB"/>
    <w:rsid w:val="009E1007"/>
    <w:rsid w:val="009E11DA"/>
    <w:rsid w:val="009E14FC"/>
    <w:rsid w:val="009E1516"/>
    <w:rsid w:val="009E1A64"/>
    <w:rsid w:val="009E1F2B"/>
    <w:rsid w:val="009E22FB"/>
    <w:rsid w:val="009E2376"/>
    <w:rsid w:val="009E237E"/>
    <w:rsid w:val="009E25A7"/>
    <w:rsid w:val="009E29E3"/>
    <w:rsid w:val="009E34F9"/>
    <w:rsid w:val="009E3592"/>
    <w:rsid w:val="009E362D"/>
    <w:rsid w:val="009E44FD"/>
    <w:rsid w:val="009E453B"/>
    <w:rsid w:val="009E49C6"/>
    <w:rsid w:val="009E4CEE"/>
    <w:rsid w:val="009E4F2D"/>
    <w:rsid w:val="009E50E2"/>
    <w:rsid w:val="009E52B6"/>
    <w:rsid w:val="009E56CF"/>
    <w:rsid w:val="009E572D"/>
    <w:rsid w:val="009E58E6"/>
    <w:rsid w:val="009E5A93"/>
    <w:rsid w:val="009E6019"/>
    <w:rsid w:val="009E60CE"/>
    <w:rsid w:val="009E6366"/>
    <w:rsid w:val="009E6425"/>
    <w:rsid w:val="009E6D21"/>
    <w:rsid w:val="009E6EAC"/>
    <w:rsid w:val="009E7DA7"/>
    <w:rsid w:val="009F11B5"/>
    <w:rsid w:val="009F1B23"/>
    <w:rsid w:val="009F23F9"/>
    <w:rsid w:val="009F272D"/>
    <w:rsid w:val="009F28CF"/>
    <w:rsid w:val="009F292A"/>
    <w:rsid w:val="009F2B7F"/>
    <w:rsid w:val="009F2F1C"/>
    <w:rsid w:val="009F2F3C"/>
    <w:rsid w:val="009F3272"/>
    <w:rsid w:val="009F3629"/>
    <w:rsid w:val="009F3F80"/>
    <w:rsid w:val="009F4536"/>
    <w:rsid w:val="009F475A"/>
    <w:rsid w:val="009F4AA6"/>
    <w:rsid w:val="009F54BA"/>
    <w:rsid w:val="009F56C6"/>
    <w:rsid w:val="009F5D52"/>
    <w:rsid w:val="009F60E7"/>
    <w:rsid w:val="009F64DE"/>
    <w:rsid w:val="009F67E4"/>
    <w:rsid w:val="009F7514"/>
    <w:rsid w:val="009F7805"/>
    <w:rsid w:val="009F795F"/>
    <w:rsid w:val="009F7CCC"/>
    <w:rsid w:val="009F7D53"/>
    <w:rsid w:val="00A004D3"/>
    <w:rsid w:val="00A00AB5"/>
    <w:rsid w:val="00A00CA5"/>
    <w:rsid w:val="00A01048"/>
    <w:rsid w:val="00A01215"/>
    <w:rsid w:val="00A019E9"/>
    <w:rsid w:val="00A01D88"/>
    <w:rsid w:val="00A02725"/>
    <w:rsid w:val="00A02808"/>
    <w:rsid w:val="00A02AEA"/>
    <w:rsid w:val="00A02E8B"/>
    <w:rsid w:val="00A02FF2"/>
    <w:rsid w:val="00A031B3"/>
    <w:rsid w:val="00A0398E"/>
    <w:rsid w:val="00A04191"/>
    <w:rsid w:val="00A045C3"/>
    <w:rsid w:val="00A04B0A"/>
    <w:rsid w:val="00A04B80"/>
    <w:rsid w:val="00A04BC3"/>
    <w:rsid w:val="00A04C88"/>
    <w:rsid w:val="00A04DB3"/>
    <w:rsid w:val="00A04F16"/>
    <w:rsid w:val="00A04FBC"/>
    <w:rsid w:val="00A05073"/>
    <w:rsid w:val="00A05375"/>
    <w:rsid w:val="00A05657"/>
    <w:rsid w:val="00A058CC"/>
    <w:rsid w:val="00A0608C"/>
    <w:rsid w:val="00A06403"/>
    <w:rsid w:val="00A065EF"/>
    <w:rsid w:val="00A06ADB"/>
    <w:rsid w:val="00A06E47"/>
    <w:rsid w:val="00A06F76"/>
    <w:rsid w:val="00A07262"/>
    <w:rsid w:val="00A07306"/>
    <w:rsid w:val="00A07358"/>
    <w:rsid w:val="00A078C2"/>
    <w:rsid w:val="00A1055B"/>
    <w:rsid w:val="00A1060D"/>
    <w:rsid w:val="00A10B0A"/>
    <w:rsid w:val="00A10B44"/>
    <w:rsid w:val="00A10F75"/>
    <w:rsid w:val="00A1108A"/>
    <w:rsid w:val="00A111D7"/>
    <w:rsid w:val="00A11210"/>
    <w:rsid w:val="00A1150C"/>
    <w:rsid w:val="00A118C9"/>
    <w:rsid w:val="00A11C08"/>
    <w:rsid w:val="00A11C9A"/>
    <w:rsid w:val="00A12C0F"/>
    <w:rsid w:val="00A137A6"/>
    <w:rsid w:val="00A13A0F"/>
    <w:rsid w:val="00A13F38"/>
    <w:rsid w:val="00A1401F"/>
    <w:rsid w:val="00A1437D"/>
    <w:rsid w:val="00A1443F"/>
    <w:rsid w:val="00A145F1"/>
    <w:rsid w:val="00A14826"/>
    <w:rsid w:val="00A14911"/>
    <w:rsid w:val="00A14DCF"/>
    <w:rsid w:val="00A14FCE"/>
    <w:rsid w:val="00A15586"/>
    <w:rsid w:val="00A15759"/>
    <w:rsid w:val="00A15A9E"/>
    <w:rsid w:val="00A15D9B"/>
    <w:rsid w:val="00A15E17"/>
    <w:rsid w:val="00A160D6"/>
    <w:rsid w:val="00A161C4"/>
    <w:rsid w:val="00A16671"/>
    <w:rsid w:val="00A166C1"/>
    <w:rsid w:val="00A1717B"/>
    <w:rsid w:val="00A17540"/>
    <w:rsid w:val="00A1756A"/>
    <w:rsid w:val="00A178C3"/>
    <w:rsid w:val="00A2011D"/>
    <w:rsid w:val="00A20F5B"/>
    <w:rsid w:val="00A21A69"/>
    <w:rsid w:val="00A21B74"/>
    <w:rsid w:val="00A222E1"/>
    <w:rsid w:val="00A226C1"/>
    <w:rsid w:val="00A227BE"/>
    <w:rsid w:val="00A22A19"/>
    <w:rsid w:val="00A22ABE"/>
    <w:rsid w:val="00A22F14"/>
    <w:rsid w:val="00A232AF"/>
    <w:rsid w:val="00A232B3"/>
    <w:rsid w:val="00A23BC4"/>
    <w:rsid w:val="00A23BE5"/>
    <w:rsid w:val="00A242DE"/>
    <w:rsid w:val="00A247C7"/>
    <w:rsid w:val="00A249B8"/>
    <w:rsid w:val="00A24A88"/>
    <w:rsid w:val="00A24DE3"/>
    <w:rsid w:val="00A251D8"/>
    <w:rsid w:val="00A25437"/>
    <w:rsid w:val="00A257C4"/>
    <w:rsid w:val="00A25BDE"/>
    <w:rsid w:val="00A25C5F"/>
    <w:rsid w:val="00A25D3B"/>
    <w:rsid w:val="00A25D8C"/>
    <w:rsid w:val="00A25E73"/>
    <w:rsid w:val="00A25FDF"/>
    <w:rsid w:val="00A262C0"/>
    <w:rsid w:val="00A2649F"/>
    <w:rsid w:val="00A2668C"/>
    <w:rsid w:val="00A26974"/>
    <w:rsid w:val="00A269DF"/>
    <w:rsid w:val="00A26E10"/>
    <w:rsid w:val="00A27014"/>
    <w:rsid w:val="00A2740C"/>
    <w:rsid w:val="00A27D82"/>
    <w:rsid w:val="00A27E7E"/>
    <w:rsid w:val="00A304BC"/>
    <w:rsid w:val="00A3056C"/>
    <w:rsid w:val="00A30933"/>
    <w:rsid w:val="00A30BE1"/>
    <w:rsid w:val="00A31113"/>
    <w:rsid w:val="00A3147C"/>
    <w:rsid w:val="00A322BC"/>
    <w:rsid w:val="00A3259F"/>
    <w:rsid w:val="00A326FD"/>
    <w:rsid w:val="00A32946"/>
    <w:rsid w:val="00A32B73"/>
    <w:rsid w:val="00A3347B"/>
    <w:rsid w:val="00A334BE"/>
    <w:rsid w:val="00A338B9"/>
    <w:rsid w:val="00A33A86"/>
    <w:rsid w:val="00A33BBE"/>
    <w:rsid w:val="00A34168"/>
    <w:rsid w:val="00A343F7"/>
    <w:rsid w:val="00A344F0"/>
    <w:rsid w:val="00A349A0"/>
    <w:rsid w:val="00A34C7B"/>
    <w:rsid w:val="00A356AE"/>
    <w:rsid w:val="00A35872"/>
    <w:rsid w:val="00A36146"/>
    <w:rsid w:val="00A3618E"/>
    <w:rsid w:val="00A36193"/>
    <w:rsid w:val="00A36755"/>
    <w:rsid w:val="00A36984"/>
    <w:rsid w:val="00A369FC"/>
    <w:rsid w:val="00A36F57"/>
    <w:rsid w:val="00A375EF"/>
    <w:rsid w:val="00A37ADE"/>
    <w:rsid w:val="00A37EFA"/>
    <w:rsid w:val="00A400C2"/>
    <w:rsid w:val="00A401B8"/>
    <w:rsid w:val="00A402A6"/>
    <w:rsid w:val="00A402E5"/>
    <w:rsid w:val="00A40497"/>
    <w:rsid w:val="00A40AE1"/>
    <w:rsid w:val="00A40CF5"/>
    <w:rsid w:val="00A40DF9"/>
    <w:rsid w:val="00A40E15"/>
    <w:rsid w:val="00A40F29"/>
    <w:rsid w:val="00A410DB"/>
    <w:rsid w:val="00A41135"/>
    <w:rsid w:val="00A4131F"/>
    <w:rsid w:val="00A41E4E"/>
    <w:rsid w:val="00A41EA8"/>
    <w:rsid w:val="00A4253A"/>
    <w:rsid w:val="00A42620"/>
    <w:rsid w:val="00A4298D"/>
    <w:rsid w:val="00A42E1F"/>
    <w:rsid w:val="00A43905"/>
    <w:rsid w:val="00A43E6F"/>
    <w:rsid w:val="00A44167"/>
    <w:rsid w:val="00A44DC3"/>
    <w:rsid w:val="00A451EF"/>
    <w:rsid w:val="00A4564A"/>
    <w:rsid w:val="00A45987"/>
    <w:rsid w:val="00A45BE2"/>
    <w:rsid w:val="00A45D6F"/>
    <w:rsid w:val="00A45FC5"/>
    <w:rsid w:val="00A4632F"/>
    <w:rsid w:val="00A464C3"/>
    <w:rsid w:val="00A46BCE"/>
    <w:rsid w:val="00A46CB5"/>
    <w:rsid w:val="00A46E8C"/>
    <w:rsid w:val="00A47C2E"/>
    <w:rsid w:val="00A47E7B"/>
    <w:rsid w:val="00A500A1"/>
    <w:rsid w:val="00A50169"/>
    <w:rsid w:val="00A5027C"/>
    <w:rsid w:val="00A504C1"/>
    <w:rsid w:val="00A507C2"/>
    <w:rsid w:val="00A50EAF"/>
    <w:rsid w:val="00A511FF"/>
    <w:rsid w:val="00A519BF"/>
    <w:rsid w:val="00A51BA2"/>
    <w:rsid w:val="00A521A1"/>
    <w:rsid w:val="00A5234B"/>
    <w:rsid w:val="00A524C2"/>
    <w:rsid w:val="00A527FF"/>
    <w:rsid w:val="00A528B2"/>
    <w:rsid w:val="00A52B6C"/>
    <w:rsid w:val="00A52BDC"/>
    <w:rsid w:val="00A52DAF"/>
    <w:rsid w:val="00A533C1"/>
    <w:rsid w:val="00A535D6"/>
    <w:rsid w:val="00A53628"/>
    <w:rsid w:val="00A53699"/>
    <w:rsid w:val="00A540FA"/>
    <w:rsid w:val="00A54115"/>
    <w:rsid w:val="00A547C9"/>
    <w:rsid w:val="00A54912"/>
    <w:rsid w:val="00A54E9B"/>
    <w:rsid w:val="00A54F3B"/>
    <w:rsid w:val="00A553BA"/>
    <w:rsid w:val="00A558F5"/>
    <w:rsid w:val="00A55F94"/>
    <w:rsid w:val="00A56211"/>
    <w:rsid w:val="00A564A3"/>
    <w:rsid w:val="00A5670B"/>
    <w:rsid w:val="00A56805"/>
    <w:rsid w:val="00A56A79"/>
    <w:rsid w:val="00A56C0D"/>
    <w:rsid w:val="00A56CAC"/>
    <w:rsid w:val="00A56CCA"/>
    <w:rsid w:val="00A56F76"/>
    <w:rsid w:val="00A5747D"/>
    <w:rsid w:val="00A57563"/>
    <w:rsid w:val="00A5756B"/>
    <w:rsid w:val="00A57863"/>
    <w:rsid w:val="00A578B0"/>
    <w:rsid w:val="00A602D8"/>
    <w:rsid w:val="00A6057E"/>
    <w:rsid w:val="00A6070C"/>
    <w:rsid w:val="00A6078E"/>
    <w:rsid w:val="00A60BBE"/>
    <w:rsid w:val="00A60BCC"/>
    <w:rsid w:val="00A61077"/>
    <w:rsid w:val="00A6178F"/>
    <w:rsid w:val="00A61968"/>
    <w:rsid w:val="00A619A3"/>
    <w:rsid w:val="00A619BB"/>
    <w:rsid w:val="00A61C5C"/>
    <w:rsid w:val="00A61CDF"/>
    <w:rsid w:val="00A61FDA"/>
    <w:rsid w:val="00A62073"/>
    <w:rsid w:val="00A622FF"/>
    <w:rsid w:val="00A6266F"/>
    <w:rsid w:val="00A6267A"/>
    <w:rsid w:val="00A627E6"/>
    <w:rsid w:val="00A62855"/>
    <w:rsid w:val="00A62A2B"/>
    <w:rsid w:val="00A62CB6"/>
    <w:rsid w:val="00A639F0"/>
    <w:rsid w:val="00A63A67"/>
    <w:rsid w:val="00A6400D"/>
    <w:rsid w:val="00A64120"/>
    <w:rsid w:val="00A645BA"/>
    <w:rsid w:val="00A6485B"/>
    <w:rsid w:val="00A6493A"/>
    <w:rsid w:val="00A64B0B"/>
    <w:rsid w:val="00A64D62"/>
    <w:rsid w:val="00A65AA4"/>
    <w:rsid w:val="00A66226"/>
    <w:rsid w:val="00A66666"/>
    <w:rsid w:val="00A667D0"/>
    <w:rsid w:val="00A6688C"/>
    <w:rsid w:val="00A669DA"/>
    <w:rsid w:val="00A66B6C"/>
    <w:rsid w:val="00A66EA5"/>
    <w:rsid w:val="00A67081"/>
    <w:rsid w:val="00A67B7E"/>
    <w:rsid w:val="00A67EC1"/>
    <w:rsid w:val="00A7050F"/>
    <w:rsid w:val="00A70A8F"/>
    <w:rsid w:val="00A70B09"/>
    <w:rsid w:val="00A70E92"/>
    <w:rsid w:val="00A7128B"/>
    <w:rsid w:val="00A713CF"/>
    <w:rsid w:val="00A716D8"/>
    <w:rsid w:val="00A71F2E"/>
    <w:rsid w:val="00A72360"/>
    <w:rsid w:val="00A724E8"/>
    <w:rsid w:val="00A729E8"/>
    <w:rsid w:val="00A72A00"/>
    <w:rsid w:val="00A72E59"/>
    <w:rsid w:val="00A72F52"/>
    <w:rsid w:val="00A731FA"/>
    <w:rsid w:val="00A7342D"/>
    <w:rsid w:val="00A734F6"/>
    <w:rsid w:val="00A73C43"/>
    <w:rsid w:val="00A73CDD"/>
    <w:rsid w:val="00A74CCA"/>
    <w:rsid w:val="00A74E2F"/>
    <w:rsid w:val="00A751F3"/>
    <w:rsid w:val="00A75265"/>
    <w:rsid w:val="00A7593B"/>
    <w:rsid w:val="00A75C7A"/>
    <w:rsid w:val="00A76A35"/>
    <w:rsid w:val="00A76D61"/>
    <w:rsid w:val="00A76E1B"/>
    <w:rsid w:val="00A778A7"/>
    <w:rsid w:val="00A779E2"/>
    <w:rsid w:val="00A77BE3"/>
    <w:rsid w:val="00A8056F"/>
    <w:rsid w:val="00A80F8E"/>
    <w:rsid w:val="00A8110D"/>
    <w:rsid w:val="00A812A4"/>
    <w:rsid w:val="00A8156B"/>
    <w:rsid w:val="00A81C56"/>
    <w:rsid w:val="00A82949"/>
    <w:rsid w:val="00A82CC3"/>
    <w:rsid w:val="00A82EAE"/>
    <w:rsid w:val="00A830C6"/>
    <w:rsid w:val="00A83A4D"/>
    <w:rsid w:val="00A83DB3"/>
    <w:rsid w:val="00A83E57"/>
    <w:rsid w:val="00A83F03"/>
    <w:rsid w:val="00A83F04"/>
    <w:rsid w:val="00A84106"/>
    <w:rsid w:val="00A84318"/>
    <w:rsid w:val="00A84326"/>
    <w:rsid w:val="00A8479E"/>
    <w:rsid w:val="00A8515B"/>
    <w:rsid w:val="00A8580E"/>
    <w:rsid w:val="00A85CA4"/>
    <w:rsid w:val="00A85DF8"/>
    <w:rsid w:val="00A85EE5"/>
    <w:rsid w:val="00A85EEC"/>
    <w:rsid w:val="00A86141"/>
    <w:rsid w:val="00A8619F"/>
    <w:rsid w:val="00A8625A"/>
    <w:rsid w:val="00A864C5"/>
    <w:rsid w:val="00A864C9"/>
    <w:rsid w:val="00A86715"/>
    <w:rsid w:val="00A86D8A"/>
    <w:rsid w:val="00A86E39"/>
    <w:rsid w:val="00A86E65"/>
    <w:rsid w:val="00A875DB"/>
    <w:rsid w:val="00A87888"/>
    <w:rsid w:val="00A87926"/>
    <w:rsid w:val="00A87968"/>
    <w:rsid w:val="00A87FE1"/>
    <w:rsid w:val="00A9050C"/>
    <w:rsid w:val="00A907A4"/>
    <w:rsid w:val="00A907BA"/>
    <w:rsid w:val="00A90949"/>
    <w:rsid w:val="00A90B08"/>
    <w:rsid w:val="00A90EF2"/>
    <w:rsid w:val="00A91070"/>
    <w:rsid w:val="00A914FB"/>
    <w:rsid w:val="00A92359"/>
    <w:rsid w:val="00A924B5"/>
    <w:rsid w:val="00A9288A"/>
    <w:rsid w:val="00A92CFD"/>
    <w:rsid w:val="00A92E48"/>
    <w:rsid w:val="00A93441"/>
    <w:rsid w:val="00A93510"/>
    <w:rsid w:val="00A937A9"/>
    <w:rsid w:val="00A937DA"/>
    <w:rsid w:val="00A938FD"/>
    <w:rsid w:val="00A93C05"/>
    <w:rsid w:val="00A93CCA"/>
    <w:rsid w:val="00A93DAE"/>
    <w:rsid w:val="00A93ED2"/>
    <w:rsid w:val="00A9530D"/>
    <w:rsid w:val="00A95343"/>
    <w:rsid w:val="00A95888"/>
    <w:rsid w:val="00A95CAD"/>
    <w:rsid w:val="00A961CB"/>
    <w:rsid w:val="00A9691E"/>
    <w:rsid w:val="00A96B29"/>
    <w:rsid w:val="00A96EE7"/>
    <w:rsid w:val="00A976F4"/>
    <w:rsid w:val="00AA01BA"/>
    <w:rsid w:val="00AA025D"/>
    <w:rsid w:val="00AA04DB"/>
    <w:rsid w:val="00AA082F"/>
    <w:rsid w:val="00AA089A"/>
    <w:rsid w:val="00AA133C"/>
    <w:rsid w:val="00AA1AA0"/>
    <w:rsid w:val="00AA1ED9"/>
    <w:rsid w:val="00AA1F45"/>
    <w:rsid w:val="00AA27C8"/>
    <w:rsid w:val="00AA28AE"/>
    <w:rsid w:val="00AA2D42"/>
    <w:rsid w:val="00AA2F32"/>
    <w:rsid w:val="00AA354D"/>
    <w:rsid w:val="00AA3DAB"/>
    <w:rsid w:val="00AA4722"/>
    <w:rsid w:val="00AA4861"/>
    <w:rsid w:val="00AA4B16"/>
    <w:rsid w:val="00AA4E3A"/>
    <w:rsid w:val="00AA5192"/>
    <w:rsid w:val="00AA52F8"/>
    <w:rsid w:val="00AA5990"/>
    <w:rsid w:val="00AA5C79"/>
    <w:rsid w:val="00AA5DD9"/>
    <w:rsid w:val="00AA60BD"/>
    <w:rsid w:val="00AA630C"/>
    <w:rsid w:val="00AA6646"/>
    <w:rsid w:val="00AA665C"/>
    <w:rsid w:val="00AA67C6"/>
    <w:rsid w:val="00AA6905"/>
    <w:rsid w:val="00AA6F4E"/>
    <w:rsid w:val="00AA767B"/>
    <w:rsid w:val="00AB0262"/>
    <w:rsid w:val="00AB0546"/>
    <w:rsid w:val="00AB075F"/>
    <w:rsid w:val="00AB0779"/>
    <w:rsid w:val="00AB0981"/>
    <w:rsid w:val="00AB0C60"/>
    <w:rsid w:val="00AB15D5"/>
    <w:rsid w:val="00AB1733"/>
    <w:rsid w:val="00AB1752"/>
    <w:rsid w:val="00AB25CC"/>
    <w:rsid w:val="00AB306A"/>
    <w:rsid w:val="00AB33F5"/>
    <w:rsid w:val="00AB364A"/>
    <w:rsid w:val="00AB3A04"/>
    <w:rsid w:val="00AB485F"/>
    <w:rsid w:val="00AB48CE"/>
    <w:rsid w:val="00AB4FAC"/>
    <w:rsid w:val="00AB5365"/>
    <w:rsid w:val="00AB5AB2"/>
    <w:rsid w:val="00AB5F57"/>
    <w:rsid w:val="00AB618C"/>
    <w:rsid w:val="00AB6416"/>
    <w:rsid w:val="00AB6DEC"/>
    <w:rsid w:val="00AB717D"/>
    <w:rsid w:val="00AB7473"/>
    <w:rsid w:val="00AB7764"/>
    <w:rsid w:val="00AB7C96"/>
    <w:rsid w:val="00AB7D1A"/>
    <w:rsid w:val="00AB7DC8"/>
    <w:rsid w:val="00AC10E8"/>
    <w:rsid w:val="00AC136A"/>
    <w:rsid w:val="00AC155F"/>
    <w:rsid w:val="00AC214E"/>
    <w:rsid w:val="00AC2495"/>
    <w:rsid w:val="00AC2519"/>
    <w:rsid w:val="00AC252B"/>
    <w:rsid w:val="00AC28D7"/>
    <w:rsid w:val="00AC2959"/>
    <w:rsid w:val="00AC2964"/>
    <w:rsid w:val="00AC2A24"/>
    <w:rsid w:val="00AC2F13"/>
    <w:rsid w:val="00AC2F5A"/>
    <w:rsid w:val="00AC2F9E"/>
    <w:rsid w:val="00AC344A"/>
    <w:rsid w:val="00AC3537"/>
    <w:rsid w:val="00AC3610"/>
    <w:rsid w:val="00AC3706"/>
    <w:rsid w:val="00AC3865"/>
    <w:rsid w:val="00AC3E0A"/>
    <w:rsid w:val="00AC3ED1"/>
    <w:rsid w:val="00AC3FFE"/>
    <w:rsid w:val="00AC401D"/>
    <w:rsid w:val="00AC4287"/>
    <w:rsid w:val="00AC437E"/>
    <w:rsid w:val="00AC47FD"/>
    <w:rsid w:val="00AC48BA"/>
    <w:rsid w:val="00AC4A4D"/>
    <w:rsid w:val="00AC4D05"/>
    <w:rsid w:val="00AC504A"/>
    <w:rsid w:val="00AC5559"/>
    <w:rsid w:val="00AC5D8C"/>
    <w:rsid w:val="00AC61A6"/>
    <w:rsid w:val="00AC69ED"/>
    <w:rsid w:val="00AC6E85"/>
    <w:rsid w:val="00AC6FC9"/>
    <w:rsid w:val="00AC7983"/>
    <w:rsid w:val="00AD08EA"/>
    <w:rsid w:val="00AD0993"/>
    <w:rsid w:val="00AD0B78"/>
    <w:rsid w:val="00AD0C69"/>
    <w:rsid w:val="00AD0D3D"/>
    <w:rsid w:val="00AD1069"/>
    <w:rsid w:val="00AD1206"/>
    <w:rsid w:val="00AD14DB"/>
    <w:rsid w:val="00AD1A82"/>
    <w:rsid w:val="00AD1BDB"/>
    <w:rsid w:val="00AD2096"/>
    <w:rsid w:val="00AD2405"/>
    <w:rsid w:val="00AD243B"/>
    <w:rsid w:val="00AD248C"/>
    <w:rsid w:val="00AD2632"/>
    <w:rsid w:val="00AD281F"/>
    <w:rsid w:val="00AD2C5D"/>
    <w:rsid w:val="00AD2F12"/>
    <w:rsid w:val="00AD3162"/>
    <w:rsid w:val="00AD3184"/>
    <w:rsid w:val="00AD3883"/>
    <w:rsid w:val="00AD3894"/>
    <w:rsid w:val="00AD3A20"/>
    <w:rsid w:val="00AD3EA2"/>
    <w:rsid w:val="00AD3F3B"/>
    <w:rsid w:val="00AD40C4"/>
    <w:rsid w:val="00AD46D6"/>
    <w:rsid w:val="00AD47C1"/>
    <w:rsid w:val="00AD4BAC"/>
    <w:rsid w:val="00AD4FA7"/>
    <w:rsid w:val="00AD514E"/>
    <w:rsid w:val="00AD5857"/>
    <w:rsid w:val="00AD5D12"/>
    <w:rsid w:val="00AD5EB5"/>
    <w:rsid w:val="00AD63B9"/>
    <w:rsid w:val="00AD660B"/>
    <w:rsid w:val="00AD6763"/>
    <w:rsid w:val="00AD67AA"/>
    <w:rsid w:val="00AD68D0"/>
    <w:rsid w:val="00AD6F2E"/>
    <w:rsid w:val="00AD7032"/>
    <w:rsid w:val="00AD70A5"/>
    <w:rsid w:val="00AD72A2"/>
    <w:rsid w:val="00AD767D"/>
    <w:rsid w:val="00AD780D"/>
    <w:rsid w:val="00AD7896"/>
    <w:rsid w:val="00AD7E98"/>
    <w:rsid w:val="00AE04C9"/>
    <w:rsid w:val="00AE0A99"/>
    <w:rsid w:val="00AE0E6E"/>
    <w:rsid w:val="00AE0FD1"/>
    <w:rsid w:val="00AE10BD"/>
    <w:rsid w:val="00AE1740"/>
    <w:rsid w:val="00AE1889"/>
    <w:rsid w:val="00AE1A1D"/>
    <w:rsid w:val="00AE1FA2"/>
    <w:rsid w:val="00AE21F0"/>
    <w:rsid w:val="00AE244A"/>
    <w:rsid w:val="00AE2A82"/>
    <w:rsid w:val="00AE2A95"/>
    <w:rsid w:val="00AE2BDF"/>
    <w:rsid w:val="00AE3638"/>
    <w:rsid w:val="00AE3796"/>
    <w:rsid w:val="00AE3D00"/>
    <w:rsid w:val="00AE44FC"/>
    <w:rsid w:val="00AE4923"/>
    <w:rsid w:val="00AE4BF3"/>
    <w:rsid w:val="00AE5377"/>
    <w:rsid w:val="00AE565F"/>
    <w:rsid w:val="00AE5713"/>
    <w:rsid w:val="00AE572A"/>
    <w:rsid w:val="00AE58F0"/>
    <w:rsid w:val="00AE6181"/>
    <w:rsid w:val="00AE6484"/>
    <w:rsid w:val="00AE7356"/>
    <w:rsid w:val="00AE7B34"/>
    <w:rsid w:val="00AF09CF"/>
    <w:rsid w:val="00AF11F8"/>
    <w:rsid w:val="00AF2137"/>
    <w:rsid w:val="00AF246F"/>
    <w:rsid w:val="00AF25FE"/>
    <w:rsid w:val="00AF27CF"/>
    <w:rsid w:val="00AF2868"/>
    <w:rsid w:val="00AF2911"/>
    <w:rsid w:val="00AF2B2E"/>
    <w:rsid w:val="00AF2B73"/>
    <w:rsid w:val="00AF2DE5"/>
    <w:rsid w:val="00AF3598"/>
    <w:rsid w:val="00AF37BB"/>
    <w:rsid w:val="00AF3B93"/>
    <w:rsid w:val="00AF4126"/>
    <w:rsid w:val="00AF419F"/>
    <w:rsid w:val="00AF43FA"/>
    <w:rsid w:val="00AF446D"/>
    <w:rsid w:val="00AF45EE"/>
    <w:rsid w:val="00AF4619"/>
    <w:rsid w:val="00AF4D73"/>
    <w:rsid w:val="00AF4EC2"/>
    <w:rsid w:val="00AF51F4"/>
    <w:rsid w:val="00AF56EB"/>
    <w:rsid w:val="00AF5B99"/>
    <w:rsid w:val="00AF5C6F"/>
    <w:rsid w:val="00AF5EBD"/>
    <w:rsid w:val="00AF5F3F"/>
    <w:rsid w:val="00AF6416"/>
    <w:rsid w:val="00AF710D"/>
    <w:rsid w:val="00AF73CE"/>
    <w:rsid w:val="00AF7C8A"/>
    <w:rsid w:val="00AF7DAC"/>
    <w:rsid w:val="00AF7E5F"/>
    <w:rsid w:val="00B000B2"/>
    <w:rsid w:val="00B00D91"/>
    <w:rsid w:val="00B0130E"/>
    <w:rsid w:val="00B01574"/>
    <w:rsid w:val="00B015C5"/>
    <w:rsid w:val="00B018D9"/>
    <w:rsid w:val="00B01F26"/>
    <w:rsid w:val="00B02010"/>
    <w:rsid w:val="00B02112"/>
    <w:rsid w:val="00B0213E"/>
    <w:rsid w:val="00B022D4"/>
    <w:rsid w:val="00B02616"/>
    <w:rsid w:val="00B029CF"/>
    <w:rsid w:val="00B02A58"/>
    <w:rsid w:val="00B02ECF"/>
    <w:rsid w:val="00B02F47"/>
    <w:rsid w:val="00B031F9"/>
    <w:rsid w:val="00B032BA"/>
    <w:rsid w:val="00B03462"/>
    <w:rsid w:val="00B03604"/>
    <w:rsid w:val="00B0366C"/>
    <w:rsid w:val="00B0386F"/>
    <w:rsid w:val="00B03876"/>
    <w:rsid w:val="00B041C4"/>
    <w:rsid w:val="00B04358"/>
    <w:rsid w:val="00B046B2"/>
    <w:rsid w:val="00B04B1F"/>
    <w:rsid w:val="00B0500A"/>
    <w:rsid w:val="00B05447"/>
    <w:rsid w:val="00B05876"/>
    <w:rsid w:val="00B05B9E"/>
    <w:rsid w:val="00B05BD9"/>
    <w:rsid w:val="00B05BE3"/>
    <w:rsid w:val="00B05D66"/>
    <w:rsid w:val="00B06160"/>
    <w:rsid w:val="00B06336"/>
    <w:rsid w:val="00B069DE"/>
    <w:rsid w:val="00B06A28"/>
    <w:rsid w:val="00B06C20"/>
    <w:rsid w:val="00B06E31"/>
    <w:rsid w:val="00B071CC"/>
    <w:rsid w:val="00B071EE"/>
    <w:rsid w:val="00B07569"/>
    <w:rsid w:val="00B1009B"/>
    <w:rsid w:val="00B10834"/>
    <w:rsid w:val="00B10B54"/>
    <w:rsid w:val="00B10C82"/>
    <w:rsid w:val="00B114C9"/>
    <w:rsid w:val="00B115DF"/>
    <w:rsid w:val="00B119FD"/>
    <w:rsid w:val="00B11BAF"/>
    <w:rsid w:val="00B11CBD"/>
    <w:rsid w:val="00B11D15"/>
    <w:rsid w:val="00B11D5C"/>
    <w:rsid w:val="00B121ED"/>
    <w:rsid w:val="00B12297"/>
    <w:rsid w:val="00B122C6"/>
    <w:rsid w:val="00B1233B"/>
    <w:rsid w:val="00B1275B"/>
    <w:rsid w:val="00B1277B"/>
    <w:rsid w:val="00B12CB9"/>
    <w:rsid w:val="00B132C2"/>
    <w:rsid w:val="00B134D6"/>
    <w:rsid w:val="00B1368C"/>
    <w:rsid w:val="00B136CE"/>
    <w:rsid w:val="00B13F4B"/>
    <w:rsid w:val="00B143E2"/>
    <w:rsid w:val="00B1502C"/>
    <w:rsid w:val="00B15076"/>
    <w:rsid w:val="00B15A28"/>
    <w:rsid w:val="00B15D30"/>
    <w:rsid w:val="00B15D6D"/>
    <w:rsid w:val="00B15E22"/>
    <w:rsid w:val="00B1608D"/>
    <w:rsid w:val="00B1655A"/>
    <w:rsid w:val="00B1664B"/>
    <w:rsid w:val="00B1702D"/>
    <w:rsid w:val="00B17032"/>
    <w:rsid w:val="00B171B2"/>
    <w:rsid w:val="00B172B6"/>
    <w:rsid w:val="00B179D6"/>
    <w:rsid w:val="00B20094"/>
    <w:rsid w:val="00B207C2"/>
    <w:rsid w:val="00B208B5"/>
    <w:rsid w:val="00B2093F"/>
    <w:rsid w:val="00B20A00"/>
    <w:rsid w:val="00B20AE4"/>
    <w:rsid w:val="00B20B2E"/>
    <w:rsid w:val="00B20E08"/>
    <w:rsid w:val="00B2100D"/>
    <w:rsid w:val="00B210AC"/>
    <w:rsid w:val="00B216A7"/>
    <w:rsid w:val="00B21DCB"/>
    <w:rsid w:val="00B220A0"/>
    <w:rsid w:val="00B227CE"/>
    <w:rsid w:val="00B22916"/>
    <w:rsid w:val="00B229AD"/>
    <w:rsid w:val="00B22A63"/>
    <w:rsid w:val="00B22E9E"/>
    <w:rsid w:val="00B233BF"/>
    <w:rsid w:val="00B233EB"/>
    <w:rsid w:val="00B2340E"/>
    <w:rsid w:val="00B234BF"/>
    <w:rsid w:val="00B23A8C"/>
    <w:rsid w:val="00B23AFB"/>
    <w:rsid w:val="00B23CAC"/>
    <w:rsid w:val="00B24500"/>
    <w:rsid w:val="00B24BF7"/>
    <w:rsid w:val="00B24CCD"/>
    <w:rsid w:val="00B25378"/>
    <w:rsid w:val="00B254A9"/>
    <w:rsid w:val="00B254ED"/>
    <w:rsid w:val="00B25C8D"/>
    <w:rsid w:val="00B26059"/>
    <w:rsid w:val="00B26874"/>
    <w:rsid w:val="00B26D1C"/>
    <w:rsid w:val="00B27003"/>
    <w:rsid w:val="00B27092"/>
    <w:rsid w:val="00B270BD"/>
    <w:rsid w:val="00B273EB"/>
    <w:rsid w:val="00B277D0"/>
    <w:rsid w:val="00B27839"/>
    <w:rsid w:val="00B279C1"/>
    <w:rsid w:val="00B302A1"/>
    <w:rsid w:val="00B30BB1"/>
    <w:rsid w:val="00B30E62"/>
    <w:rsid w:val="00B31452"/>
    <w:rsid w:val="00B31655"/>
    <w:rsid w:val="00B317DE"/>
    <w:rsid w:val="00B31977"/>
    <w:rsid w:val="00B31DD8"/>
    <w:rsid w:val="00B31EB4"/>
    <w:rsid w:val="00B31FCE"/>
    <w:rsid w:val="00B32494"/>
    <w:rsid w:val="00B32698"/>
    <w:rsid w:val="00B326DB"/>
    <w:rsid w:val="00B32AD4"/>
    <w:rsid w:val="00B32C08"/>
    <w:rsid w:val="00B32E76"/>
    <w:rsid w:val="00B32F16"/>
    <w:rsid w:val="00B335D2"/>
    <w:rsid w:val="00B3384D"/>
    <w:rsid w:val="00B34227"/>
    <w:rsid w:val="00B348D5"/>
    <w:rsid w:val="00B34ACD"/>
    <w:rsid w:val="00B34AE0"/>
    <w:rsid w:val="00B3550A"/>
    <w:rsid w:val="00B35969"/>
    <w:rsid w:val="00B35AE8"/>
    <w:rsid w:val="00B360AD"/>
    <w:rsid w:val="00B36101"/>
    <w:rsid w:val="00B361A5"/>
    <w:rsid w:val="00B36345"/>
    <w:rsid w:val="00B3646E"/>
    <w:rsid w:val="00B368CB"/>
    <w:rsid w:val="00B36929"/>
    <w:rsid w:val="00B36992"/>
    <w:rsid w:val="00B36CBD"/>
    <w:rsid w:val="00B379BC"/>
    <w:rsid w:val="00B37B63"/>
    <w:rsid w:val="00B402C3"/>
    <w:rsid w:val="00B4032B"/>
    <w:rsid w:val="00B40489"/>
    <w:rsid w:val="00B40982"/>
    <w:rsid w:val="00B41265"/>
    <w:rsid w:val="00B4130C"/>
    <w:rsid w:val="00B41D93"/>
    <w:rsid w:val="00B41EF6"/>
    <w:rsid w:val="00B420EB"/>
    <w:rsid w:val="00B4213B"/>
    <w:rsid w:val="00B423E1"/>
    <w:rsid w:val="00B42BD3"/>
    <w:rsid w:val="00B42D10"/>
    <w:rsid w:val="00B430CA"/>
    <w:rsid w:val="00B43695"/>
    <w:rsid w:val="00B43A22"/>
    <w:rsid w:val="00B43D81"/>
    <w:rsid w:val="00B43FE3"/>
    <w:rsid w:val="00B440C4"/>
    <w:rsid w:val="00B449B6"/>
    <w:rsid w:val="00B449FD"/>
    <w:rsid w:val="00B44A80"/>
    <w:rsid w:val="00B44B13"/>
    <w:rsid w:val="00B4526B"/>
    <w:rsid w:val="00B4549B"/>
    <w:rsid w:val="00B45795"/>
    <w:rsid w:val="00B45D90"/>
    <w:rsid w:val="00B465B2"/>
    <w:rsid w:val="00B46B4D"/>
    <w:rsid w:val="00B46D64"/>
    <w:rsid w:val="00B46F3F"/>
    <w:rsid w:val="00B4775B"/>
    <w:rsid w:val="00B4792D"/>
    <w:rsid w:val="00B500CE"/>
    <w:rsid w:val="00B501AD"/>
    <w:rsid w:val="00B5035E"/>
    <w:rsid w:val="00B5069B"/>
    <w:rsid w:val="00B5118B"/>
    <w:rsid w:val="00B513F2"/>
    <w:rsid w:val="00B51563"/>
    <w:rsid w:val="00B51612"/>
    <w:rsid w:val="00B519C0"/>
    <w:rsid w:val="00B51ACD"/>
    <w:rsid w:val="00B51D01"/>
    <w:rsid w:val="00B51E22"/>
    <w:rsid w:val="00B520C3"/>
    <w:rsid w:val="00B5249E"/>
    <w:rsid w:val="00B5280C"/>
    <w:rsid w:val="00B52937"/>
    <w:rsid w:val="00B537AE"/>
    <w:rsid w:val="00B5393D"/>
    <w:rsid w:val="00B54013"/>
    <w:rsid w:val="00B543FC"/>
    <w:rsid w:val="00B54A4F"/>
    <w:rsid w:val="00B54BC2"/>
    <w:rsid w:val="00B54BCB"/>
    <w:rsid w:val="00B54F4C"/>
    <w:rsid w:val="00B55073"/>
    <w:rsid w:val="00B554E5"/>
    <w:rsid w:val="00B5551B"/>
    <w:rsid w:val="00B55E25"/>
    <w:rsid w:val="00B568DF"/>
    <w:rsid w:val="00B57B6C"/>
    <w:rsid w:val="00B57CA7"/>
    <w:rsid w:val="00B57F31"/>
    <w:rsid w:val="00B600C6"/>
    <w:rsid w:val="00B60BFB"/>
    <w:rsid w:val="00B60C30"/>
    <w:rsid w:val="00B61008"/>
    <w:rsid w:val="00B61697"/>
    <w:rsid w:val="00B617C1"/>
    <w:rsid w:val="00B61840"/>
    <w:rsid w:val="00B61C01"/>
    <w:rsid w:val="00B61C33"/>
    <w:rsid w:val="00B61EF1"/>
    <w:rsid w:val="00B62075"/>
    <w:rsid w:val="00B62276"/>
    <w:rsid w:val="00B6244C"/>
    <w:rsid w:val="00B62A5C"/>
    <w:rsid w:val="00B62F2B"/>
    <w:rsid w:val="00B63221"/>
    <w:rsid w:val="00B6328A"/>
    <w:rsid w:val="00B6341A"/>
    <w:rsid w:val="00B6344F"/>
    <w:rsid w:val="00B63779"/>
    <w:rsid w:val="00B6385E"/>
    <w:rsid w:val="00B645A6"/>
    <w:rsid w:val="00B64840"/>
    <w:rsid w:val="00B64A2B"/>
    <w:rsid w:val="00B64CA2"/>
    <w:rsid w:val="00B64DF7"/>
    <w:rsid w:val="00B65816"/>
    <w:rsid w:val="00B65A84"/>
    <w:rsid w:val="00B65B71"/>
    <w:rsid w:val="00B65FCD"/>
    <w:rsid w:val="00B661EE"/>
    <w:rsid w:val="00B66B1C"/>
    <w:rsid w:val="00B66B32"/>
    <w:rsid w:val="00B66C44"/>
    <w:rsid w:val="00B66C57"/>
    <w:rsid w:val="00B671F0"/>
    <w:rsid w:val="00B67715"/>
    <w:rsid w:val="00B700E1"/>
    <w:rsid w:val="00B7044D"/>
    <w:rsid w:val="00B70C34"/>
    <w:rsid w:val="00B7126A"/>
    <w:rsid w:val="00B714F7"/>
    <w:rsid w:val="00B7234E"/>
    <w:rsid w:val="00B72394"/>
    <w:rsid w:val="00B72E0F"/>
    <w:rsid w:val="00B731B8"/>
    <w:rsid w:val="00B73444"/>
    <w:rsid w:val="00B734FC"/>
    <w:rsid w:val="00B73B58"/>
    <w:rsid w:val="00B7416E"/>
    <w:rsid w:val="00B7464C"/>
    <w:rsid w:val="00B7486F"/>
    <w:rsid w:val="00B74B7C"/>
    <w:rsid w:val="00B74C09"/>
    <w:rsid w:val="00B75189"/>
    <w:rsid w:val="00B75569"/>
    <w:rsid w:val="00B756E4"/>
    <w:rsid w:val="00B75DD7"/>
    <w:rsid w:val="00B75ED9"/>
    <w:rsid w:val="00B76241"/>
    <w:rsid w:val="00B763C9"/>
    <w:rsid w:val="00B766D0"/>
    <w:rsid w:val="00B76886"/>
    <w:rsid w:val="00B76BA7"/>
    <w:rsid w:val="00B7704B"/>
    <w:rsid w:val="00B77223"/>
    <w:rsid w:val="00B77449"/>
    <w:rsid w:val="00B778DE"/>
    <w:rsid w:val="00B77D6F"/>
    <w:rsid w:val="00B80159"/>
    <w:rsid w:val="00B80682"/>
    <w:rsid w:val="00B806FA"/>
    <w:rsid w:val="00B80C6D"/>
    <w:rsid w:val="00B80CB1"/>
    <w:rsid w:val="00B80D6E"/>
    <w:rsid w:val="00B8108D"/>
    <w:rsid w:val="00B8139D"/>
    <w:rsid w:val="00B81408"/>
    <w:rsid w:val="00B81435"/>
    <w:rsid w:val="00B81624"/>
    <w:rsid w:val="00B8164A"/>
    <w:rsid w:val="00B81822"/>
    <w:rsid w:val="00B8193C"/>
    <w:rsid w:val="00B81A28"/>
    <w:rsid w:val="00B81CAC"/>
    <w:rsid w:val="00B82268"/>
    <w:rsid w:val="00B824DD"/>
    <w:rsid w:val="00B82C19"/>
    <w:rsid w:val="00B82DB2"/>
    <w:rsid w:val="00B834BE"/>
    <w:rsid w:val="00B83F72"/>
    <w:rsid w:val="00B84615"/>
    <w:rsid w:val="00B848D0"/>
    <w:rsid w:val="00B849FD"/>
    <w:rsid w:val="00B84D28"/>
    <w:rsid w:val="00B84F5D"/>
    <w:rsid w:val="00B850C9"/>
    <w:rsid w:val="00B85650"/>
    <w:rsid w:val="00B85917"/>
    <w:rsid w:val="00B859DC"/>
    <w:rsid w:val="00B85DFF"/>
    <w:rsid w:val="00B8677C"/>
    <w:rsid w:val="00B86898"/>
    <w:rsid w:val="00B8693D"/>
    <w:rsid w:val="00B8707B"/>
    <w:rsid w:val="00B8725D"/>
    <w:rsid w:val="00B87CF9"/>
    <w:rsid w:val="00B902F7"/>
    <w:rsid w:val="00B90554"/>
    <w:rsid w:val="00B90787"/>
    <w:rsid w:val="00B90874"/>
    <w:rsid w:val="00B90C06"/>
    <w:rsid w:val="00B90C0E"/>
    <w:rsid w:val="00B90DD2"/>
    <w:rsid w:val="00B9292F"/>
    <w:rsid w:val="00B92B05"/>
    <w:rsid w:val="00B92C9C"/>
    <w:rsid w:val="00B93353"/>
    <w:rsid w:val="00B933A1"/>
    <w:rsid w:val="00B933CD"/>
    <w:rsid w:val="00B935F3"/>
    <w:rsid w:val="00B93660"/>
    <w:rsid w:val="00B93FE4"/>
    <w:rsid w:val="00B9430C"/>
    <w:rsid w:val="00B943FE"/>
    <w:rsid w:val="00B94788"/>
    <w:rsid w:val="00B94971"/>
    <w:rsid w:val="00B9499D"/>
    <w:rsid w:val="00B949F5"/>
    <w:rsid w:val="00B94CCD"/>
    <w:rsid w:val="00B94E89"/>
    <w:rsid w:val="00B95B2F"/>
    <w:rsid w:val="00B95C58"/>
    <w:rsid w:val="00B96190"/>
    <w:rsid w:val="00B964EF"/>
    <w:rsid w:val="00B96BEC"/>
    <w:rsid w:val="00B96D10"/>
    <w:rsid w:val="00B9754F"/>
    <w:rsid w:val="00B977BC"/>
    <w:rsid w:val="00B97F44"/>
    <w:rsid w:val="00BA0319"/>
    <w:rsid w:val="00BA031E"/>
    <w:rsid w:val="00BA0690"/>
    <w:rsid w:val="00BA0917"/>
    <w:rsid w:val="00BA0DC4"/>
    <w:rsid w:val="00BA0EB0"/>
    <w:rsid w:val="00BA103D"/>
    <w:rsid w:val="00BA11B4"/>
    <w:rsid w:val="00BA13C4"/>
    <w:rsid w:val="00BA144F"/>
    <w:rsid w:val="00BA18C4"/>
    <w:rsid w:val="00BA19F8"/>
    <w:rsid w:val="00BA1AF2"/>
    <w:rsid w:val="00BA1BBD"/>
    <w:rsid w:val="00BA2330"/>
    <w:rsid w:val="00BA24BC"/>
    <w:rsid w:val="00BA2A5D"/>
    <w:rsid w:val="00BA2DCD"/>
    <w:rsid w:val="00BA2F42"/>
    <w:rsid w:val="00BA4320"/>
    <w:rsid w:val="00BA4D49"/>
    <w:rsid w:val="00BA5004"/>
    <w:rsid w:val="00BA5252"/>
    <w:rsid w:val="00BA57A2"/>
    <w:rsid w:val="00BA5A41"/>
    <w:rsid w:val="00BA5DDE"/>
    <w:rsid w:val="00BA600C"/>
    <w:rsid w:val="00BA635C"/>
    <w:rsid w:val="00BA678C"/>
    <w:rsid w:val="00BA6836"/>
    <w:rsid w:val="00BA7449"/>
    <w:rsid w:val="00BB007C"/>
    <w:rsid w:val="00BB0140"/>
    <w:rsid w:val="00BB0569"/>
    <w:rsid w:val="00BB133B"/>
    <w:rsid w:val="00BB138D"/>
    <w:rsid w:val="00BB168E"/>
    <w:rsid w:val="00BB1ED9"/>
    <w:rsid w:val="00BB2494"/>
    <w:rsid w:val="00BB2887"/>
    <w:rsid w:val="00BB322D"/>
    <w:rsid w:val="00BB3343"/>
    <w:rsid w:val="00BB3454"/>
    <w:rsid w:val="00BB3DCE"/>
    <w:rsid w:val="00BB3FAE"/>
    <w:rsid w:val="00BB401B"/>
    <w:rsid w:val="00BB4918"/>
    <w:rsid w:val="00BB587B"/>
    <w:rsid w:val="00BB5DB0"/>
    <w:rsid w:val="00BB5E70"/>
    <w:rsid w:val="00BB635A"/>
    <w:rsid w:val="00BB63FC"/>
    <w:rsid w:val="00BB6413"/>
    <w:rsid w:val="00BB68C2"/>
    <w:rsid w:val="00BB6F38"/>
    <w:rsid w:val="00BB70D4"/>
    <w:rsid w:val="00BB737B"/>
    <w:rsid w:val="00BB7385"/>
    <w:rsid w:val="00BB77F9"/>
    <w:rsid w:val="00BB791F"/>
    <w:rsid w:val="00BB7975"/>
    <w:rsid w:val="00BB7FC2"/>
    <w:rsid w:val="00BC008D"/>
    <w:rsid w:val="00BC0314"/>
    <w:rsid w:val="00BC0588"/>
    <w:rsid w:val="00BC079C"/>
    <w:rsid w:val="00BC07E0"/>
    <w:rsid w:val="00BC0B55"/>
    <w:rsid w:val="00BC0CD0"/>
    <w:rsid w:val="00BC0D97"/>
    <w:rsid w:val="00BC19B4"/>
    <w:rsid w:val="00BC1A8E"/>
    <w:rsid w:val="00BC1E96"/>
    <w:rsid w:val="00BC20A3"/>
    <w:rsid w:val="00BC213B"/>
    <w:rsid w:val="00BC22DF"/>
    <w:rsid w:val="00BC2C3A"/>
    <w:rsid w:val="00BC2C5E"/>
    <w:rsid w:val="00BC33F8"/>
    <w:rsid w:val="00BC3469"/>
    <w:rsid w:val="00BC3509"/>
    <w:rsid w:val="00BC355A"/>
    <w:rsid w:val="00BC37C1"/>
    <w:rsid w:val="00BC3BDF"/>
    <w:rsid w:val="00BC3C13"/>
    <w:rsid w:val="00BC4480"/>
    <w:rsid w:val="00BC4698"/>
    <w:rsid w:val="00BC475B"/>
    <w:rsid w:val="00BC4935"/>
    <w:rsid w:val="00BC4AF0"/>
    <w:rsid w:val="00BC4D58"/>
    <w:rsid w:val="00BC4ED1"/>
    <w:rsid w:val="00BC4EEE"/>
    <w:rsid w:val="00BC4FD3"/>
    <w:rsid w:val="00BC526A"/>
    <w:rsid w:val="00BC565F"/>
    <w:rsid w:val="00BC5A09"/>
    <w:rsid w:val="00BC5B26"/>
    <w:rsid w:val="00BC5BB2"/>
    <w:rsid w:val="00BC615E"/>
    <w:rsid w:val="00BC6397"/>
    <w:rsid w:val="00BC69AF"/>
    <w:rsid w:val="00BC6A81"/>
    <w:rsid w:val="00BC6AE4"/>
    <w:rsid w:val="00BC6D94"/>
    <w:rsid w:val="00BC724D"/>
    <w:rsid w:val="00BC73CA"/>
    <w:rsid w:val="00BC75F2"/>
    <w:rsid w:val="00BC77FC"/>
    <w:rsid w:val="00BC7F85"/>
    <w:rsid w:val="00BD06DF"/>
    <w:rsid w:val="00BD0810"/>
    <w:rsid w:val="00BD0ADF"/>
    <w:rsid w:val="00BD0B6C"/>
    <w:rsid w:val="00BD0C24"/>
    <w:rsid w:val="00BD11CC"/>
    <w:rsid w:val="00BD1A18"/>
    <w:rsid w:val="00BD1CBD"/>
    <w:rsid w:val="00BD1DCA"/>
    <w:rsid w:val="00BD205C"/>
    <w:rsid w:val="00BD209F"/>
    <w:rsid w:val="00BD221C"/>
    <w:rsid w:val="00BD2C85"/>
    <w:rsid w:val="00BD2D70"/>
    <w:rsid w:val="00BD30D3"/>
    <w:rsid w:val="00BD326C"/>
    <w:rsid w:val="00BD3655"/>
    <w:rsid w:val="00BD3965"/>
    <w:rsid w:val="00BD39C8"/>
    <w:rsid w:val="00BD3CD7"/>
    <w:rsid w:val="00BD3D89"/>
    <w:rsid w:val="00BD4437"/>
    <w:rsid w:val="00BD46FE"/>
    <w:rsid w:val="00BD4918"/>
    <w:rsid w:val="00BD4B2A"/>
    <w:rsid w:val="00BD4FA7"/>
    <w:rsid w:val="00BD52AB"/>
    <w:rsid w:val="00BD5329"/>
    <w:rsid w:val="00BD56E1"/>
    <w:rsid w:val="00BD5758"/>
    <w:rsid w:val="00BD580F"/>
    <w:rsid w:val="00BD582D"/>
    <w:rsid w:val="00BD5CBF"/>
    <w:rsid w:val="00BD6391"/>
    <w:rsid w:val="00BD657D"/>
    <w:rsid w:val="00BD6B4C"/>
    <w:rsid w:val="00BD6CE7"/>
    <w:rsid w:val="00BD6D76"/>
    <w:rsid w:val="00BD6DED"/>
    <w:rsid w:val="00BD71EE"/>
    <w:rsid w:val="00BD74EC"/>
    <w:rsid w:val="00BD7BD2"/>
    <w:rsid w:val="00BD7C14"/>
    <w:rsid w:val="00BD7FB7"/>
    <w:rsid w:val="00BE00D2"/>
    <w:rsid w:val="00BE068B"/>
    <w:rsid w:val="00BE0A1A"/>
    <w:rsid w:val="00BE0D03"/>
    <w:rsid w:val="00BE0DA4"/>
    <w:rsid w:val="00BE100B"/>
    <w:rsid w:val="00BE1184"/>
    <w:rsid w:val="00BE140C"/>
    <w:rsid w:val="00BE14B0"/>
    <w:rsid w:val="00BE192A"/>
    <w:rsid w:val="00BE252E"/>
    <w:rsid w:val="00BE2690"/>
    <w:rsid w:val="00BE2772"/>
    <w:rsid w:val="00BE2F0B"/>
    <w:rsid w:val="00BE3B8A"/>
    <w:rsid w:val="00BE3EC7"/>
    <w:rsid w:val="00BE3ECB"/>
    <w:rsid w:val="00BE3F25"/>
    <w:rsid w:val="00BE404D"/>
    <w:rsid w:val="00BE46B8"/>
    <w:rsid w:val="00BE4752"/>
    <w:rsid w:val="00BE48A6"/>
    <w:rsid w:val="00BE4BDA"/>
    <w:rsid w:val="00BE4D36"/>
    <w:rsid w:val="00BE4E4E"/>
    <w:rsid w:val="00BE4E99"/>
    <w:rsid w:val="00BE574E"/>
    <w:rsid w:val="00BE5796"/>
    <w:rsid w:val="00BE697C"/>
    <w:rsid w:val="00BE6B1F"/>
    <w:rsid w:val="00BE6CE9"/>
    <w:rsid w:val="00BE7336"/>
    <w:rsid w:val="00BE7885"/>
    <w:rsid w:val="00BE795E"/>
    <w:rsid w:val="00BE7B8F"/>
    <w:rsid w:val="00BE7DA9"/>
    <w:rsid w:val="00BF0086"/>
    <w:rsid w:val="00BF08B1"/>
    <w:rsid w:val="00BF1A69"/>
    <w:rsid w:val="00BF1C90"/>
    <w:rsid w:val="00BF249E"/>
    <w:rsid w:val="00BF26B2"/>
    <w:rsid w:val="00BF28B8"/>
    <w:rsid w:val="00BF2FA0"/>
    <w:rsid w:val="00BF40C8"/>
    <w:rsid w:val="00BF49FA"/>
    <w:rsid w:val="00BF4C48"/>
    <w:rsid w:val="00BF516D"/>
    <w:rsid w:val="00BF523F"/>
    <w:rsid w:val="00BF567A"/>
    <w:rsid w:val="00BF5A73"/>
    <w:rsid w:val="00BF6277"/>
    <w:rsid w:val="00BF63CB"/>
    <w:rsid w:val="00BF6400"/>
    <w:rsid w:val="00BF65B6"/>
    <w:rsid w:val="00BF6655"/>
    <w:rsid w:val="00BF6B9F"/>
    <w:rsid w:val="00BF6D05"/>
    <w:rsid w:val="00BF6E90"/>
    <w:rsid w:val="00BF725B"/>
    <w:rsid w:val="00BF72B0"/>
    <w:rsid w:val="00BF742F"/>
    <w:rsid w:val="00BF792C"/>
    <w:rsid w:val="00BF79FB"/>
    <w:rsid w:val="00BF7CD8"/>
    <w:rsid w:val="00C0010C"/>
    <w:rsid w:val="00C001EC"/>
    <w:rsid w:val="00C00A64"/>
    <w:rsid w:val="00C00D2F"/>
    <w:rsid w:val="00C00EC7"/>
    <w:rsid w:val="00C00F3F"/>
    <w:rsid w:val="00C018D2"/>
    <w:rsid w:val="00C02639"/>
    <w:rsid w:val="00C02BB7"/>
    <w:rsid w:val="00C02C38"/>
    <w:rsid w:val="00C02DF3"/>
    <w:rsid w:val="00C03162"/>
    <w:rsid w:val="00C0318D"/>
    <w:rsid w:val="00C031EF"/>
    <w:rsid w:val="00C035EB"/>
    <w:rsid w:val="00C036D0"/>
    <w:rsid w:val="00C0396B"/>
    <w:rsid w:val="00C03A80"/>
    <w:rsid w:val="00C03B7B"/>
    <w:rsid w:val="00C03CEB"/>
    <w:rsid w:val="00C03D19"/>
    <w:rsid w:val="00C03E8F"/>
    <w:rsid w:val="00C0421A"/>
    <w:rsid w:val="00C04D15"/>
    <w:rsid w:val="00C04F61"/>
    <w:rsid w:val="00C0547A"/>
    <w:rsid w:val="00C05495"/>
    <w:rsid w:val="00C05505"/>
    <w:rsid w:val="00C05963"/>
    <w:rsid w:val="00C059AD"/>
    <w:rsid w:val="00C05ABA"/>
    <w:rsid w:val="00C05B25"/>
    <w:rsid w:val="00C05BB4"/>
    <w:rsid w:val="00C06247"/>
    <w:rsid w:val="00C0626A"/>
    <w:rsid w:val="00C065B6"/>
    <w:rsid w:val="00C06645"/>
    <w:rsid w:val="00C06BC7"/>
    <w:rsid w:val="00C06D3A"/>
    <w:rsid w:val="00C06F59"/>
    <w:rsid w:val="00C06FA4"/>
    <w:rsid w:val="00C0731C"/>
    <w:rsid w:val="00C101F5"/>
    <w:rsid w:val="00C102D0"/>
    <w:rsid w:val="00C10420"/>
    <w:rsid w:val="00C1057D"/>
    <w:rsid w:val="00C10E2F"/>
    <w:rsid w:val="00C10E95"/>
    <w:rsid w:val="00C1188E"/>
    <w:rsid w:val="00C118F7"/>
    <w:rsid w:val="00C11B36"/>
    <w:rsid w:val="00C11DD3"/>
    <w:rsid w:val="00C12275"/>
    <w:rsid w:val="00C123E0"/>
    <w:rsid w:val="00C12C32"/>
    <w:rsid w:val="00C12C49"/>
    <w:rsid w:val="00C12E83"/>
    <w:rsid w:val="00C12EB2"/>
    <w:rsid w:val="00C130D6"/>
    <w:rsid w:val="00C131B6"/>
    <w:rsid w:val="00C13325"/>
    <w:rsid w:val="00C1341A"/>
    <w:rsid w:val="00C13449"/>
    <w:rsid w:val="00C13A5F"/>
    <w:rsid w:val="00C140A7"/>
    <w:rsid w:val="00C14147"/>
    <w:rsid w:val="00C148BE"/>
    <w:rsid w:val="00C1491B"/>
    <w:rsid w:val="00C14B1A"/>
    <w:rsid w:val="00C14F96"/>
    <w:rsid w:val="00C1503C"/>
    <w:rsid w:val="00C150FC"/>
    <w:rsid w:val="00C15700"/>
    <w:rsid w:val="00C1589F"/>
    <w:rsid w:val="00C1591A"/>
    <w:rsid w:val="00C15989"/>
    <w:rsid w:val="00C16166"/>
    <w:rsid w:val="00C1657E"/>
    <w:rsid w:val="00C16606"/>
    <w:rsid w:val="00C16B1B"/>
    <w:rsid w:val="00C16CFB"/>
    <w:rsid w:val="00C1701D"/>
    <w:rsid w:val="00C176FB"/>
    <w:rsid w:val="00C178AE"/>
    <w:rsid w:val="00C17B29"/>
    <w:rsid w:val="00C17C0C"/>
    <w:rsid w:val="00C17CB4"/>
    <w:rsid w:val="00C17E77"/>
    <w:rsid w:val="00C2000C"/>
    <w:rsid w:val="00C2074D"/>
    <w:rsid w:val="00C20DA4"/>
    <w:rsid w:val="00C21284"/>
    <w:rsid w:val="00C2177C"/>
    <w:rsid w:val="00C218A3"/>
    <w:rsid w:val="00C21A2A"/>
    <w:rsid w:val="00C220DB"/>
    <w:rsid w:val="00C22674"/>
    <w:rsid w:val="00C228E1"/>
    <w:rsid w:val="00C22B13"/>
    <w:rsid w:val="00C23072"/>
    <w:rsid w:val="00C23349"/>
    <w:rsid w:val="00C23647"/>
    <w:rsid w:val="00C2391C"/>
    <w:rsid w:val="00C23BD2"/>
    <w:rsid w:val="00C24251"/>
    <w:rsid w:val="00C24568"/>
    <w:rsid w:val="00C24A93"/>
    <w:rsid w:val="00C24D84"/>
    <w:rsid w:val="00C24FF0"/>
    <w:rsid w:val="00C25A1F"/>
    <w:rsid w:val="00C263B0"/>
    <w:rsid w:val="00C2658B"/>
    <w:rsid w:val="00C26F27"/>
    <w:rsid w:val="00C27079"/>
    <w:rsid w:val="00C27639"/>
    <w:rsid w:val="00C279BD"/>
    <w:rsid w:val="00C27C1F"/>
    <w:rsid w:val="00C27C98"/>
    <w:rsid w:val="00C27DDD"/>
    <w:rsid w:val="00C30006"/>
    <w:rsid w:val="00C30961"/>
    <w:rsid w:val="00C309F0"/>
    <w:rsid w:val="00C30BE3"/>
    <w:rsid w:val="00C31024"/>
    <w:rsid w:val="00C31061"/>
    <w:rsid w:val="00C31130"/>
    <w:rsid w:val="00C313BC"/>
    <w:rsid w:val="00C31BEF"/>
    <w:rsid w:val="00C32388"/>
    <w:rsid w:val="00C3243A"/>
    <w:rsid w:val="00C32BD1"/>
    <w:rsid w:val="00C32F3D"/>
    <w:rsid w:val="00C3345F"/>
    <w:rsid w:val="00C3395D"/>
    <w:rsid w:val="00C33A5A"/>
    <w:rsid w:val="00C33FB3"/>
    <w:rsid w:val="00C34215"/>
    <w:rsid w:val="00C34446"/>
    <w:rsid w:val="00C348BA"/>
    <w:rsid w:val="00C349E9"/>
    <w:rsid w:val="00C34D5D"/>
    <w:rsid w:val="00C35091"/>
    <w:rsid w:val="00C3593A"/>
    <w:rsid w:val="00C35CF9"/>
    <w:rsid w:val="00C35D81"/>
    <w:rsid w:val="00C36153"/>
    <w:rsid w:val="00C36169"/>
    <w:rsid w:val="00C36E92"/>
    <w:rsid w:val="00C3713F"/>
    <w:rsid w:val="00C373D5"/>
    <w:rsid w:val="00C37CC8"/>
    <w:rsid w:val="00C40B46"/>
    <w:rsid w:val="00C4102E"/>
    <w:rsid w:val="00C417C2"/>
    <w:rsid w:val="00C41DF5"/>
    <w:rsid w:val="00C42295"/>
    <w:rsid w:val="00C4236E"/>
    <w:rsid w:val="00C42593"/>
    <w:rsid w:val="00C42909"/>
    <w:rsid w:val="00C42E8A"/>
    <w:rsid w:val="00C42F7B"/>
    <w:rsid w:val="00C4301B"/>
    <w:rsid w:val="00C4319F"/>
    <w:rsid w:val="00C431D3"/>
    <w:rsid w:val="00C43333"/>
    <w:rsid w:val="00C434BC"/>
    <w:rsid w:val="00C4350C"/>
    <w:rsid w:val="00C43BB8"/>
    <w:rsid w:val="00C43D94"/>
    <w:rsid w:val="00C444DC"/>
    <w:rsid w:val="00C445AD"/>
    <w:rsid w:val="00C44BEC"/>
    <w:rsid w:val="00C44C0B"/>
    <w:rsid w:val="00C44C65"/>
    <w:rsid w:val="00C44DF6"/>
    <w:rsid w:val="00C44EAD"/>
    <w:rsid w:val="00C455BB"/>
    <w:rsid w:val="00C4584E"/>
    <w:rsid w:val="00C45932"/>
    <w:rsid w:val="00C45A8E"/>
    <w:rsid w:val="00C45E63"/>
    <w:rsid w:val="00C45EE7"/>
    <w:rsid w:val="00C45F11"/>
    <w:rsid w:val="00C46111"/>
    <w:rsid w:val="00C463B4"/>
    <w:rsid w:val="00C4676B"/>
    <w:rsid w:val="00C46CB6"/>
    <w:rsid w:val="00C46EF9"/>
    <w:rsid w:val="00C47270"/>
    <w:rsid w:val="00C47919"/>
    <w:rsid w:val="00C47F0E"/>
    <w:rsid w:val="00C5005D"/>
    <w:rsid w:val="00C507C9"/>
    <w:rsid w:val="00C50C9E"/>
    <w:rsid w:val="00C50CB5"/>
    <w:rsid w:val="00C512D4"/>
    <w:rsid w:val="00C513AB"/>
    <w:rsid w:val="00C51D4A"/>
    <w:rsid w:val="00C51E53"/>
    <w:rsid w:val="00C5220C"/>
    <w:rsid w:val="00C52501"/>
    <w:rsid w:val="00C53096"/>
    <w:rsid w:val="00C53097"/>
    <w:rsid w:val="00C53109"/>
    <w:rsid w:val="00C53265"/>
    <w:rsid w:val="00C53293"/>
    <w:rsid w:val="00C533A2"/>
    <w:rsid w:val="00C5355B"/>
    <w:rsid w:val="00C535E3"/>
    <w:rsid w:val="00C536A2"/>
    <w:rsid w:val="00C53B70"/>
    <w:rsid w:val="00C53CEC"/>
    <w:rsid w:val="00C53D0E"/>
    <w:rsid w:val="00C53FC0"/>
    <w:rsid w:val="00C5401D"/>
    <w:rsid w:val="00C541C2"/>
    <w:rsid w:val="00C54236"/>
    <w:rsid w:val="00C5426F"/>
    <w:rsid w:val="00C544A7"/>
    <w:rsid w:val="00C547D6"/>
    <w:rsid w:val="00C55106"/>
    <w:rsid w:val="00C55470"/>
    <w:rsid w:val="00C55807"/>
    <w:rsid w:val="00C55925"/>
    <w:rsid w:val="00C56305"/>
    <w:rsid w:val="00C5640F"/>
    <w:rsid w:val="00C567BB"/>
    <w:rsid w:val="00C569F6"/>
    <w:rsid w:val="00C57383"/>
    <w:rsid w:val="00C573D7"/>
    <w:rsid w:val="00C57AAC"/>
    <w:rsid w:val="00C57EA2"/>
    <w:rsid w:val="00C57EBD"/>
    <w:rsid w:val="00C60A99"/>
    <w:rsid w:val="00C60C38"/>
    <w:rsid w:val="00C60DD9"/>
    <w:rsid w:val="00C60FC5"/>
    <w:rsid w:val="00C610AB"/>
    <w:rsid w:val="00C616FD"/>
    <w:rsid w:val="00C61BE6"/>
    <w:rsid w:val="00C61DE0"/>
    <w:rsid w:val="00C623BF"/>
    <w:rsid w:val="00C6287F"/>
    <w:rsid w:val="00C6296E"/>
    <w:rsid w:val="00C62A2B"/>
    <w:rsid w:val="00C62D0A"/>
    <w:rsid w:val="00C62FA7"/>
    <w:rsid w:val="00C63279"/>
    <w:rsid w:val="00C63281"/>
    <w:rsid w:val="00C63448"/>
    <w:rsid w:val="00C63789"/>
    <w:rsid w:val="00C63C93"/>
    <w:rsid w:val="00C63D5A"/>
    <w:rsid w:val="00C63DE6"/>
    <w:rsid w:val="00C63F59"/>
    <w:rsid w:val="00C64771"/>
    <w:rsid w:val="00C64DD1"/>
    <w:rsid w:val="00C64FA2"/>
    <w:rsid w:val="00C6508B"/>
    <w:rsid w:val="00C651A3"/>
    <w:rsid w:val="00C6556F"/>
    <w:rsid w:val="00C655EB"/>
    <w:rsid w:val="00C65C62"/>
    <w:rsid w:val="00C6619C"/>
    <w:rsid w:val="00C663BC"/>
    <w:rsid w:val="00C663CE"/>
    <w:rsid w:val="00C66A67"/>
    <w:rsid w:val="00C66E67"/>
    <w:rsid w:val="00C67AEB"/>
    <w:rsid w:val="00C67F1E"/>
    <w:rsid w:val="00C7055E"/>
    <w:rsid w:val="00C7075D"/>
    <w:rsid w:val="00C7082F"/>
    <w:rsid w:val="00C70AD6"/>
    <w:rsid w:val="00C710A7"/>
    <w:rsid w:val="00C71504"/>
    <w:rsid w:val="00C7272D"/>
    <w:rsid w:val="00C72F7E"/>
    <w:rsid w:val="00C7349B"/>
    <w:rsid w:val="00C734CC"/>
    <w:rsid w:val="00C73564"/>
    <w:rsid w:val="00C7417B"/>
    <w:rsid w:val="00C74D73"/>
    <w:rsid w:val="00C75009"/>
    <w:rsid w:val="00C753E5"/>
    <w:rsid w:val="00C75676"/>
    <w:rsid w:val="00C756A4"/>
    <w:rsid w:val="00C7589B"/>
    <w:rsid w:val="00C758E9"/>
    <w:rsid w:val="00C7590C"/>
    <w:rsid w:val="00C75B0A"/>
    <w:rsid w:val="00C75D8D"/>
    <w:rsid w:val="00C75E87"/>
    <w:rsid w:val="00C761DC"/>
    <w:rsid w:val="00C769D6"/>
    <w:rsid w:val="00C77EE6"/>
    <w:rsid w:val="00C80113"/>
    <w:rsid w:val="00C8060A"/>
    <w:rsid w:val="00C809D5"/>
    <w:rsid w:val="00C809E3"/>
    <w:rsid w:val="00C80B02"/>
    <w:rsid w:val="00C80DCE"/>
    <w:rsid w:val="00C80F76"/>
    <w:rsid w:val="00C81083"/>
    <w:rsid w:val="00C81096"/>
    <w:rsid w:val="00C8127E"/>
    <w:rsid w:val="00C815A2"/>
    <w:rsid w:val="00C8185B"/>
    <w:rsid w:val="00C81B9F"/>
    <w:rsid w:val="00C8219A"/>
    <w:rsid w:val="00C82598"/>
    <w:rsid w:val="00C8271B"/>
    <w:rsid w:val="00C8335D"/>
    <w:rsid w:val="00C83578"/>
    <w:rsid w:val="00C836F5"/>
    <w:rsid w:val="00C83F7F"/>
    <w:rsid w:val="00C84A04"/>
    <w:rsid w:val="00C84AC1"/>
    <w:rsid w:val="00C84C35"/>
    <w:rsid w:val="00C84F04"/>
    <w:rsid w:val="00C84F79"/>
    <w:rsid w:val="00C85103"/>
    <w:rsid w:val="00C851C0"/>
    <w:rsid w:val="00C85263"/>
    <w:rsid w:val="00C85537"/>
    <w:rsid w:val="00C858BE"/>
    <w:rsid w:val="00C85A72"/>
    <w:rsid w:val="00C85BFA"/>
    <w:rsid w:val="00C85EC7"/>
    <w:rsid w:val="00C863A6"/>
    <w:rsid w:val="00C86CC0"/>
    <w:rsid w:val="00C8711C"/>
    <w:rsid w:val="00C8718D"/>
    <w:rsid w:val="00C877AF"/>
    <w:rsid w:val="00C87FFD"/>
    <w:rsid w:val="00C8A7EF"/>
    <w:rsid w:val="00C90211"/>
    <w:rsid w:val="00C90985"/>
    <w:rsid w:val="00C90A31"/>
    <w:rsid w:val="00C910A7"/>
    <w:rsid w:val="00C91D87"/>
    <w:rsid w:val="00C9294C"/>
    <w:rsid w:val="00C92A69"/>
    <w:rsid w:val="00C92B74"/>
    <w:rsid w:val="00C92DA2"/>
    <w:rsid w:val="00C92E25"/>
    <w:rsid w:val="00C92E8F"/>
    <w:rsid w:val="00C92F79"/>
    <w:rsid w:val="00C93318"/>
    <w:rsid w:val="00C93697"/>
    <w:rsid w:val="00C93E42"/>
    <w:rsid w:val="00C941FA"/>
    <w:rsid w:val="00C9452D"/>
    <w:rsid w:val="00C94FD1"/>
    <w:rsid w:val="00C952C4"/>
    <w:rsid w:val="00C958B1"/>
    <w:rsid w:val="00C96858"/>
    <w:rsid w:val="00C969D9"/>
    <w:rsid w:val="00C969FE"/>
    <w:rsid w:val="00C96B02"/>
    <w:rsid w:val="00C9748B"/>
    <w:rsid w:val="00C97623"/>
    <w:rsid w:val="00C97ECE"/>
    <w:rsid w:val="00CA0037"/>
    <w:rsid w:val="00CA08F9"/>
    <w:rsid w:val="00CA0BED"/>
    <w:rsid w:val="00CA14B0"/>
    <w:rsid w:val="00CA2048"/>
    <w:rsid w:val="00CA20EC"/>
    <w:rsid w:val="00CA2658"/>
    <w:rsid w:val="00CA26AB"/>
    <w:rsid w:val="00CA283E"/>
    <w:rsid w:val="00CA31D8"/>
    <w:rsid w:val="00CA35AE"/>
    <w:rsid w:val="00CA37BB"/>
    <w:rsid w:val="00CA3C44"/>
    <w:rsid w:val="00CA3C4E"/>
    <w:rsid w:val="00CA4051"/>
    <w:rsid w:val="00CA44EC"/>
    <w:rsid w:val="00CA4530"/>
    <w:rsid w:val="00CA4813"/>
    <w:rsid w:val="00CA4A76"/>
    <w:rsid w:val="00CA4D12"/>
    <w:rsid w:val="00CA4DD0"/>
    <w:rsid w:val="00CA55CD"/>
    <w:rsid w:val="00CA568C"/>
    <w:rsid w:val="00CA5780"/>
    <w:rsid w:val="00CA57A6"/>
    <w:rsid w:val="00CA5D0E"/>
    <w:rsid w:val="00CA5E33"/>
    <w:rsid w:val="00CA6112"/>
    <w:rsid w:val="00CA6376"/>
    <w:rsid w:val="00CA649E"/>
    <w:rsid w:val="00CA6D9A"/>
    <w:rsid w:val="00CA709C"/>
    <w:rsid w:val="00CA74B1"/>
    <w:rsid w:val="00CA7AAF"/>
    <w:rsid w:val="00CA7CCD"/>
    <w:rsid w:val="00CA7D2C"/>
    <w:rsid w:val="00CB0496"/>
    <w:rsid w:val="00CB0622"/>
    <w:rsid w:val="00CB09A7"/>
    <w:rsid w:val="00CB0D87"/>
    <w:rsid w:val="00CB168F"/>
    <w:rsid w:val="00CB1703"/>
    <w:rsid w:val="00CB19A2"/>
    <w:rsid w:val="00CB1B0B"/>
    <w:rsid w:val="00CB2188"/>
    <w:rsid w:val="00CB25CB"/>
    <w:rsid w:val="00CB2869"/>
    <w:rsid w:val="00CB3180"/>
    <w:rsid w:val="00CB323F"/>
    <w:rsid w:val="00CB3302"/>
    <w:rsid w:val="00CB351C"/>
    <w:rsid w:val="00CB357D"/>
    <w:rsid w:val="00CB36DD"/>
    <w:rsid w:val="00CB3AF7"/>
    <w:rsid w:val="00CB41AF"/>
    <w:rsid w:val="00CB428D"/>
    <w:rsid w:val="00CB4633"/>
    <w:rsid w:val="00CB47EF"/>
    <w:rsid w:val="00CB4D46"/>
    <w:rsid w:val="00CB5466"/>
    <w:rsid w:val="00CB5734"/>
    <w:rsid w:val="00CB57E8"/>
    <w:rsid w:val="00CB5A35"/>
    <w:rsid w:val="00CB5BE9"/>
    <w:rsid w:val="00CB5C4C"/>
    <w:rsid w:val="00CB630B"/>
    <w:rsid w:val="00CB647F"/>
    <w:rsid w:val="00CB6546"/>
    <w:rsid w:val="00CB748F"/>
    <w:rsid w:val="00CB74E9"/>
    <w:rsid w:val="00CB76B6"/>
    <w:rsid w:val="00CB7A1A"/>
    <w:rsid w:val="00CB7C22"/>
    <w:rsid w:val="00CB7C37"/>
    <w:rsid w:val="00CB7D0F"/>
    <w:rsid w:val="00CB7DB0"/>
    <w:rsid w:val="00CB7DCC"/>
    <w:rsid w:val="00CC026B"/>
    <w:rsid w:val="00CC0ED3"/>
    <w:rsid w:val="00CC149F"/>
    <w:rsid w:val="00CC2216"/>
    <w:rsid w:val="00CC26E1"/>
    <w:rsid w:val="00CC2A84"/>
    <w:rsid w:val="00CC357C"/>
    <w:rsid w:val="00CC3838"/>
    <w:rsid w:val="00CC3F67"/>
    <w:rsid w:val="00CC4080"/>
    <w:rsid w:val="00CC4B14"/>
    <w:rsid w:val="00CC4B45"/>
    <w:rsid w:val="00CC511C"/>
    <w:rsid w:val="00CC5279"/>
    <w:rsid w:val="00CC53CA"/>
    <w:rsid w:val="00CC5430"/>
    <w:rsid w:val="00CC568A"/>
    <w:rsid w:val="00CC5C9A"/>
    <w:rsid w:val="00CC6245"/>
    <w:rsid w:val="00CC6306"/>
    <w:rsid w:val="00CC6570"/>
    <w:rsid w:val="00CC66C1"/>
    <w:rsid w:val="00CC6CA9"/>
    <w:rsid w:val="00CC7A8C"/>
    <w:rsid w:val="00CC7AD6"/>
    <w:rsid w:val="00CC7F89"/>
    <w:rsid w:val="00CD1011"/>
    <w:rsid w:val="00CD12BB"/>
    <w:rsid w:val="00CD16E8"/>
    <w:rsid w:val="00CD172C"/>
    <w:rsid w:val="00CD18C1"/>
    <w:rsid w:val="00CD3027"/>
    <w:rsid w:val="00CD34BB"/>
    <w:rsid w:val="00CD42CC"/>
    <w:rsid w:val="00CD4713"/>
    <w:rsid w:val="00CD4B3B"/>
    <w:rsid w:val="00CD4EBE"/>
    <w:rsid w:val="00CD510D"/>
    <w:rsid w:val="00CD53E7"/>
    <w:rsid w:val="00CD5CA0"/>
    <w:rsid w:val="00CD5DB7"/>
    <w:rsid w:val="00CD5E64"/>
    <w:rsid w:val="00CD621C"/>
    <w:rsid w:val="00CD6A11"/>
    <w:rsid w:val="00CD6A9E"/>
    <w:rsid w:val="00CD6D0D"/>
    <w:rsid w:val="00CD6F6A"/>
    <w:rsid w:val="00CD709A"/>
    <w:rsid w:val="00CD73E2"/>
    <w:rsid w:val="00CD7400"/>
    <w:rsid w:val="00CD75B6"/>
    <w:rsid w:val="00CD76A0"/>
    <w:rsid w:val="00CD79AB"/>
    <w:rsid w:val="00CD7FE7"/>
    <w:rsid w:val="00CE1B0B"/>
    <w:rsid w:val="00CE2A17"/>
    <w:rsid w:val="00CE2ACD"/>
    <w:rsid w:val="00CE2B46"/>
    <w:rsid w:val="00CE2C08"/>
    <w:rsid w:val="00CE2F96"/>
    <w:rsid w:val="00CE34BC"/>
    <w:rsid w:val="00CE35BF"/>
    <w:rsid w:val="00CE3661"/>
    <w:rsid w:val="00CE3952"/>
    <w:rsid w:val="00CE39D2"/>
    <w:rsid w:val="00CE3A02"/>
    <w:rsid w:val="00CE3B84"/>
    <w:rsid w:val="00CE43C9"/>
    <w:rsid w:val="00CE48AC"/>
    <w:rsid w:val="00CE48F2"/>
    <w:rsid w:val="00CE4F20"/>
    <w:rsid w:val="00CE537E"/>
    <w:rsid w:val="00CE5F58"/>
    <w:rsid w:val="00CE5F67"/>
    <w:rsid w:val="00CE62D3"/>
    <w:rsid w:val="00CE6490"/>
    <w:rsid w:val="00CE65BE"/>
    <w:rsid w:val="00CE6AED"/>
    <w:rsid w:val="00CE6E24"/>
    <w:rsid w:val="00CE71C3"/>
    <w:rsid w:val="00CE7291"/>
    <w:rsid w:val="00CE7679"/>
    <w:rsid w:val="00CE78B8"/>
    <w:rsid w:val="00CE79BB"/>
    <w:rsid w:val="00CE7A86"/>
    <w:rsid w:val="00CE7B5D"/>
    <w:rsid w:val="00CF000D"/>
    <w:rsid w:val="00CF0128"/>
    <w:rsid w:val="00CF0211"/>
    <w:rsid w:val="00CF09C7"/>
    <w:rsid w:val="00CF1336"/>
    <w:rsid w:val="00CF1D1F"/>
    <w:rsid w:val="00CF2B9B"/>
    <w:rsid w:val="00CF2F73"/>
    <w:rsid w:val="00CF3366"/>
    <w:rsid w:val="00CF38F9"/>
    <w:rsid w:val="00CF39E0"/>
    <w:rsid w:val="00CF3C2A"/>
    <w:rsid w:val="00CF3E89"/>
    <w:rsid w:val="00CF430E"/>
    <w:rsid w:val="00CF436C"/>
    <w:rsid w:val="00CF436D"/>
    <w:rsid w:val="00CF457D"/>
    <w:rsid w:val="00CF47A8"/>
    <w:rsid w:val="00CF53E1"/>
    <w:rsid w:val="00CF589F"/>
    <w:rsid w:val="00CF599C"/>
    <w:rsid w:val="00CF5DDB"/>
    <w:rsid w:val="00CF6F36"/>
    <w:rsid w:val="00CF704F"/>
    <w:rsid w:val="00CF7137"/>
    <w:rsid w:val="00CF7180"/>
    <w:rsid w:val="00CF7189"/>
    <w:rsid w:val="00CF74E3"/>
    <w:rsid w:val="00CF76BF"/>
    <w:rsid w:val="00CF7891"/>
    <w:rsid w:val="00CF7BE7"/>
    <w:rsid w:val="00CF7C46"/>
    <w:rsid w:val="00D001F3"/>
    <w:rsid w:val="00D0043A"/>
    <w:rsid w:val="00D00A19"/>
    <w:rsid w:val="00D00E8A"/>
    <w:rsid w:val="00D00FC8"/>
    <w:rsid w:val="00D01807"/>
    <w:rsid w:val="00D02206"/>
    <w:rsid w:val="00D02627"/>
    <w:rsid w:val="00D02644"/>
    <w:rsid w:val="00D0267E"/>
    <w:rsid w:val="00D02932"/>
    <w:rsid w:val="00D02CD0"/>
    <w:rsid w:val="00D0311B"/>
    <w:rsid w:val="00D0374E"/>
    <w:rsid w:val="00D03A2A"/>
    <w:rsid w:val="00D03AEF"/>
    <w:rsid w:val="00D03EEE"/>
    <w:rsid w:val="00D04CC4"/>
    <w:rsid w:val="00D04F46"/>
    <w:rsid w:val="00D0555A"/>
    <w:rsid w:val="00D05617"/>
    <w:rsid w:val="00D058BC"/>
    <w:rsid w:val="00D0609F"/>
    <w:rsid w:val="00D0641F"/>
    <w:rsid w:val="00D06905"/>
    <w:rsid w:val="00D06BF6"/>
    <w:rsid w:val="00D07349"/>
    <w:rsid w:val="00D07D04"/>
    <w:rsid w:val="00D07D1B"/>
    <w:rsid w:val="00D104B2"/>
    <w:rsid w:val="00D109FF"/>
    <w:rsid w:val="00D10AB3"/>
    <w:rsid w:val="00D10F3A"/>
    <w:rsid w:val="00D111DE"/>
    <w:rsid w:val="00D112E1"/>
    <w:rsid w:val="00D112FB"/>
    <w:rsid w:val="00D116AA"/>
    <w:rsid w:val="00D11776"/>
    <w:rsid w:val="00D11A6D"/>
    <w:rsid w:val="00D11E61"/>
    <w:rsid w:val="00D1213C"/>
    <w:rsid w:val="00D12448"/>
    <w:rsid w:val="00D136C0"/>
    <w:rsid w:val="00D149C9"/>
    <w:rsid w:val="00D15228"/>
    <w:rsid w:val="00D15417"/>
    <w:rsid w:val="00D154E2"/>
    <w:rsid w:val="00D155D7"/>
    <w:rsid w:val="00D15647"/>
    <w:rsid w:val="00D15724"/>
    <w:rsid w:val="00D15959"/>
    <w:rsid w:val="00D159AC"/>
    <w:rsid w:val="00D16027"/>
    <w:rsid w:val="00D16373"/>
    <w:rsid w:val="00D1668D"/>
    <w:rsid w:val="00D1670E"/>
    <w:rsid w:val="00D16CB7"/>
    <w:rsid w:val="00D1742F"/>
    <w:rsid w:val="00D1778C"/>
    <w:rsid w:val="00D17A63"/>
    <w:rsid w:val="00D17AFA"/>
    <w:rsid w:val="00D17B9B"/>
    <w:rsid w:val="00D17C80"/>
    <w:rsid w:val="00D17D82"/>
    <w:rsid w:val="00D17F4B"/>
    <w:rsid w:val="00D200A0"/>
    <w:rsid w:val="00D2012B"/>
    <w:rsid w:val="00D20318"/>
    <w:rsid w:val="00D20935"/>
    <w:rsid w:val="00D210D2"/>
    <w:rsid w:val="00D2152D"/>
    <w:rsid w:val="00D217D9"/>
    <w:rsid w:val="00D21B07"/>
    <w:rsid w:val="00D21B0E"/>
    <w:rsid w:val="00D21DE8"/>
    <w:rsid w:val="00D22026"/>
    <w:rsid w:val="00D222C4"/>
    <w:rsid w:val="00D223DE"/>
    <w:rsid w:val="00D2258F"/>
    <w:rsid w:val="00D22D43"/>
    <w:rsid w:val="00D22F90"/>
    <w:rsid w:val="00D234BA"/>
    <w:rsid w:val="00D23688"/>
    <w:rsid w:val="00D237EA"/>
    <w:rsid w:val="00D23892"/>
    <w:rsid w:val="00D23AFF"/>
    <w:rsid w:val="00D23CC0"/>
    <w:rsid w:val="00D243BF"/>
    <w:rsid w:val="00D245AD"/>
    <w:rsid w:val="00D249B8"/>
    <w:rsid w:val="00D254BF"/>
    <w:rsid w:val="00D258A5"/>
    <w:rsid w:val="00D258DA"/>
    <w:rsid w:val="00D25CA3"/>
    <w:rsid w:val="00D26003"/>
    <w:rsid w:val="00D2643F"/>
    <w:rsid w:val="00D266EB"/>
    <w:rsid w:val="00D26832"/>
    <w:rsid w:val="00D2686F"/>
    <w:rsid w:val="00D26AEC"/>
    <w:rsid w:val="00D26B81"/>
    <w:rsid w:val="00D27034"/>
    <w:rsid w:val="00D270A9"/>
    <w:rsid w:val="00D27895"/>
    <w:rsid w:val="00D278A9"/>
    <w:rsid w:val="00D27B27"/>
    <w:rsid w:val="00D27EB1"/>
    <w:rsid w:val="00D30143"/>
    <w:rsid w:val="00D301A7"/>
    <w:rsid w:val="00D30396"/>
    <w:rsid w:val="00D30605"/>
    <w:rsid w:val="00D30D4E"/>
    <w:rsid w:val="00D30E33"/>
    <w:rsid w:val="00D31456"/>
    <w:rsid w:val="00D321DE"/>
    <w:rsid w:val="00D3249E"/>
    <w:rsid w:val="00D32A92"/>
    <w:rsid w:val="00D32DCD"/>
    <w:rsid w:val="00D32E6B"/>
    <w:rsid w:val="00D33546"/>
    <w:rsid w:val="00D33996"/>
    <w:rsid w:val="00D34290"/>
    <w:rsid w:val="00D34432"/>
    <w:rsid w:val="00D3486B"/>
    <w:rsid w:val="00D34D92"/>
    <w:rsid w:val="00D35CB5"/>
    <w:rsid w:val="00D35DAF"/>
    <w:rsid w:val="00D35DD4"/>
    <w:rsid w:val="00D36720"/>
    <w:rsid w:val="00D3691E"/>
    <w:rsid w:val="00D36CAA"/>
    <w:rsid w:val="00D36E69"/>
    <w:rsid w:val="00D37094"/>
    <w:rsid w:val="00D370B0"/>
    <w:rsid w:val="00D3731A"/>
    <w:rsid w:val="00D40123"/>
    <w:rsid w:val="00D4036D"/>
    <w:rsid w:val="00D40398"/>
    <w:rsid w:val="00D404C6"/>
    <w:rsid w:val="00D405D4"/>
    <w:rsid w:val="00D408ED"/>
    <w:rsid w:val="00D40D3C"/>
    <w:rsid w:val="00D41C4D"/>
    <w:rsid w:val="00D436A5"/>
    <w:rsid w:val="00D4379C"/>
    <w:rsid w:val="00D437F2"/>
    <w:rsid w:val="00D43955"/>
    <w:rsid w:val="00D44554"/>
    <w:rsid w:val="00D44883"/>
    <w:rsid w:val="00D44A26"/>
    <w:rsid w:val="00D44A70"/>
    <w:rsid w:val="00D44A87"/>
    <w:rsid w:val="00D4582F"/>
    <w:rsid w:val="00D45848"/>
    <w:rsid w:val="00D45890"/>
    <w:rsid w:val="00D45E8F"/>
    <w:rsid w:val="00D45F7C"/>
    <w:rsid w:val="00D46749"/>
    <w:rsid w:val="00D4712E"/>
    <w:rsid w:val="00D47919"/>
    <w:rsid w:val="00D47C30"/>
    <w:rsid w:val="00D47D70"/>
    <w:rsid w:val="00D47D8C"/>
    <w:rsid w:val="00D50095"/>
    <w:rsid w:val="00D50908"/>
    <w:rsid w:val="00D50E8F"/>
    <w:rsid w:val="00D50EBB"/>
    <w:rsid w:val="00D51474"/>
    <w:rsid w:val="00D51AF3"/>
    <w:rsid w:val="00D51C14"/>
    <w:rsid w:val="00D51E0A"/>
    <w:rsid w:val="00D52497"/>
    <w:rsid w:val="00D52FC8"/>
    <w:rsid w:val="00D5300D"/>
    <w:rsid w:val="00D5313E"/>
    <w:rsid w:val="00D531AD"/>
    <w:rsid w:val="00D5334B"/>
    <w:rsid w:val="00D53462"/>
    <w:rsid w:val="00D537AD"/>
    <w:rsid w:val="00D5392E"/>
    <w:rsid w:val="00D53DEB"/>
    <w:rsid w:val="00D547B0"/>
    <w:rsid w:val="00D54912"/>
    <w:rsid w:val="00D54A19"/>
    <w:rsid w:val="00D54BF4"/>
    <w:rsid w:val="00D54C0B"/>
    <w:rsid w:val="00D54C6B"/>
    <w:rsid w:val="00D54E15"/>
    <w:rsid w:val="00D5522C"/>
    <w:rsid w:val="00D553EF"/>
    <w:rsid w:val="00D557C1"/>
    <w:rsid w:val="00D559B0"/>
    <w:rsid w:val="00D55BE9"/>
    <w:rsid w:val="00D55FFF"/>
    <w:rsid w:val="00D56144"/>
    <w:rsid w:val="00D562EF"/>
    <w:rsid w:val="00D5693F"/>
    <w:rsid w:val="00D57139"/>
    <w:rsid w:val="00D5774E"/>
    <w:rsid w:val="00D57E21"/>
    <w:rsid w:val="00D60079"/>
    <w:rsid w:val="00D6033E"/>
    <w:rsid w:val="00D60741"/>
    <w:rsid w:val="00D60AF8"/>
    <w:rsid w:val="00D60C85"/>
    <w:rsid w:val="00D611DD"/>
    <w:rsid w:val="00D617C6"/>
    <w:rsid w:val="00D6187E"/>
    <w:rsid w:val="00D61A9F"/>
    <w:rsid w:val="00D61C0E"/>
    <w:rsid w:val="00D61E04"/>
    <w:rsid w:val="00D620BB"/>
    <w:rsid w:val="00D6226C"/>
    <w:rsid w:val="00D6232B"/>
    <w:rsid w:val="00D627BA"/>
    <w:rsid w:val="00D62F4B"/>
    <w:rsid w:val="00D6361E"/>
    <w:rsid w:val="00D63E10"/>
    <w:rsid w:val="00D63EB6"/>
    <w:rsid w:val="00D648A0"/>
    <w:rsid w:val="00D64995"/>
    <w:rsid w:val="00D64BEC"/>
    <w:rsid w:val="00D64F3C"/>
    <w:rsid w:val="00D65185"/>
    <w:rsid w:val="00D655A6"/>
    <w:rsid w:val="00D65702"/>
    <w:rsid w:val="00D65A5F"/>
    <w:rsid w:val="00D6606B"/>
    <w:rsid w:val="00D6713F"/>
    <w:rsid w:val="00D67279"/>
    <w:rsid w:val="00D672CF"/>
    <w:rsid w:val="00D673FB"/>
    <w:rsid w:val="00D67A41"/>
    <w:rsid w:val="00D67AF6"/>
    <w:rsid w:val="00D701BC"/>
    <w:rsid w:val="00D702F6"/>
    <w:rsid w:val="00D7065C"/>
    <w:rsid w:val="00D70E16"/>
    <w:rsid w:val="00D7136C"/>
    <w:rsid w:val="00D71376"/>
    <w:rsid w:val="00D7150D"/>
    <w:rsid w:val="00D71A7F"/>
    <w:rsid w:val="00D71BC8"/>
    <w:rsid w:val="00D71D13"/>
    <w:rsid w:val="00D722C5"/>
    <w:rsid w:val="00D723F5"/>
    <w:rsid w:val="00D72420"/>
    <w:rsid w:val="00D724D7"/>
    <w:rsid w:val="00D725CA"/>
    <w:rsid w:val="00D7299D"/>
    <w:rsid w:val="00D72B0F"/>
    <w:rsid w:val="00D72C9E"/>
    <w:rsid w:val="00D735E7"/>
    <w:rsid w:val="00D738C7"/>
    <w:rsid w:val="00D73B2D"/>
    <w:rsid w:val="00D73F24"/>
    <w:rsid w:val="00D7424E"/>
    <w:rsid w:val="00D748E2"/>
    <w:rsid w:val="00D74BD0"/>
    <w:rsid w:val="00D74CEC"/>
    <w:rsid w:val="00D74E03"/>
    <w:rsid w:val="00D74E62"/>
    <w:rsid w:val="00D7502B"/>
    <w:rsid w:val="00D754B6"/>
    <w:rsid w:val="00D7569C"/>
    <w:rsid w:val="00D7570B"/>
    <w:rsid w:val="00D75866"/>
    <w:rsid w:val="00D75867"/>
    <w:rsid w:val="00D75F42"/>
    <w:rsid w:val="00D75F78"/>
    <w:rsid w:val="00D7635D"/>
    <w:rsid w:val="00D765CD"/>
    <w:rsid w:val="00D767D2"/>
    <w:rsid w:val="00D768A9"/>
    <w:rsid w:val="00D76CB5"/>
    <w:rsid w:val="00D76DEF"/>
    <w:rsid w:val="00D7722A"/>
    <w:rsid w:val="00D77340"/>
    <w:rsid w:val="00D779BA"/>
    <w:rsid w:val="00D77AC6"/>
    <w:rsid w:val="00D77C82"/>
    <w:rsid w:val="00D8005E"/>
    <w:rsid w:val="00D80095"/>
    <w:rsid w:val="00D80440"/>
    <w:rsid w:val="00D80B64"/>
    <w:rsid w:val="00D80E3B"/>
    <w:rsid w:val="00D812FB"/>
    <w:rsid w:val="00D8183B"/>
    <w:rsid w:val="00D819E0"/>
    <w:rsid w:val="00D81A46"/>
    <w:rsid w:val="00D81B61"/>
    <w:rsid w:val="00D81EBF"/>
    <w:rsid w:val="00D82089"/>
    <w:rsid w:val="00D824CC"/>
    <w:rsid w:val="00D824FD"/>
    <w:rsid w:val="00D825E5"/>
    <w:rsid w:val="00D82BB9"/>
    <w:rsid w:val="00D8303A"/>
    <w:rsid w:val="00D830DB"/>
    <w:rsid w:val="00D830EB"/>
    <w:rsid w:val="00D836E2"/>
    <w:rsid w:val="00D83D28"/>
    <w:rsid w:val="00D847D4"/>
    <w:rsid w:val="00D84D7E"/>
    <w:rsid w:val="00D85337"/>
    <w:rsid w:val="00D85671"/>
    <w:rsid w:val="00D85B2D"/>
    <w:rsid w:val="00D85DAE"/>
    <w:rsid w:val="00D864F1"/>
    <w:rsid w:val="00D86698"/>
    <w:rsid w:val="00D86B07"/>
    <w:rsid w:val="00D86B0A"/>
    <w:rsid w:val="00D8701E"/>
    <w:rsid w:val="00D872F9"/>
    <w:rsid w:val="00D901F9"/>
    <w:rsid w:val="00D904DA"/>
    <w:rsid w:val="00D906AD"/>
    <w:rsid w:val="00D90738"/>
    <w:rsid w:val="00D908F4"/>
    <w:rsid w:val="00D90BDA"/>
    <w:rsid w:val="00D90C48"/>
    <w:rsid w:val="00D90DB7"/>
    <w:rsid w:val="00D910C6"/>
    <w:rsid w:val="00D91439"/>
    <w:rsid w:val="00D91521"/>
    <w:rsid w:val="00D91AC1"/>
    <w:rsid w:val="00D91D43"/>
    <w:rsid w:val="00D920AD"/>
    <w:rsid w:val="00D922E3"/>
    <w:rsid w:val="00D9241D"/>
    <w:rsid w:val="00D9257E"/>
    <w:rsid w:val="00D92732"/>
    <w:rsid w:val="00D92B37"/>
    <w:rsid w:val="00D93108"/>
    <w:rsid w:val="00D93311"/>
    <w:rsid w:val="00D9331C"/>
    <w:rsid w:val="00D93501"/>
    <w:rsid w:val="00D9366D"/>
    <w:rsid w:val="00D93940"/>
    <w:rsid w:val="00D939F9"/>
    <w:rsid w:val="00D9403E"/>
    <w:rsid w:val="00D9410A"/>
    <w:rsid w:val="00D94F1A"/>
    <w:rsid w:val="00D94FD6"/>
    <w:rsid w:val="00D9535D"/>
    <w:rsid w:val="00D95487"/>
    <w:rsid w:val="00D95763"/>
    <w:rsid w:val="00D960ED"/>
    <w:rsid w:val="00D964AE"/>
    <w:rsid w:val="00D96C50"/>
    <w:rsid w:val="00D96D24"/>
    <w:rsid w:val="00D977A0"/>
    <w:rsid w:val="00D977DE"/>
    <w:rsid w:val="00D97E1E"/>
    <w:rsid w:val="00DA1566"/>
    <w:rsid w:val="00DA16DC"/>
    <w:rsid w:val="00DA17AE"/>
    <w:rsid w:val="00DA19DD"/>
    <w:rsid w:val="00DA2399"/>
    <w:rsid w:val="00DA2524"/>
    <w:rsid w:val="00DA25EE"/>
    <w:rsid w:val="00DA26F7"/>
    <w:rsid w:val="00DA2730"/>
    <w:rsid w:val="00DA309A"/>
    <w:rsid w:val="00DA31A0"/>
    <w:rsid w:val="00DA339F"/>
    <w:rsid w:val="00DA3604"/>
    <w:rsid w:val="00DA37EB"/>
    <w:rsid w:val="00DA3E6D"/>
    <w:rsid w:val="00DA4563"/>
    <w:rsid w:val="00DA471A"/>
    <w:rsid w:val="00DA4F8E"/>
    <w:rsid w:val="00DA5271"/>
    <w:rsid w:val="00DA5334"/>
    <w:rsid w:val="00DA6008"/>
    <w:rsid w:val="00DA6341"/>
    <w:rsid w:val="00DA6840"/>
    <w:rsid w:val="00DA6930"/>
    <w:rsid w:val="00DA6C0F"/>
    <w:rsid w:val="00DA742C"/>
    <w:rsid w:val="00DA7559"/>
    <w:rsid w:val="00DB01CE"/>
    <w:rsid w:val="00DB05B7"/>
    <w:rsid w:val="00DB066F"/>
    <w:rsid w:val="00DB0B9F"/>
    <w:rsid w:val="00DB0D2D"/>
    <w:rsid w:val="00DB0E66"/>
    <w:rsid w:val="00DB11FE"/>
    <w:rsid w:val="00DB1511"/>
    <w:rsid w:val="00DB1A99"/>
    <w:rsid w:val="00DB1C76"/>
    <w:rsid w:val="00DB1E31"/>
    <w:rsid w:val="00DB1EAF"/>
    <w:rsid w:val="00DB1EEA"/>
    <w:rsid w:val="00DB2483"/>
    <w:rsid w:val="00DB2B0E"/>
    <w:rsid w:val="00DB3228"/>
    <w:rsid w:val="00DB32D5"/>
    <w:rsid w:val="00DB3793"/>
    <w:rsid w:val="00DB3D7A"/>
    <w:rsid w:val="00DB3F9D"/>
    <w:rsid w:val="00DB41CA"/>
    <w:rsid w:val="00DB4205"/>
    <w:rsid w:val="00DB421C"/>
    <w:rsid w:val="00DB47D1"/>
    <w:rsid w:val="00DB4ACC"/>
    <w:rsid w:val="00DB5207"/>
    <w:rsid w:val="00DB5354"/>
    <w:rsid w:val="00DB579F"/>
    <w:rsid w:val="00DB5939"/>
    <w:rsid w:val="00DB5D19"/>
    <w:rsid w:val="00DB5D30"/>
    <w:rsid w:val="00DB611C"/>
    <w:rsid w:val="00DB63FB"/>
    <w:rsid w:val="00DB7374"/>
    <w:rsid w:val="00DB7D27"/>
    <w:rsid w:val="00DC0195"/>
    <w:rsid w:val="00DC052A"/>
    <w:rsid w:val="00DC0969"/>
    <w:rsid w:val="00DC09D4"/>
    <w:rsid w:val="00DC0B04"/>
    <w:rsid w:val="00DC0E49"/>
    <w:rsid w:val="00DC1F28"/>
    <w:rsid w:val="00DC23A1"/>
    <w:rsid w:val="00DC26C8"/>
    <w:rsid w:val="00DC2749"/>
    <w:rsid w:val="00DC279F"/>
    <w:rsid w:val="00DC2895"/>
    <w:rsid w:val="00DC2FD0"/>
    <w:rsid w:val="00DC3620"/>
    <w:rsid w:val="00DC3809"/>
    <w:rsid w:val="00DC3AE3"/>
    <w:rsid w:val="00DC42F5"/>
    <w:rsid w:val="00DC437C"/>
    <w:rsid w:val="00DC4382"/>
    <w:rsid w:val="00DC4383"/>
    <w:rsid w:val="00DC4781"/>
    <w:rsid w:val="00DC4EB1"/>
    <w:rsid w:val="00DC5090"/>
    <w:rsid w:val="00DC571C"/>
    <w:rsid w:val="00DC59ED"/>
    <w:rsid w:val="00DC61DE"/>
    <w:rsid w:val="00DC65F5"/>
    <w:rsid w:val="00DC6969"/>
    <w:rsid w:val="00DC69AD"/>
    <w:rsid w:val="00DC6A04"/>
    <w:rsid w:val="00DC70A9"/>
    <w:rsid w:val="00DC7220"/>
    <w:rsid w:val="00DC72C4"/>
    <w:rsid w:val="00DC743C"/>
    <w:rsid w:val="00DC74DC"/>
    <w:rsid w:val="00DC7652"/>
    <w:rsid w:val="00DC770B"/>
    <w:rsid w:val="00DC7C0A"/>
    <w:rsid w:val="00DC7E86"/>
    <w:rsid w:val="00DC7EDE"/>
    <w:rsid w:val="00DD06A9"/>
    <w:rsid w:val="00DD073E"/>
    <w:rsid w:val="00DD0DA6"/>
    <w:rsid w:val="00DD0F5C"/>
    <w:rsid w:val="00DD129F"/>
    <w:rsid w:val="00DD12B8"/>
    <w:rsid w:val="00DD13AE"/>
    <w:rsid w:val="00DD1529"/>
    <w:rsid w:val="00DD1567"/>
    <w:rsid w:val="00DD18BA"/>
    <w:rsid w:val="00DD1DE4"/>
    <w:rsid w:val="00DD2130"/>
    <w:rsid w:val="00DD2569"/>
    <w:rsid w:val="00DD3357"/>
    <w:rsid w:val="00DD3691"/>
    <w:rsid w:val="00DD3A8B"/>
    <w:rsid w:val="00DD4310"/>
    <w:rsid w:val="00DD478A"/>
    <w:rsid w:val="00DD4918"/>
    <w:rsid w:val="00DD493D"/>
    <w:rsid w:val="00DD4A8E"/>
    <w:rsid w:val="00DD4EF4"/>
    <w:rsid w:val="00DD5001"/>
    <w:rsid w:val="00DD5792"/>
    <w:rsid w:val="00DD5A06"/>
    <w:rsid w:val="00DD5ACD"/>
    <w:rsid w:val="00DD5D3B"/>
    <w:rsid w:val="00DD5EAD"/>
    <w:rsid w:val="00DD6541"/>
    <w:rsid w:val="00DD6544"/>
    <w:rsid w:val="00DD660A"/>
    <w:rsid w:val="00DD68FC"/>
    <w:rsid w:val="00DD6E3C"/>
    <w:rsid w:val="00DD6EBF"/>
    <w:rsid w:val="00DD7258"/>
    <w:rsid w:val="00DD794C"/>
    <w:rsid w:val="00DD7C09"/>
    <w:rsid w:val="00DD7E28"/>
    <w:rsid w:val="00DD7E7E"/>
    <w:rsid w:val="00DE0658"/>
    <w:rsid w:val="00DE0A48"/>
    <w:rsid w:val="00DE0B52"/>
    <w:rsid w:val="00DE0C5E"/>
    <w:rsid w:val="00DE0D20"/>
    <w:rsid w:val="00DE11DF"/>
    <w:rsid w:val="00DE11F9"/>
    <w:rsid w:val="00DE1361"/>
    <w:rsid w:val="00DE14F4"/>
    <w:rsid w:val="00DE1871"/>
    <w:rsid w:val="00DE1BAD"/>
    <w:rsid w:val="00DE2922"/>
    <w:rsid w:val="00DE2CC7"/>
    <w:rsid w:val="00DE2F32"/>
    <w:rsid w:val="00DE310F"/>
    <w:rsid w:val="00DE3257"/>
    <w:rsid w:val="00DE3362"/>
    <w:rsid w:val="00DE36EF"/>
    <w:rsid w:val="00DE3E41"/>
    <w:rsid w:val="00DE4374"/>
    <w:rsid w:val="00DE438B"/>
    <w:rsid w:val="00DE4EB6"/>
    <w:rsid w:val="00DE4F7B"/>
    <w:rsid w:val="00DE4FC1"/>
    <w:rsid w:val="00DE569B"/>
    <w:rsid w:val="00DE578C"/>
    <w:rsid w:val="00DE5827"/>
    <w:rsid w:val="00DE5C60"/>
    <w:rsid w:val="00DE5DA7"/>
    <w:rsid w:val="00DE5EEB"/>
    <w:rsid w:val="00DE6432"/>
    <w:rsid w:val="00DE658B"/>
    <w:rsid w:val="00DE6C0C"/>
    <w:rsid w:val="00DE6DF7"/>
    <w:rsid w:val="00DE7415"/>
    <w:rsid w:val="00DE7420"/>
    <w:rsid w:val="00DE7617"/>
    <w:rsid w:val="00DE769A"/>
    <w:rsid w:val="00DE77B1"/>
    <w:rsid w:val="00DE7D97"/>
    <w:rsid w:val="00DE7FE2"/>
    <w:rsid w:val="00DF0014"/>
    <w:rsid w:val="00DF0182"/>
    <w:rsid w:val="00DF02DB"/>
    <w:rsid w:val="00DF033C"/>
    <w:rsid w:val="00DF035E"/>
    <w:rsid w:val="00DF053D"/>
    <w:rsid w:val="00DF0A86"/>
    <w:rsid w:val="00DF0BB5"/>
    <w:rsid w:val="00DF0CDF"/>
    <w:rsid w:val="00DF0F3D"/>
    <w:rsid w:val="00DF1100"/>
    <w:rsid w:val="00DF12D8"/>
    <w:rsid w:val="00DF13E8"/>
    <w:rsid w:val="00DF1A30"/>
    <w:rsid w:val="00DF1ACA"/>
    <w:rsid w:val="00DF1EA2"/>
    <w:rsid w:val="00DF2309"/>
    <w:rsid w:val="00DF25E4"/>
    <w:rsid w:val="00DF2672"/>
    <w:rsid w:val="00DF2CDA"/>
    <w:rsid w:val="00DF31D9"/>
    <w:rsid w:val="00DF33AF"/>
    <w:rsid w:val="00DF36D6"/>
    <w:rsid w:val="00DF4088"/>
    <w:rsid w:val="00DF45AF"/>
    <w:rsid w:val="00DF4688"/>
    <w:rsid w:val="00DF4921"/>
    <w:rsid w:val="00DF4E7F"/>
    <w:rsid w:val="00DF548B"/>
    <w:rsid w:val="00DF5707"/>
    <w:rsid w:val="00DF579B"/>
    <w:rsid w:val="00DF59A1"/>
    <w:rsid w:val="00DF5D36"/>
    <w:rsid w:val="00DF5DE5"/>
    <w:rsid w:val="00DF5E26"/>
    <w:rsid w:val="00DF62D7"/>
    <w:rsid w:val="00DF6CCD"/>
    <w:rsid w:val="00DF6EEE"/>
    <w:rsid w:val="00DF7624"/>
    <w:rsid w:val="00E0014A"/>
    <w:rsid w:val="00E001EA"/>
    <w:rsid w:val="00E00536"/>
    <w:rsid w:val="00E0082A"/>
    <w:rsid w:val="00E00BC2"/>
    <w:rsid w:val="00E00C43"/>
    <w:rsid w:val="00E01361"/>
    <w:rsid w:val="00E01445"/>
    <w:rsid w:val="00E019BD"/>
    <w:rsid w:val="00E01C22"/>
    <w:rsid w:val="00E01D6C"/>
    <w:rsid w:val="00E02053"/>
    <w:rsid w:val="00E02248"/>
    <w:rsid w:val="00E02281"/>
    <w:rsid w:val="00E02328"/>
    <w:rsid w:val="00E024A6"/>
    <w:rsid w:val="00E02504"/>
    <w:rsid w:val="00E02684"/>
    <w:rsid w:val="00E02CDD"/>
    <w:rsid w:val="00E030A8"/>
    <w:rsid w:val="00E03682"/>
    <w:rsid w:val="00E036FF"/>
    <w:rsid w:val="00E046F2"/>
    <w:rsid w:val="00E04715"/>
    <w:rsid w:val="00E04C6B"/>
    <w:rsid w:val="00E04FBD"/>
    <w:rsid w:val="00E05561"/>
    <w:rsid w:val="00E0578E"/>
    <w:rsid w:val="00E05B36"/>
    <w:rsid w:val="00E060E3"/>
    <w:rsid w:val="00E0675E"/>
    <w:rsid w:val="00E0680E"/>
    <w:rsid w:val="00E06BA6"/>
    <w:rsid w:val="00E07068"/>
    <w:rsid w:val="00E07740"/>
    <w:rsid w:val="00E07D43"/>
    <w:rsid w:val="00E100AD"/>
    <w:rsid w:val="00E102F9"/>
    <w:rsid w:val="00E1032A"/>
    <w:rsid w:val="00E10506"/>
    <w:rsid w:val="00E109F9"/>
    <w:rsid w:val="00E10C8F"/>
    <w:rsid w:val="00E11225"/>
    <w:rsid w:val="00E1138F"/>
    <w:rsid w:val="00E114F0"/>
    <w:rsid w:val="00E11544"/>
    <w:rsid w:val="00E1161F"/>
    <w:rsid w:val="00E11A8C"/>
    <w:rsid w:val="00E11D5F"/>
    <w:rsid w:val="00E11E41"/>
    <w:rsid w:val="00E11E7F"/>
    <w:rsid w:val="00E11FB0"/>
    <w:rsid w:val="00E11FB9"/>
    <w:rsid w:val="00E1204D"/>
    <w:rsid w:val="00E125C7"/>
    <w:rsid w:val="00E127D0"/>
    <w:rsid w:val="00E128D3"/>
    <w:rsid w:val="00E12C92"/>
    <w:rsid w:val="00E12EBF"/>
    <w:rsid w:val="00E1328A"/>
    <w:rsid w:val="00E133DB"/>
    <w:rsid w:val="00E135AD"/>
    <w:rsid w:val="00E13CAB"/>
    <w:rsid w:val="00E1415C"/>
    <w:rsid w:val="00E14272"/>
    <w:rsid w:val="00E142A8"/>
    <w:rsid w:val="00E149C6"/>
    <w:rsid w:val="00E1552C"/>
    <w:rsid w:val="00E15D43"/>
    <w:rsid w:val="00E16061"/>
    <w:rsid w:val="00E16CD4"/>
    <w:rsid w:val="00E16D27"/>
    <w:rsid w:val="00E16D74"/>
    <w:rsid w:val="00E16F03"/>
    <w:rsid w:val="00E170C6"/>
    <w:rsid w:val="00E17810"/>
    <w:rsid w:val="00E178FB"/>
    <w:rsid w:val="00E17BC6"/>
    <w:rsid w:val="00E17C83"/>
    <w:rsid w:val="00E17D10"/>
    <w:rsid w:val="00E17F83"/>
    <w:rsid w:val="00E20652"/>
    <w:rsid w:val="00E21184"/>
    <w:rsid w:val="00E21833"/>
    <w:rsid w:val="00E21DF8"/>
    <w:rsid w:val="00E224B3"/>
    <w:rsid w:val="00E22879"/>
    <w:rsid w:val="00E22E96"/>
    <w:rsid w:val="00E2358D"/>
    <w:rsid w:val="00E235B5"/>
    <w:rsid w:val="00E239E3"/>
    <w:rsid w:val="00E23AB0"/>
    <w:rsid w:val="00E23B42"/>
    <w:rsid w:val="00E23B4A"/>
    <w:rsid w:val="00E23BA8"/>
    <w:rsid w:val="00E23C22"/>
    <w:rsid w:val="00E23D12"/>
    <w:rsid w:val="00E23FEB"/>
    <w:rsid w:val="00E24886"/>
    <w:rsid w:val="00E2491C"/>
    <w:rsid w:val="00E24C4E"/>
    <w:rsid w:val="00E24F35"/>
    <w:rsid w:val="00E25448"/>
    <w:rsid w:val="00E25C0D"/>
    <w:rsid w:val="00E26048"/>
    <w:rsid w:val="00E261B6"/>
    <w:rsid w:val="00E26257"/>
    <w:rsid w:val="00E2627F"/>
    <w:rsid w:val="00E2654C"/>
    <w:rsid w:val="00E26622"/>
    <w:rsid w:val="00E26747"/>
    <w:rsid w:val="00E27880"/>
    <w:rsid w:val="00E27B2F"/>
    <w:rsid w:val="00E27DDA"/>
    <w:rsid w:val="00E27FD0"/>
    <w:rsid w:val="00E300BF"/>
    <w:rsid w:val="00E3026D"/>
    <w:rsid w:val="00E30886"/>
    <w:rsid w:val="00E30FB6"/>
    <w:rsid w:val="00E31198"/>
    <w:rsid w:val="00E31A70"/>
    <w:rsid w:val="00E31A88"/>
    <w:rsid w:val="00E31D0C"/>
    <w:rsid w:val="00E32263"/>
    <w:rsid w:val="00E3278E"/>
    <w:rsid w:val="00E32A52"/>
    <w:rsid w:val="00E3321D"/>
    <w:rsid w:val="00E33298"/>
    <w:rsid w:val="00E334BB"/>
    <w:rsid w:val="00E33A00"/>
    <w:rsid w:val="00E33CE4"/>
    <w:rsid w:val="00E34113"/>
    <w:rsid w:val="00E3418E"/>
    <w:rsid w:val="00E344D8"/>
    <w:rsid w:val="00E347CC"/>
    <w:rsid w:val="00E34CEC"/>
    <w:rsid w:val="00E34F8D"/>
    <w:rsid w:val="00E35270"/>
    <w:rsid w:val="00E3539B"/>
    <w:rsid w:val="00E353BE"/>
    <w:rsid w:val="00E3592C"/>
    <w:rsid w:val="00E3596C"/>
    <w:rsid w:val="00E35C7A"/>
    <w:rsid w:val="00E35DB5"/>
    <w:rsid w:val="00E35ECC"/>
    <w:rsid w:val="00E35FB4"/>
    <w:rsid w:val="00E365A8"/>
    <w:rsid w:val="00E36850"/>
    <w:rsid w:val="00E36C86"/>
    <w:rsid w:val="00E36D25"/>
    <w:rsid w:val="00E36E44"/>
    <w:rsid w:val="00E3709E"/>
    <w:rsid w:val="00E371A9"/>
    <w:rsid w:val="00E37957"/>
    <w:rsid w:val="00E37F6F"/>
    <w:rsid w:val="00E40179"/>
    <w:rsid w:val="00E401C8"/>
    <w:rsid w:val="00E40321"/>
    <w:rsid w:val="00E4055B"/>
    <w:rsid w:val="00E40681"/>
    <w:rsid w:val="00E408FC"/>
    <w:rsid w:val="00E40C55"/>
    <w:rsid w:val="00E40E05"/>
    <w:rsid w:val="00E40F24"/>
    <w:rsid w:val="00E40F56"/>
    <w:rsid w:val="00E411E0"/>
    <w:rsid w:val="00E412AE"/>
    <w:rsid w:val="00E41377"/>
    <w:rsid w:val="00E414B0"/>
    <w:rsid w:val="00E41650"/>
    <w:rsid w:val="00E41966"/>
    <w:rsid w:val="00E41C90"/>
    <w:rsid w:val="00E4203E"/>
    <w:rsid w:val="00E42099"/>
    <w:rsid w:val="00E4246C"/>
    <w:rsid w:val="00E4257D"/>
    <w:rsid w:val="00E42F37"/>
    <w:rsid w:val="00E43183"/>
    <w:rsid w:val="00E439AA"/>
    <w:rsid w:val="00E43E3F"/>
    <w:rsid w:val="00E43E43"/>
    <w:rsid w:val="00E43F87"/>
    <w:rsid w:val="00E443B2"/>
    <w:rsid w:val="00E44444"/>
    <w:rsid w:val="00E44DF4"/>
    <w:rsid w:val="00E44ED4"/>
    <w:rsid w:val="00E4531F"/>
    <w:rsid w:val="00E457D6"/>
    <w:rsid w:val="00E46079"/>
    <w:rsid w:val="00E46199"/>
    <w:rsid w:val="00E46446"/>
    <w:rsid w:val="00E46CB0"/>
    <w:rsid w:val="00E46CFF"/>
    <w:rsid w:val="00E46DC3"/>
    <w:rsid w:val="00E46F71"/>
    <w:rsid w:val="00E4712A"/>
    <w:rsid w:val="00E50446"/>
    <w:rsid w:val="00E5110F"/>
    <w:rsid w:val="00E512D7"/>
    <w:rsid w:val="00E51DC7"/>
    <w:rsid w:val="00E520EF"/>
    <w:rsid w:val="00E52245"/>
    <w:rsid w:val="00E52418"/>
    <w:rsid w:val="00E527CC"/>
    <w:rsid w:val="00E52E99"/>
    <w:rsid w:val="00E5315F"/>
    <w:rsid w:val="00E535BD"/>
    <w:rsid w:val="00E53712"/>
    <w:rsid w:val="00E5374C"/>
    <w:rsid w:val="00E5379C"/>
    <w:rsid w:val="00E537FD"/>
    <w:rsid w:val="00E5407F"/>
    <w:rsid w:val="00E54089"/>
    <w:rsid w:val="00E54131"/>
    <w:rsid w:val="00E5506C"/>
    <w:rsid w:val="00E55342"/>
    <w:rsid w:val="00E554C1"/>
    <w:rsid w:val="00E555A1"/>
    <w:rsid w:val="00E55BD1"/>
    <w:rsid w:val="00E563BB"/>
    <w:rsid w:val="00E56D3D"/>
    <w:rsid w:val="00E575AA"/>
    <w:rsid w:val="00E57D88"/>
    <w:rsid w:val="00E60278"/>
    <w:rsid w:val="00E604A9"/>
    <w:rsid w:val="00E60AF2"/>
    <w:rsid w:val="00E60C2C"/>
    <w:rsid w:val="00E60C2D"/>
    <w:rsid w:val="00E60C39"/>
    <w:rsid w:val="00E60D54"/>
    <w:rsid w:val="00E60EE8"/>
    <w:rsid w:val="00E60FBE"/>
    <w:rsid w:val="00E61478"/>
    <w:rsid w:val="00E6194E"/>
    <w:rsid w:val="00E619D4"/>
    <w:rsid w:val="00E622B5"/>
    <w:rsid w:val="00E62855"/>
    <w:rsid w:val="00E62966"/>
    <w:rsid w:val="00E62AB5"/>
    <w:rsid w:val="00E634EF"/>
    <w:rsid w:val="00E6351A"/>
    <w:rsid w:val="00E63B03"/>
    <w:rsid w:val="00E63C2A"/>
    <w:rsid w:val="00E63D99"/>
    <w:rsid w:val="00E64583"/>
    <w:rsid w:val="00E64636"/>
    <w:rsid w:val="00E6499E"/>
    <w:rsid w:val="00E649C3"/>
    <w:rsid w:val="00E6583D"/>
    <w:rsid w:val="00E6597B"/>
    <w:rsid w:val="00E65E70"/>
    <w:rsid w:val="00E664F4"/>
    <w:rsid w:val="00E6661A"/>
    <w:rsid w:val="00E66646"/>
    <w:rsid w:val="00E669EC"/>
    <w:rsid w:val="00E66D01"/>
    <w:rsid w:val="00E66E51"/>
    <w:rsid w:val="00E67071"/>
    <w:rsid w:val="00E672B9"/>
    <w:rsid w:val="00E673BE"/>
    <w:rsid w:val="00E67484"/>
    <w:rsid w:val="00E67559"/>
    <w:rsid w:val="00E679BD"/>
    <w:rsid w:val="00E70289"/>
    <w:rsid w:val="00E70327"/>
    <w:rsid w:val="00E70703"/>
    <w:rsid w:val="00E707F8"/>
    <w:rsid w:val="00E70BEA"/>
    <w:rsid w:val="00E70D2C"/>
    <w:rsid w:val="00E70E9E"/>
    <w:rsid w:val="00E70EF6"/>
    <w:rsid w:val="00E70F9F"/>
    <w:rsid w:val="00E71079"/>
    <w:rsid w:val="00E712B9"/>
    <w:rsid w:val="00E712F2"/>
    <w:rsid w:val="00E717C4"/>
    <w:rsid w:val="00E71B64"/>
    <w:rsid w:val="00E71CE7"/>
    <w:rsid w:val="00E71E97"/>
    <w:rsid w:val="00E71F6E"/>
    <w:rsid w:val="00E7203B"/>
    <w:rsid w:val="00E72278"/>
    <w:rsid w:val="00E722EF"/>
    <w:rsid w:val="00E72965"/>
    <w:rsid w:val="00E72CA5"/>
    <w:rsid w:val="00E72E2B"/>
    <w:rsid w:val="00E73021"/>
    <w:rsid w:val="00E7316F"/>
    <w:rsid w:val="00E73D80"/>
    <w:rsid w:val="00E73FA0"/>
    <w:rsid w:val="00E74053"/>
    <w:rsid w:val="00E7432E"/>
    <w:rsid w:val="00E74801"/>
    <w:rsid w:val="00E7551E"/>
    <w:rsid w:val="00E75855"/>
    <w:rsid w:val="00E75E08"/>
    <w:rsid w:val="00E7627A"/>
    <w:rsid w:val="00E76409"/>
    <w:rsid w:val="00E765CB"/>
    <w:rsid w:val="00E7674E"/>
    <w:rsid w:val="00E76904"/>
    <w:rsid w:val="00E77499"/>
    <w:rsid w:val="00E7753F"/>
    <w:rsid w:val="00E775CF"/>
    <w:rsid w:val="00E778CD"/>
    <w:rsid w:val="00E77DAA"/>
    <w:rsid w:val="00E80145"/>
    <w:rsid w:val="00E80166"/>
    <w:rsid w:val="00E805A6"/>
    <w:rsid w:val="00E80A5B"/>
    <w:rsid w:val="00E80E9F"/>
    <w:rsid w:val="00E80F88"/>
    <w:rsid w:val="00E8119D"/>
    <w:rsid w:val="00E8131B"/>
    <w:rsid w:val="00E8176D"/>
    <w:rsid w:val="00E817E0"/>
    <w:rsid w:val="00E821D5"/>
    <w:rsid w:val="00E8287A"/>
    <w:rsid w:val="00E828EA"/>
    <w:rsid w:val="00E82AD3"/>
    <w:rsid w:val="00E8307A"/>
    <w:rsid w:val="00E83226"/>
    <w:rsid w:val="00E83481"/>
    <w:rsid w:val="00E836CE"/>
    <w:rsid w:val="00E837C6"/>
    <w:rsid w:val="00E83A04"/>
    <w:rsid w:val="00E83A37"/>
    <w:rsid w:val="00E83E5B"/>
    <w:rsid w:val="00E8404F"/>
    <w:rsid w:val="00E84085"/>
    <w:rsid w:val="00E84738"/>
    <w:rsid w:val="00E84789"/>
    <w:rsid w:val="00E84AED"/>
    <w:rsid w:val="00E84EE4"/>
    <w:rsid w:val="00E850A0"/>
    <w:rsid w:val="00E85689"/>
    <w:rsid w:val="00E857AC"/>
    <w:rsid w:val="00E858D0"/>
    <w:rsid w:val="00E85953"/>
    <w:rsid w:val="00E85E21"/>
    <w:rsid w:val="00E864EE"/>
    <w:rsid w:val="00E86ACE"/>
    <w:rsid w:val="00E86B11"/>
    <w:rsid w:val="00E86B14"/>
    <w:rsid w:val="00E8704D"/>
    <w:rsid w:val="00E8738B"/>
    <w:rsid w:val="00E873F1"/>
    <w:rsid w:val="00E87D0E"/>
    <w:rsid w:val="00E87DD5"/>
    <w:rsid w:val="00E900CB"/>
    <w:rsid w:val="00E90F6E"/>
    <w:rsid w:val="00E910C7"/>
    <w:rsid w:val="00E911B0"/>
    <w:rsid w:val="00E911B1"/>
    <w:rsid w:val="00E915CD"/>
    <w:rsid w:val="00E91FDC"/>
    <w:rsid w:val="00E92075"/>
    <w:rsid w:val="00E9212E"/>
    <w:rsid w:val="00E929D3"/>
    <w:rsid w:val="00E92CB4"/>
    <w:rsid w:val="00E92FD6"/>
    <w:rsid w:val="00E931E2"/>
    <w:rsid w:val="00E93F0F"/>
    <w:rsid w:val="00E9476C"/>
    <w:rsid w:val="00E94D53"/>
    <w:rsid w:val="00E94FEF"/>
    <w:rsid w:val="00E95319"/>
    <w:rsid w:val="00E95B2C"/>
    <w:rsid w:val="00E95E5A"/>
    <w:rsid w:val="00E95ED4"/>
    <w:rsid w:val="00E96277"/>
    <w:rsid w:val="00E96BDA"/>
    <w:rsid w:val="00E96C2B"/>
    <w:rsid w:val="00E96E2A"/>
    <w:rsid w:val="00E9735C"/>
    <w:rsid w:val="00E973AB"/>
    <w:rsid w:val="00E97756"/>
    <w:rsid w:val="00EA012E"/>
    <w:rsid w:val="00EA025F"/>
    <w:rsid w:val="00EA028E"/>
    <w:rsid w:val="00EA058E"/>
    <w:rsid w:val="00EA0628"/>
    <w:rsid w:val="00EA0E42"/>
    <w:rsid w:val="00EA1516"/>
    <w:rsid w:val="00EA152E"/>
    <w:rsid w:val="00EA199B"/>
    <w:rsid w:val="00EA19D9"/>
    <w:rsid w:val="00EA1A36"/>
    <w:rsid w:val="00EA1B6C"/>
    <w:rsid w:val="00EA1D02"/>
    <w:rsid w:val="00EA221F"/>
    <w:rsid w:val="00EA2487"/>
    <w:rsid w:val="00EA25E0"/>
    <w:rsid w:val="00EA29CC"/>
    <w:rsid w:val="00EA2E00"/>
    <w:rsid w:val="00EA3039"/>
    <w:rsid w:val="00EA3291"/>
    <w:rsid w:val="00EA3701"/>
    <w:rsid w:val="00EA3D11"/>
    <w:rsid w:val="00EA417E"/>
    <w:rsid w:val="00EA5235"/>
    <w:rsid w:val="00EA53E9"/>
    <w:rsid w:val="00EA594B"/>
    <w:rsid w:val="00EA5DA2"/>
    <w:rsid w:val="00EA6566"/>
    <w:rsid w:val="00EA6847"/>
    <w:rsid w:val="00EA6A69"/>
    <w:rsid w:val="00EA6AEB"/>
    <w:rsid w:val="00EA6DFB"/>
    <w:rsid w:val="00EB07B3"/>
    <w:rsid w:val="00EB0FB5"/>
    <w:rsid w:val="00EB119D"/>
    <w:rsid w:val="00EB11E0"/>
    <w:rsid w:val="00EB1330"/>
    <w:rsid w:val="00EB1C27"/>
    <w:rsid w:val="00EB1C90"/>
    <w:rsid w:val="00EB1CB9"/>
    <w:rsid w:val="00EB2901"/>
    <w:rsid w:val="00EB2C1E"/>
    <w:rsid w:val="00EB2D3F"/>
    <w:rsid w:val="00EB30E1"/>
    <w:rsid w:val="00EB318A"/>
    <w:rsid w:val="00EB3300"/>
    <w:rsid w:val="00EB3693"/>
    <w:rsid w:val="00EB394B"/>
    <w:rsid w:val="00EB3BE0"/>
    <w:rsid w:val="00EB4084"/>
    <w:rsid w:val="00EB4279"/>
    <w:rsid w:val="00EB429D"/>
    <w:rsid w:val="00EB434D"/>
    <w:rsid w:val="00EB43AE"/>
    <w:rsid w:val="00EB44C6"/>
    <w:rsid w:val="00EB4672"/>
    <w:rsid w:val="00EB473F"/>
    <w:rsid w:val="00EB477C"/>
    <w:rsid w:val="00EB51EA"/>
    <w:rsid w:val="00EB5D7D"/>
    <w:rsid w:val="00EB60C2"/>
    <w:rsid w:val="00EB6B4A"/>
    <w:rsid w:val="00EB6CBC"/>
    <w:rsid w:val="00EB7193"/>
    <w:rsid w:val="00EB733F"/>
    <w:rsid w:val="00EB7516"/>
    <w:rsid w:val="00EB7632"/>
    <w:rsid w:val="00EB7F91"/>
    <w:rsid w:val="00EC03DA"/>
    <w:rsid w:val="00EC0694"/>
    <w:rsid w:val="00EC0CD1"/>
    <w:rsid w:val="00EC0D69"/>
    <w:rsid w:val="00EC142E"/>
    <w:rsid w:val="00EC163F"/>
    <w:rsid w:val="00EC1892"/>
    <w:rsid w:val="00EC1C33"/>
    <w:rsid w:val="00EC1E6B"/>
    <w:rsid w:val="00EC2138"/>
    <w:rsid w:val="00EC2577"/>
    <w:rsid w:val="00EC29DD"/>
    <w:rsid w:val="00EC2F6C"/>
    <w:rsid w:val="00EC3175"/>
    <w:rsid w:val="00EC322B"/>
    <w:rsid w:val="00EC3C54"/>
    <w:rsid w:val="00EC49F3"/>
    <w:rsid w:val="00EC4BC6"/>
    <w:rsid w:val="00EC5076"/>
    <w:rsid w:val="00EC54FB"/>
    <w:rsid w:val="00EC55D2"/>
    <w:rsid w:val="00EC585C"/>
    <w:rsid w:val="00EC5D61"/>
    <w:rsid w:val="00EC5E8C"/>
    <w:rsid w:val="00EC620E"/>
    <w:rsid w:val="00EC696C"/>
    <w:rsid w:val="00EC6CA3"/>
    <w:rsid w:val="00EC6D49"/>
    <w:rsid w:val="00EC795E"/>
    <w:rsid w:val="00EC7EDC"/>
    <w:rsid w:val="00ED00DC"/>
    <w:rsid w:val="00ED028D"/>
    <w:rsid w:val="00ED07BF"/>
    <w:rsid w:val="00ED0CE2"/>
    <w:rsid w:val="00ED108C"/>
    <w:rsid w:val="00ED184F"/>
    <w:rsid w:val="00ED1AE7"/>
    <w:rsid w:val="00ED1B46"/>
    <w:rsid w:val="00ED1C96"/>
    <w:rsid w:val="00ED1D9D"/>
    <w:rsid w:val="00ED230C"/>
    <w:rsid w:val="00ED2768"/>
    <w:rsid w:val="00ED27AC"/>
    <w:rsid w:val="00ED3303"/>
    <w:rsid w:val="00ED3351"/>
    <w:rsid w:val="00ED3755"/>
    <w:rsid w:val="00ED386C"/>
    <w:rsid w:val="00ED4484"/>
    <w:rsid w:val="00ED453F"/>
    <w:rsid w:val="00ED5858"/>
    <w:rsid w:val="00ED5960"/>
    <w:rsid w:val="00ED5966"/>
    <w:rsid w:val="00ED62DA"/>
    <w:rsid w:val="00ED651C"/>
    <w:rsid w:val="00ED65C1"/>
    <w:rsid w:val="00ED697C"/>
    <w:rsid w:val="00ED6C1E"/>
    <w:rsid w:val="00ED6CBC"/>
    <w:rsid w:val="00ED6DF0"/>
    <w:rsid w:val="00ED6E13"/>
    <w:rsid w:val="00ED7191"/>
    <w:rsid w:val="00ED734D"/>
    <w:rsid w:val="00ED747A"/>
    <w:rsid w:val="00ED781E"/>
    <w:rsid w:val="00ED7842"/>
    <w:rsid w:val="00EE0588"/>
    <w:rsid w:val="00EE139F"/>
    <w:rsid w:val="00EE150D"/>
    <w:rsid w:val="00EE19D5"/>
    <w:rsid w:val="00EE1B90"/>
    <w:rsid w:val="00EE21B0"/>
    <w:rsid w:val="00EE22A1"/>
    <w:rsid w:val="00EE245A"/>
    <w:rsid w:val="00EE2626"/>
    <w:rsid w:val="00EE268F"/>
    <w:rsid w:val="00EE278D"/>
    <w:rsid w:val="00EE27A8"/>
    <w:rsid w:val="00EE282E"/>
    <w:rsid w:val="00EE2B43"/>
    <w:rsid w:val="00EE2D11"/>
    <w:rsid w:val="00EE3138"/>
    <w:rsid w:val="00EE3397"/>
    <w:rsid w:val="00EE34FD"/>
    <w:rsid w:val="00EE357F"/>
    <w:rsid w:val="00EE39BF"/>
    <w:rsid w:val="00EE3A74"/>
    <w:rsid w:val="00EE3AD3"/>
    <w:rsid w:val="00EE4887"/>
    <w:rsid w:val="00EE49CE"/>
    <w:rsid w:val="00EE4A20"/>
    <w:rsid w:val="00EE5069"/>
    <w:rsid w:val="00EE567D"/>
    <w:rsid w:val="00EE5C59"/>
    <w:rsid w:val="00EE6249"/>
    <w:rsid w:val="00EE68D2"/>
    <w:rsid w:val="00EE68F5"/>
    <w:rsid w:val="00EE69E7"/>
    <w:rsid w:val="00EE6E20"/>
    <w:rsid w:val="00EE6E26"/>
    <w:rsid w:val="00EE6FCB"/>
    <w:rsid w:val="00EE733B"/>
    <w:rsid w:val="00EE74E2"/>
    <w:rsid w:val="00EF0509"/>
    <w:rsid w:val="00EF0B67"/>
    <w:rsid w:val="00EF0CA6"/>
    <w:rsid w:val="00EF1C4A"/>
    <w:rsid w:val="00EF22A2"/>
    <w:rsid w:val="00EF24E7"/>
    <w:rsid w:val="00EF2811"/>
    <w:rsid w:val="00EF2B66"/>
    <w:rsid w:val="00EF3143"/>
    <w:rsid w:val="00EF323E"/>
    <w:rsid w:val="00EF38FA"/>
    <w:rsid w:val="00EF3BCA"/>
    <w:rsid w:val="00EF3F0E"/>
    <w:rsid w:val="00EF481F"/>
    <w:rsid w:val="00EF48DD"/>
    <w:rsid w:val="00EF4BCA"/>
    <w:rsid w:val="00EF51CE"/>
    <w:rsid w:val="00EF52AE"/>
    <w:rsid w:val="00EF52D4"/>
    <w:rsid w:val="00EF55BC"/>
    <w:rsid w:val="00EF5D83"/>
    <w:rsid w:val="00EF6030"/>
    <w:rsid w:val="00EF6061"/>
    <w:rsid w:val="00EF6A19"/>
    <w:rsid w:val="00EF6E6D"/>
    <w:rsid w:val="00EF727C"/>
    <w:rsid w:val="00EF7412"/>
    <w:rsid w:val="00EF7EF6"/>
    <w:rsid w:val="00F000B8"/>
    <w:rsid w:val="00F00618"/>
    <w:rsid w:val="00F0089C"/>
    <w:rsid w:val="00F01118"/>
    <w:rsid w:val="00F01228"/>
    <w:rsid w:val="00F0141C"/>
    <w:rsid w:val="00F0179E"/>
    <w:rsid w:val="00F017FF"/>
    <w:rsid w:val="00F01B76"/>
    <w:rsid w:val="00F01BE6"/>
    <w:rsid w:val="00F01DBA"/>
    <w:rsid w:val="00F022DA"/>
    <w:rsid w:val="00F0241F"/>
    <w:rsid w:val="00F0251A"/>
    <w:rsid w:val="00F02760"/>
    <w:rsid w:val="00F02BE1"/>
    <w:rsid w:val="00F0309B"/>
    <w:rsid w:val="00F030EC"/>
    <w:rsid w:val="00F03382"/>
    <w:rsid w:val="00F033B3"/>
    <w:rsid w:val="00F0346F"/>
    <w:rsid w:val="00F03B4F"/>
    <w:rsid w:val="00F03BC9"/>
    <w:rsid w:val="00F03F14"/>
    <w:rsid w:val="00F04580"/>
    <w:rsid w:val="00F0477E"/>
    <w:rsid w:val="00F04CF1"/>
    <w:rsid w:val="00F04EA8"/>
    <w:rsid w:val="00F0518F"/>
    <w:rsid w:val="00F05194"/>
    <w:rsid w:val="00F053D9"/>
    <w:rsid w:val="00F0554E"/>
    <w:rsid w:val="00F05DC1"/>
    <w:rsid w:val="00F05F5E"/>
    <w:rsid w:val="00F0621B"/>
    <w:rsid w:val="00F0629E"/>
    <w:rsid w:val="00F06613"/>
    <w:rsid w:val="00F06C86"/>
    <w:rsid w:val="00F06CEF"/>
    <w:rsid w:val="00F06EF1"/>
    <w:rsid w:val="00F07024"/>
    <w:rsid w:val="00F0789D"/>
    <w:rsid w:val="00F07B5C"/>
    <w:rsid w:val="00F07BC3"/>
    <w:rsid w:val="00F100B7"/>
    <w:rsid w:val="00F103F6"/>
    <w:rsid w:val="00F107A2"/>
    <w:rsid w:val="00F1094D"/>
    <w:rsid w:val="00F109F9"/>
    <w:rsid w:val="00F10DC2"/>
    <w:rsid w:val="00F10EB5"/>
    <w:rsid w:val="00F10FDD"/>
    <w:rsid w:val="00F10FEF"/>
    <w:rsid w:val="00F1156A"/>
    <w:rsid w:val="00F12484"/>
    <w:rsid w:val="00F125D8"/>
    <w:rsid w:val="00F12A60"/>
    <w:rsid w:val="00F13E54"/>
    <w:rsid w:val="00F13F96"/>
    <w:rsid w:val="00F1467C"/>
    <w:rsid w:val="00F1493F"/>
    <w:rsid w:val="00F14A22"/>
    <w:rsid w:val="00F14BA3"/>
    <w:rsid w:val="00F14C55"/>
    <w:rsid w:val="00F14C72"/>
    <w:rsid w:val="00F14D9B"/>
    <w:rsid w:val="00F14DD7"/>
    <w:rsid w:val="00F14F46"/>
    <w:rsid w:val="00F152F3"/>
    <w:rsid w:val="00F1535C"/>
    <w:rsid w:val="00F16B81"/>
    <w:rsid w:val="00F16E6A"/>
    <w:rsid w:val="00F16EBE"/>
    <w:rsid w:val="00F16EED"/>
    <w:rsid w:val="00F177B1"/>
    <w:rsid w:val="00F17899"/>
    <w:rsid w:val="00F17948"/>
    <w:rsid w:val="00F17B6D"/>
    <w:rsid w:val="00F17C87"/>
    <w:rsid w:val="00F17E00"/>
    <w:rsid w:val="00F208A2"/>
    <w:rsid w:val="00F210A0"/>
    <w:rsid w:val="00F21129"/>
    <w:rsid w:val="00F211B5"/>
    <w:rsid w:val="00F218B0"/>
    <w:rsid w:val="00F21985"/>
    <w:rsid w:val="00F21A13"/>
    <w:rsid w:val="00F226B1"/>
    <w:rsid w:val="00F22846"/>
    <w:rsid w:val="00F2293E"/>
    <w:rsid w:val="00F22F50"/>
    <w:rsid w:val="00F23191"/>
    <w:rsid w:val="00F23D8B"/>
    <w:rsid w:val="00F23E07"/>
    <w:rsid w:val="00F23FFB"/>
    <w:rsid w:val="00F24022"/>
    <w:rsid w:val="00F24064"/>
    <w:rsid w:val="00F245DB"/>
    <w:rsid w:val="00F248B7"/>
    <w:rsid w:val="00F24B63"/>
    <w:rsid w:val="00F24BB7"/>
    <w:rsid w:val="00F24CCD"/>
    <w:rsid w:val="00F254C8"/>
    <w:rsid w:val="00F2600F"/>
    <w:rsid w:val="00F26110"/>
    <w:rsid w:val="00F26159"/>
    <w:rsid w:val="00F266D6"/>
    <w:rsid w:val="00F26B23"/>
    <w:rsid w:val="00F275E9"/>
    <w:rsid w:val="00F27832"/>
    <w:rsid w:val="00F27B83"/>
    <w:rsid w:val="00F27C76"/>
    <w:rsid w:val="00F301EA"/>
    <w:rsid w:val="00F30554"/>
    <w:rsid w:val="00F30B32"/>
    <w:rsid w:val="00F30CC7"/>
    <w:rsid w:val="00F3115C"/>
    <w:rsid w:val="00F3131E"/>
    <w:rsid w:val="00F31354"/>
    <w:rsid w:val="00F31393"/>
    <w:rsid w:val="00F31422"/>
    <w:rsid w:val="00F31713"/>
    <w:rsid w:val="00F318FA"/>
    <w:rsid w:val="00F319F3"/>
    <w:rsid w:val="00F3205A"/>
    <w:rsid w:val="00F322D2"/>
    <w:rsid w:val="00F32621"/>
    <w:rsid w:val="00F33129"/>
    <w:rsid w:val="00F3358F"/>
    <w:rsid w:val="00F3372D"/>
    <w:rsid w:val="00F3387B"/>
    <w:rsid w:val="00F33FC2"/>
    <w:rsid w:val="00F340FC"/>
    <w:rsid w:val="00F34457"/>
    <w:rsid w:val="00F34577"/>
    <w:rsid w:val="00F34829"/>
    <w:rsid w:val="00F34B17"/>
    <w:rsid w:val="00F3540D"/>
    <w:rsid w:val="00F357A6"/>
    <w:rsid w:val="00F3596D"/>
    <w:rsid w:val="00F35EAC"/>
    <w:rsid w:val="00F360F0"/>
    <w:rsid w:val="00F3646C"/>
    <w:rsid w:val="00F3670E"/>
    <w:rsid w:val="00F367CF"/>
    <w:rsid w:val="00F367DE"/>
    <w:rsid w:val="00F36935"/>
    <w:rsid w:val="00F36CDC"/>
    <w:rsid w:val="00F370A9"/>
    <w:rsid w:val="00F370E7"/>
    <w:rsid w:val="00F37365"/>
    <w:rsid w:val="00F373A7"/>
    <w:rsid w:val="00F3773E"/>
    <w:rsid w:val="00F37786"/>
    <w:rsid w:val="00F378B4"/>
    <w:rsid w:val="00F4004E"/>
    <w:rsid w:val="00F405E8"/>
    <w:rsid w:val="00F40ABC"/>
    <w:rsid w:val="00F40C70"/>
    <w:rsid w:val="00F40CFC"/>
    <w:rsid w:val="00F40DE6"/>
    <w:rsid w:val="00F40F2F"/>
    <w:rsid w:val="00F412DE"/>
    <w:rsid w:val="00F417E2"/>
    <w:rsid w:val="00F41FAB"/>
    <w:rsid w:val="00F42350"/>
    <w:rsid w:val="00F4238B"/>
    <w:rsid w:val="00F42CDB"/>
    <w:rsid w:val="00F42E52"/>
    <w:rsid w:val="00F42EBE"/>
    <w:rsid w:val="00F434E0"/>
    <w:rsid w:val="00F43A84"/>
    <w:rsid w:val="00F4471A"/>
    <w:rsid w:val="00F44941"/>
    <w:rsid w:val="00F44B03"/>
    <w:rsid w:val="00F44DA0"/>
    <w:rsid w:val="00F45224"/>
    <w:rsid w:val="00F45394"/>
    <w:rsid w:val="00F45D1A"/>
    <w:rsid w:val="00F45D46"/>
    <w:rsid w:val="00F45E6B"/>
    <w:rsid w:val="00F468F2"/>
    <w:rsid w:val="00F4699E"/>
    <w:rsid w:val="00F47B5D"/>
    <w:rsid w:val="00F50313"/>
    <w:rsid w:val="00F50377"/>
    <w:rsid w:val="00F50B33"/>
    <w:rsid w:val="00F51707"/>
    <w:rsid w:val="00F52265"/>
    <w:rsid w:val="00F524F3"/>
    <w:rsid w:val="00F527DA"/>
    <w:rsid w:val="00F529AC"/>
    <w:rsid w:val="00F530C5"/>
    <w:rsid w:val="00F53159"/>
    <w:rsid w:val="00F53304"/>
    <w:rsid w:val="00F5348F"/>
    <w:rsid w:val="00F53916"/>
    <w:rsid w:val="00F5396C"/>
    <w:rsid w:val="00F53AD1"/>
    <w:rsid w:val="00F540D7"/>
    <w:rsid w:val="00F54F8C"/>
    <w:rsid w:val="00F55364"/>
    <w:rsid w:val="00F5590B"/>
    <w:rsid w:val="00F55B05"/>
    <w:rsid w:val="00F55D93"/>
    <w:rsid w:val="00F564C8"/>
    <w:rsid w:val="00F5663F"/>
    <w:rsid w:val="00F5668A"/>
    <w:rsid w:val="00F56B97"/>
    <w:rsid w:val="00F56CED"/>
    <w:rsid w:val="00F57245"/>
    <w:rsid w:val="00F57B0C"/>
    <w:rsid w:val="00F57B2E"/>
    <w:rsid w:val="00F57B33"/>
    <w:rsid w:val="00F57BCA"/>
    <w:rsid w:val="00F57D74"/>
    <w:rsid w:val="00F60253"/>
    <w:rsid w:val="00F603CE"/>
    <w:rsid w:val="00F60AF8"/>
    <w:rsid w:val="00F60CD2"/>
    <w:rsid w:val="00F60DC0"/>
    <w:rsid w:val="00F61095"/>
    <w:rsid w:val="00F610D5"/>
    <w:rsid w:val="00F6129D"/>
    <w:rsid w:val="00F6133F"/>
    <w:rsid w:val="00F619C1"/>
    <w:rsid w:val="00F62F75"/>
    <w:rsid w:val="00F6309D"/>
    <w:rsid w:val="00F6337C"/>
    <w:rsid w:val="00F63599"/>
    <w:rsid w:val="00F63726"/>
    <w:rsid w:val="00F64017"/>
    <w:rsid w:val="00F6442F"/>
    <w:rsid w:val="00F6450D"/>
    <w:rsid w:val="00F645EE"/>
    <w:rsid w:val="00F647DA"/>
    <w:rsid w:val="00F64CDE"/>
    <w:rsid w:val="00F652A8"/>
    <w:rsid w:val="00F6548A"/>
    <w:rsid w:val="00F65675"/>
    <w:rsid w:val="00F6579E"/>
    <w:rsid w:val="00F65B7C"/>
    <w:rsid w:val="00F65B9C"/>
    <w:rsid w:val="00F668DD"/>
    <w:rsid w:val="00F6743C"/>
    <w:rsid w:val="00F6792B"/>
    <w:rsid w:val="00F67D6A"/>
    <w:rsid w:val="00F70312"/>
    <w:rsid w:val="00F7034E"/>
    <w:rsid w:val="00F70445"/>
    <w:rsid w:val="00F704AA"/>
    <w:rsid w:val="00F7078F"/>
    <w:rsid w:val="00F7081B"/>
    <w:rsid w:val="00F708C4"/>
    <w:rsid w:val="00F70C8E"/>
    <w:rsid w:val="00F70D91"/>
    <w:rsid w:val="00F70F1A"/>
    <w:rsid w:val="00F71335"/>
    <w:rsid w:val="00F71359"/>
    <w:rsid w:val="00F713E9"/>
    <w:rsid w:val="00F71641"/>
    <w:rsid w:val="00F721EA"/>
    <w:rsid w:val="00F729F5"/>
    <w:rsid w:val="00F72B35"/>
    <w:rsid w:val="00F72EA9"/>
    <w:rsid w:val="00F73831"/>
    <w:rsid w:val="00F739CB"/>
    <w:rsid w:val="00F73C1E"/>
    <w:rsid w:val="00F73D67"/>
    <w:rsid w:val="00F73EA3"/>
    <w:rsid w:val="00F7410F"/>
    <w:rsid w:val="00F747EE"/>
    <w:rsid w:val="00F74C7E"/>
    <w:rsid w:val="00F74C8A"/>
    <w:rsid w:val="00F74EE4"/>
    <w:rsid w:val="00F751A5"/>
    <w:rsid w:val="00F7560B"/>
    <w:rsid w:val="00F7581F"/>
    <w:rsid w:val="00F75A3E"/>
    <w:rsid w:val="00F75DF9"/>
    <w:rsid w:val="00F75F4E"/>
    <w:rsid w:val="00F76390"/>
    <w:rsid w:val="00F76498"/>
    <w:rsid w:val="00F767B9"/>
    <w:rsid w:val="00F76A29"/>
    <w:rsid w:val="00F76F00"/>
    <w:rsid w:val="00F76F0C"/>
    <w:rsid w:val="00F770DC"/>
    <w:rsid w:val="00F77139"/>
    <w:rsid w:val="00F7716B"/>
    <w:rsid w:val="00F771BE"/>
    <w:rsid w:val="00F773B0"/>
    <w:rsid w:val="00F77617"/>
    <w:rsid w:val="00F77718"/>
    <w:rsid w:val="00F77749"/>
    <w:rsid w:val="00F77BAE"/>
    <w:rsid w:val="00F77CE4"/>
    <w:rsid w:val="00F801AF"/>
    <w:rsid w:val="00F803D0"/>
    <w:rsid w:val="00F80996"/>
    <w:rsid w:val="00F80ACA"/>
    <w:rsid w:val="00F80C72"/>
    <w:rsid w:val="00F810DF"/>
    <w:rsid w:val="00F81242"/>
    <w:rsid w:val="00F8132A"/>
    <w:rsid w:val="00F8139E"/>
    <w:rsid w:val="00F813E4"/>
    <w:rsid w:val="00F818D5"/>
    <w:rsid w:val="00F81E2F"/>
    <w:rsid w:val="00F81ED2"/>
    <w:rsid w:val="00F82B17"/>
    <w:rsid w:val="00F83302"/>
    <w:rsid w:val="00F834C8"/>
    <w:rsid w:val="00F83905"/>
    <w:rsid w:val="00F83CEB"/>
    <w:rsid w:val="00F83E61"/>
    <w:rsid w:val="00F841DD"/>
    <w:rsid w:val="00F84249"/>
    <w:rsid w:val="00F843F2"/>
    <w:rsid w:val="00F844DA"/>
    <w:rsid w:val="00F84689"/>
    <w:rsid w:val="00F853CC"/>
    <w:rsid w:val="00F85530"/>
    <w:rsid w:val="00F8586B"/>
    <w:rsid w:val="00F86384"/>
    <w:rsid w:val="00F863C4"/>
    <w:rsid w:val="00F864BD"/>
    <w:rsid w:val="00F86698"/>
    <w:rsid w:val="00F86C2E"/>
    <w:rsid w:val="00F87172"/>
    <w:rsid w:val="00F875D3"/>
    <w:rsid w:val="00F87678"/>
    <w:rsid w:val="00F876EB"/>
    <w:rsid w:val="00F87838"/>
    <w:rsid w:val="00F87DE6"/>
    <w:rsid w:val="00F87F25"/>
    <w:rsid w:val="00F9006E"/>
    <w:rsid w:val="00F901C6"/>
    <w:rsid w:val="00F90200"/>
    <w:rsid w:val="00F90636"/>
    <w:rsid w:val="00F90CB6"/>
    <w:rsid w:val="00F90D85"/>
    <w:rsid w:val="00F90DB1"/>
    <w:rsid w:val="00F90E3C"/>
    <w:rsid w:val="00F90EF6"/>
    <w:rsid w:val="00F91451"/>
    <w:rsid w:val="00F91467"/>
    <w:rsid w:val="00F919E0"/>
    <w:rsid w:val="00F91D42"/>
    <w:rsid w:val="00F9208A"/>
    <w:rsid w:val="00F927CE"/>
    <w:rsid w:val="00F92D5F"/>
    <w:rsid w:val="00F92FD1"/>
    <w:rsid w:val="00F9328F"/>
    <w:rsid w:val="00F9360D"/>
    <w:rsid w:val="00F93B3F"/>
    <w:rsid w:val="00F93D75"/>
    <w:rsid w:val="00F93EF4"/>
    <w:rsid w:val="00F94231"/>
    <w:rsid w:val="00F9431B"/>
    <w:rsid w:val="00F94624"/>
    <w:rsid w:val="00F94737"/>
    <w:rsid w:val="00F94809"/>
    <w:rsid w:val="00F949BA"/>
    <w:rsid w:val="00F94BD0"/>
    <w:rsid w:val="00F94D45"/>
    <w:rsid w:val="00F94D5D"/>
    <w:rsid w:val="00F9500B"/>
    <w:rsid w:val="00F950CF"/>
    <w:rsid w:val="00F953A1"/>
    <w:rsid w:val="00F95603"/>
    <w:rsid w:val="00F9569A"/>
    <w:rsid w:val="00F960E3"/>
    <w:rsid w:val="00F967A4"/>
    <w:rsid w:val="00F967AF"/>
    <w:rsid w:val="00F96DB1"/>
    <w:rsid w:val="00F97422"/>
    <w:rsid w:val="00F978C3"/>
    <w:rsid w:val="00F97A58"/>
    <w:rsid w:val="00F97CBC"/>
    <w:rsid w:val="00F97EC3"/>
    <w:rsid w:val="00FA0438"/>
    <w:rsid w:val="00FA0858"/>
    <w:rsid w:val="00FA08F3"/>
    <w:rsid w:val="00FA0996"/>
    <w:rsid w:val="00FA09C5"/>
    <w:rsid w:val="00FA0F29"/>
    <w:rsid w:val="00FA0F44"/>
    <w:rsid w:val="00FA0FC3"/>
    <w:rsid w:val="00FA11E2"/>
    <w:rsid w:val="00FA1544"/>
    <w:rsid w:val="00FA15EE"/>
    <w:rsid w:val="00FA1BBC"/>
    <w:rsid w:val="00FA1C79"/>
    <w:rsid w:val="00FA1D66"/>
    <w:rsid w:val="00FA2631"/>
    <w:rsid w:val="00FA26E0"/>
    <w:rsid w:val="00FA2712"/>
    <w:rsid w:val="00FA2C1B"/>
    <w:rsid w:val="00FA329A"/>
    <w:rsid w:val="00FA350F"/>
    <w:rsid w:val="00FA4235"/>
    <w:rsid w:val="00FA42B8"/>
    <w:rsid w:val="00FA465A"/>
    <w:rsid w:val="00FA4A95"/>
    <w:rsid w:val="00FA4E59"/>
    <w:rsid w:val="00FA51DB"/>
    <w:rsid w:val="00FA5282"/>
    <w:rsid w:val="00FA530A"/>
    <w:rsid w:val="00FA57AE"/>
    <w:rsid w:val="00FA58DE"/>
    <w:rsid w:val="00FA5C95"/>
    <w:rsid w:val="00FA5DBF"/>
    <w:rsid w:val="00FA66CC"/>
    <w:rsid w:val="00FA6ABE"/>
    <w:rsid w:val="00FA72D4"/>
    <w:rsid w:val="00FA7674"/>
    <w:rsid w:val="00FA76A6"/>
    <w:rsid w:val="00FA7FEC"/>
    <w:rsid w:val="00FA7FFA"/>
    <w:rsid w:val="00FB01D7"/>
    <w:rsid w:val="00FB0C0E"/>
    <w:rsid w:val="00FB0EA7"/>
    <w:rsid w:val="00FB0EFF"/>
    <w:rsid w:val="00FB1716"/>
    <w:rsid w:val="00FB19E8"/>
    <w:rsid w:val="00FB1B9C"/>
    <w:rsid w:val="00FB1C19"/>
    <w:rsid w:val="00FB1E0F"/>
    <w:rsid w:val="00FB22CE"/>
    <w:rsid w:val="00FB2424"/>
    <w:rsid w:val="00FB2B29"/>
    <w:rsid w:val="00FB2CA5"/>
    <w:rsid w:val="00FB3161"/>
    <w:rsid w:val="00FB370C"/>
    <w:rsid w:val="00FB3767"/>
    <w:rsid w:val="00FB3905"/>
    <w:rsid w:val="00FB4038"/>
    <w:rsid w:val="00FB43F0"/>
    <w:rsid w:val="00FB48C0"/>
    <w:rsid w:val="00FB4A46"/>
    <w:rsid w:val="00FB4EA1"/>
    <w:rsid w:val="00FB590B"/>
    <w:rsid w:val="00FB5972"/>
    <w:rsid w:val="00FB5D97"/>
    <w:rsid w:val="00FB5F87"/>
    <w:rsid w:val="00FB627C"/>
    <w:rsid w:val="00FB6324"/>
    <w:rsid w:val="00FB63FC"/>
    <w:rsid w:val="00FB6516"/>
    <w:rsid w:val="00FB669A"/>
    <w:rsid w:val="00FB66C5"/>
    <w:rsid w:val="00FB6947"/>
    <w:rsid w:val="00FB7391"/>
    <w:rsid w:val="00FB7723"/>
    <w:rsid w:val="00FB7C91"/>
    <w:rsid w:val="00FB7CAE"/>
    <w:rsid w:val="00FB7DA7"/>
    <w:rsid w:val="00FC003A"/>
    <w:rsid w:val="00FC01C6"/>
    <w:rsid w:val="00FC02C8"/>
    <w:rsid w:val="00FC030C"/>
    <w:rsid w:val="00FC0FA5"/>
    <w:rsid w:val="00FC16F7"/>
    <w:rsid w:val="00FC1AB0"/>
    <w:rsid w:val="00FC20BE"/>
    <w:rsid w:val="00FC2A08"/>
    <w:rsid w:val="00FC2E40"/>
    <w:rsid w:val="00FC2E4D"/>
    <w:rsid w:val="00FC311F"/>
    <w:rsid w:val="00FC3197"/>
    <w:rsid w:val="00FC3560"/>
    <w:rsid w:val="00FC358C"/>
    <w:rsid w:val="00FC38C2"/>
    <w:rsid w:val="00FC3931"/>
    <w:rsid w:val="00FC39AB"/>
    <w:rsid w:val="00FC3FEC"/>
    <w:rsid w:val="00FC4284"/>
    <w:rsid w:val="00FC4A18"/>
    <w:rsid w:val="00FC4DB8"/>
    <w:rsid w:val="00FC55E2"/>
    <w:rsid w:val="00FC561A"/>
    <w:rsid w:val="00FC592C"/>
    <w:rsid w:val="00FC5D03"/>
    <w:rsid w:val="00FC5FB4"/>
    <w:rsid w:val="00FC6414"/>
    <w:rsid w:val="00FC67F0"/>
    <w:rsid w:val="00FC6AE2"/>
    <w:rsid w:val="00FC6BD3"/>
    <w:rsid w:val="00FC6C5E"/>
    <w:rsid w:val="00FC70C7"/>
    <w:rsid w:val="00FC7240"/>
    <w:rsid w:val="00FC72AA"/>
    <w:rsid w:val="00FC7471"/>
    <w:rsid w:val="00FC7730"/>
    <w:rsid w:val="00FC7801"/>
    <w:rsid w:val="00FC78BF"/>
    <w:rsid w:val="00FC7E38"/>
    <w:rsid w:val="00FD020B"/>
    <w:rsid w:val="00FD11FD"/>
    <w:rsid w:val="00FD1440"/>
    <w:rsid w:val="00FD15DA"/>
    <w:rsid w:val="00FD17D4"/>
    <w:rsid w:val="00FD1937"/>
    <w:rsid w:val="00FD1A5B"/>
    <w:rsid w:val="00FD1F2D"/>
    <w:rsid w:val="00FD2AA2"/>
    <w:rsid w:val="00FD302A"/>
    <w:rsid w:val="00FD3BF5"/>
    <w:rsid w:val="00FD43CE"/>
    <w:rsid w:val="00FD4808"/>
    <w:rsid w:val="00FD4AFA"/>
    <w:rsid w:val="00FD4B76"/>
    <w:rsid w:val="00FD4BEF"/>
    <w:rsid w:val="00FD4FD2"/>
    <w:rsid w:val="00FD5B65"/>
    <w:rsid w:val="00FD62D9"/>
    <w:rsid w:val="00FD6580"/>
    <w:rsid w:val="00FD69E6"/>
    <w:rsid w:val="00FD6BC2"/>
    <w:rsid w:val="00FD6FDE"/>
    <w:rsid w:val="00FD739D"/>
    <w:rsid w:val="00FD74AC"/>
    <w:rsid w:val="00FE0477"/>
    <w:rsid w:val="00FE056D"/>
    <w:rsid w:val="00FE09CC"/>
    <w:rsid w:val="00FE0B48"/>
    <w:rsid w:val="00FE0FB8"/>
    <w:rsid w:val="00FE1DB3"/>
    <w:rsid w:val="00FE20BE"/>
    <w:rsid w:val="00FE21CE"/>
    <w:rsid w:val="00FE22D6"/>
    <w:rsid w:val="00FE239F"/>
    <w:rsid w:val="00FE2C57"/>
    <w:rsid w:val="00FE2D7B"/>
    <w:rsid w:val="00FE3F5E"/>
    <w:rsid w:val="00FE4079"/>
    <w:rsid w:val="00FE42E2"/>
    <w:rsid w:val="00FE554F"/>
    <w:rsid w:val="00FE5B5A"/>
    <w:rsid w:val="00FE5EF9"/>
    <w:rsid w:val="00FE6045"/>
    <w:rsid w:val="00FE6467"/>
    <w:rsid w:val="00FE64E2"/>
    <w:rsid w:val="00FE64FA"/>
    <w:rsid w:val="00FE68B4"/>
    <w:rsid w:val="00FE6B72"/>
    <w:rsid w:val="00FE7109"/>
    <w:rsid w:val="00FE735A"/>
    <w:rsid w:val="00FE7ADD"/>
    <w:rsid w:val="00FE7C37"/>
    <w:rsid w:val="00FF0448"/>
    <w:rsid w:val="00FF0917"/>
    <w:rsid w:val="00FF0BD5"/>
    <w:rsid w:val="00FF0D8D"/>
    <w:rsid w:val="00FF0DD0"/>
    <w:rsid w:val="00FF11B8"/>
    <w:rsid w:val="00FF11F7"/>
    <w:rsid w:val="00FF1302"/>
    <w:rsid w:val="00FF14DC"/>
    <w:rsid w:val="00FF1B17"/>
    <w:rsid w:val="00FF2EFE"/>
    <w:rsid w:val="00FF30DA"/>
    <w:rsid w:val="00FF32F8"/>
    <w:rsid w:val="00FF3C8C"/>
    <w:rsid w:val="00FF3D14"/>
    <w:rsid w:val="00FF3D42"/>
    <w:rsid w:val="00FF414C"/>
    <w:rsid w:val="00FF4259"/>
    <w:rsid w:val="00FF4417"/>
    <w:rsid w:val="00FF4857"/>
    <w:rsid w:val="00FF4956"/>
    <w:rsid w:val="00FF4AB2"/>
    <w:rsid w:val="00FF4D79"/>
    <w:rsid w:val="00FF5A2A"/>
    <w:rsid w:val="00FF6167"/>
    <w:rsid w:val="00FF645B"/>
    <w:rsid w:val="00FF66B0"/>
    <w:rsid w:val="00FF6719"/>
    <w:rsid w:val="00FF678E"/>
    <w:rsid w:val="00FF6B55"/>
    <w:rsid w:val="00FF6DC5"/>
    <w:rsid w:val="00FF6F50"/>
    <w:rsid w:val="00FF7030"/>
    <w:rsid w:val="00FF7040"/>
    <w:rsid w:val="00FF7596"/>
    <w:rsid w:val="00FF7FC6"/>
    <w:rsid w:val="012D5300"/>
    <w:rsid w:val="016C999A"/>
    <w:rsid w:val="017284E1"/>
    <w:rsid w:val="01872186"/>
    <w:rsid w:val="01B9E2B6"/>
    <w:rsid w:val="01C8FB0D"/>
    <w:rsid w:val="01CC987C"/>
    <w:rsid w:val="01CDEF70"/>
    <w:rsid w:val="01D6C86F"/>
    <w:rsid w:val="01E50F38"/>
    <w:rsid w:val="0218C3C6"/>
    <w:rsid w:val="023A1092"/>
    <w:rsid w:val="03027931"/>
    <w:rsid w:val="031AD44F"/>
    <w:rsid w:val="037D7E10"/>
    <w:rsid w:val="03A360DA"/>
    <w:rsid w:val="04660C9B"/>
    <w:rsid w:val="04FB9388"/>
    <w:rsid w:val="051E71A6"/>
    <w:rsid w:val="0547B1C4"/>
    <w:rsid w:val="055CE92F"/>
    <w:rsid w:val="05BD6937"/>
    <w:rsid w:val="05D53083"/>
    <w:rsid w:val="0654AD54"/>
    <w:rsid w:val="066695E8"/>
    <w:rsid w:val="067E877C"/>
    <w:rsid w:val="06B231FF"/>
    <w:rsid w:val="071A68E5"/>
    <w:rsid w:val="073073B1"/>
    <w:rsid w:val="0762CF03"/>
    <w:rsid w:val="07665BB0"/>
    <w:rsid w:val="076F6BBB"/>
    <w:rsid w:val="080F3658"/>
    <w:rsid w:val="082CDB56"/>
    <w:rsid w:val="08BE1739"/>
    <w:rsid w:val="08D6B848"/>
    <w:rsid w:val="0931CECE"/>
    <w:rsid w:val="0998F7A6"/>
    <w:rsid w:val="09A9FCD0"/>
    <w:rsid w:val="0A038A11"/>
    <w:rsid w:val="0A357421"/>
    <w:rsid w:val="0AB67F70"/>
    <w:rsid w:val="0AF3439A"/>
    <w:rsid w:val="0B01B98B"/>
    <w:rsid w:val="0B15E458"/>
    <w:rsid w:val="0B39244F"/>
    <w:rsid w:val="0B3B79AA"/>
    <w:rsid w:val="0B64E849"/>
    <w:rsid w:val="0BA91681"/>
    <w:rsid w:val="0BDB9A8D"/>
    <w:rsid w:val="0BE64A07"/>
    <w:rsid w:val="0C3BA267"/>
    <w:rsid w:val="0C7C8D43"/>
    <w:rsid w:val="0D12FB33"/>
    <w:rsid w:val="0DA891CB"/>
    <w:rsid w:val="0E133D3D"/>
    <w:rsid w:val="0E2A2FF3"/>
    <w:rsid w:val="0E612D21"/>
    <w:rsid w:val="0E7E383C"/>
    <w:rsid w:val="0E8203E3"/>
    <w:rsid w:val="0E9BF193"/>
    <w:rsid w:val="0ED27CF4"/>
    <w:rsid w:val="0EE9A9EE"/>
    <w:rsid w:val="0F11AF42"/>
    <w:rsid w:val="0F938572"/>
    <w:rsid w:val="0FBB4417"/>
    <w:rsid w:val="10041D2C"/>
    <w:rsid w:val="107701FF"/>
    <w:rsid w:val="107980E8"/>
    <w:rsid w:val="109F3BB6"/>
    <w:rsid w:val="10A94A34"/>
    <w:rsid w:val="10C8462F"/>
    <w:rsid w:val="117D461A"/>
    <w:rsid w:val="11C6EB05"/>
    <w:rsid w:val="1237E902"/>
    <w:rsid w:val="1260BEF6"/>
    <w:rsid w:val="1287DE8B"/>
    <w:rsid w:val="12DDECF4"/>
    <w:rsid w:val="1315049D"/>
    <w:rsid w:val="1367DAD2"/>
    <w:rsid w:val="138691A0"/>
    <w:rsid w:val="13B11E49"/>
    <w:rsid w:val="13F67C7D"/>
    <w:rsid w:val="1408F966"/>
    <w:rsid w:val="14128389"/>
    <w:rsid w:val="142754CD"/>
    <w:rsid w:val="14453981"/>
    <w:rsid w:val="14575B35"/>
    <w:rsid w:val="1462C102"/>
    <w:rsid w:val="14B73E97"/>
    <w:rsid w:val="1527E31B"/>
    <w:rsid w:val="155682FA"/>
    <w:rsid w:val="158E3089"/>
    <w:rsid w:val="15CFFF4F"/>
    <w:rsid w:val="15E82B8D"/>
    <w:rsid w:val="166A00A5"/>
    <w:rsid w:val="16B614D2"/>
    <w:rsid w:val="16BE983E"/>
    <w:rsid w:val="16E7D71A"/>
    <w:rsid w:val="17237069"/>
    <w:rsid w:val="173C9F95"/>
    <w:rsid w:val="174BE22E"/>
    <w:rsid w:val="17618640"/>
    <w:rsid w:val="180A5572"/>
    <w:rsid w:val="18568071"/>
    <w:rsid w:val="1859176A"/>
    <w:rsid w:val="188042E4"/>
    <w:rsid w:val="188773A0"/>
    <w:rsid w:val="18DC9D5A"/>
    <w:rsid w:val="18F1603C"/>
    <w:rsid w:val="1907ABA4"/>
    <w:rsid w:val="19502E68"/>
    <w:rsid w:val="196AB001"/>
    <w:rsid w:val="197C66D1"/>
    <w:rsid w:val="19847A5C"/>
    <w:rsid w:val="19926219"/>
    <w:rsid w:val="19DC0D6C"/>
    <w:rsid w:val="1A04DD96"/>
    <w:rsid w:val="1A365535"/>
    <w:rsid w:val="1A381359"/>
    <w:rsid w:val="1A770BFA"/>
    <w:rsid w:val="1AB414CC"/>
    <w:rsid w:val="1ABBD2BF"/>
    <w:rsid w:val="1B5B955A"/>
    <w:rsid w:val="1B875954"/>
    <w:rsid w:val="1BB03389"/>
    <w:rsid w:val="1BDBC5AD"/>
    <w:rsid w:val="1C5A075F"/>
    <w:rsid w:val="1CBE64C2"/>
    <w:rsid w:val="1D32C41F"/>
    <w:rsid w:val="1D356C3E"/>
    <w:rsid w:val="1D3AE9C2"/>
    <w:rsid w:val="1D5BD4F5"/>
    <w:rsid w:val="1D723ACB"/>
    <w:rsid w:val="1D7A632D"/>
    <w:rsid w:val="1DC1DC3E"/>
    <w:rsid w:val="1DD1C70A"/>
    <w:rsid w:val="1DEC98D8"/>
    <w:rsid w:val="1E0125AB"/>
    <w:rsid w:val="1E667CC3"/>
    <w:rsid w:val="1E71D069"/>
    <w:rsid w:val="1EA43617"/>
    <w:rsid w:val="1EBFC5F1"/>
    <w:rsid w:val="1F1F4F09"/>
    <w:rsid w:val="1F244CE4"/>
    <w:rsid w:val="1F4FD860"/>
    <w:rsid w:val="1F565952"/>
    <w:rsid w:val="1F690B55"/>
    <w:rsid w:val="1F8104C2"/>
    <w:rsid w:val="1FC6D092"/>
    <w:rsid w:val="200D47FB"/>
    <w:rsid w:val="2012B684"/>
    <w:rsid w:val="201C380F"/>
    <w:rsid w:val="203A457D"/>
    <w:rsid w:val="20BA7025"/>
    <w:rsid w:val="2116D072"/>
    <w:rsid w:val="2126E533"/>
    <w:rsid w:val="21294460"/>
    <w:rsid w:val="2156ACC6"/>
    <w:rsid w:val="215ADBA6"/>
    <w:rsid w:val="215CA015"/>
    <w:rsid w:val="21F2E4E1"/>
    <w:rsid w:val="2241543E"/>
    <w:rsid w:val="22554407"/>
    <w:rsid w:val="22A59223"/>
    <w:rsid w:val="22BD8B90"/>
    <w:rsid w:val="230184F3"/>
    <w:rsid w:val="231CB91D"/>
    <w:rsid w:val="2365B6DD"/>
    <w:rsid w:val="23DD81BC"/>
    <w:rsid w:val="244CEE01"/>
    <w:rsid w:val="2474F355"/>
    <w:rsid w:val="24C604FD"/>
    <w:rsid w:val="24CA925F"/>
    <w:rsid w:val="24F0FEA8"/>
    <w:rsid w:val="2505A7B1"/>
    <w:rsid w:val="2537253F"/>
    <w:rsid w:val="25385EC7"/>
    <w:rsid w:val="253E173D"/>
    <w:rsid w:val="2597A47E"/>
    <w:rsid w:val="25A69492"/>
    <w:rsid w:val="25B566F1"/>
    <w:rsid w:val="25EFDDEA"/>
    <w:rsid w:val="25FA5DE0"/>
    <w:rsid w:val="261120D3"/>
    <w:rsid w:val="261F0A30"/>
    <w:rsid w:val="263BC8FA"/>
    <w:rsid w:val="263EDEDD"/>
    <w:rsid w:val="264F9F01"/>
    <w:rsid w:val="26BAC2D3"/>
    <w:rsid w:val="26CF9417"/>
    <w:rsid w:val="26E0D678"/>
    <w:rsid w:val="26F4D8B0"/>
    <w:rsid w:val="26F576E1"/>
    <w:rsid w:val="26FDC813"/>
    <w:rsid w:val="270DCD75"/>
    <w:rsid w:val="274A46E6"/>
    <w:rsid w:val="276705B0"/>
    <w:rsid w:val="2775E1AF"/>
    <w:rsid w:val="2820E668"/>
    <w:rsid w:val="2831A01C"/>
    <w:rsid w:val="28D2DA31"/>
    <w:rsid w:val="28DA7F20"/>
    <w:rsid w:val="28FFD71C"/>
    <w:rsid w:val="29719A4E"/>
    <w:rsid w:val="29A15626"/>
    <w:rsid w:val="29EB1511"/>
    <w:rsid w:val="2A0BC8B1"/>
    <w:rsid w:val="2A2F0857"/>
    <w:rsid w:val="2A7891D2"/>
    <w:rsid w:val="2AE39FF4"/>
    <w:rsid w:val="2B1AE914"/>
    <w:rsid w:val="2B2EF06B"/>
    <w:rsid w:val="2B52619E"/>
    <w:rsid w:val="2B5B7A0B"/>
    <w:rsid w:val="2B85D85F"/>
    <w:rsid w:val="2B97EE73"/>
    <w:rsid w:val="2C30F385"/>
    <w:rsid w:val="2C94A4A8"/>
    <w:rsid w:val="2CC20033"/>
    <w:rsid w:val="2CDBB00A"/>
    <w:rsid w:val="2D553B16"/>
    <w:rsid w:val="2DB3941D"/>
    <w:rsid w:val="2DBBFC9F"/>
    <w:rsid w:val="2DD52609"/>
    <w:rsid w:val="2E089577"/>
    <w:rsid w:val="2E4AAE82"/>
    <w:rsid w:val="2E7897E2"/>
    <w:rsid w:val="2EFB2C88"/>
    <w:rsid w:val="2F103006"/>
    <w:rsid w:val="2F11698E"/>
    <w:rsid w:val="2F4C02F5"/>
    <w:rsid w:val="2F4E72F7"/>
    <w:rsid w:val="2F746DEB"/>
    <w:rsid w:val="2F8494BF"/>
    <w:rsid w:val="2FBC0D8F"/>
    <w:rsid w:val="30185F96"/>
    <w:rsid w:val="30391398"/>
    <w:rsid w:val="303FEA45"/>
    <w:rsid w:val="30754FF2"/>
    <w:rsid w:val="309D5546"/>
    <w:rsid w:val="30B8B576"/>
    <w:rsid w:val="3103C108"/>
    <w:rsid w:val="3133C336"/>
    <w:rsid w:val="3158A659"/>
    <w:rsid w:val="317099CE"/>
    <w:rsid w:val="31868993"/>
    <w:rsid w:val="318D8B69"/>
    <w:rsid w:val="31BD4B72"/>
    <w:rsid w:val="31CE40F4"/>
    <w:rsid w:val="31D0D2DA"/>
    <w:rsid w:val="31F2367A"/>
    <w:rsid w:val="321B051C"/>
    <w:rsid w:val="32702322"/>
    <w:rsid w:val="327BBEB6"/>
    <w:rsid w:val="327E90E4"/>
    <w:rsid w:val="327F7D5C"/>
    <w:rsid w:val="32891864"/>
    <w:rsid w:val="329F46AE"/>
    <w:rsid w:val="333F2A28"/>
    <w:rsid w:val="3355EA0D"/>
    <w:rsid w:val="335760FE"/>
    <w:rsid w:val="3367624D"/>
    <w:rsid w:val="33793077"/>
    <w:rsid w:val="33AB1A6A"/>
    <w:rsid w:val="33AC266B"/>
    <w:rsid w:val="33D537B4"/>
    <w:rsid w:val="33EF2FB4"/>
    <w:rsid w:val="340DA953"/>
    <w:rsid w:val="3440572A"/>
    <w:rsid w:val="34462030"/>
    <w:rsid w:val="3448D649"/>
    <w:rsid w:val="344BA619"/>
    <w:rsid w:val="34540AD7"/>
    <w:rsid w:val="34555B3F"/>
    <w:rsid w:val="349B2306"/>
    <w:rsid w:val="352DD250"/>
    <w:rsid w:val="35E7B308"/>
    <w:rsid w:val="361124B5"/>
    <w:rsid w:val="36A6264C"/>
    <w:rsid w:val="36B20DC7"/>
    <w:rsid w:val="36E29463"/>
    <w:rsid w:val="37326985"/>
    <w:rsid w:val="37649990"/>
    <w:rsid w:val="37E4012C"/>
    <w:rsid w:val="37FB0780"/>
    <w:rsid w:val="380D68C2"/>
    <w:rsid w:val="382FB1BD"/>
    <w:rsid w:val="38334B8C"/>
    <w:rsid w:val="384B1228"/>
    <w:rsid w:val="387B0599"/>
    <w:rsid w:val="3909856C"/>
    <w:rsid w:val="39416AFA"/>
    <w:rsid w:val="397C551A"/>
    <w:rsid w:val="397F3883"/>
    <w:rsid w:val="398CD33C"/>
    <w:rsid w:val="3999737C"/>
    <w:rsid w:val="399A8E02"/>
    <w:rsid w:val="39A5A7A5"/>
    <w:rsid w:val="39B03214"/>
    <w:rsid w:val="39CAB3AD"/>
    <w:rsid w:val="39E73FA6"/>
    <w:rsid w:val="39F88207"/>
    <w:rsid w:val="3A5F4047"/>
    <w:rsid w:val="3A7FEAC7"/>
    <w:rsid w:val="3A9BA2DA"/>
    <w:rsid w:val="3AB39C47"/>
    <w:rsid w:val="3AC47C21"/>
    <w:rsid w:val="3B28E9BC"/>
    <w:rsid w:val="3B40E329"/>
    <w:rsid w:val="3BA27EE9"/>
    <w:rsid w:val="3BCECD16"/>
    <w:rsid w:val="3CA2446F"/>
    <w:rsid w:val="3CBCC608"/>
    <w:rsid w:val="3CCDE047"/>
    <w:rsid w:val="3CCF0F20"/>
    <w:rsid w:val="3CEA9462"/>
    <w:rsid w:val="3CF3DDF2"/>
    <w:rsid w:val="3D310242"/>
    <w:rsid w:val="3D4C7CEC"/>
    <w:rsid w:val="3D5BF256"/>
    <w:rsid w:val="3D66E4FF"/>
    <w:rsid w:val="3D816BB5"/>
    <w:rsid w:val="3DB6F411"/>
    <w:rsid w:val="3DBDA80F"/>
    <w:rsid w:val="3DC06B2D"/>
    <w:rsid w:val="3DDA66D9"/>
    <w:rsid w:val="3DEDFE95"/>
    <w:rsid w:val="3DFE160F"/>
    <w:rsid w:val="3E05272A"/>
    <w:rsid w:val="3E245130"/>
    <w:rsid w:val="3E2E0940"/>
    <w:rsid w:val="3E47631C"/>
    <w:rsid w:val="3E599DE6"/>
    <w:rsid w:val="3EBB20C0"/>
    <w:rsid w:val="3ECCD2A3"/>
    <w:rsid w:val="3ECDF614"/>
    <w:rsid w:val="3F306863"/>
    <w:rsid w:val="3F87D6B8"/>
    <w:rsid w:val="3FC7D579"/>
    <w:rsid w:val="3FE1086E"/>
    <w:rsid w:val="4015EA3E"/>
    <w:rsid w:val="403E8F47"/>
    <w:rsid w:val="404E5E3F"/>
    <w:rsid w:val="407D9D63"/>
    <w:rsid w:val="40AE0CBB"/>
    <w:rsid w:val="40BCBCE1"/>
    <w:rsid w:val="40CECE8F"/>
    <w:rsid w:val="410320A3"/>
    <w:rsid w:val="4121B976"/>
    <w:rsid w:val="417FA5EE"/>
    <w:rsid w:val="41CEA9DF"/>
    <w:rsid w:val="42295206"/>
    <w:rsid w:val="42409E50"/>
    <w:rsid w:val="42459E05"/>
    <w:rsid w:val="42A8A573"/>
    <w:rsid w:val="42CB6685"/>
    <w:rsid w:val="43597CD2"/>
    <w:rsid w:val="435F5E02"/>
    <w:rsid w:val="436E4E16"/>
    <w:rsid w:val="437994A0"/>
    <w:rsid w:val="43824150"/>
    <w:rsid w:val="439EA65C"/>
    <w:rsid w:val="43A39711"/>
    <w:rsid w:val="43F4B5A2"/>
    <w:rsid w:val="4448469C"/>
    <w:rsid w:val="44ACF1AD"/>
    <w:rsid w:val="44C0BC3A"/>
    <w:rsid w:val="451FDA7C"/>
    <w:rsid w:val="4555C0DF"/>
    <w:rsid w:val="456AD9A3"/>
    <w:rsid w:val="45881F06"/>
    <w:rsid w:val="45E939BC"/>
    <w:rsid w:val="462518F9"/>
    <w:rsid w:val="466ECF24"/>
    <w:rsid w:val="4693DF20"/>
    <w:rsid w:val="469932EF"/>
    <w:rsid w:val="469A931E"/>
    <w:rsid w:val="46E4E5CF"/>
    <w:rsid w:val="47084F01"/>
    <w:rsid w:val="4710C260"/>
    <w:rsid w:val="472F97C3"/>
    <w:rsid w:val="4750C2BE"/>
    <w:rsid w:val="476A4BD1"/>
    <w:rsid w:val="47BDF76F"/>
    <w:rsid w:val="47BE7515"/>
    <w:rsid w:val="47C495FD"/>
    <w:rsid w:val="47C7095C"/>
    <w:rsid w:val="47E370A9"/>
    <w:rsid w:val="47F2C89A"/>
    <w:rsid w:val="47FD1C9A"/>
    <w:rsid w:val="4822A37B"/>
    <w:rsid w:val="482B4741"/>
    <w:rsid w:val="483301F6"/>
    <w:rsid w:val="48457DDF"/>
    <w:rsid w:val="486D8333"/>
    <w:rsid w:val="48893B46"/>
    <w:rsid w:val="488A74CE"/>
    <w:rsid w:val="48D12AD6"/>
    <w:rsid w:val="494921FC"/>
    <w:rsid w:val="49688D14"/>
    <w:rsid w:val="49F67817"/>
    <w:rsid w:val="4A051E25"/>
    <w:rsid w:val="4A29911C"/>
    <w:rsid w:val="4A4FA09D"/>
    <w:rsid w:val="4A5EE658"/>
    <w:rsid w:val="4A73B1E6"/>
    <w:rsid w:val="4A9C5CED"/>
    <w:rsid w:val="4AA44A73"/>
    <w:rsid w:val="4AFE12A6"/>
    <w:rsid w:val="4B77C1CC"/>
    <w:rsid w:val="4B8204AD"/>
    <w:rsid w:val="4BEABCF4"/>
    <w:rsid w:val="4C1E3BA3"/>
    <w:rsid w:val="4C38F00D"/>
    <w:rsid w:val="4C5E6346"/>
    <w:rsid w:val="4C9A4024"/>
    <w:rsid w:val="4CF73080"/>
    <w:rsid w:val="4D0C3791"/>
    <w:rsid w:val="4D11671E"/>
    <w:rsid w:val="4D20214F"/>
    <w:rsid w:val="4D2E0157"/>
    <w:rsid w:val="4D84433A"/>
    <w:rsid w:val="4DA693FC"/>
    <w:rsid w:val="4DE24430"/>
    <w:rsid w:val="4E07AA73"/>
    <w:rsid w:val="4E3E0FC0"/>
    <w:rsid w:val="4E445BEC"/>
    <w:rsid w:val="4E51DABA"/>
    <w:rsid w:val="4E61B65B"/>
    <w:rsid w:val="4E9596A5"/>
    <w:rsid w:val="4EDF5DB5"/>
    <w:rsid w:val="4EF23B4C"/>
    <w:rsid w:val="4F5B3034"/>
    <w:rsid w:val="4F5BF8EB"/>
    <w:rsid w:val="4F5CFFA2"/>
    <w:rsid w:val="4FABE8D1"/>
    <w:rsid w:val="4FCADD31"/>
    <w:rsid w:val="500BAD36"/>
    <w:rsid w:val="5016AD89"/>
    <w:rsid w:val="5056DFB2"/>
    <w:rsid w:val="505F62AD"/>
    <w:rsid w:val="506BD3B0"/>
    <w:rsid w:val="5079ACA1"/>
    <w:rsid w:val="50A7B61F"/>
    <w:rsid w:val="50AD314D"/>
    <w:rsid w:val="50C1ECBD"/>
    <w:rsid w:val="510C6130"/>
    <w:rsid w:val="515AAB7E"/>
    <w:rsid w:val="51662963"/>
    <w:rsid w:val="51B47AE4"/>
    <w:rsid w:val="51C556F0"/>
    <w:rsid w:val="51DFA5B8"/>
    <w:rsid w:val="520A5877"/>
    <w:rsid w:val="524D428F"/>
    <w:rsid w:val="528E098C"/>
    <w:rsid w:val="52A4AECD"/>
    <w:rsid w:val="52D8FFDB"/>
    <w:rsid w:val="52E0BA90"/>
    <w:rsid w:val="52E31763"/>
    <w:rsid w:val="52EF29DA"/>
    <w:rsid w:val="530D8541"/>
    <w:rsid w:val="535DC2BA"/>
    <w:rsid w:val="538B299F"/>
    <w:rsid w:val="53DE2E2E"/>
    <w:rsid w:val="53E424C3"/>
    <w:rsid w:val="53EDAE15"/>
    <w:rsid w:val="541690B3"/>
    <w:rsid w:val="5456D9CA"/>
    <w:rsid w:val="548DDB28"/>
    <w:rsid w:val="54B7A7B6"/>
    <w:rsid w:val="54CF62B8"/>
    <w:rsid w:val="54FB26B2"/>
    <w:rsid w:val="5568BC5E"/>
    <w:rsid w:val="556D1B23"/>
    <w:rsid w:val="559A88DF"/>
    <w:rsid w:val="56035642"/>
    <w:rsid w:val="56168A52"/>
    <w:rsid w:val="565BB72A"/>
    <w:rsid w:val="565C87F8"/>
    <w:rsid w:val="56AEF56B"/>
    <w:rsid w:val="56D4FD96"/>
    <w:rsid w:val="56F085E6"/>
    <w:rsid w:val="56F2375C"/>
    <w:rsid w:val="575FBF5A"/>
    <w:rsid w:val="57ACA3CF"/>
    <w:rsid w:val="57C06E5C"/>
    <w:rsid w:val="58275885"/>
    <w:rsid w:val="5829ABF9"/>
    <w:rsid w:val="58ABAC51"/>
    <w:rsid w:val="58BFE718"/>
    <w:rsid w:val="58FABD67"/>
    <w:rsid w:val="596156B9"/>
    <w:rsid w:val="59749B31"/>
    <w:rsid w:val="59B183C6"/>
    <w:rsid w:val="59CE01EF"/>
    <w:rsid w:val="5A55C6C5"/>
    <w:rsid w:val="5A8C7533"/>
    <w:rsid w:val="5A9EB62A"/>
    <w:rsid w:val="5B42F2D0"/>
    <w:rsid w:val="5C13E1FD"/>
    <w:rsid w:val="5C2BDB6A"/>
    <w:rsid w:val="5C4B81AF"/>
    <w:rsid w:val="5C788D0E"/>
    <w:rsid w:val="5C7AE269"/>
    <w:rsid w:val="5C86FC58"/>
    <w:rsid w:val="5CD4B2FF"/>
    <w:rsid w:val="5CECA409"/>
    <w:rsid w:val="5D3090CD"/>
    <w:rsid w:val="5D571096"/>
    <w:rsid w:val="5D606B28"/>
    <w:rsid w:val="5D7E4C9C"/>
    <w:rsid w:val="5DDBA1C1"/>
    <w:rsid w:val="5E072977"/>
    <w:rsid w:val="5EE6A012"/>
    <w:rsid w:val="5F66F98D"/>
    <w:rsid w:val="5F6CF4C4"/>
    <w:rsid w:val="5F9E8D86"/>
    <w:rsid w:val="5FABD7B2"/>
    <w:rsid w:val="600EDC0F"/>
    <w:rsid w:val="602912AD"/>
    <w:rsid w:val="602C9E82"/>
    <w:rsid w:val="604DDB87"/>
    <w:rsid w:val="60588970"/>
    <w:rsid w:val="60A203DB"/>
    <w:rsid w:val="60C4FA15"/>
    <w:rsid w:val="60E785F1"/>
    <w:rsid w:val="61323556"/>
    <w:rsid w:val="613C88C7"/>
    <w:rsid w:val="6168F1E2"/>
    <w:rsid w:val="618D740D"/>
    <w:rsid w:val="61D5E753"/>
    <w:rsid w:val="61D8C9F9"/>
    <w:rsid w:val="621BC2CE"/>
    <w:rsid w:val="622B8562"/>
    <w:rsid w:val="623E238C"/>
    <w:rsid w:val="624FA4D2"/>
    <w:rsid w:val="62D0B7A5"/>
    <w:rsid w:val="62E66CD1"/>
    <w:rsid w:val="62FE336D"/>
    <w:rsid w:val="6308A91F"/>
    <w:rsid w:val="6320CEE4"/>
    <w:rsid w:val="63781564"/>
    <w:rsid w:val="63CB218E"/>
    <w:rsid w:val="63DE7328"/>
    <w:rsid w:val="641D55B3"/>
    <w:rsid w:val="6420E496"/>
    <w:rsid w:val="6495CE5F"/>
    <w:rsid w:val="64DAC54E"/>
    <w:rsid w:val="64F4FBEC"/>
    <w:rsid w:val="651B2837"/>
    <w:rsid w:val="651B5D75"/>
    <w:rsid w:val="6520BFE6"/>
    <w:rsid w:val="652F714F"/>
    <w:rsid w:val="6535912A"/>
    <w:rsid w:val="6539CE16"/>
    <w:rsid w:val="6566BD8C"/>
    <w:rsid w:val="656D7221"/>
    <w:rsid w:val="65787B54"/>
    <w:rsid w:val="657E9DA6"/>
    <w:rsid w:val="65848C51"/>
    <w:rsid w:val="65950CF5"/>
    <w:rsid w:val="65B5C48B"/>
    <w:rsid w:val="66236162"/>
    <w:rsid w:val="666E19CD"/>
    <w:rsid w:val="66708FD8"/>
    <w:rsid w:val="67026E1C"/>
    <w:rsid w:val="670BA968"/>
    <w:rsid w:val="670F680E"/>
    <w:rsid w:val="675419FF"/>
    <w:rsid w:val="679A5CA3"/>
    <w:rsid w:val="67A96057"/>
    <w:rsid w:val="67E963A2"/>
    <w:rsid w:val="680178A8"/>
    <w:rsid w:val="68351183"/>
    <w:rsid w:val="687E3DAD"/>
    <w:rsid w:val="68A47B6B"/>
    <w:rsid w:val="68C598F9"/>
    <w:rsid w:val="68EA787A"/>
    <w:rsid w:val="6917432B"/>
    <w:rsid w:val="6939D7D6"/>
    <w:rsid w:val="694B42AA"/>
    <w:rsid w:val="694EFD3A"/>
    <w:rsid w:val="699C396D"/>
    <w:rsid w:val="69AC7793"/>
    <w:rsid w:val="69B45A63"/>
    <w:rsid w:val="69BE42D5"/>
    <w:rsid w:val="69D123E3"/>
    <w:rsid w:val="69EA8410"/>
    <w:rsid w:val="6A15E801"/>
    <w:rsid w:val="6ABCED2F"/>
    <w:rsid w:val="6AD3AA9A"/>
    <w:rsid w:val="6AF86017"/>
    <w:rsid w:val="6B0064A9"/>
    <w:rsid w:val="6B04E49C"/>
    <w:rsid w:val="6B6AC090"/>
    <w:rsid w:val="6B9793E6"/>
    <w:rsid w:val="6BC9F8C9"/>
    <w:rsid w:val="6BCA0EEC"/>
    <w:rsid w:val="6BCB4566"/>
    <w:rsid w:val="6BD5F60A"/>
    <w:rsid w:val="6C1C8996"/>
    <w:rsid w:val="6C4C8EB1"/>
    <w:rsid w:val="6C6645E2"/>
    <w:rsid w:val="6C9977FE"/>
    <w:rsid w:val="6CB2F786"/>
    <w:rsid w:val="6CD35F52"/>
    <w:rsid w:val="6CF86E57"/>
    <w:rsid w:val="6D068C87"/>
    <w:rsid w:val="6D07FA5C"/>
    <w:rsid w:val="6D291046"/>
    <w:rsid w:val="6D32629A"/>
    <w:rsid w:val="6D7FDA14"/>
    <w:rsid w:val="6D80A0AB"/>
    <w:rsid w:val="6D99701E"/>
    <w:rsid w:val="6DACA4C5"/>
    <w:rsid w:val="6DBC0F90"/>
    <w:rsid w:val="6E0C6B46"/>
    <w:rsid w:val="6E772A58"/>
    <w:rsid w:val="6E824828"/>
    <w:rsid w:val="6E89A641"/>
    <w:rsid w:val="6F4A9006"/>
    <w:rsid w:val="6F4CA28D"/>
    <w:rsid w:val="6F8BD6EC"/>
    <w:rsid w:val="6FE17B12"/>
    <w:rsid w:val="6FFA0CB7"/>
    <w:rsid w:val="6FFA3F88"/>
    <w:rsid w:val="70403D2E"/>
    <w:rsid w:val="70E13331"/>
    <w:rsid w:val="70E9412E"/>
    <w:rsid w:val="70ED3832"/>
    <w:rsid w:val="71947438"/>
    <w:rsid w:val="71E7ACAC"/>
    <w:rsid w:val="71F756FA"/>
    <w:rsid w:val="721467F8"/>
    <w:rsid w:val="727CC001"/>
    <w:rsid w:val="7284A053"/>
    <w:rsid w:val="72B500F0"/>
    <w:rsid w:val="72EDE478"/>
    <w:rsid w:val="735455F8"/>
    <w:rsid w:val="73558F80"/>
    <w:rsid w:val="7368C390"/>
    <w:rsid w:val="736C8236"/>
    <w:rsid w:val="738F7861"/>
    <w:rsid w:val="739C3D83"/>
    <w:rsid w:val="73BDCD24"/>
    <w:rsid w:val="73EB2D4B"/>
    <w:rsid w:val="73F9CC26"/>
    <w:rsid w:val="740F7038"/>
    <w:rsid w:val="741DFCE7"/>
    <w:rsid w:val="743FB529"/>
    <w:rsid w:val="744E7371"/>
    <w:rsid w:val="74FD3659"/>
    <w:rsid w:val="752E2CDC"/>
    <w:rsid w:val="7548D4C8"/>
    <w:rsid w:val="755B2A5E"/>
    <w:rsid w:val="759E4648"/>
    <w:rsid w:val="75B8ACDF"/>
    <w:rsid w:val="75FE1860"/>
    <w:rsid w:val="762AE311"/>
    <w:rsid w:val="762BA36A"/>
    <w:rsid w:val="763B44B3"/>
    <w:rsid w:val="769C1F8A"/>
    <w:rsid w:val="76C2A8C1"/>
    <w:rsid w:val="76D70D3D"/>
    <w:rsid w:val="76E5FD51"/>
    <w:rsid w:val="7741E707"/>
    <w:rsid w:val="77508992"/>
    <w:rsid w:val="775BFE46"/>
    <w:rsid w:val="7799ABA2"/>
    <w:rsid w:val="77CB3C61"/>
    <w:rsid w:val="77F73F2E"/>
    <w:rsid w:val="780B5ED9"/>
    <w:rsid w:val="78207208"/>
    <w:rsid w:val="7835434C"/>
    <w:rsid w:val="784D3CB9"/>
    <w:rsid w:val="78591C1A"/>
    <w:rsid w:val="78767B95"/>
    <w:rsid w:val="78A34813"/>
    <w:rsid w:val="78A3ABE8"/>
    <w:rsid w:val="78BF312A"/>
    <w:rsid w:val="78C5B565"/>
    <w:rsid w:val="78F02ABB"/>
    <w:rsid w:val="7907F157"/>
    <w:rsid w:val="7935F6CE"/>
    <w:rsid w:val="799F4C12"/>
    <w:rsid w:val="7A429BED"/>
    <w:rsid w:val="7A505279"/>
    <w:rsid w:val="7A74730E"/>
    <w:rsid w:val="7A9F8C49"/>
    <w:rsid w:val="7B7BC200"/>
    <w:rsid w:val="7BA2F67C"/>
    <w:rsid w:val="7BBA786D"/>
    <w:rsid w:val="7BE8285D"/>
    <w:rsid w:val="7BE9F7CB"/>
    <w:rsid w:val="7C3FC44D"/>
    <w:rsid w:val="7CBC8340"/>
    <w:rsid w:val="7CCA2207"/>
    <w:rsid w:val="7D0B48DE"/>
    <w:rsid w:val="7D19C484"/>
    <w:rsid w:val="7D6D02C5"/>
    <w:rsid w:val="7D9DC8AF"/>
    <w:rsid w:val="7DCD8C3A"/>
    <w:rsid w:val="7E0496BE"/>
    <w:rsid w:val="7EA67FD5"/>
    <w:rsid w:val="7ED744C9"/>
    <w:rsid w:val="7EDB036F"/>
    <w:rsid w:val="7EF2FCDC"/>
    <w:rsid w:val="7F7D2943"/>
    <w:rsid w:val="7F9B058E"/>
    <w:rsid w:val="7FBE7026"/>
    <w:rsid w:val="7FCAA315"/>
    <w:rsid w:val="7FD9125F"/>
    <w:rsid w:val="7FEFE5E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46583"/>
  <w15:chartTrackingRefBased/>
  <w15:docId w15:val="{9FAB982C-4786-4C9D-B33D-C94FAD3D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F80"/>
    <w:pPr>
      <w:spacing w:before="120" w:line="280" w:lineRule="atLeast"/>
    </w:pPr>
    <w:rPr>
      <w:rFonts w:ascii="Arial" w:hAnsi="Arial"/>
    </w:rPr>
  </w:style>
  <w:style w:type="paragraph" w:styleId="Heading1">
    <w:name w:val="heading 1"/>
    <w:basedOn w:val="Normal"/>
    <w:next w:val="Normal"/>
    <w:link w:val="Heading1Char"/>
    <w:uiPriority w:val="9"/>
    <w:qFormat/>
    <w:rsid w:val="002B4D59"/>
    <w:pPr>
      <w:keepNext/>
      <w:keepLines/>
      <w:spacing w:before="240" w:after="0"/>
      <w:outlineLvl w:val="0"/>
    </w:pPr>
    <w:rPr>
      <w:rFonts w:ascii="Helvetica" w:eastAsiaTheme="majorEastAsia" w:hAnsi="Helvetica"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A519BF"/>
    <w:pPr>
      <w:keepNext/>
      <w:keepLines/>
      <w:spacing w:before="240" w:after="0"/>
      <w:outlineLvl w:val="1"/>
    </w:pPr>
    <w:rPr>
      <w:rFonts w:ascii="Helvetica" w:eastAsiaTheme="majorEastAsia" w:hAnsi="Helvetica" w:cstheme="majorBidi"/>
      <w:b/>
      <w:sz w:val="24"/>
      <w:szCs w:val="26"/>
    </w:rPr>
  </w:style>
  <w:style w:type="paragraph" w:styleId="Heading3">
    <w:name w:val="heading 3"/>
    <w:basedOn w:val="Normal"/>
    <w:next w:val="Normal"/>
    <w:link w:val="Heading3Char"/>
    <w:uiPriority w:val="9"/>
    <w:unhideWhenUsed/>
    <w:qFormat/>
    <w:rsid w:val="00FE3F5E"/>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D59"/>
    <w:rPr>
      <w:rFonts w:ascii="Helvetica" w:eastAsiaTheme="majorEastAsia" w:hAnsi="Helvetica" w:cstheme="majorBidi"/>
      <w:color w:val="538135" w:themeColor="accent6" w:themeShade="BF"/>
      <w:sz w:val="32"/>
      <w:szCs w:val="32"/>
    </w:rPr>
  </w:style>
  <w:style w:type="character" w:customStyle="1" w:styleId="Heading2Char">
    <w:name w:val="Heading 2 Char"/>
    <w:basedOn w:val="DefaultParagraphFont"/>
    <w:link w:val="Heading2"/>
    <w:uiPriority w:val="9"/>
    <w:rsid w:val="00A519BF"/>
    <w:rPr>
      <w:rFonts w:ascii="Helvetica" w:eastAsiaTheme="majorEastAsia" w:hAnsi="Helvetica" w:cstheme="majorBidi"/>
      <w:b/>
      <w:sz w:val="24"/>
      <w:szCs w:val="26"/>
    </w:rPr>
  </w:style>
  <w:style w:type="paragraph" w:styleId="BalloonText">
    <w:name w:val="Balloon Text"/>
    <w:basedOn w:val="Normal"/>
    <w:link w:val="BalloonTextChar"/>
    <w:uiPriority w:val="99"/>
    <w:semiHidden/>
    <w:unhideWhenUsed/>
    <w:rsid w:val="0057132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323"/>
    <w:rPr>
      <w:rFonts w:ascii="Segoe UI" w:hAnsi="Segoe UI" w:cs="Segoe UI"/>
      <w:sz w:val="18"/>
      <w:szCs w:val="18"/>
    </w:rPr>
  </w:style>
  <w:style w:type="paragraph" w:styleId="ListParagraph">
    <w:name w:val="List Paragraph"/>
    <w:basedOn w:val="Normal"/>
    <w:uiPriority w:val="34"/>
    <w:qFormat/>
    <w:rsid w:val="00773F2B"/>
    <w:pPr>
      <w:ind w:left="720"/>
      <w:contextualSpacing/>
    </w:pPr>
  </w:style>
  <w:style w:type="paragraph" w:styleId="Header">
    <w:name w:val="header"/>
    <w:basedOn w:val="Normal"/>
    <w:link w:val="HeaderChar"/>
    <w:uiPriority w:val="99"/>
    <w:unhideWhenUsed/>
    <w:rsid w:val="005F356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F356E"/>
    <w:rPr>
      <w:rFonts w:ascii="Arial" w:hAnsi="Arial"/>
    </w:rPr>
  </w:style>
  <w:style w:type="paragraph" w:styleId="Footer">
    <w:name w:val="footer"/>
    <w:basedOn w:val="Normal"/>
    <w:link w:val="FooterChar"/>
    <w:uiPriority w:val="99"/>
    <w:unhideWhenUsed/>
    <w:rsid w:val="005F356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F356E"/>
    <w:rPr>
      <w:rFonts w:ascii="Arial" w:hAnsi="Arial"/>
    </w:rPr>
  </w:style>
  <w:style w:type="paragraph" w:styleId="FootnoteText">
    <w:name w:val="footnote text"/>
    <w:basedOn w:val="Normal"/>
    <w:link w:val="FootnoteTextChar"/>
    <w:uiPriority w:val="99"/>
    <w:unhideWhenUsed/>
    <w:rsid w:val="009213A0"/>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213A0"/>
    <w:rPr>
      <w:rFonts w:ascii="Arial" w:hAnsi="Arial"/>
      <w:sz w:val="20"/>
      <w:szCs w:val="20"/>
    </w:rPr>
  </w:style>
  <w:style w:type="character" w:styleId="FootnoteReference">
    <w:name w:val="footnote reference"/>
    <w:basedOn w:val="DefaultParagraphFont"/>
    <w:uiPriority w:val="99"/>
    <w:unhideWhenUsed/>
    <w:rsid w:val="009213A0"/>
    <w:rPr>
      <w:vertAlign w:val="superscript"/>
    </w:rPr>
  </w:style>
  <w:style w:type="character" w:styleId="Hyperlink">
    <w:name w:val="Hyperlink"/>
    <w:basedOn w:val="DefaultParagraphFont"/>
    <w:uiPriority w:val="99"/>
    <w:unhideWhenUsed/>
    <w:rsid w:val="009213A0"/>
    <w:rPr>
      <w:color w:val="0563C1" w:themeColor="hyperlink"/>
      <w:u w:val="single"/>
    </w:rPr>
  </w:style>
  <w:style w:type="paragraph" w:styleId="TOCHeading">
    <w:name w:val="TOC Heading"/>
    <w:basedOn w:val="Heading1"/>
    <w:next w:val="Normal"/>
    <w:uiPriority w:val="39"/>
    <w:unhideWhenUsed/>
    <w:qFormat/>
    <w:rsid w:val="00CB4D46"/>
    <w:pPr>
      <w:spacing w:line="259" w:lineRule="auto"/>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8A67E2"/>
    <w:pPr>
      <w:tabs>
        <w:tab w:val="right" w:leader="dot" w:pos="9736"/>
      </w:tabs>
      <w:spacing w:before="240" w:after="100"/>
    </w:pPr>
    <w:rPr>
      <w:noProof/>
    </w:rPr>
  </w:style>
  <w:style w:type="paragraph" w:styleId="TOC2">
    <w:name w:val="toc 2"/>
    <w:basedOn w:val="Normal"/>
    <w:next w:val="Normal"/>
    <w:autoRedefine/>
    <w:uiPriority w:val="39"/>
    <w:unhideWhenUsed/>
    <w:rsid w:val="00CB4D46"/>
    <w:pPr>
      <w:spacing w:after="100"/>
      <w:ind w:left="220"/>
    </w:pPr>
  </w:style>
  <w:style w:type="table" w:styleId="TableGrid">
    <w:name w:val="Table Grid"/>
    <w:basedOn w:val="TableNormal"/>
    <w:uiPriority w:val="39"/>
    <w:rsid w:val="00217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04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7C7F"/>
    <w:rPr>
      <w:sz w:val="18"/>
      <w:szCs w:val="18"/>
    </w:rPr>
  </w:style>
  <w:style w:type="paragraph" w:styleId="CommentText">
    <w:name w:val="annotation text"/>
    <w:basedOn w:val="Normal"/>
    <w:link w:val="CommentTextChar"/>
    <w:uiPriority w:val="99"/>
    <w:unhideWhenUsed/>
    <w:rsid w:val="00447C7F"/>
    <w:pPr>
      <w:spacing w:line="240" w:lineRule="auto"/>
    </w:pPr>
    <w:rPr>
      <w:sz w:val="24"/>
      <w:szCs w:val="24"/>
    </w:rPr>
  </w:style>
  <w:style w:type="character" w:customStyle="1" w:styleId="CommentTextChar">
    <w:name w:val="Comment Text Char"/>
    <w:basedOn w:val="DefaultParagraphFont"/>
    <w:link w:val="CommentText"/>
    <w:uiPriority w:val="99"/>
    <w:rsid w:val="00447C7F"/>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447C7F"/>
    <w:rPr>
      <w:b/>
      <w:bCs/>
      <w:sz w:val="20"/>
      <w:szCs w:val="20"/>
    </w:rPr>
  </w:style>
  <w:style w:type="character" w:customStyle="1" w:styleId="CommentSubjectChar">
    <w:name w:val="Comment Subject Char"/>
    <w:basedOn w:val="CommentTextChar"/>
    <w:link w:val="CommentSubject"/>
    <w:uiPriority w:val="99"/>
    <w:semiHidden/>
    <w:rsid w:val="00447C7F"/>
    <w:rPr>
      <w:rFonts w:ascii="Arial" w:hAnsi="Arial"/>
      <w:b/>
      <w:bCs/>
      <w:sz w:val="20"/>
      <w:szCs w:val="20"/>
    </w:rPr>
  </w:style>
  <w:style w:type="paragraph" w:styleId="Revision">
    <w:name w:val="Revision"/>
    <w:hidden/>
    <w:uiPriority w:val="99"/>
    <w:semiHidden/>
    <w:rsid w:val="009B3575"/>
    <w:pPr>
      <w:spacing w:after="0" w:line="240" w:lineRule="auto"/>
    </w:pPr>
    <w:rPr>
      <w:rFonts w:ascii="Arial" w:hAnsi="Arial"/>
    </w:rPr>
  </w:style>
  <w:style w:type="character" w:customStyle="1" w:styleId="Heading3Char">
    <w:name w:val="Heading 3 Char"/>
    <w:basedOn w:val="DefaultParagraphFont"/>
    <w:link w:val="Heading3"/>
    <w:uiPriority w:val="9"/>
    <w:rsid w:val="00FE3F5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FE3F5E"/>
    <w:pPr>
      <w:spacing w:after="0" w:line="240" w:lineRule="auto"/>
    </w:pPr>
  </w:style>
  <w:style w:type="paragraph" w:customStyle="1" w:styleId="Default">
    <w:name w:val="Default"/>
    <w:rsid w:val="00FE3F5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E3F5E"/>
    <w:rPr>
      <w:color w:val="954F72" w:themeColor="followedHyperlink"/>
      <w:u w:val="single"/>
    </w:rPr>
  </w:style>
  <w:style w:type="paragraph" w:styleId="TOC3">
    <w:name w:val="toc 3"/>
    <w:basedOn w:val="Normal"/>
    <w:next w:val="Normal"/>
    <w:autoRedefine/>
    <w:uiPriority w:val="39"/>
    <w:unhideWhenUsed/>
    <w:rsid w:val="000C7025"/>
    <w:pPr>
      <w:tabs>
        <w:tab w:val="right" w:leader="dot" w:pos="9736"/>
      </w:tabs>
      <w:spacing w:after="100"/>
      <w:ind w:left="440"/>
    </w:pPr>
    <w:rPr>
      <w:noProof/>
    </w:rPr>
  </w:style>
  <w:style w:type="character" w:styleId="UnresolvedMention">
    <w:name w:val="Unresolved Mention"/>
    <w:basedOn w:val="DefaultParagraphFont"/>
    <w:uiPriority w:val="99"/>
    <w:unhideWhenUsed/>
    <w:rsid w:val="00C228E1"/>
    <w:rPr>
      <w:color w:val="605E5C"/>
      <w:shd w:val="clear" w:color="auto" w:fill="E1DFDD"/>
    </w:rPr>
  </w:style>
  <w:style w:type="character" w:customStyle="1" w:styleId="authors">
    <w:name w:val="authors"/>
    <w:basedOn w:val="DefaultParagraphFont"/>
    <w:rsid w:val="001D28A5"/>
  </w:style>
  <w:style w:type="character" w:customStyle="1" w:styleId="Date1">
    <w:name w:val="Date1"/>
    <w:basedOn w:val="DefaultParagraphFont"/>
    <w:rsid w:val="001D28A5"/>
  </w:style>
  <w:style w:type="character" w:customStyle="1" w:styleId="arttitle">
    <w:name w:val="art_title"/>
    <w:basedOn w:val="DefaultParagraphFont"/>
    <w:rsid w:val="001D28A5"/>
  </w:style>
  <w:style w:type="character" w:customStyle="1" w:styleId="serialtitle">
    <w:name w:val="serial_title"/>
    <w:basedOn w:val="DefaultParagraphFont"/>
    <w:rsid w:val="001D28A5"/>
  </w:style>
  <w:style w:type="character" w:customStyle="1" w:styleId="volumeissue">
    <w:name w:val="volume_issue"/>
    <w:basedOn w:val="DefaultParagraphFont"/>
    <w:rsid w:val="001D28A5"/>
  </w:style>
  <w:style w:type="character" w:customStyle="1" w:styleId="pagerange">
    <w:name w:val="page_range"/>
    <w:basedOn w:val="DefaultParagraphFont"/>
    <w:rsid w:val="001D28A5"/>
  </w:style>
  <w:style w:type="character" w:customStyle="1" w:styleId="doilink">
    <w:name w:val="doi_link"/>
    <w:basedOn w:val="DefaultParagraphFont"/>
    <w:rsid w:val="001D28A5"/>
  </w:style>
  <w:style w:type="character" w:customStyle="1" w:styleId="r-search-result">
    <w:name w:val="r-search-result"/>
    <w:basedOn w:val="DefaultParagraphFont"/>
    <w:rsid w:val="00C63C93"/>
  </w:style>
  <w:style w:type="paragraph" w:styleId="HTMLPreformatted">
    <w:name w:val="HTML Preformatted"/>
    <w:basedOn w:val="Normal"/>
    <w:link w:val="HTMLPreformattedChar"/>
    <w:uiPriority w:val="99"/>
    <w:semiHidden/>
    <w:unhideWhenUsed/>
    <w:rsid w:val="00DF2672"/>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2672"/>
    <w:rPr>
      <w:rFonts w:ascii="Consolas" w:hAnsi="Consolas"/>
      <w:sz w:val="20"/>
      <w:szCs w:val="20"/>
    </w:rPr>
  </w:style>
  <w:style w:type="paragraph" w:customStyle="1" w:styleId="BulletsRPC">
    <w:name w:val="Bullets RPC"/>
    <w:basedOn w:val="Normal"/>
    <w:link w:val="BulletsRPCChar1"/>
    <w:qFormat/>
    <w:rsid w:val="008F561C"/>
    <w:pPr>
      <w:spacing w:before="0" w:after="100" w:line="276" w:lineRule="auto"/>
      <w:ind w:left="360" w:hanging="360"/>
    </w:pPr>
    <w:rPr>
      <w:rFonts w:ascii="Calibri" w:eastAsia="Calibri" w:hAnsi="Calibri" w:cs="Times New Roman"/>
      <w:szCs w:val="20"/>
      <w:lang w:bidi="en-US"/>
    </w:rPr>
  </w:style>
  <w:style w:type="character" w:customStyle="1" w:styleId="BulletsRPCChar1">
    <w:name w:val="Bullets RPC Char1"/>
    <w:basedOn w:val="DefaultParagraphFont"/>
    <w:link w:val="BulletsRPC"/>
    <w:rsid w:val="008F561C"/>
    <w:rPr>
      <w:rFonts w:ascii="Calibri" w:eastAsia="Calibri" w:hAnsi="Calibri" w:cs="Times New Roman"/>
      <w:szCs w:val="20"/>
      <w:lang w:bidi="en-US"/>
    </w:rPr>
  </w:style>
  <w:style w:type="paragraph" w:customStyle="1" w:styleId="BodytextRPC">
    <w:name w:val="Body text RPC"/>
    <w:basedOn w:val="Normal"/>
    <w:link w:val="BodytextRPCChar"/>
    <w:qFormat/>
    <w:rsid w:val="005E6F97"/>
    <w:pPr>
      <w:spacing w:before="0" w:after="200" w:line="276" w:lineRule="auto"/>
    </w:pPr>
    <w:rPr>
      <w:rFonts w:ascii="Calibri" w:eastAsia="Calibri" w:hAnsi="Calibri" w:cs="Times New Roman"/>
      <w:szCs w:val="20"/>
      <w:lang w:bidi="en-US"/>
    </w:rPr>
  </w:style>
  <w:style w:type="character" w:customStyle="1" w:styleId="BodytextRPCChar">
    <w:name w:val="Body text RPC Char"/>
    <w:link w:val="BodytextRPC"/>
    <w:rsid w:val="005E6F97"/>
    <w:rPr>
      <w:rFonts w:ascii="Calibri" w:eastAsia="Calibri" w:hAnsi="Calibri" w:cs="Times New Roman"/>
      <w:szCs w:val="20"/>
      <w:lang w:bidi="en-US"/>
    </w:rPr>
  </w:style>
  <w:style w:type="paragraph" w:customStyle="1" w:styleId="xdefault">
    <w:name w:val="x_default"/>
    <w:basedOn w:val="Normal"/>
    <w:rsid w:val="003D62F0"/>
    <w:pPr>
      <w:autoSpaceDE w:val="0"/>
      <w:autoSpaceDN w:val="0"/>
      <w:spacing w:before="0" w:after="0" w:line="240" w:lineRule="auto"/>
    </w:pPr>
    <w:rPr>
      <w:rFonts w:cs="Arial"/>
      <w:color w:val="000000"/>
      <w:sz w:val="24"/>
      <w:szCs w:val="24"/>
      <w:lang w:eastAsia="en-AU"/>
    </w:rPr>
  </w:style>
  <w:style w:type="paragraph" w:styleId="Subtitle">
    <w:name w:val="Subtitle"/>
    <w:basedOn w:val="Normal"/>
    <w:next w:val="Normal"/>
    <w:link w:val="SubtitleChar"/>
    <w:uiPriority w:val="11"/>
    <w:qFormat/>
    <w:rsid w:val="002207EE"/>
    <w:pPr>
      <w:autoSpaceDE w:val="0"/>
      <w:autoSpaceDN w:val="0"/>
      <w:adjustRightInd w:val="0"/>
      <w:spacing w:before="0" w:after="200" w:line="240" w:lineRule="auto"/>
      <w:ind w:right="2835"/>
      <w:textAlignment w:val="center"/>
    </w:pPr>
    <w:rPr>
      <w:rFonts w:eastAsia="Calibri" w:cs="Arial"/>
      <w:color w:val="FFFFFF"/>
      <w:sz w:val="28"/>
      <w:szCs w:val="28"/>
      <w:lang w:val="en-US"/>
    </w:rPr>
  </w:style>
  <w:style w:type="character" w:customStyle="1" w:styleId="SubtitleChar">
    <w:name w:val="Subtitle Char"/>
    <w:basedOn w:val="DefaultParagraphFont"/>
    <w:link w:val="Subtitle"/>
    <w:uiPriority w:val="11"/>
    <w:rsid w:val="002207EE"/>
    <w:rPr>
      <w:rFonts w:ascii="Arial" w:eastAsia="Calibri" w:hAnsi="Arial" w:cs="Arial"/>
      <w:color w:val="FFFFFF"/>
      <w:sz w:val="28"/>
      <w:szCs w:val="28"/>
      <w:lang w:val="en-US"/>
    </w:rPr>
  </w:style>
  <w:style w:type="paragraph" w:customStyle="1" w:styleId="subsection">
    <w:name w:val="subsection"/>
    <w:basedOn w:val="Normal"/>
    <w:rsid w:val="002C1E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2C1EB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351A8"/>
    <w:rPr>
      <w:b/>
      <w:bCs/>
    </w:rPr>
  </w:style>
  <w:style w:type="paragraph" w:customStyle="1" w:styleId="Pa14">
    <w:name w:val="Pa14"/>
    <w:basedOn w:val="Normal"/>
    <w:next w:val="Normal"/>
    <w:uiPriority w:val="99"/>
    <w:rsid w:val="00320401"/>
    <w:pPr>
      <w:autoSpaceDE w:val="0"/>
      <w:autoSpaceDN w:val="0"/>
      <w:adjustRightInd w:val="0"/>
      <w:spacing w:before="0" w:after="0" w:line="281" w:lineRule="atLeast"/>
    </w:pPr>
    <w:rPr>
      <w:rFonts w:ascii="Gotham Book" w:hAnsi="Gotham Book"/>
      <w:sz w:val="24"/>
      <w:szCs w:val="24"/>
    </w:rPr>
  </w:style>
  <w:style w:type="character" w:styleId="Emphasis">
    <w:name w:val="Emphasis"/>
    <w:basedOn w:val="DefaultParagraphFont"/>
    <w:uiPriority w:val="20"/>
    <w:qFormat/>
    <w:rsid w:val="00320401"/>
    <w:rPr>
      <w:i/>
      <w:iCs/>
    </w:rPr>
  </w:style>
  <w:style w:type="character" w:customStyle="1" w:styleId="A5">
    <w:name w:val="A5"/>
    <w:uiPriority w:val="99"/>
    <w:rsid w:val="00C02DF3"/>
    <w:rPr>
      <w:rFonts w:cs="Roboto"/>
      <w:color w:val="000000"/>
      <w:sz w:val="20"/>
      <w:szCs w:val="20"/>
    </w:rPr>
  </w:style>
  <w:style w:type="table" w:customStyle="1" w:styleId="TableGrid2">
    <w:name w:val="Table Grid2"/>
    <w:basedOn w:val="TableNormal"/>
    <w:next w:val="TableGrid"/>
    <w:uiPriority w:val="39"/>
    <w:rsid w:val="00FA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C544A7"/>
    <w:pPr>
      <w:spacing w:before="0"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rsid w:val="00C544A7"/>
    <w:rPr>
      <w:sz w:val="20"/>
      <w:szCs w:val="20"/>
    </w:rPr>
  </w:style>
  <w:style w:type="character" w:styleId="EndnoteReference">
    <w:name w:val="endnote reference"/>
    <w:basedOn w:val="DefaultParagraphFont"/>
    <w:uiPriority w:val="99"/>
    <w:unhideWhenUsed/>
    <w:rsid w:val="00C544A7"/>
    <w:rPr>
      <w:vertAlign w:val="superscript"/>
    </w:rPr>
  </w:style>
  <w:style w:type="paragraph" w:styleId="NormalWeb">
    <w:name w:val="Normal (Web)"/>
    <w:basedOn w:val="Normal"/>
    <w:uiPriority w:val="99"/>
    <w:semiHidden/>
    <w:unhideWhenUsed/>
    <w:rsid w:val="00C544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0">
    <w:name w:val="Pa0"/>
    <w:basedOn w:val="Default"/>
    <w:next w:val="Default"/>
    <w:uiPriority w:val="99"/>
    <w:rsid w:val="00F953A1"/>
    <w:pPr>
      <w:spacing w:line="181" w:lineRule="atLeast"/>
    </w:pPr>
    <w:rPr>
      <w:rFonts w:ascii="HelveticaNeueLT Pro 55 Roman" w:hAnsi="HelveticaNeueLT Pro 55 Roman" w:cstheme="minorBidi"/>
      <w:color w:val="auto"/>
    </w:rPr>
  </w:style>
  <w:style w:type="character" w:customStyle="1" w:styleId="normaltextrun">
    <w:name w:val="normaltextrun"/>
    <w:basedOn w:val="DefaultParagraphFont"/>
    <w:rsid w:val="000F3B1B"/>
  </w:style>
  <w:style w:type="character" w:styleId="Mention">
    <w:name w:val="Mention"/>
    <w:basedOn w:val="DefaultParagraphFont"/>
    <w:uiPriority w:val="99"/>
    <w:unhideWhenUsed/>
    <w:rsid w:val="00111F5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2593">
      <w:bodyDiv w:val="1"/>
      <w:marLeft w:val="0"/>
      <w:marRight w:val="0"/>
      <w:marTop w:val="0"/>
      <w:marBottom w:val="0"/>
      <w:divBdr>
        <w:top w:val="none" w:sz="0" w:space="0" w:color="auto"/>
        <w:left w:val="none" w:sz="0" w:space="0" w:color="auto"/>
        <w:bottom w:val="none" w:sz="0" w:space="0" w:color="auto"/>
        <w:right w:val="none" w:sz="0" w:space="0" w:color="auto"/>
      </w:divBdr>
    </w:div>
    <w:div w:id="165095586">
      <w:bodyDiv w:val="1"/>
      <w:marLeft w:val="0"/>
      <w:marRight w:val="0"/>
      <w:marTop w:val="0"/>
      <w:marBottom w:val="0"/>
      <w:divBdr>
        <w:top w:val="none" w:sz="0" w:space="0" w:color="auto"/>
        <w:left w:val="none" w:sz="0" w:space="0" w:color="auto"/>
        <w:bottom w:val="none" w:sz="0" w:space="0" w:color="auto"/>
        <w:right w:val="none" w:sz="0" w:space="0" w:color="auto"/>
      </w:divBdr>
    </w:div>
    <w:div w:id="173881141">
      <w:bodyDiv w:val="1"/>
      <w:marLeft w:val="0"/>
      <w:marRight w:val="0"/>
      <w:marTop w:val="0"/>
      <w:marBottom w:val="0"/>
      <w:divBdr>
        <w:top w:val="none" w:sz="0" w:space="0" w:color="auto"/>
        <w:left w:val="none" w:sz="0" w:space="0" w:color="auto"/>
        <w:bottom w:val="none" w:sz="0" w:space="0" w:color="auto"/>
        <w:right w:val="none" w:sz="0" w:space="0" w:color="auto"/>
      </w:divBdr>
      <w:divsChild>
        <w:div w:id="1470173249">
          <w:marLeft w:val="0"/>
          <w:marRight w:val="0"/>
          <w:marTop w:val="0"/>
          <w:marBottom w:val="0"/>
          <w:divBdr>
            <w:top w:val="none" w:sz="0" w:space="0" w:color="auto"/>
            <w:left w:val="none" w:sz="0" w:space="0" w:color="auto"/>
            <w:bottom w:val="none" w:sz="0" w:space="0" w:color="auto"/>
            <w:right w:val="none" w:sz="0" w:space="0" w:color="auto"/>
          </w:divBdr>
        </w:div>
      </w:divsChild>
    </w:div>
    <w:div w:id="177280659">
      <w:bodyDiv w:val="1"/>
      <w:marLeft w:val="0"/>
      <w:marRight w:val="0"/>
      <w:marTop w:val="0"/>
      <w:marBottom w:val="0"/>
      <w:divBdr>
        <w:top w:val="none" w:sz="0" w:space="0" w:color="auto"/>
        <w:left w:val="none" w:sz="0" w:space="0" w:color="auto"/>
        <w:bottom w:val="none" w:sz="0" w:space="0" w:color="auto"/>
        <w:right w:val="none" w:sz="0" w:space="0" w:color="auto"/>
      </w:divBdr>
    </w:div>
    <w:div w:id="223873208">
      <w:bodyDiv w:val="1"/>
      <w:marLeft w:val="0"/>
      <w:marRight w:val="0"/>
      <w:marTop w:val="0"/>
      <w:marBottom w:val="0"/>
      <w:divBdr>
        <w:top w:val="none" w:sz="0" w:space="0" w:color="auto"/>
        <w:left w:val="none" w:sz="0" w:space="0" w:color="auto"/>
        <w:bottom w:val="none" w:sz="0" w:space="0" w:color="auto"/>
        <w:right w:val="none" w:sz="0" w:space="0" w:color="auto"/>
      </w:divBdr>
    </w:div>
    <w:div w:id="245462435">
      <w:bodyDiv w:val="1"/>
      <w:marLeft w:val="0"/>
      <w:marRight w:val="0"/>
      <w:marTop w:val="0"/>
      <w:marBottom w:val="0"/>
      <w:divBdr>
        <w:top w:val="none" w:sz="0" w:space="0" w:color="auto"/>
        <w:left w:val="none" w:sz="0" w:space="0" w:color="auto"/>
        <w:bottom w:val="none" w:sz="0" w:space="0" w:color="auto"/>
        <w:right w:val="none" w:sz="0" w:space="0" w:color="auto"/>
      </w:divBdr>
    </w:div>
    <w:div w:id="255676779">
      <w:bodyDiv w:val="1"/>
      <w:marLeft w:val="0"/>
      <w:marRight w:val="0"/>
      <w:marTop w:val="0"/>
      <w:marBottom w:val="0"/>
      <w:divBdr>
        <w:top w:val="none" w:sz="0" w:space="0" w:color="auto"/>
        <w:left w:val="none" w:sz="0" w:space="0" w:color="auto"/>
        <w:bottom w:val="none" w:sz="0" w:space="0" w:color="auto"/>
        <w:right w:val="none" w:sz="0" w:space="0" w:color="auto"/>
      </w:divBdr>
    </w:div>
    <w:div w:id="259266981">
      <w:bodyDiv w:val="1"/>
      <w:marLeft w:val="0"/>
      <w:marRight w:val="0"/>
      <w:marTop w:val="0"/>
      <w:marBottom w:val="0"/>
      <w:divBdr>
        <w:top w:val="none" w:sz="0" w:space="0" w:color="auto"/>
        <w:left w:val="none" w:sz="0" w:space="0" w:color="auto"/>
        <w:bottom w:val="none" w:sz="0" w:space="0" w:color="auto"/>
        <w:right w:val="none" w:sz="0" w:space="0" w:color="auto"/>
      </w:divBdr>
    </w:div>
    <w:div w:id="303315503">
      <w:bodyDiv w:val="1"/>
      <w:marLeft w:val="0"/>
      <w:marRight w:val="0"/>
      <w:marTop w:val="0"/>
      <w:marBottom w:val="0"/>
      <w:divBdr>
        <w:top w:val="none" w:sz="0" w:space="0" w:color="auto"/>
        <w:left w:val="none" w:sz="0" w:space="0" w:color="auto"/>
        <w:bottom w:val="none" w:sz="0" w:space="0" w:color="auto"/>
        <w:right w:val="none" w:sz="0" w:space="0" w:color="auto"/>
      </w:divBdr>
    </w:div>
    <w:div w:id="344672917">
      <w:bodyDiv w:val="1"/>
      <w:marLeft w:val="0"/>
      <w:marRight w:val="0"/>
      <w:marTop w:val="0"/>
      <w:marBottom w:val="0"/>
      <w:divBdr>
        <w:top w:val="none" w:sz="0" w:space="0" w:color="auto"/>
        <w:left w:val="none" w:sz="0" w:space="0" w:color="auto"/>
        <w:bottom w:val="none" w:sz="0" w:space="0" w:color="auto"/>
        <w:right w:val="none" w:sz="0" w:space="0" w:color="auto"/>
      </w:divBdr>
    </w:div>
    <w:div w:id="354188526">
      <w:bodyDiv w:val="1"/>
      <w:marLeft w:val="0"/>
      <w:marRight w:val="0"/>
      <w:marTop w:val="0"/>
      <w:marBottom w:val="0"/>
      <w:divBdr>
        <w:top w:val="none" w:sz="0" w:space="0" w:color="auto"/>
        <w:left w:val="none" w:sz="0" w:space="0" w:color="auto"/>
        <w:bottom w:val="none" w:sz="0" w:space="0" w:color="auto"/>
        <w:right w:val="none" w:sz="0" w:space="0" w:color="auto"/>
      </w:divBdr>
    </w:div>
    <w:div w:id="356587991">
      <w:bodyDiv w:val="1"/>
      <w:marLeft w:val="0"/>
      <w:marRight w:val="0"/>
      <w:marTop w:val="0"/>
      <w:marBottom w:val="0"/>
      <w:divBdr>
        <w:top w:val="none" w:sz="0" w:space="0" w:color="auto"/>
        <w:left w:val="none" w:sz="0" w:space="0" w:color="auto"/>
        <w:bottom w:val="none" w:sz="0" w:space="0" w:color="auto"/>
        <w:right w:val="none" w:sz="0" w:space="0" w:color="auto"/>
      </w:divBdr>
    </w:div>
    <w:div w:id="359016217">
      <w:bodyDiv w:val="1"/>
      <w:marLeft w:val="0"/>
      <w:marRight w:val="0"/>
      <w:marTop w:val="0"/>
      <w:marBottom w:val="0"/>
      <w:divBdr>
        <w:top w:val="none" w:sz="0" w:space="0" w:color="auto"/>
        <w:left w:val="none" w:sz="0" w:space="0" w:color="auto"/>
        <w:bottom w:val="none" w:sz="0" w:space="0" w:color="auto"/>
        <w:right w:val="none" w:sz="0" w:space="0" w:color="auto"/>
      </w:divBdr>
    </w:div>
    <w:div w:id="360514617">
      <w:bodyDiv w:val="1"/>
      <w:marLeft w:val="0"/>
      <w:marRight w:val="0"/>
      <w:marTop w:val="0"/>
      <w:marBottom w:val="0"/>
      <w:divBdr>
        <w:top w:val="none" w:sz="0" w:space="0" w:color="auto"/>
        <w:left w:val="none" w:sz="0" w:space="0" w:color="auto"/>
        <w:bottom w:val="none" w:sz="0" w:space="0" w:color="auto"/>
        <w:right w:val="none" w:sz="0" w:space="0" w:color="auto"/>
      </w:divBdr>
    </w:div>
    <w:div w:id="400255947">
      <w:bodyDiv w:val="1"/>
      <w:marLeft w:val="0"/>
      <w:marRight w:val="0"/>
      <w:marTop w:val="0"/>
      <w:marBottom w:val="0"/>
      <w:divBdr>
        <w:top w:val="none" w:sz="0" w:space="0" w:color="auto"/>
        <w:left w:val="none" w:sz="0" w:space="0" w:color="auto"/>
        <w:bottom w:val="none" w:sz="0" w:space="0" w:color="auto"/>
        <w:right w:val="none" w:sz="0" w:space="0" w:color="auto"/>
      </w:divBdr>
    </w:div>
    <w:div w:id="412166288">
      <w:bodyDiv w:val="1"/>
      <w:marLeft w:val="0"/>
      <w:marRight w:val="0"/>
      <w:marTop w:val="0"/>
      <w:marBottom w:val="0"/>
      <w:divBdr>
        <w:top w:val="none" w:sz="0" w:space="0" w:color="auto"/>
        <w:left w:val="none" w:sz="0" w:space="0" w:color="auto"/>
        <w:bottom w:val="none" w:sz="0" w:space="0" w:color="auto"/>
        <w:right w:val="none" w:sz="0" w:space="0" w:color="auto"/>
      </w:divBdr>
    </w:div>
    <w:div w:id="424811922">
      <w:bodyDiv w:val="1"/>
      <w:marLeft w:val="0"/>
      <w:marRight w:val="0"/>
      <w:marTop w:val="0"/>
      <w:marBottom w:val="0"/>
      <w:divBdr>
        <w:top w:val="none" w:sz="0" w:space="0" w:color="auto"/>
        <w:left w:val="none" w:sz="0" w:space="0" w:color="auto"/>
        <w:bottom w:val="none" w:sz="0" w:space="0" w:color="auto"/>
        <w:right w:val="none" w:sz="0" w:space="0" w:color="auto"/>
      </w:divBdr>
    </w:div>
    <w:div w:id="439186028">
      <w:bodyDiv w:val="1"/>
      <w:marLeft w:val="0"/>
      <w:marRight w:val="0"/>
      <w:marTop w:val="0"/>
      <w:marBottom w:val="0"/>
      <w:divBdr>
        <w:top w:val="none" w:sz="0" w:space="0" w:color="auto"/>
        <w:left w:val="none" w:sz="0" w:space="0" w:color="auto"/>
        <w:bottom w:val="none" w:sz="0" w:space="0" w:color="auto"/>
        <w:right w:val="none" w:sz="0" w:space="0" w:color="auto"/>
      </w:divBdr>
    </w:div>
    <w:div w:id="444158121">
      <w:bodyDiv w:val="1"/>
      <w:marLeft w:val="0"/>
      <w:marRight w:val="0"/>
      <w:marTop w:val="0"/>
      <w:marBottom w:val="0"/>
      <w:divBdr>
        <w:top w:val="none" w:sz="0" w:space="0" w:color="auto"/>
        <w:left w:val="none" w:sz="0" w:space="0" w:color="auto"/>
        <w:bottom w:val="none" w:sz="0" w:space="0" w:color="auto"/>
        <w:right w:val="none" w:sz="0" w:space="0" w:color="auto"/>
      </w:divBdr>
    </w:div>
    <w:div w:id="517502937">
      <w:bodyDiv w:val="1"/>
      <w:marLeft w:val="0"/>
      <w:marRight w:val="0"/>
      <w:marTop w:val="0"/>
      <w:marBottom w:val="0"/>
      <w:divBdr>
        <w:top w:val="none" w:sz="0" w:space="0" w:color="auto"/>
        <w:left w:val="none" w:sz="0" w:space="0" w:color="auto"/>
        <w:bottom w:val="none" w:sz="0" w:space="0" w:color="auto"/>
        <w:right w:val="none" w:sz="0" w:space="0" w:color="auto"/>
      </w:divBdr>
    </w:div>
    <w:div w:id="531766118">
      <w:bodyDiv w:val="1"/>
      <w:marLeft w:val="0"/>
      <w:marRight w:val="0"/>
      <w:marTop w:val="0"/>
      <w:marBottom w:val="0"/>
      <w:divBdr>
        <w:top w:val="none" w:sz="0" w:space="0" w:color="auto"/>
        <w:left w:val="none" w:sz="0" w:space="0" w:color="auto"/>
        <w:bottom w:val="none" w:sz="0" w:space="0" w:color="auto"/>
        <w:right w:val="none" w:sz="0" w:space="0" w:color="auto"/>
      </w:divBdr>
    </w:div>
    <w:div w:id="536622389">
      <w:bodyDiv w:val="1"/>
      <w:marLeft w:val="0"/>
      <w:marRight w:val="0"/>
      <w:marTop w:val="0"/>
      <w:marBottom w:val="0"/>
      <w:divBdr>
        <w:top w:val="none" w:sz="0" w:space="0" w:color="auto"/>
        <w:left w:val="none" w:sz="0" w:space="0" w:color="auto"/>
        <w:bottom w:val="none" w:sz="0" w:space="0" w:color="auto"/>
        <w:right w:val="none" w:sz="0" w:space="0" w:color="auto"/>
      </w:divBdr>
    </w:div>
    <w:div w:id="558593838">
      <w:bodyDiv w:val="1"/>
      <w:marLeft w:val="0"/>
      <w:marRight w:val="0"/>
      <w:marTop w:val="0"/>
      <w:marBottom w:val="0"/>
      <w:divBdr>
        <w:top w:val="none" w:sz="0" w:space="0" w:color="auto"/>
        <w:left w:val="none" w:sz="0" w:space="0" w:color="auto"/>
        <w:bottom w:val="none" w:sz="0" w:space="0" w:color="auto"/>
        <w:right w:val="none" w:sz="0" w:space="0" w:color="auto"/>
      </w:divBdr>
    </w:div>
    <w:div w:id="591160379">
      <w:bodyDiv w:val="1"/>
      <w:marLeft w:val="0"/>
      <w:marRight w:val="0"/>
      <w:marTop w:val="0"/>
      <w:marBottom w:val="0"/>
      <w:divBdr>
        <w:top w:val="none" w:sz="0" w:space="0" w:color="auto"/>
        <w:left w:val="none" w:sz="0" w:space="0" w:color="auto"/>
        <w:bottom w:val="none" w:sz="0" w:space="0" w:color="auto"/>
        <w:right w:val="none" w:sz="0" w:space="0" w:color="auto"/>
      </w:divBdr>
    </w:div>
    <w:div w:id="593435721">
      <w:bodyDiv w:val="1"/>
      <w:marLeft w:val="0"/>
      <w:marRight w:val="0"/>
      <w:marTop w:val="0"/>
      <w:marBottom w:val="0"/>
      <w:divBdr>
        <w:top w:val="none" w:sz="0" w:space="0" w:color="auto"/>
        <w:left w:val="none" w:sz="0" w:space="0" w:color="auto"/>
        <w:bottom w:val="none" w:sz="0" w:space="0" w:color="auto"/>
        <w:right w:val="none" w:sz="0" w:space="0" w:color="auto"/>
      </w:divBdr>
      <w:divsChild>
        <w:div w:id="916329417">
          <w:marLeft w:val="0"/>
          <w:marRight w:val="0"/>
          <w:marTop w:val="0"/>
          <w:marBottom w:val="0"/>
          <w:divBdr>
            <w:top w:val="none" w:sz="0" w:space="0" w:color="auto"/>
            <w:left w:val="none" w:sz="0" w:space="0" w:color="auto"/>
            <w:bottom w:val="none" w:sz="0" w:space="0" w:color="auto"/>
            <w:right w:val="none" w:sz="0" w:space="0" w:color="auto"/>
          </w:divBdr>
        </w:div>
      </w:divsChild>
    </w:div>
    <w:div w:id="596057019">
      <w:bodyDiv w:val="1"/>
      <w:marLeft w:val="0"/>
      <w:marRight w:val="0"/>
      <w:marTop w:val="0"/>
      <w:marBottom w:val="0"/>
      <w:divBdr>
        <w:top w:val="none" w:sz="0" w:space="0" w:color="auto"/>
        <w:left w:val="none" w:sz="0" w:space="0" w:color="auto"/>
        <w:bottom w:val="none" w:sz="0" w:space="0" w:color="auto"/>
        <w:right w:val="none" w:sz="0" w:space="0" w:color="auto"/>
      </w:divBdr>
    </w:div>
    <w:div w:id="600265215">
      <w:bodyDiv w:val="1"/>
      <w:marLeft w:val="0"/>
      <w:marRight w:val="0"/>
      <w:marTop w:val="0"/>
      <w:marBottom w:val="0"/>
      <w:divBdr>
        <w:top w:val="none" w:sz="0" w:space="0" w:color="auto"/>
        <w:left w:val="none" w:sz="0" w:space="0" w:color="auto"/>
        <w:bottom w:val="none" w:sz="0" w:space="0" w:color="auto"/>
        <w:right w:val="none" w:sz="0" w:space="0" w:color="auto"/>
      </w:divBdr>
    </w:div>
    <w:div w:id="611858531">
      <w:bodyDiv w:val="1"/>
      <w:marLeft w:val="0"/>
      <w:marRight w:val="0"/>
      <w:marTop w:val="0"/>
      <w:marBottom w:val="0"/>
      <w:divBdr>
        <w:top w:val="none" w:sz="0" w:space="0" w:color="auto"/>
        <w:left w:val="none" w:sz="0" w:space="0" w:color="auto"/>
        <w:bottom w:val="none" w:sz="0" w:space="0" w:color="auto"/>
        <w:right w:val="none" w:sz="0" w:space="0" w:color="auto"/>
      </w:divBdr>
    </w:div>
    <w:div w:id="614825539">
      <w:bodyDiv w:val="1"/>
      <w:marLeft w:val="0"/>
      <w:marRight w:val="0"/>
      <w:marTop w:val="0"/>
      <w:marBottom w:val="0"/>
      <w:divBdr>
        <w:top w:val="none" w:sz="0" w:space="0" w:color="auto"/>
        <w:left w:val="none" w:sz="0" w:space="0" w:color="auto"/>
        <w:bottom w:val="none" w:sz="0" w:space="0" w:color="auto"/>
        <w:right w:val="none" w:sz="0" w:space="0" w:color="auto"/>
      </w:divBdr>
    </w:div>
    <w:div w:id="625045999">
      <w:bodyDiv w:val="1"/>
      <w:marLeft w:val="0"/>
      <w:marRight w:val="0"/>
      <w:marTop w:val="0"/>
      <w:marBottom w:val="0"/>
      <w:divBdr>
        <w:top w:val="none" w:sz="0" w:space="0" w:color="auto"/>
        <w:left w:val="none" w:sz="0" w:space="0" w:color="auto"/>
        <w:bottom w:val="none" w:sz="0" w:space="0" w:color="auto"/>
        <w:right w:val="none" w:sz="0" w:space="0" w:color="auto"/>
      </w:divBdr>
    </w:div>
    <w:div w:id="647711229">
      <w:bodyDiv w:val="1"/>
      <w:marLeft w:val="0"/>
      <w:marRight w:val="0"/>
      <w:marTop w:val="0"/>
      <w:marBottom w:val="0"/>
      <w:divBdr>
        <w:top w:val="none" w:sz="0" w:space="0" w:color="auto"/>
        <w:left w:val="none" w:sz="0" w:space="0" w:color="auto"/>
        <w:bottom w:val="none" w:sz="0" w:space="0" w:color="auto"/>
        <w:right w:val="none" w:sz="0" w:space="0" w:color="auto"/>
      </w:divBdr>
    </w:div>
    <w:div w:id="664944002">
      <w:bodyDiv w:val="1"/>
      <w:marLeft w:val="0"/>
      <w:marRight w:val="0"/>
      <w:marTop w:val="0"/>
      <w:marBottom w:val="0"/>
      <w:divBdr>
        <w:top w:val="none" w:sz="0" w:space="0" w:color="auto"/>
        <w:left w:val="none" w:sz="0" w:space="0" w:color="auto"/>
        <w:bottom w:val="none" w:sz="0" w:space="0" w:color="auto"/>
        <w:right w:val="none" w:sz="0" w:space="0" w:color="auto"/>
      </w:divBdr>
    </w:div>
    <w:div w:id="673530060">
      <w:bodyDiv w:val="1"/>
      <w:marLeft w:val="0"/>
      <w:marRight w:val="0"/>
      <w:marTop w:val="0"/>
      <w:marBottom w:val="0"/>
      <w:divBdr>
        <w:top w:val="none" w:sz="0" w:space="0" w:color="auto"/>
        <w:left w:val="none" w:sz="0" w:space="0" w:color="auto"/>
        <w:bottom w:val="none" w:sz="0" w:space="0" w:color="auto"/>
        <w:right w:val="none" w:sz="0" w:space="0" w:color="auto"/>
      </w:divBdr>
    </w:div>
    <w:div w:id="683097225">
      <w:bodyDiv w:val="1"/>
      <w:marLeft w:val="0"/>
      <w:marRight w:val="0"/>
      <w:marTop w:val="0"/>
      <w:marBottom w:val="0"/>
      <w:divBdr>
        <w:top w:val="none" w:sz="0" w:space="0" w:color="auto"/>
        <w:left w:val="none" w:sz="0" w:space="0" w:color="auto"/>
        <w:bottom w:val="none" w:sz="0" w:space="0" w:color="auto"/>
        <w:right w:val="none" w:sz="0" w:space="0" w:color="auto"/>
      </w:divBdr>
    </w:div>
    <w:div w:id="784883122">
      <w:bodyDiv w:val="1"/>
      <w:marLeft w:val="0"/>
      <w:marRight w:val="0"/>
      <w:marTop w:val="0"/>
      <w:marBottom w:val="0"/>
      <w:divBdr>
        <w:top w:val="none" w:sz="0" w:space="0" w:color="auto"/>
        <w:left w:val="none" w:sz="0" w:space="0" w:color="auto"/>
        <w:bottom w:val="none" w:sz="0" w:space="0" w:color="auto"/>
        <w:right w:val="none" w:sz="0" w:space="0" w:color="auto"/>
      </w:divBdr>
    </w:div>
    <w:div w:id="795412673">
      <w:bodyDiv w:val="1"/>
      <w:marLeft w:val="0"/>
      <w:marRight w:val="0"/>
      <w:marTop w:val="0"/>
      <w:marBottom w:val="0"/>
      <w:divBdr>
        <w:top w:val="none" w:sz="0" w:space="0" w:color="auto"/>
        <w:left w:val="none" w:sz="0" w:space="0" w:color="auto"/>
        <w:bottom w:val="none" w:sz="0" w:space="0" w:color="auto"/>
        <w:right w:val="none" w:sz="0" w:space="0" w:color="auto"/>
      </w:divBdr>
    </w:div>
    <w:div w:id="836068478">
      <w:bodyDiv w:val="1"/>
      <w:marLeft w:val="0"/>
      <w:marRight w:val="0"/>
      <w:marTop w:val="0"/>
      <w:marBottom w:val="0"/>
      <w:divBdr>
        <w:top w:val="none" w:sz="0" w:space="0" w:color="auto"/>
        <w:left w:val="none" w:sz="0" w:space="0" w:color="auto"/>
        <w:bottom w:val="none" w:sz="0" w:space="0" w:color="auto"/>
        <w:right w:val="none" w:sz="0" w:space="0" w:color="auto"/>
      </w:divBdr>
    </w:div>
    <w:div w:id="849412316">
      <w:bodyDiv w:val="1"/>
      <w:marLeft w:val="0"/>
      <w:marRight w:val="0"/>
      <w:marTop w:val="0"/>
      <w:marBottom w:val="0"/>
      <w:divBdr>
        <w:top w:val="none" w:sz="0" w:space="0" w:color="auto"/>
        <w:left w:val="none" w:sz="0" w:space="0" w:color="auto"/>
        <w:bottom w:val="none" w:sz="0" w:space="0" w:color="auto"/>
        <w:right w:val="none" w:sz="0" w:space="0" w:color="auto"/>
      </w:divBdr>
    </w:div>
    <w:div w:id="851994534">
      <w:bodyDiv w:val="1"/>
      <w:marLeft w:val="0"/>
      <w:marRight w:val="0"/>
      <w:marTop w:val="0"/>
      <w:marBottom w:val="0"/>
      <w:divBdr>
        <w:top w:val="none" w:sz="0" w:space="0" w:color="auto"/>
        <w:left w:val="none" w:sz="0" w:space="0" w:color="auto"/>
        <w:bottom w:val="none" w:sz="0" w:space="0" w:color="auto"/>
        <w:right w:val="none" w:sz="0" w:space="0" w:color="auto"/>
      </w:divBdr>
    </w:div>
    <w:div w:id="864296408">
      <w:bodyDiv w:val="1"/>
      <w:marLeft w:val="0"/>
      <w:marRight w:val="0"/>
      <w:marTop w:val="0"/>
      <w:marBottom w:val="0"/>
      <w:divBdr>
        <w:top w:val="none" w:sz="0" w:space="0" w:color="auto"/>
        <w:left w:val="none" w:sz="0" w:space="0" w:color="auto"/>
        <w:bottom w:val="none" w:sz="0" w:space="0" w:color="auto"/>
        <w:right w:val="none" w:sz="0" w:space="0" w:color="auto"/>
      </w:divBdr>
    </w:div>
    <w:div w:id="866066890">
      <w:bodyDiv w:val="1"/>
      <w:marLeft w:val="0"/>
      <w:marRight w:val="0"/>
      <w:marTop w:val="0"/>
      <w:marBottom w:val="0"/>
      <w:divBdr>
        <w:top w:val="none" w:sz="0" w:space="0" w:color="auto"/>
        <w:left w:val="none" w:sz="0" w:space="0" w:color="auto"/>
        <w:bottom w:val="none" w:sz="0" w:space="0" w:color="auto"/>
        <w:right w:val="none" w:sz="0" w:space="0" w:color="auto"/>
      </w:divBdr>
    </w:div>
    <w:div w:id="867186094">
      <w:bodyDiv w:val="1"/>
      <w:marLeft w:val="0"/>
      <w:marRight w:val="0"/>
      <w:marTop w:val="0"/>
      <w:marBottom w:val="0"/>
      <w:divBdr>
        <w:top w:val="none" w:sz="0" w:space="0" w:color="auto"/>
        <w:left w:val="none" w:sz="0" w:space="0" w:color="auto"/>
        <w:bottom w:val="none" w:sz="0" w:space="0" w:color="auto"/>
        <w:right w:val="none" w:sz="0" w:space="0" w:color="auto"/>
      </w:divBdr>
    </w:div>
    <w:div w:id="889224931">
      <w:bodyDiv w:val="1"/>
      <w:marLeft w:val="0"/>
      <w:marRight w:val="0"/>
      <w:marTop w:val="0"/>
      <w:marBottom w:val="0"/>
      <w:divBdr>
        <w:top w:val="none" w:sz="0" w:space="0" w:color="auto"/>
        <w:left w:val="none" w:sz="0" w:space="0" w:color="auto"/>
        <w:bottom w:val="none" w:sz="0" w:space="0" w:color="auto"/>
        <w:right w:val="none" w:sz="0" w:space="0" w:color="auto"/>
      </w:divBdr>
    </w:div>
    <w:div w:id="905184748">
      <w:bodyDiv w:val="1"/>
      <w:marLeft w:val="0"/>
      <w:marRight w:val="0"/>
      <w:marTop w:val="0"/>
      <w:marBottom w:val="0"/>
      <w:divBdr>
        <w:top w:val="none" w:sz="0" w:space="0" w:color="auto"/>
        <w:left w:val="none" w:sz="0" w:space="0" w:color="auto"/>
        <w:bottom w:val="none" w:sz="0" w:space="0" w:color="auto"/>
        <w:right w:val="none" w:sz="0" w:space="0" w:color="auto"/>
      </w:divBdr>
    </w:div>
    <w:div w:id="905994706">
      <w:bodyDiv w:val="1"/>
      <w:marLeft w:val="0"/>
      <w:marRight w:val="0"/>
      <w:marTop w:val="0"/>
      <w:marBottom w:val="0"/>
      <w:divBdr>
        <w:top w:val="none" w:sz="0" w:space="0" w:color="auto"/>
        <w:left w:val="none" w:sz="0" w:space="0" w:color="auto"/>
        <w:bottom w:val="none" w:sz="0" w:space="0" w:color="auto"/>
        <w:right w:val="none" w:sz="0" w:space="0" w:color="auto"/>
      </w:divBdr>
    </w:div>
    <w:div w:id="934745942">
      <w:bodyDiv w:val="1"/>
      <w:marLeft w:val="0"/>
      <w:marRight w:val="0"/>
      <w:marTop w:val="0"/>
      <w:marBottom w:val="0"/>
      <w:divBdr>
        <w:top w:val="none" w:sz="0" w:space="0" w:color="auto"/>
        <w:left w:val="none" w:sz="0" w:space="0" w:color="auto"/>
        <w:bottom w:val="none" w:sz="0" w:space="0" w:color="auto"/>
        <w:right w:val="none" w:sz="0" w:space="0" w:color="auto"/>
      </w:divBdr>
    </w:div>
    <w:div w:id="949818081">
      <w:bodyDiv w:val="1"/>
      <w:marLeft w:val="0"/>
      <w:marRight w:val="0"/>
      <w:marTop w:val="0"/>
      <w:marBottom w:val="0"/>
      <w:divBdr>
        <w:top w:val="none" w:sz="0" w:space="0" w:color="auto"/>
        <w:left w:val="none" w:sz="0" w:space="0" w:color="auto"/>
        <w:bottom w:val="none" w:sz="0" w:space="0" w:color="auto"/>
        <w:right w:val="none" w:sz="0" w:space="0" w:color="auto"/>
      </w:divBdr>
    </w:div>
    <w:div w:id="961227439">
      <w:bodyDiv w:val="1"/>
      <w:marLeft w:val="0"/>
      <w:marRight w:val="0"/>
      <w:marTop w:val="0"/>
      <w:marBottom w:val="0"/>
      <w:divBdr>
        <w:top w:val="none" w:sz="0" w:space="0" w:color="auto"/>
        <w:left w:val="none" w:sz="0" w:space="0" w:color="auto"/>
        <w:bottom w:val="none" w:sz="0" w:space="0" w:color="auto"/>
        <w:right w:val="none" w:sz="0" w:space="0" w:color="auto"/>
      </w:divBdr>
    </w:div>
    <w:div w:id="967321309">
      <w:bodyDiv w:val="1"/>
      <w:marLeft w:val="0"/>
      <w:marRight w:val="0"/>
      <w:marTop w:val="0"/>
      <w:marBottom w:val="0"/>
      <w:divBdr>
        <w:top w:val="none" w:sz="0" w:space="0" w:color="auto"/>
        <w:left w:val="none" w:sz="0" w:space="0" w:color="auto"/>
        <w:bottom w:val="none" w:sz="0" w:space="0" w:color="auto"/>
        <w:right w:val="none" w:sz="0" w:space="0" w:color="auto"/>
      </w:divBdr>
    </w:div>
    <w:div w:id="972057138">
      <w:bodyDiv w:val="1"/>
      <w:marLeft w:val="0"/>
      <w:marRight w:val="0"/>
      <w:marTop w:val="0"/>
      <w:marBottom w:val="0"/>
      <w:divBdr>
        <w:top w:val="none" w:sz="0" w:space="0" w:color="auto"/>
        <w:left w:val="none" w:sz="0" w:space="0" w:color="auto"/>
        <w:bottom w:val="none" w:sz="0" w:space="0" w:color="auto"/>
        <w:right w:val="none" w:sz="0" w:space="0" w:color="auto"/>
      </w:divBdr>
    </w:div>
    <w:div w:id="983772970">
      <w:bodyDiv w:val="1"/>
      <w:marLeft w:val="0"/>
      <w:marRight w:val="0"/>
      <w:marTop w:val="0"/>
      <w:marBottom w:val="0"/>
      <w:divBdr>
        <w:top w:val="none" w:sz="0" w:space="0" w:color="auto"/>
        <w:left w:val="none" w:sz="0" w:space="0" w:color="auto"/>
        <w:bottom w:val="none" w:sz="0" w:space="0" w:color="auto"/>
        <w:right w:val="none" w:sz="0" w:space="0" w:color="auto"/>
      </w:divBdr>
    </w:div>
    <w:div w:id="986516783">
      <w:bodyDiv w:val="1"/>
      <w:marLeft w:val="0"/>
      <w:marRight w:val="0"/>
      <w:marTop w:val="0"/>
      <w:marBottom w:val="0"/>
      <w:divBdr>
        <w:top w:val="none" w:sz="0" w:space="0" w:color="auto"/>
        <w:left w:val="none" w:sz="0" w:space="0" w:color="auto"/>
        <w:bottom w:val="none" w:sz="0" w:space="0" w:color="auto"/>
        <w:right w:val="none" w:sz="0" w:space="0" w:color="auto"/>
      </w:divBdr>
      <w:divsChild>
        <w:div w:id="1315598085">
          <w:marLeft w:val="0"/>
          <w:marRight w:val="0"/>
          <w:marTop w:val="0"/>
          <w:marBottom w:val="0"/>
          <w:divBdr>
            <w:top w:val="none" w:sz="0" w:space="0" w:color="auto"/>
            <w:left w:val="none" w:sz="0" w:space="0" w:color="auto"/>
            <w:bottom w:val="none" w:sz="0" w:space="0" w:color="auto"/>
            <w:right w:val="none" w:sz="0" w:space="0" w:color="auto"/>
          </w:divBdr>
        </w:div>
      </w:divsChild>
    </w:div>
    <w:div w:id="1025206942">
      <w:bodyDiv w:val="1"/>
      <w:marLeft w:val="0"/>
      <w:marRight w:val="0"/>
      <w:marTop w:val="0"/>
      <w:marBottom w:val="0"/>
      <w:divBdr>
        <w:top w:val="none" w:sz="0" w:space="0" w:color="auto"/>
        <w:left w:val="none" w:sz="0" w:space="0" w:color="auto"/>
        <w:bottom w:val="none" w:sz="0" w:space="0" w:color="auto"/>
        <w:right w:val="none" w:sz="0" w:space="0" w:color="auto"/>
      </w:divBdr>
    </w:div>
    <w:div w:id="1026829593">
      <w:bodyDiv w:val="1"/>
      <w:marLeft w:val="0"/>
      <w:marRight w:val="0"/>
      <w:marTop w:val="0"/>
      <w:marBottom w:val="0"/>
      <w:divBdr>
        <w:top w:val="none" w:sz="0" w:space="0" w:color="auto"/>
        <w:left w:val="none" w:sz="0" w:space="0" w:color="auto"/>
        <w:bottom w:val="none" w:sz="0" w:space="0" w:color="auto"/>
        <w:right w:val="none" w:sz="0" w:space="0" w:color="auto"/>
      </w:divBdr>
    </w:div>
    <w:div w:id="1033575072">
      <w:bodyDiv w:val="1"/>
      <w:marLeft w:val="0"/>
      <w:marRight w:val="0"/>
      <w:marTop w:val="0"/>
      <w:marBottom w:val="0"/>
      <w:divBdr>
        <w:top w:val="none" w:sz="0" w:space="0" w:color="auto"/>
        <w:left w:val="none" w:sz="0" w:space="0" w:color="auto"/>
        <w:bottom w:val="none" w:sz="0" w:space="0" w:color="auto"/>
        <w:right w:val="none" w:sz="0" w:space="0" w:color="auto"/>
      </w:divBdr>
    </w:div>
    <w:div w:id="1041634575">
      <w:bodyDiv w:val="1"/>
      <w:marLeft w:val="0"/>
      <w:marRight w:val="0"/>
      <w:marTop w:val="0"/>
      <w:marBottom w:val="0"/>
      <w:divBdr>
        <w:top w:val="none" w:sz="0" w:space="0" w:color="auto"/>
        <w:left w:val="none" w:sz="0" w:space="0" w:color="auto"/>
        <w:bottom w:val="none" w:sz="0" w:space="0" w:color="auto"/>
        <w:right w:val="none" w:sz="0" w:space="0" w:color="auto"/>
      </w:divBdr>
    </w:div>
    <w:div w:id="1070542210">
      <w:bodyDiv w:val="1"/>
      <w:marLeft w:val="0"/>
      <w:marRight w:val="0"/>
      <w:marTop w:val="0"/>
      <w:marBottom w:val="0"/>
      <w:divBdr>
        <w:top w:val="none" w:sz="0" w:space="0" w:color="auto"/>
        <w:left w:val="none" w:sz="0" w:space="0" w:color="auto"/>
        <w:bottom w:val="none" w:sz="0" w:space="0" w:color="auto"/>
        <w:right w:val="none" w:sz="0" w:space="0" w:color="auto"/>
      </w:divBdr>
    </w:div>
    <w:div w:id="1078332363">
      <w:bodyDiv w:val="1"/>
      <w:marLeft w:val="0"/>
      <w:marRight w:val="0"/>
      <w:marTop w:val="0"/>
      <w:marBottom w:val="0"/>
      <w:divBdr>
        <w:top w:val="none" w:sz="0" w:space="0" w:color="auto"/>
        <w:left w:val="none" w:sz="0" w:space="0" w:color="auto"/>
        <w:bottom w:val="none" w:sz="0" w:space="0" w:color="auto"/>
        <w:right w:val="none" w:sz="0" w:space="0" w:color="auto"/>
      </w:divBdr>
    </w:div>
    <w:div w:id="1128160035">
      <w:bodyDiv w:val="1"/>
      <w:marLeft w:val="0"/>
      <w:marRight w:val="0"/>
      <w:marTop w:val="0"/>
      <w:marBottom w:val="0"/>
      <w:divBdr>
        <w:top w:val="none" w:sz="0" w:space="0" w:color="auto"/>
        <w:left w:val="none" w:sz="0" w:space="0" w:color="auto"/>
        <w:bottom w:val="none" w:sz="0" w:space="0" w:color="auto"/>
        <w:right w:val="none" w:sz="0" w:space="0" w:color="auto"/>
      </w:divBdr>
    </w:div>
    <w:div w:id="1156606164">
      <w:bodyDiv w:val="1"/>
      <w:marLeft w:val="0"/>
      <w:marRight w:val="0"/>
      <w:marTop w:val="0"/>
      <w:marBottom w:val="0"/>
      <w:divBdr>
        <w:top w:val="none" w:sz="0" w:space="0" w:color="auto"/>
        <w:left w:val="none" w:sz="0" w:space="0" w:color="auto"/>
        <w:bottom w:val="none" w:sz="0" w:space="0" w:color="auto"/>
        <w:right w:val="none" w:sz="0" w:space="0" w:color="auto"/>
      </w:divBdr>
    </w:div>
    <w:div w:id="1157069218">
      <w:bodyDiv w:val="1"/>
      <w:marLeft w:val="0"/>
      <w:marRight w:val="0"/>
      <w:marTop w:val="0"/>
      <w:marBottom w:val="0"/>
      <w:divBdr>
        <w:top w:val="none" w:sz="0" w:space="0" w:color="auto"/>
        <w:left w:val="none" w:sz="0" w:space="0" w:color="auto"/>
        <w:bottom w:val="none" w:sz="0" w:space="0" w:color="auto"/>
        <w:right w:val="none" w:sz="0" w:space="0" w:color="auto"/>
      </w:divBdr>
    </w:div>
    <w:div w:id="1178812043">
      <w:bodyDiv w:val="1"/>
      <w:marLeft w:val="0"/>
      <w:marRight w:val="0"/>
      <w:marTop w:val="0"/>
      <w:marBottom w:val="0"/>
      <w:divBdr>
        <w:top w:val="none" w:sz="0" w:space="0" w:color="auto"/>
        <w:left w:val="none" w:sz="0" w:space="0" w:color="auto"/>
        <w:bottom w:val="none" w:sz="0" w:space="0" w:color="auto"/>
        <w:right w:val="none" w:sz="0" w:space="0" w:color="auto"/>
      </w:divBdr>
    </w:div>
    <w:div w:id="1183859680">
      <w:bodyDiv w:val="1"/>
      <w:marLeft w:val="0"/>
      <w:marRight w:val="0"/>
      <w:marTop w:val="0"/>
      <w:marBottom w:val="0"/>
      <w:divBdr>
        <w:top w:val="none" w:sz="0" w:space="0" w:color="auto"/>
        <w:left w:val="none" w:sz="0" w:space="0" w:color="auto"/>
        <w:bottom w:val="none" w:sz="0" w:space="0" w:color="auto"/>
        <w:right w:val="none" w:sz="0" w:space="0" w:color="auto"/>
      </w:divBdr>
    </w:div>
    <w:div w:id="1188637276">
      <w:bodyDiv w:val="1"/>
      <w:marLeft w:val="0"/>
      <w:marRight w:val="0"/>
      <w:marTop w:val="0"/>
      <w:marBottom w:val="0"/>
      <w:divBdr>
        <w:top w:val="none" w:sz="0" w:space="0" w:color="auto"/>
        <w:left w:val="none" w:sz="0" w:space="0" w:color="auto"/>
        <w:bottom w:val="none" w:sz="0" w:space="0" w:color="auto"/>
        <w:right w:val="none" w:sz="0" w:space="0" w:color="auto"/>
      </w:divBdr>
    </w:div>
    <w:div w:id="1243641384">
      <w:bodyDiv w:val="1"/>
      <w:marLeft w:val="0"/>
      <w:marRight w:val="0"/>
      <w:marTop w:val="0"/>
      <w:marBottom w:val="0"/>
      <w:divBdr>
        <w:top w:val="none" w:sz="0" w:space="0" w:color="auto"/>
        <w:left w:val="none" w:sz="0" w:space="0" w:color="auto"/>
        <w:bottom w:val="none" w:sz="0" w:space="0" w:color="auto"/>
        <w:right w:val="none" w:sz="0" w:space="0" w:color="auto"/>
      </w:divBdr>
    </w:div>
    <w:div w:id="1253123964">
      <w:bodyDiv w:val="1"/>
      <w:marLeft w:val="0"/>
      <w:marRight w:val="0"/>
      <w:marTop w:val="0"/>
      <w:marBottom w:val="0"/>
      <w:divBdr>
        <w:top w:val="none" w:sz="0" w:space="0" w:color="auto"/>
        <w:left w:val="none" w:sz="0" w:space="0" w:color="auto"/>
        <w:bottom w:val="none" w:sz="0" w:space="0" w:color="auto"/>
        <w:right w:val="none" w:sz="0" w:space="0" w:color="auto"/>
      </w:divBdr>
    </w:div>
    <w:div w:id="1273200032">
      <w:bodyDiv w:val="1"/>
      <w:marLeft w:val="0"/>
      <w:marRight w:val="0"/>
      <w:marTop w:val="0"/>
      <w:marBottom w:val="0"/>
      <w:divBdr>
        <w:top w:val="none" w:sz="0" w:space="0" w:color="auto"/>
        <w:left w:val="none" w:sz="0" w:space="0" w:color="auto"/>
        <w:bottom w:val="none" w:sz="0" w:space="0" w:color="auto"/>
        <w:right w:val="none" w:sz="0" w:space="0" w:color="auto"/>
      </w:divBdr>
    </w:div>
    <w:div w:id="1282762821">
      <w:bodyDiv w:val="1"/>
      <w:marLeft w:val="0"/>
      <w:marRight w:val="0"/>
      <w:marTop w:val="0"/>
      <w:marBottom w:val="0"/>
      <w:divBdr>
        <w:top w:val="none" w:sz="0" w:space="0" w:color="auto"/>
        <w:left w:val="none" w:sz="0" w:space="0" w:color="auto"/>
        <w:bottom w:val="none" w:sz="0" w:space="0" w:color="auto"/>
        <w:right w:val="none" w:sz="0" w:space="0" w:color="auto"/>
      </w:divBdr>
    </w:div>
    <w:div w:id="1285576856">
      <w:bodyDiv w:val="1"/>
      <w:marLeft w:val="0"/>
      <w:marRight w:val="0"/>
      <w:marTop w:val="0"/>
      <w:marBottom w:val="0"/>
      <w:divBdr>
        <w:top w:val="none" w:sz="0" w:space="0" w:color="auto"/>
        <w:left w:val="none" w:sz="0" w:space="0" w:color="auto"/>
        <w:bottom w:val="none" w:sz="0" w:space="0" w:color="auto"/>
        <w:right w:val="none" w:sz="0" w:space="0" w:color="auto"/>
      </w:divBdr>
    </w:div>
    <w:div w:id="1286497605">
      <w:bodyDiv w:val="1"/>
      <w:marLeft w:val="0"/>
      <w:marRight w:val="0"/>
      <w:marTop w:val="0"/>
      <w:marBottom w:val="0"/>
      <w:divBdr>
        <w:top w:val="none" w:sz="0" w:space="0" w:color="auto"/>
        <w:left w:val="none" w:sz="0" w:space="0" w:color="auto"/>
        <w:bottom w:val="none" w:sz="0" w:space="0" w:color="auto"/>
        <w:right w:val="none" w:sz="0" w:space="0" w:color="auto"/>
      </w:divBdr>
    </w:div>
    <w:div w:id="1319531225">
      <w:bodyDiv w:val="1"/>
      <w:marLeft w:val="0"/>
      <w:marRight w:val="0"/>
      <w:marTop w:val="0"/>
      <w:marBottom w:val="0"/>
      <w:divBdr>
        <w:top w:val="none" w:sz="0" w:space="0" w:color="auto"/>
        <w:left w:val="none" w:sz="0" w:space="0" w:color="auto"/>
        <w:bottom w:val="none" w:sz="0" w:space="0" w:color="auto"/>
        <w:right w:val="none" w:sz="0" w:space="0" w:color="auto"/>
      </w:divBdr>
    </w:div>
    <w:div w:id="1321230327">
      <w:bodyDiv w:val="1"/>
      <w:marLeft w:val="0"/>
      <w:marRight w:val="0"/>
      <w:marTop w:val="0"/>
      <w:marBottom w:val="0"/>
      <w:divBdr>
        <w:top w:val="none" w:sz="0" w:space="0" w:color="auto"/>
        <w:left w:val="none" w:sz="0" w:space="0" w:color="auto"/>
        <w:bottom w:val="none" w:sz="0" w:space="0" w:color="auto"/>
        <w:right w:val="none" w:sz="0" w:space="0" w:color="auto"/>
      </w:divBdr>
    </w:div>
    <w:div w:id="1349677780">
      <w:bodyDiv w:val="1"/>
      <w:marLeft w:val="0"/>
      <w:marRight w:val="0"/>
      <w:marTop w:val="0"/>
      <w:marBottom w:val="0"/>
      <w:divBdr>
        <w:top w:val="none" w:sz="0" w:space="0" w:color="auto"/>
        <w:left w:val="none" w:sz="0" w:space="0" w:color="auto"/>
        <w:bottom w:val="none" w:sz="0" w:space="0" w:color="auto"/>
        <w:right w:val="none" w:sz="0" w:space="0" w:color="auto"/>
      </w:divBdr>
    </w:div>
    <w:div w:id="1378160926">
      <w:bodyDiv w:val="1"/>
      <w:marLeft w:val="0"/>
      <w:marRight w:val="0"/>
      <w:marTop w:val="0"/>
      <w:marBottom w:val="0"/>
      <w:divBdr>
        <w:top w:val="none" w:sz="0" w:space="0" w:color="auto"/>
        <w:left w:val="none" w:sz="0" w:space="0" w:color="auto"/>
        <w:bottom w:val="none" w:sz="0" w:space="0" w:color="auto"/>
        <w:right w:val="none" w:sz="0" w:space="0" w:color="auto"/>
      </w:divBdr>
    </w:div>
    <w:div w:id="1406150335">
      <w:bodyDiv w:val="1"/>
      <w:marLeft w:val="0"/>
      <w:marRight w:val="0"/>
      <w:marTop w:val="0"/>
      <w:marBottom w:val="0"/>
      <w:divBdr>
        <w:top w:val="none" w:sz="0" w:space="0" w:color="auto"/>
        <w:left w:val="none" w:sz="0" w:space="0" w:color="auto"/>
        <w:bottom w:val="none" w:sz="0" w:space="0" w:color="auto"/>
        <w:right w:val="none" w:sz="0" w:space="0" w:color="auto"/>
      </w:divBdr>
    </w:div>
    <w:div w:id="1439791657">
      <w:bodyDiv w:val="1"/>
      <w:marLeft w:val="0"/>
      <w:marRight w:val="0"/>
      <w:marTop w:val="0"/>
      <w:marBottom w:val="0"/>
      <w:divBdr>
        <w:top w:val="none" w:sz="0" w:space="0" w:color="auto"/>
        <w:left w:val="none" w:sz="0" w:space="0" w:color="auto"/>
        <w:bottom w:val="none" w:sz="0" w:space="0" w:color="auto"/>
        <w:right w:val="none" w:sz="0" w:space="0" w:color="auto"/>
      </w:divBdr>
    </w:div>
    <w:div w:id="1452674974">
      <w:bodyDiv w:val="1"/>
      <w:marLeft w:val="0"/>
      <w:marRight w:val="0"/>
      <w:marTop w:val="0"/>
      <w:marBottom w:val="0"/>
      <w:divBdr>
        <w:top w:val="none" w:sz="0" w:space="0" w:color="auto"/>
        <w:left w:val="none" w:sz="0" w:space="0" w:color="auto"/>
        <w:bottom w:val="none" w:sz="0" w:space="0" w:color="auto"/>
        <w:right w:val="none" w:sz="0" w:space="0" w:color="auto"/>
      </w:divBdr>
    </w:div>
    <w:div w:id="1466969934">
      <w:bodyDiv w:val="1"/>
      <w:marLeft w:val="0"/>
      <w:marRight w:val="0"/>
      <w:marTop w:val="0"/>
      <w:marBottom w:val="0"/>
      <w:divBdr>
        <w:top w:val="none" w:sz="0" w:space="0" w:color="auto"/>
        <w:left w:val="none" w:sz="0" w:space="0" w:color="auto"/>
        <w:bottom w:val="none" w:sz="0" w:space="0" w:color="auto"/>
        <w:right w:val="none" w:sz="0" w:space="0" w:color="auto"/>
      </w:divBdr>
    </w:div>
    <w:div w:id="1474369980">
      <w:bodyDiv w:val="1"/>
      <w:marLeft w:val="0"/>
      <w:marRight w:val="0"/>
      <w:marTop w:val="0"/>
      <w:marBottom w:val="0"/>
      <w:divBdr>
        <w:top w:val="none" w:sz="0" w:space="0" w:color="auto"/>
        <w:left w:val="none" w:sz="0" w:space="0" w:color="auto"/>
        <w:bottom w:val="none" w:sz="0" w:space="0" w:color="auto"/>
        <w:right w:val="none" w:sz="0" w:space="0" w:color="auto"/>
      </w:divBdr>
    </w:div>
    <w:div w:id="1493716970">
      <w:bodyDiv w:val="1"/>
      <w:marLeft w:val="0"/>
      <w:marRight w:val="0"/>
      <w:marTop w:val="0"/>
      <w:marBottom w:val="0"/>
      <w:divBdr>
        <w:top w:val="none" w:sz="0" w:space="0" w:color="auto"/>
        <w:left w:val="none" w:sz="0" w:space="0" w:color="auto"/>
        <w:bottom w:val="none" w:sz="0" w:space="0" w:color="auto"/>
        <w:right w:val="none" w:sz="0" w:space="0" w:color="auto"/>
      </w:divBdr>
      <w:divsChild>
        <w:div w:id="438381623">
          <w:marLeft w:val="0"/>
          <w:marRight w:val="0"/>
          <w:marTop w:val="0"/>
          <w:marBottom w:val="0"/>
          <w:divBdr>
            <w:top w:val="none" w:sz="0" w:space="0" w:color="auto"/>
            <w:left w:val="none" w:sz="0" w:space="0" w:color="auto"/>
            <w:bottom w:val="none" w:sz="0" w:space="0" w:color="auto"/>
            <w:right w:val="none" w:sz="0" w:space="0" w:color="auto"/>
          </w:divBdr>
        </w:div>
      </w:divsChild>
    </w:div>
    <w:div w:id="1513489602">
      <w:bodyDiv w:val="1"/>
      <w:marLeft w:val="0"/>
      <w:marRight w:val="0"/>
      <w:marTop w:val="0"/>
      <w:marBottom w:val="0"/>
      <w:divBdr>
        <w:top w:val="none" w:sz="0" w:space="0" w:color="auto"/>
        <w:left w:val="none" w:sz="0" w:space="0" w:color="auto"/>
        <w:bottom w:val="none" w:sz="0" w:space="0" w:color="auto"/>
        <w:right w:val="none" w:sz="0" w:space="0" w:color="auto"/>
      </w:divBdr>
    </w:div>
    <w:div w:id="1514107575">
      <w:bodyDiv w:val="1"/>
      <w:marLeft w:val="0"/>
      <w:marRight w:val="0"/>
      <w:marTop w:val="0"/>
      <w:marBottom w:val="0"/>
      <w:divBdr>
        <w:top w:val="none" w:sz="0" w:space="0" w:color="auto"/>
        <w:left w:val="none" w:sz="0" w:space="0" w:color="auto"/>
        <w:bottom w:val="none" w:sz="0" w:space="0" w:color="auto"/>
        <w:right w:val="none" w:sz="0" w:space="0" w:color="auto"/>
      </w:divBdr>
    </w:div>
    <w:div w:id="1537351171">
      <w:bodyDiv w:val="1"/>
      <w:marLeft w:val="0"/>
      <w:marRight w:val="0"/>
      <w:marTop w:val="0"/>
      <w:marBottom w:val="0"/>
      <w:divBdr>
        <w:top w:val="none" w:sz="0" w:space="0" w:color="auto"/>
        <w:left w:val="none" w:sz="0" w:space="0" w:color="auto"/>
        <w:bottom w:val="none" w:sz="0" w:space="0" w:color="auto"/>
        <w:right w:val="none" w:sz="0" w:space="0" w:color="auto"/>
      </w:divBdr>
      <w:divsChild>
        <w:div w:id="606815362">
          <w:marLeft w:val="0"/>
          <w:marRight w:val="0"/>
          <w:marTop w:val="0"/>
          <w:marBottom w:val="0"/>
          <w:divBdr>
            <w:top w:val="none" w:sz="0" w:space="0" w:color="auto"/>
            <w:left w:val="none" w:sz="0" w:space="0" w:color="auto"/>
            <w:bottom w:val="none" w:sz="0" w:space="0" w:color="auto"/>
            <w:right w:val="none" w:sz="0" w:space="0" w:color="auto"/>
          </w:divBdr>
        </w:div>
      </w:divsChild>
    </w:div>
    <w:div w:id="1545411919">
      <w:bodyDiv w:val="1"/>
      <w:marLeft w:val="0"/>
      <w:marRight w:val="0"/>
      <w:marTop w:val="0"/>
      <w:marBottom w:val="0"/>
      <w:divBdr>
        <w:top w:val="none" w:sz="0" w:space="0" w:color="auto"/>
        <w:left w:val="none" w:sz="0" w:space="0" w:color="auto"/>
        <w:bottom w:val="none" w:sz="0" w:space="0" w:color="auto"/>
        <w:right w:val="none" w:sz="0" w:space="0" w:color="auto"/>
      </w:divBdr>
    </w:div>
    <w:div w:id="1551073273">
      <w:bodyDiv w:val="1"/>
      <w:marLeft w:val="0"/>
      <w:marRight w:val="0"/>
      <w:marTop w:val="0"/>
      <w:marBottom w:val="0"/>
      <w:divBdr>
        <w:top w:val="none" w:sz="0" w:space="0" w:color="auto"/>
        <w:left w:val="none" w:sz="0" w:space="0" w:color="auto"/>
        <w:bottom w:val="none" w:sz="0" w:space="0" w:color="auto"/>
        <w:right w:val="none" w:sz="0" w:space="0" w:color="auto"/>
      </w:divBdr>
    </w:div>
    <w:div w:id="1570270511">
      <w:bodyDiv w:val="1"/>
      <w:marLeft w:val="0"/>
      <w:marRight w:val="0"/>
      <w:marTop w:val="0"/>
      <w:marBottom w:val="0"/>
      <w:divBdr>
        <w:top w:val="none" w:sz="0" w:space="0" w:color="auto"/>
        <w:left w:val="none" w:sz="0" w:space="0" w:color="auto"/>
        <w:bottom w:val="none" w:sz="0" w:space="0" w:color="auto"/>
        <w:right w:val="none" w:sz="0" w:space="0" w:color="auto"/>
      </w:divBdr>
    </w:div>
    <w:div w:id="1589775068">
      <w:bodyDiv w:val="1"/>
      <w:marLeft w:val="0"/>
      <w:marRight w:val="0"/>
      <w:marTop w:val="0"/>
      <w:marBottom w:val="0"/>
      <w:divBdr>
        <w:top w:val="none" w:sz="0" w:space="0" w:color="auto"/>
        <w:left w:val="none" w:sz="0" w:space="0" w:color="auto"/>
        <w:bottom w:val="none" w:sz="0" w:space="0" w:color="auto"/>
        <w:right w:val="none" w:sz="0" w:space="0" w:color="auto"/>
      </w:divBdr>
    </w:div>
    <w:div w:id="1600022285">
      <w:bodyDiv w:val="1"/>
      <w:marLeft w:val="0"/>
      <w:marRight w:val="0"/>
      <w:marTop w:val="0"/>
      <w:marBottom w:val="0"/>
      <w:divBdr>
        <w:top w:val="none" w:sz="0" w:space="0" w:color="auto"/>
        <w:left w:val="none" w:sz="0" w:space="0" w:color="auto"/>
        <w:bottom w:val="none" w:sz="0" w:space="0" w:color="auto"/>
        <w:right w:val="none" w:sz="0" w:space="0" w:color="auto"/>
      </w:divBdr>
    </w:div>
    <w:div w:id="1614167930">
      <w:bodyDiv w:val="1"/>
      <w:marLeft w:val="0"/>
      <w:marRight w:val="0"/>
      <w:marTop w:val="0"/>
      <w:marBottom w:val="0"/>
      <w:divBdr>
        <w:top w:val="none" w:sz="0" w:space="0" w:color="auto"/>
        <w:left w:val="none" w:sz="0" w:space="0" w:color="auto"/>
        <w:bottom w:val="none" w:sz="0" w:space="0" w:color="auto"/>
        <w:right w:val="none" w:sz="0" w:space="0" w:color="auto"/>
      </w:divBdr>
    </w:div>
    <w:div w:id="1633099012">
      <w:bodyDiv w:val="1"/>
      <w:marLeft w:val="0"/>
      <w:marRight w:val="0"/>
      <w:marTop w:val="0"/>
      <w:marBottom w:val="0"/>
      <w:divBdr>
        <w:top w:val="none" w:sz="0" w:space="0" w:color="auto"/>
        <w:left w:val="none" w:sz="0" w:space="0" w:color="auto"/>
        <w:bottom w:val="none" w:sz="0" w:space="0" w:color="auto"/>
        <w:right w:val="none" w:sz="0" w:space="0" w:color="auto"/>
      </w:divBdr>
    </w:div>
    <w:div w:id="1661499889">
      <w:bodyDiv w:val="1"/>
      <w:marLeft w:val="0"/>
      <w:marRight w:val="0"/>
      <w:marTop w:val="0"/>
      <w:marBottom w:val="0"/>
      <w:divBdr>
        <w:top w:val="none" w:sz="0" w:space="0" w:color="auto"/>
        <w:left w:val="none" w:sz="0" w:space="0" w:color="auto"/>
        <w:bottom w:val="none" w:sz="0" w:space="0" w:color="auto"/>
        <w:right w:val="none" w:sz="0" w:space="0" w:color="auto"/>
      </w:divBdr>
    </w:div>
    <w:div w:id="1735199420">
      <w:bodyDiv w:val="1"/>
      <w:marLeft w:val="0"/>
      <w:marRight w:val="0"/>
      <w:marTop w:val="0"/>
      <w:marBottom w:val="0"/>
      <w:divBdr>
        <w:top w:val="none" w:sz="0" w:space="0" w:color="auto"/>
        <w:left w:val="none" w:sz="0" w:space="0" w:color="auto"/>
        <w:bottom w:val="none" w:sz="0" w:space="0" w:color="auto"/>
        <w:right w:val="none" w:sz="0" w:space="0" w:color="auto"/>
      </w:divBdr>
    </w:div>
    <w:div w:id="1746680484">
      <w:bodyDiv w:val="1"/>
      <w:marLeft w:val="0"/>
      <w:marRight w:val="0"/>
      <w:marTop w:val="0"/>
      <w:marBottom w:val="0"/>
      <w:divBdr>
        <w:top w:val="none" w:sz="0" w:space="0" w:color="auto"/>
        <w:left w:val="none" w:sz="0" w:space="0" w:color="auto"/>
        <w:bottom w:val="none" w:sz="0" w:space="0" w:color="auto"/>
        <w:right w:val="none" w:sz="0" w:space="0" w:color="auto"/>
      </w:divBdr>
    </w:div>
    <w:div w:id="1753813959">
      <w:bodyDiv w:val="1"/>
      <w:marLeft w:val="0"/>
      <w:marRight w:val="0"/>
      <w:marTop w:val="0"/>
      <w:marBottom w:val="0"/>
      <w:divBdr>
        <w:top w:val="none" w:sz="0" w:space="0" w:color="auto"/>
        <w:left w:val="none" w:sz="0" w:space="0" w:color="auto"/>
        <w:bottom w:val="none" w:sz="0" w:space="0" w:color="auto"/>
        <w:right w:val="none" w:sz="0" w:space="0" w:color="auto"/>
      </w:divBdr>
    </w:div>
    <w:div w:id="1756435715">
      <w:bodyDiv w:val="1"/>
      <w:marLeft w:val="0"/>
      <w:marRight w:val="0"/>
      <w:marTop w:val="0"/>
      <w:marBottom w:val="0"/>
      <w:divBdr>
        <w:top w:val="none" w:sz="0" w:space="0" w:color="auto"/>
        <w:left w:val="none" w:sz="0" w:space="0" w:color="auto"/>
        <w:bottom w:val="none" w:sz="0" w:space="0" w:color="auto"/>
        <w:right w:val="none" w:sz="0" w:space="0" w:color="auto"/>
      </w:divBdr>
    </w:div>
    <w:div w:id="1796947340">
      <w:bodyDiv w:val="1"/>
      <w:marLeft w:val="0"/>
      <w:marRight w:val="0"/>
      <w:marTop w:val="0"/>
      <w:marBottom w:val="0"/>
      <w:divBdr>
        <w:top w:val="none" w:sz="0" w:space="0" w:color="auto"/>
        <w:left w:val="none" w:sz="0" w:space="0" w:color="auto"/>
        <w:bottom w:val="none" w:sz="0" w:space="0" w:color="auto"/>
        <w:right w:val="none" w:sz="0" w:space="0" w:color="auto"/>
      </w:divBdr>
    </w:div>
    <w:div w:id="1800412784">
      <w:bodyDiv w:val="1"/>
      <w:marLeft w:val="0"/>
      <w:marRight w:val="0"/>
      <w:marTop w:val="0"/>
      <w:marBottom w:val="0"/>
      <w:divBdr>
        <w:top w:val="none" w:sz="0" w:space="0" w:color="auto"/>
        <w:left w:val="none" w:sz="0" w:space="0" w:color="auto"/>
        <w:bottom w:val="none" w:sz="0" w:space="0" w:color="auto"/>
        <w:right w:val="none" w:sz="0" w:space="0" w:color="auto"/>
      </w:divBdr>
    </w:div>
    <w:div w:id="1810433452">
      <w:bodyDiv w:val="1"/>
      <w:marLeft w:val="0"/>
      <w:marRight w:val="0"/>
      <w:marTop w:val="0"/>
      <w:marBottom w:val="0"/>
      <w:divBdr>
        <w:top w:val="none" w:sz="0" w:space="0" w:color="auto"/>
        <w:left w:val="none" w:sz="0" w:space="0" w:color="auto"/>
        <w:bottom w:val="none" w:sz="0" w:space="0" w:color="auto"/>
        <w:right w:val="none" w:sz="0" w:space="0" w:color="auto"/>
      </w:divBdr>
    </w:div>
    <w:div w:id="1825465898">
      <w:bodyDiv w:val="1"/>
      <w:marLeft w:val="0"/>
      <w:marRight w:val="0"/>
      <w:marTop w:val="0"/>
      <w:marBottom w:val="0"/>
      <w:divBdr>
        <w:top w:val="none" w:sz="0" w:space="0" w:color="auto"/>
        <w:left w:val="none" w:sz="0" w:space="0" w:color="auto"/>
        <w:bottom w:val="none" w:sz="0" w:space="0" w:color="auto"/>
        <w:right w:val="none" w:sz="0" w:space="0" w:color="auto"/>
      </w:divBdr>
    </w:div>
    <w:div w:id="1870028254">
      <w:bodyDiv w:val="1"/>
      <w:marLeft w:val="0"/>
      <w:marRight w:val="0"/>
      <w:marTop w:val="0"/>
      <w:marBottom w:val="0"/>
      <w:divBdr>
        <w:top w:val="none" w:sz="0" w:space="0" w:color="auto"/>
        <w:left w:val="none" w:sz="0" w:space="0" w:color="auto"/>
        <w:bottom w:val="none" w:sz="0" w:space="0" w:color="auto"/>
        <w:right w:val="none" w:sz="0" w:space="0" w:color="auto"/>
      </w:divBdr>
    </w:div>
    <w:div w:id="1884444700">
      <w:bodyDiv w:val="1"/>
      <w:marLeft w:val="0"/>
      <w:marRight w:val="0"/>
      <w:marTop w:val="0"/>
      <w:marBottom w:val="0"/>
      <w:divBdr>
        <w:top w:val="none" w:sz="0" w:space="0" w:color="auto"/>
        <w:left w:val="none" w:sz="0" w:space="0" w:color="auto"/>
        <w:bottom w:val="none" w:sz="0" w:space="0" w:color="auto"/>
        <w:right w:val="none" w:sz="0" w:space="0" w:color="auto"/>
      </w:divBdr>
    </w:div>
    <w:div w:id="1945726824">
      <w:bodyDiv w:val="1"/>
      <w:marLeft w:val="0"/>
      <w:marRight w:val="0"/>
      <w:marTop w:val="0"/>
      <w:marBottom w:val="0"/>
      <w:divBdr>
        <w:top w:val="none" w:sz="0" w:space="0" w:color="auto"/>
        <w:left w:val="none" w:sz="0" w:space="0" w:color="auto"/>
        <w:bottom w:val="none" w:sz="0" w:space="0" w:color="auto"/>
        <w:right w:val="none" w:sz="0" w:space="0" w:color="auto"/>
      </w:divBdr>
    </w:div>
    <w:div w:id="1973901080">
      <w:bodyDiv w:val="1"/>
      <w:marLeft w:val="0"/>
      <w:marRight w:val="0"/>
      <w:marTop w:val="0"/>
      <w:marBottom w:val="0"/>
      <w:divBdr>
        <w:top w:val="none" w:sz="0" w:space="0" w:color="auto"/>
        <w:left w:val="none" w:sz="0" w:space="0" w:color="auto"/>
        <w:bottom w:val="none" w:sz="0" w:space="0" w:color="auto"/>
        <w:right w:val="none" w:sz="0" w:space="0" w:color="auto"/>
      </w:divBdr>
    </w:div>
    <w:div w:id="1980262669">
      <w:bodyDiv w:val="1"/>
      <w:marLeft w:val="0"/>
      <w:marRight w:val="0"/>
      <w:marTop w:val="0"/>
      <w:marBottom w:val="0"/>
      <w:divBdr>
        <w:top w:val="none" w:sz="0" w:space="0" w:color="auto"/>
        <w:left w:val="none" w:sz="0" w:space="0" w:color="auto"/>
        <w:bottom w:val="none" w:sz="0" w:space="0" w:color="auto"/>
        <w:right w:val="none" w:sz="0" w:space="0" w:color="auto"/>
      </w:divBdr>
    </w:div>
    <w:div w:id="1983922915">
      <w:bodyDiv w:val="1"/>
      <w:marLeft w:val="0"/>
      <w:marRight w:val="0"/>
      <w:marTop w:val="0"/>
      <w:marBottom w:val="0"/>
      <w:divBdr>
        <w:top w:val="none" w:sz="0" w:space="0" w:color="auto"/>
        <w:left w:val="none" w:sz="0" w:space="0" w:color="auto"/>
        <w:bottom w:val="none" w:sz="0" w:space="0" w:color="auto"/>
        <w:right w:val="none" w:sz="0" w:space="0" w:color="auto"/>
      </w:divBdr>
    </w:div>
    <w:div w:id="1996489886">
      <w:bodyDiv w:val="1"/>
      <w:marLeft w:val="0"/>
      <w:marRight w:val="0"/>
      <w:marTop w:val="0"/>
      <w:marBottom w:val="0"/>
      <w:divBdr>
        <w:top w:val="none" w:sz="0" w:space="0" w:color="auto"/>
        <w:left w:val="none" w:sz="0" w:space="0" w:color="auto"/>
        <w:bottom w:val="none" w:sz="0" w:space="0" w:color="auto"/>
        <w:right w:val="none" w:sz="0" w:space="0" w:color="auto"/>
      </w:divBdr>
    </w:div>
    <w:div w:id="2016027894">
      <w:bodyDiv w:val="1"/>
      <w:marLeft w:val="0"/>
      <w:marRight w:val="0"/>
      <w:marTop w:val="0"/>
      <w:marBottom w:val="0"/>
      <w:divBdr>
        <w:top w:val="none" w:sz="0" w:space="0" w:color="auto"/>
        <w:left w:val="none" w:sz="0" w:space="0" w:color="auto"/>
        <w:bottom w:val="none" w:sz="0" w:space="0" w:color="auto"/>
        <w:right w:val="none" w:sz="0" w:space="0" w:color="auto"/>
      </w:divBdr>
    </w:div>
    <w:div w:id="2034573019">
      <w:bodyDiv w:val="1"/>
      <w:marLeft w:val="0"/>
      <w:marRight w:val="0"/>
      <w:marTop w:val="0"/>
      <w:marBottom w:val="0"/>
      <w:divBdr>
        <w:top w:val="none" w:sz="0" w:space="0" w:color="auto"/>
        <w:left w:val="none" w:sz="0" w:space="0" w:color="auto"/>
        <w:bottom w:val="none" w:sz="0" w:space="0" w:color="auto"/>
        <w:right w:val="none" w:sz="0" w:space="0" w:color="auto"/>
      </w:divBdr>
    </w:div>
    <w:div w:id="2037734831">
      <w:bodyDiv w:val="1"/>
      <w:marLeft w:val="0"/>
      <w:marRight w:val="0"/>
      <w:marTop w:val="0"/>
      <w:marBottom w:val="0"/>
      <w:divBdr>
        <w:top w:val="none" w:sz="0" w:space="0" w:color="auto"/>
        <w:left w:val="none" w:sz="0" w:space="0" w:color="auto"/>
        <w:bottom w:val="none" w:sz="0" w:space="0" w:color="auto"/>
        <w:right w:val="none" w:sz="0" w:space="0" w:color="auto"/>
      </w:divBdr>
    </w:div>
    <w:div w:id="2041280556">
      <w:bodyDiv w:val="1"/>
      <w:marLeft w:val="0"/>
      <w:marRight w:val="0"/>
      <w:marTop w:val="0"/>
      <w:marBottom w:val="0"/>
      <w:divBdr>
        <w:top w:val="none" w:sz="0" w:space="0" w:color="auto"/>
        <w:left w:val="none" w:sz="0" w:space="0" w:color="auto"/>
        <w:bottom w:val="none" w:sz="0" w:space="0" w:color="auto"/>
        <w:right w:val="none" w:sz="0" w:space="0" w:color="auto"/>
      </w:divBdr>
    </w:div>
    <w:div w:id="2046100950">
      <w:bodyDiv w:val="1"/>
      <w:marLeft w:val="0"/>
      <w:marRight w:val="0"/>
      <w:marTop w:val="0"/>
      <w:marBottom w:val="0"/>
      <w:divBdr>
        <w:top w:val="none" w:sz="0" w:space="0" w:color="auto"/>
        <w:left w:val="none" w:sz="0" w:space="0" w:color="auto"/>
        <w:bottom w:val="none" w:sz="0" w:space="0" w:color="auto"/>
        <w:right w:val="none" w:sz="0" w:space="0" w:color="auto"/>
      </w:divBdr>
    </w:div>
    <w:div w:id="2049067344">
      <w:bodyDiv w:val="1"/>
      <w:marLeft w:val="0"/>
      <w:marRight w:val="0"/>
      <w:marTop w:val="0"/>
      <w:marBottom w:val="0"/>
      <w:divBdr>
        <w:top w:val="none" w:sz="0" w:space="0" w:color="auto"/>
        <w:left w:val="none" w:sz="0" w:space="0" w:color="auto"/>
        <w:bottom w:val="none" w:sz="0" w:space="0" w:color="auto"/>
        <w:right w:val="none" w:sz="0" w:space="0" w:color="auto"/>
      </w:divBdr>
    </w:div>
    <w:div w:id="2058044990">
      <w:bodyDiv w:val="1"/>
      <w:marLeft w:val="0"/>
      <w:marRight w:val="0"/>
      <w:marTop w:val="0"/>
      <w:marBottom w:val="0"/>
      <w:divBdr>
        <w:top w:val="none" w:sz="0" w:space="0" w:color="auto"/>
        <w:left w:val="none" w:sz="0" w:space="0" w:color="auto"/>
        <w:bottom w:val="none" w:sz="0" w:space="0" w:color="auto"/>
        <w:right w:val="none" w:sz="0" w:space="0" w:color="auto"/>
      </w:divBdr>
    </w:div>
    <w:div w:id="2066483215">
      <w:bodyDiv w:val="1"/>
      <w:marLeft w:val="0"/>
      <w:marRight w:val="0"/>
      <w:marTop w:val="0"/>
      <w:marBottom w:val="0"/>
      <w:divBdr>
        <w:top w:val="none" w:sz="0" w:space="0" w:color="auto"/>
        <w:left w:val="none" w:sz="0" w:space="0" w:color="auto"/>
        <w:bottom w:val="none" w:sz="0" w:space="0" w:color="auto"/>
        <w:right w:val="none" w:sz="0" w:space="0" w:color="auto"/>
      </w:divBdr>
    </w:div>
    <w:div w:id="2078085047">
      <w:bodyDiv w:val="1"/>
      <w:marLeft w:val="0"/>
      <w:marRight w:val="0"/>
      <w:marTop w:val="0"/>
      <w:marBottom w:val="0"/>
      <w:divBdr>
        <w:top w:val="none" w:sz="0" w:space="0" w:color="auto"/>
        <w:left w:val="none" w:sz="0" w:space="0" w:color="auto"/>
        <w:bottom w:val="none" w:sz="0" w:space="0" w:color="auto"/>
        <w:right w:val="none" w:sz="0" w:space="0" w:color="auto"/>
      </w:divBdr>
    </w:div>
    <w:div w:id="2109616487">
      <w:bodyDiv w:val="1"/>
      <w:marLeft w:val="0"/>
      <w:marRight w:val="0"/>
      <w:marTop w:val="0"/>
      <w:marBottom w:val="0"/>
      <w:divBdr>
        <w:top w:val="none" w:sz="0" w:space="0" w:color="auto"/>
        <w:left w:val="none" w:sz="0" w:space="0" w:color="auto"/>
        <w:bottom w:val="none" w:sz="0" w:space="0" w:color="auto"/>
        <w:right w:val="none" w:sz="0" w:space="0" w:color="auto"/>
      </w:divBdr>
      <w:divsChild>
        <w:div w:id="528035233">
          <w:marLeft w:val="0"/>
          <w:marRight w:val="0"/>
          <w:marTop w:val="0"/>
          <w:marBottom w:val="0"/>
          <w:divBdr>
            <w:top w:val="none" w:sz="0" w:space="0" w:color="auto"/>
            <w:left w:val="none" w:sz="0" w:space="0" w:color="auto"/>
            <w:bottom w:val="none" w:sz="0" w:space="0" w:color="auto"/>
            <w:right w:val="none" w:sz="0" w:space="0" w:color="auto"/>
          </w:divBdr>
          <w:divsChild>
            <w:div w:id="180360256">
              <w:marLeft w:val="0"/>
              <w:marRight w:val="0"/>
              <w:marTop w:val="0"/>
              <w:marBottom w:val="0"/>
              <w:divBdr>
                <w:top w:val="none" w:sz="0" w:space="0" w:color="auto"/>
                <w:left w:val="none" w:sz="0" w:space="0" w:color="auto"/>
                <w:bottom w:val="none" w:sz="0" w:space="0" w:color="auto"/>
                <w:right w:val="none" w:sz="0" w:space="0" w:color="auto"/>
              </w:divBdr>
            </w:div>
            <w:div w:id="1702825135">
              <w:marLeft w:val="0"/>
              <w:marRight w:val="0"/>
              <w:marTop w:val="0"/>
              <w:marBottom w:val="0"/>
              <w:divBdr>
                <w:top w:val="none" w:sz="0" w:space="0" w:color="auto"/>
                <w:left w:val="none" w:sz="0" w:space="0" w:color="auto"/>
                <w:bottom w:val="none" w:sz="0" w:space="0" w:color="auto"/>
                <w:right w:val="none" w:sz="0" w:space="0" w:color="auto"/>
              </w:divBdr>
            </w:div>
            <w:div w:id="1905678012">
              <w:marLeft w:val="0"/>
              <w:marRight w:val="0"/>
              <w:marTop w:val="0"/>
              <w:marBottom w:val="0"/>
              <w:divBdr>
                <w:top w:val="none" w:sz="0" w:space="0" w:color="auto"/>
                <w:left w:val="none" w:sz="0" w:space="0" w:color="auto"/>
                <w:bottom w:val="none" w:sz="0" w:space="0" w:color="auto"/>
                <w:right w:val="none" w:sz="0" w:space="0" w:color="auto"/>
              </w:divBdr>
            </w:div>
            <w:div w:id="20812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4322">
      <w:bodyDiv w:val="1"/>
      <w:marLeft w:val="0"/>
      <w:marRight w:val="0"/>
      <w:marTop w:val="0"/>
      <w:marBottom w:val="0"/>
      <w:divBdr>
        <w:top w:val="none" w:sz="0" w:space="0" w:color="auto"/>
        <w:left w:val="none" w:sz="0" w:space="0" w:color="auto"/>
        <w:bottom w:val="none" w:sz="0" w:space="0" w:color="auto"/>
        <w:right w:val="none" w:sz="0" w:space="0" w:color="auto"/>
      </w:divBdr>
    </w:div>
    <w:div w:id="2129540585">
      <w:bodyDiv w:val="1"/>
      <w:marLeft w:val="0"/>
      <w:marRight w:val="0"/>
      <w:marTop w:val="0"/>
      <w:marBottom w:val="0"/>
      <w:divBdr>
        <w:top w:val="none" w:sz="0" w:space="0" w:color="auto"/>
        <w:left w:val="none" w:sz="0" w:space="0" w:color="auto"/>
        <w:bottom w:val="none" w:sz="0" w:space="0" w:color="auto"/>
        <w:right w:val="none" w:sz="0" w:space="0" w:color="auto"/>
      </w:divBdr>
      <w:divsChild>
        <w:div w:id="506792887">
          <w:marLeft w:val="0"/>
          <w:marRight w:val="0"/>
          <w:marTop w:val="0"/>
          <w:marBottom w:val="0"/>
          <w:divBdr>
            <w:top w:val="none" w:sz="0" w:space="0" w:color="auto"/>
            <w:left w:val="none" w:sz="0" w:space="0" w:color="auto"/>
            <w:bottom w:val="none" w:sz="0" w:space="0" w:color="auto"/>
            <w:right w:val="none" w:sz="0" w:space="0" w:color="auto"/>
          </w:divBdr>
        </w:div>
      </w:divsChild>
    </w:div>
    <w:div w:id="2131780747">
      <w:bodyDiv w:val="1"/>
      <w:marLeft w:val="0"/>
      <w:marRight w:val="0"/>
      <w:marTop w:val="0"/>
      <w:marBottom w:val="0"/>
      <w:divBdr>
        <w:top w:val="none" w:sz="0" w:space="0" w:color="auto"/>
        <w:left w:val="none" w:sz="0" w:space="0" w:color="auto"/>
        <w:bottom w:val="none" w:sz="0" w:space="0" w:color="auto"/>
        <w:right w:val="none" w:sz="0" w:space="0" w:color="auto"/>
      </w:divBdr>
    </w:div>
    <w:div w:id="2135512838">
      <w:bodyDiv w:val="1"/>
      <w:marLeft w:val="0"/>
      <w:marRight w:val="0"/>
      <w:marTop w:val="0"/>
      <w:marBottom w:val="0"/>
      <w:divBdr>
        <w:top w:val="none" w:sz="0" w:space="0" w:color="auto"/>
        <w:left w:val="none" w:sz="0" w:space="0" w:color="auto"/>
        <w:bottom w:val="none" w:sz="0" w:space="0" w:color="auto"/>
        <w:right w:val="none" w:sz="0" w:space="0" w:color="auto"/>
      </w:divBdr>
    </w:div>
    <w:div w:id="21461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cyda.org.au"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marysayers@cyda.org.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parlinfo.aph.gov.au/parlInfo/download/committees/reportsen/024217/toc_pdf/Jobactivefailingthoseitisintendedtoserve.pdf;fileType=application%2Fpdf" TargetMode="External"/><Relationship Id="rId3" Type="http://schemas.openxmlformats.org/officeDocument/2006/relationships/hyperlink" Target="https://www.rba.gov.au/publications/bulletin/2018/jun/labour-market-outcomes-for-younger-people.html" TargetMode="External"/><Relationship Id="rId7" Type="http://schemas.openxmlformats.org/officeDocument/2006/relationships/hyperlink" Target="https://www.aph.gov.au/Parliamentary_Business/Committees/Senate/Education_and_Employment/JobActive2018/Report" TargetMode="External"/><Relationship Id="rId12" Type="http://schemas.openxmlformats.org/officeDocument/2006/relationships/hyperlink" Target="https://www.dss.gov.au/disability-and-carers-programs-services-for-service-providers/individual-placement-and-support-program-ips-program" TargetMode="External"/><Relationship Id="rId2" Type="http://schemas.openxmlformats.org/officeDocument/2006/relationships/hyperlink" Target="https://www.cyda.org.au/resources/details/214/disability-royal-commission-response-to-employment-issues-paper" TargetMode="External"/><Relationship Id="rId1" Type="http://schemas.openxmlformats.org/officeDocument/2006/relationships/hyperlink" Target="https://www.aihw.gov.au/reports/disability/people-with-disability-in-australia/contents/employment/unemployment" TargetMode="External"/><Relationship Id="rId6" Type="http://schemas.openxmlformats.org/officeDocument/2006/relationships/hyperlink" Target="https://lmip.gov.au/PortalFile.axd?FieldID=3195611&amp;.xlsx" TargetMode="External"/><Relationship Id="rId11" Type="http://schemas.openxmlformats.org/officeDocument/2006/relationships/hyperlink" Target="https://lmip.gov.au/PortalFile.axd?FieldID=3195445&amp;.xlsx" TargetMode="External"/><Relationship Id="rId5" Type="http://schemas.openxmlformats.org/officeDocument/2006/relationships/hyperlink" Target="https://www.pc.gov.au/research/supporting/jobs-ladder/jobs-ladder.pdf" TargetMode="External"/><Relationship Id="rId10" Type="http://schemas.openxmlformats.org/officeDocument/2006/relationships/hyperlink" Target="https://disability.royalcommission.gov.au/system/files/2021-03/Overview%20of%20responses%20to%20the%20Employment%20Issues%20paper.pdf" TargetMode="External"/><Relationship Id="rId4" Type="http://schemas.openxmlformats.org/officeDocument/2006/relationships/hyperlink" Target="https://www.yacvic.org.au/advocacy/covid-19-recovery/" TargetMode="External"/><Relationship Id="rId9" Type="http://schemas.openxmlformats.org/officeDocument/2006/relationships/hyperlink" Target="https://www.acoss.org.au/information-on-accessing-income-support-centrelink-payments/"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175D8C79-473E-452A-A424-A7CA34EA055A@Home" TargetMode="External"/><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Sheet1!$B$1</c:f>
              <c:strCache>
                <c:ptCount val="1"/>
                <c:pt idx="0">
                  <c:v>Unemployment rate (%)</c:v>
                </c:pt>
              </c:strCache>
            </c:strRef>
          </c:tx>
          <c:spPr>
            <a:solidFill>
              <a:schemeClr val="accent6">
                <a:shade val="76000"/>
              </a:schemeClr>
            </a:solidFill>
            <a:ln>
              <a:noFill/>
            </a:ln>
            <a:effectLst/>
          </c:spPr>
          <c:invertIfNegative val="0"/>
          <c:cat>
            <c:strRef>
              <c:f>Sheet1!$A$2:$A$4</c:f>
              <c:strCache>
                <c:ptCount val="3"/>
                <c:pt idx="0">
                  <c:v>Young people with disability ages 15-24 years</c:v>
                </c:pt>
                <c:pt idx="1">
                  <c:v>Youth people without disability ages 15-24 years</c:v>
                </c:pt>
                <c:pt idx="2">
                  <c:v>Older people with disability ages 25-64</c:v>
                </c:pt>
              </c:strCache>
            </c:strRef>
          </c:cat>
          <c:val>
            <c:numRef>
              <c:f>Sheet1!$B$2:$B$4</c:f>
              <c:numCache>
                <c:formatCode>General</c:formatCode>
                <c:ptCount val="3"/>
                <c:pt idx="0">
                  <c:v>24.7</c:v>
                </c:pt>
                <c:pt idx="1">
                  <c:v>11.5</c:v>
                </c:pt>
                <c:pt idx="2">
                  <c:v>7.9</c:v>
                </c:pt>
              </c:numCache>
            </c:numRef>
          </c:val>
          <c:extLst>
            <c:ext xmlns:c16="http://schemas.microsoft.com/office/drawing/2014/chart" uri="{C3380CC4-5D6E-409C-BE32-E72D297353CC}">
              <c16:uniqueId val="{00000000-ADA5-4F70-8A3D-41B420718D61}"/>
            </c:ext>
          </c:extLst>
        </c:ser>
        <c:ser>
          <c:idx val="1"/>
          <c:order val="1"/>
          <c:tx>
            <c:strRef>
              <c:f>Sheet1!$C$1</c:f>
              <c:strCache>
                <c:ptCount val="1"/>
                <c:pt idx="0">
                  <c:v>Underemployment rate (%)</c:v>
                </c:pt>
              </c:strCache>
            </c:strRef>
          </c:tx>
          <c:spPr>
            <a:solidFill>
              <a:schemeClr val="accent6">
                <a:tint val="77000"/>
              </a:schemeClr>
            </a:solidFill>
            <a:ln>
              <a:noFill/>
            </a:ln>
            <a:effectLst/>
          </c:spPr>
          <c:invertIfNegative val="0"/>
          <c:cat>
            <c:strRef>
              <c:f>Sheet1!$A$2:$A$4</c:f>
              <c:strCache>
                <c:ptCount val="3"/>
                <c:pt idx="0">
                  <c:v>Young people with disability ages 15-24 years</c:v>
                </c:pt>
                <c:pt idx="1">
                  <c:v>Youth people without disability ages 15-24 years</c:v>
                </c:pt>
                <c:pt idx="2">
                  <c:v>Older people with disability ages 25-64</c:v>
                </c:pt>
              </c:strCache>
            </c:strRef>
          </c:cat>
          <c:val>
            <c:numRef>
              <c:f>Sheet1!$C$2:$C$4</c:f>
              <c:numCache>
                <c:formatCode>General</c:formatCode>
                <c:ptCount val="3"/>
                <c:pt idx="0">
                  <c:v>23.1</c:v>
                </c:pt>
                <c:pt idx="1">
                  <c:v>17.100000000000001</c:v>
                </c:pt>
                <c:pt idx="2">
                  <c:v>8.1</c:v>
                </c:pt>
              </c:numCache>
            </c:numRef>
          </c:val>
          <c:extLst>
            <c:ext xmlns:c16="http://schemas.microsoft.com/office/drawing/2014/chart" uri="{C3380CC4-5D6E-409C-BE32-E72D297353CC}">
              <c16:uniqueId val="{00000001-ADA5-4F70-8A3D-41B420718D61}"/>
            </c:ext>
          </c:extLst>
        </c:ser>
        <c:dLbls>
          <c:showLegendKey val="0"/>
          <c:showVal val="0"/>
          <c:showCatName val="0"/>
          <c:showSerName val="0"/>
          <c:showPercent val="0"/>
          <c:showBubbleSize val="0"/>
        </c:dLbls>
        <c:gapWidth val="219"/>
        <c:overlap val="-27"/>
        <c:axId val="633115664"/>
        <c:axId val="633109760"/>
      </c:barChart>
      <c:catAx>
        <c:axId val="633115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33109760"/>
        <c:crosses val="autoZero"/>
        <c:auto val="1"/>
        <c:lblAlgn val="ctr"/>
        <c:lblOffset val="100"/>
        <c:noMultiLvlLbl val="0"/>
      </c:catAx>
      <c:valAx>
        <c:axId val="633109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3115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EE1114EF9F2148B8AE32DF3079CAD0" ma:contentTypeVersion="12" ma:contentTypeDescription="Create a new document." ma:contentTypeScope="" ma:versionID="88aa283b0eba9367b62bcbb6cc6c8c5a">
  <xsd:schema xmlns:xsd="http://www.w3.org/2001/XMLSchema" xmlns:xs="http://www.w3.org/2001/XMLSchema" xmlns:p="http://schemas.microsoft.com/office/2006/metadata/properties" xmlns:ns3="67993116-fb01-4987-ae34-7f720fc8b7b4" xmlns:ns4="efbd36ee-eca3-4659-93ad-dbf7b36c1ab9" targetNamespace="http://schemas.microsoft.com/office/2006/metadata/properties" ma:root="true" ma:fieldsID="531f61eedb96d7e45864dd708d655e36" ns3:_="" ns4:_="">
    <xsd:import namespace="67993116-fb01-4987-ae34-7f720fc8b7b4"/>
    <xsd:import namespace="efbd36ee-eca3-4659-93ad-dbf7b36c1a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93116-fb01-4987-ae34-7f720fc8b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d36ee-eca3-4659-93ad-dbf7b36c1a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DECEB6-06D6-491F-9151-3E230715D455}">
  <ds:schemaRefs>
    <ds:schemaRef ds:uri="http://schemas.microsoft.com/office/2006/documentManagement/types"/>
    <ds:schemaRef ds:uri="http://schemas.microsoft.com/office/infopath/2007/PartnerControls"/>
    <ds:schemaRef ds:uri="http://purl.org/dc/elements/1.1/"/>
    <ds:schemaRef ds:uri="http://purl.org/dc/terms/"/>
    <ds:schemaRef ds:uri="http://www.w3.org/XML/1998/namespace"/>
    <ds:schemaRef ds:uri="http://purl.org/dc/dcmitype/"/>
    <ds:schemaRef ds:uri="http://schemas.microsoft.com/office/2006/metadata/properties"/>
    <ds:schemaRef ds:uri="http://schemas.openxmlformats.org/package/2006/metadata/core-properties"/>
    <ds:schemaRef ds:uri="efbd36ee-eca3-4659-93ad-dbf7b36c1ab9"/>
    <ds:schemaRef ds:uri="67993116-fb01-4987-ae34-7f720fc8b7b4"/>
  </ds:schemaRefs>
</ds:datastoreItem>
</file>

<file path=customXml/itemProps2.xml><?xml version="1.0" encoding="utf-8"?>
<ds:datastoreItem xmlns:ds="http://schemas.openxmlformats.org/officeDocument/2006/customXml" ds:itemID="{59E89E54-E894-46AA-8281-FFE1CCBE6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93116-fb01-4987-ae34-7f720fc8b7b4"/>
    <ds:schemaRef ds:uri="efbd36ee-eca3-4659-93ad-dbf7b36c1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BC8111-6FFC-4999-A5BB-A87EEBB982F7}">
  <ds:schemaRefs>
    <ds:schemaRef ds:uri="http://schemas.openxmlformats.org/officeDocument/2006/bibliography"/>
  </ds:schemaRefs>
</ds:datastoreItem>
</file>

<file path=customXml/itemProps4.xml><?xml version="1.0" encoding="utf-8"?>
<ds:datastoreItem xmlns:ds="http://schemas.openxmlformats.org/officeDocument/2006/customXml" ds:itemID="{634771C1-6705-47E8-BDC2-1439816077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26</Pages>
  <Words>8549</Words>
  <Characters>48730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57165</CharactersWithSpaces>
  <SharedDoc>false</SharedDoc>
  <HLinks>
    <vt:vector size="156" baseType="variant">
      <vt:variant>
        <vt:i4>1441853</vt:i4>
      </vt:variant>
      <vt:variant>
        <vt:i4>74</vt:i4>
      </vt:variant>
      <vt:variant>
        <vt:i4>0</vt:i4>
      </vt:variant>
      <vt:variant>
        <vt:i4>5</vt:i4>
      </vt:variant>
      <vt:variant>
        <vt:lpwstr/>
      </vt:variant>
      <vt:variant>
        <vt:lpwstr>_Toc94621235</vt:lpwstr>
      </vt:variant>
      <vt:variant>
        <vt:i4>1507389</vt:i4>
      </vt:variant>
      <vt:variant>
        <vt:i4>68</vt:i4>
      </vt:variant>
      <vt:variant>
        <vt:i4>0</vt:i4>
      </vt:variant>
      <vt:variant>
        <vt:i4>5</vt:i4>
      </vt:variant>
      <vt:variant>
        <vt:lpwstr/>
      </vt:variant>
      <vt:variant>
        <vt:lpwstr>_Toc94621234</vt:lpwstr>
      </vt:variant>
      <vt:variant>
        <vt:i4>1048637</vt:i4>
      </vt:variant>
      <vt:variant>
        <vt:i4>62</vt:i4>
      </vt:variant>
      <vt:variant>
        <vt:i4>0</vt:i4>
      </vt:variant>
      <vt:variant>
        <vt:i4>5</vt:i4>
      </vt:variant>
      <vt:variant>
        <vt:lpwstr/>
      </vt:variant>
      <vt:variant>
        <vt:lpwstr>_Toc94621233</vt:lpwstr>
      </vt:variant>
      <vt:variant>
        <vt:i4>1114173</vt:i4>
      </vt:variant>
      <vt:variant>
        <vt:i4>56</vt:i4>
      </vt:variant>
      <vt:variant>
        <vt:i4>0</vt:i4>
      </vt:variant>
      <vt:variant>
        <vt:i4>5</vt:i4>
      </vt:variant>
      <vt:variant>
        <vt:lpwstr/>
      </vt:variant>
      <vt:variant>
        <vt:lpwstr>_Toc94621232</vt:lpwstr>
      </vt:variant>
      <vt:variant>
        <vt:i4>1179709</vt:i4>
      </vt:variant>
      <vt:variant>
        <vt:i4>50</vt:i4>
      </vt:variant>
      <vt:variant>
        <vt:i4>0</vt:i4>
      </vt:variant>
      <vt:variant>
        <vt:i4>5</vt:i4>
      </vt:variant>
      <vt:variant>
        <vt:lpwstr/>
      </vt:variant>
      <vt:variant>
        <vt:lpwstr>_Toc94621231</vt:lpwstr>
      </vt:variant>
      <vt:variant>
        <vt:i4>1245245</vt:i4>
      </vt:variant>
      <vt:variant>
        <vt:i4>44</vt:i4>
      </vt:variant>
      <vt:variant>
        <vt:i4>0</vt:i4>
      </vt:variant>
      <vt:variant>
        <vt:i4>5</vt:i4>
      </vt:variant>
      <vt:variant>
        <vt:lpwstr/>
      </vt:variant>
      <vt:variant>
        <vt:lpwstr>_Toc94621230</vt:lpwstr>
      </vt:variant>
      <vt:variant>
        <vt:i4>1703996</vt:i4>
      </vt:variant>
      <vt:variant>
        <vt:i4>38</vt:i4>
      </vt:variant>
      <vt:variant>
        <vt:i4>0</vt:i4>
      </vt:variant>
      <vt:variant>
        <vt:i4>5</vt:i4>
      </vt:variant>
      <vt:variant>
        <vt:lpwstr/>
      </vt:variant>
      <vt:variant>
        <vt:lpwstr>_Toc94621229</vt:lpwstr>
      </vt:variant>
      <vt:variant>
        <vt:i4>1769532</vt:i4>
      </vt:variant>
      <vt:variant>
        <vt:i4>32</vt:i4>
      </vt:variant>
      <vt:variant>
        <vt:i4>0</vt:i4>
      </vt:variant>
      <vt:variant>
        <vt:i4>5</vt:i4>
      </vt:variant>
      <vt:variant>
        <vt:lpwstr/>
      </vt:variant>
      <vt:variant>
        <vt:lpwstr>_Toc94621228</vt:lpwstr>
      </vt:variant>
      <vt:variant>
        <vt:i4>1310780</vt:i4>
      </vt:variant>
      <vt:variant>
        <vt:i4>26</vt:i4>
      </vt:variant>
      <vt:variant>
        <vt:i4>0</vt:i4>
      </vt:variant>
      <vt:variant>
        <vt:i4>5</vt:i4>
      </vt:variant>
      <vt:variant>
        <vt:lpwstr/>
      </vt:variant>
      <vt:variant>
        <vt:lpwstr>_Toc94621227</vt:lpwstr>
      </vt:variant>
      <vt:variant>
        <vt:i4>1376316</vt:i4>
      </vt:variant>
      <vt:variant>
        <vt:i4>20</vt:i4>
      </vt:variant>
      <vt:variant>
        <vt:i4>0</vt:i4>
      </vt:variant>
      <vt:variant>
        <vt:i4>5</vt:i4>
      </vt:variant>
      <vt:variant>
        <vt:lpwstr/>
      </vt:variant>
      <vt:variant>
        <vt:lpwstr>_Toc94621226</vt:lpwstr>
      </vt:variant>
      <vt:variant>
        <vt:i4>1441852</vt:i4>
      </vt:variant>
      <vt:variant>
        <vt:i4>14</vt:i4>
      </vt:variant>
      <vt:variant>
        <vt:i4>0</vt:i4>
      </vt:variant>
      <vt:variant>
        <vt:i4>5</vt:i4>
      </vt:variant>
      <vt:variant>
        <vt:lpwstr/>
      </vt:variant>
      <vt:variant>
        <vt:lpwstr>_Toc94621225</vt:lpwstr>
      </vt:variant>
      <vt:variant>
        <vt:i4>1507388</vt:i4>
      </vt:variant>
      <vt:variant>
        <vt:i4>8</vt:i4>
      </vt:variant>
      <vt:variant>
        <vt:i4>0</vt:i4>
      </vt:variant>
      <vt:variant>
        <vt:i4>5</vt:i4>
      </vt:variant>
      <vt:variant>
        <vt:lpwstr/>
      </vt:variant>
      <vt:variant>
        <vt:lpwstr>_Toc94621224</vt:lpwstr>
      </vt:variant>
      <vt:variant>
        <vt:i4>2818081</vt:i4>
      </vt:variant>
      <vt:variant>
        <vt:i4>3</vt:i4>
      </vt:variant>
      <vt:variant>
        <vt:i4>0</vt:i4>
      </vt:variant>
      <vt:variant>
        <vt:i4>5</vt:i4>
      </vt:variant>
      <vt:variant>
        <vt:lpwstr>http://www.cyda.org.au/</vt:lpwstr>
      </vt:variant>
      <vt:variant>
        <vt:lpwstr/>
      </vt:variant>
      <vt:variant>
        <vt:i4>3407952</vt:i4>
      </vt:variant>
      <vt:variant>
        <vt:i4>0</vt:i4>
      </vt:variant>
      <vt:variant>
        <vt:i4>0</vt:i4>
      </vt:variant>
      <vt:variant>
        <vt:i4>5</vt:i4>
      </vt:variant>
      <vt:variant>
        <vt:lpwstr>mailto:marysayers@cyda.org.au</vt:lpwstr>
      </vt:variant>
      <vt:variant>
        <vt:lpwstr/>
      </vt:variant>
      <vt:variant>
        <vt:i4>1638479</vt:i4>
      </vt:variant>
      <vt:variant>
        <vt:i4>33</vt:i4>
      </vt:variant>
      <vt:variant>
        <vt:i4>0</vt:i4>
      </vt:variant>
      <vt:variant>
        <vt:i4>5</vt:i4>
      </vt:variant>
      <vt:variant>
        <vt:lpwstr>https://www.dss.gov.au/disability-and-carers-programs-services-for-service-providers/individual-placement-and-support-program-ips-program</vt:lpwstr>
      </vt:variant>
      <vt:variant>
        <vt:lpwstr/>
      </vt:variant>
      <vt:variant>
        <vt:i4>2031635</vt:i4>
      </vt:variant>
      <vt:variant>
        <vt:i4>30</vt:i4>
      </vt:variant>
      <vt:variant>
        <vt:i4>0</vt:i4>
      </vt:variant>
      <vt:variant>
        <vt:i4>5</vt:i4>
      </vt:variant>
      <vt:variant>
        <vt:lpwstr>https://lmip.gov.au/PortalFile.axd?FieldID=3195445&amp;.xlsx</vt:lpwstr>
      </vt:variant>
      <vt:variant>
        <vt:lpwstr/>
      </vt:variant>
      <vt:variant>
        <vt:i4>8126496</vt:i4>
      </vt:variant>
      <vt:variant>
        <vt:i4>27</vt:i4>
      </vt:variant>
      <vt:variant>
        <vt:i4>0</vt:i4>
      </vt:variant>
      <vt:variant>
        <vt:i4>5</vt:i4>
      </vt:variant>
      <vt:variant>
        <vt:lpwstr>https://disability.royalcommission.gov.au/system/files/2021-03/Overview of responses to the Employment Issues paper.pdf</vt:lpwstr>
      </vt:variant>
      <vt:variant>
        <vt:lpwstr/>
      </vt:variant>
      <vt:variant>
        <vt:i4>852046</vt:i4>
      </vt:variant>
      <vt:variant>
        <vt:i4>24</vt:i4>
      </vt:variant>
      <vt:variant>
        <vt:i4>0</vt:i4>
      </vt:variant>
      <vt:variant>
        <vt:i4>5</vt:i4>
      </vt:variant>
      <vt:variant>
        <vt:lpwstr>https://www.acoss.org.au/information-on-accessing-income-support-centrelink-payments/</vt:lpwstr>
      </vt:variant>
      <vt:variant>
        <vt:lpwstr/>
      </vt:variant>
      <vt:variant>
        <vt:i4>7077965</vt:i4>
      </vt:variant>
      <vt:variant>
        <vt:i4>21</vt:i4>
      </vt:variant>
      <vt:variant>
        <vt:i4>0</vt:i4>
      </vt:variant>
      <vt:variant>
        <vt:i4>5</vt:i4>
      </vt:variant>
      <vt:variant>
        <vt:lpwstr>https://parlinfo.aph.gov.au/parlInfo/download/committees/reportsen/024217/toc_pdf/Jobactivefailingthoseitisintendedtoserve.pdf;fileType=application%2Fpdf</vt:lpwstr>
      </vt:variant>
      <vt:variant>
        <vt:lpwstr/>
      </vt:variant>
      <vt:variant>
        <vt:i4>5439611</vt:i4>
      </vt:variant>
      <vt:variant>
        <vt:i4>18</vt:i4>
      </vt:variant>
      <vt:variant>
        <vt:i4>0</vt:i4>
      </vt:variant>
      <vt:variant>
        <vt:i4>5</vt:i4>
      </vt:variant>
      <vt:variant>
        <vt:lpwstr>https://www.aph.gov.au/Parliamentary_Business/Committees/Senate/Education_and_Employment/JobActive2018/Report</vt:lpwstr>
      </vt:variant>
      <vt:variant>
        <vt:lpwstr/>
      </vt:variant>
      <vt:variant>
        <vt:i4>1638422</vt:i4>
      </vt:variant>
      <vt:variant>
        <vt:i4>15</vt:i4>
      </vt:variant>
      <vt:variant>
        <vt:i4>0</vt:i4>
      </vt:variant>
      <vt:variant>
        <vt:i4>5</vt:i4>
      </vt:variant>
      <vt:variant>
        <vt:lpwstr>https://lmip.gov.au/PortalFile.axd?FieldID=3195611&amp;.xlsx</vt:lpwstr>
      </vt:variant>
      <vt:variant>
        <vt:lpwstr/>
      </vt:variant>
      <vt:variant>
        <vt:i4>5373967</vt:i4>
      </vt:variant>
      <vt:variant>
        <vt:i4>12</vt:i4>
      </vt:variant>
      <vt:variant>
        <vt:i4>0</vt:i4>
      </vt:variant>
      <vt:variant>
        <vt:i4>5</vt:i4>
      </vt:variant>
      <vt:variant>
        <vt:lpwstr>https://www.pc.gov.au/research/supporting/jobs-ladder/jobs-ladder.pdf</vt:lpwstr>
      </vt:variant>
      <vt:variant>
        <vt:lpwstr/>
      </vt:variant>
      <vt:variant>
        <vt:i4>5242908</vt:i4>
      </vt:variant>
      <vt:variant>
        <vt:i4>9</vt:i4>
      </vt:variant>
      <vt:variant>
        <vt:i4>0</vt:i4>
      </vt:variant>
      <vt:variant>
        <vt:i4>5</vt:i4>
      </vt:variant>
      <vt:variant>
        <vt:lpwstr>https://www.yacvic.org.au/advocacy/covid-19-recovery/</vt:lpwstr>
      </vt:variant>
      <vt:variant>
        <vt:lpwstr>TOC-1</vt:lpwstr>
      </vt:variant>
      <vt:variant>
        <vt:i4>1835093</vt:i4>
      </vt:variant>
      <vt:variant>
        <vt:i4>6</vt:i4>
      </vt:variant>
      <vt:variant>
        <vt:i4>0</vt:i4>
      </vt:variant>
      <vt:variant>
        <vt:i4>5</vt:i4>
      </vt:variant>
      <vt:variant>
        <vt:lpwstr>https://www.rba.gov.au/publications/bulletin/2018/jun/labour-market-outcomes-for-younger-people.html</vt:lpwstr>
      </vt:variant>
      <vt:variant>
        <vt:lpwstr/>
      </vt:variant>
      <vt:variant>
        <vt:i4>4522051</vt:i4>
      </vt:variant>
      <vt:variant>
        <vt:i4>3</vt:i4>
      </vt:variant>
      <vt:variant>
        <vt:i4>0</vt:i4>
      </vt:variant>
      <vt:variant>
        <vt:i4>5</vt:i4>
      </vt:variant>
      <vt:variant>
        <vt:lpwstr>https://www.cyda.org.au/resources/details/214/disability-royal-commission-response-to-employment-issues-paper</vt:lpwstr>
      </vt:variant>
      <vt:variant>
        <vt:lpwstr/>
      </vt:variant>
      <vt:variant>
        <vt:i4>6488188</vt:i4>
      </vt:variant>
      <vt:variant>
        <vt:i4>0</vt:i4>
      </vt:variant>
      <vt:variant>
        <vt:i4>0</vt:i4>
      </vt:variant>
      <vt:variant>
        <vt:i4>5</vt:i4>
      </vt:variant>
      <vt:variant>
        <vt:lpwstr>https://www.aihw.gov.au/reports/disability/people-with-disability-in-australia/contents/employment/unemployment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Sayers</dc:creator>
  <cp:keywords/>
  <dc:description/>
  <cp:lastModifiedBy>Miranda Cross</cp:lastModifiedBy>
  <cp:revision>5</cp:revision>
  <cp:lastPrinted>2022-02-01T06:23:00Z</cp:lastPrinted>
  <dcterms:created xsi:type="dcterms:W3CDTF">2022-02-01T05:20:00Z</dcterms:created>
  <dcterms:modified xsi:type="dcterms:W3CDTF">2022-04-08T04:15:00Z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0x01010041EE1114EF9F2148B8AE32DF3079CAD0</vt:lpwstr>
  </property>
</Properties>
</file>