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0928" w14:textId="77777777" w:rsidR="00F000FF" w:rsidRPr="00AB53F8" w:rsidRDefault="00F000FF">
      <w:pPr>
        <w:rPr>
          <w:rFonts w:ascii="Arial" w:hAnsi="Arial" w:cs="Arial"/>
        </w:rPr>
      </w:pPr>
    </w:p>
    <w:p w14:paraId="031F0929" w14:textId="77777777" w:rsidR="00F000FF" w:rsidRPr="00AB53F8" w:rsidRDefault="00F000FF">
      <w:pPr>
        <w:rPr>
          <w:rFonts w:ascii="Arial" w:hAnsi="Arial" w:cs="Arial"/>
        </w:rPr>
      </w:pPr>
    </w:p>
    <w:p w14:paraId="031F092A" w14:textId="77777777" w:rsidR="00F000FF" w:rsidRPr="00AB53F8" w:rsidRDefault="00F000FF">
      <w:pPr>
        <w:rPr>
          <w:rFonts w:ascii="Arial" w:hAnsi="Arial" w:cs="Arial"/>
        </w:rPr>
      </w:pPr>
    </w:p>
    <w:p w14:paraId="031F092B" w14:textId="77777777" w:rsidR="00F000FF" w:rsidRPr="00AB53F8" w:rsidRDefault="00F000FF">
      <w:pPr>
        <w:rPr>
          <w:rFonts w:ascii="Arial" w:hAnsi="Arial" w:cs="Arial"/>
        </w:rPr>
      </w:pPr>
    </w:p>
    <w:p w14:paraId="68F76737" w14:textId="77777777" w:rsidR="001C4615" w:rsidRDefault="001C4615" w:rsidP="00FE4D15">
      <w:pPr>
        <w:rPr>
          <w:rFonts w:ascii="Arial" w:hAnsi="Arial" w:cs="Arial"/>
          <w:color w:val="000000"/>
          <w:sz w:val="22"/>
          <w:szCs w:val="22"/>
          <w:shd w:val="clear" w:color="auto" w:fill="FFFFFF"/>
        </w:rPr>
      </w:pPr>
    </w:p>
    <w:p w14:paraId="7CC63A32" w14:textId="6904672F" w:rsidR="005F4A8D" w:rsidRPr="00A96E58" w:rsidRDefault="004464C1" w:rsidP="00FE4D15">
      <w:pPr>
        <w:rPr>
          <w:rFonts w:ascii="Arial" w:hAnsi="Arial" w:cs="Arial"/>
          <w:color w:val="000000"/>
          <w:sz w:val="22"/>
          <w:szCs w:val="22"/>
          <w:shd w:val="clear" w:color="auto" w:fill="FFFFFF"/>
        </w:rPr>
      </w:pPr>
      <w:r w:rsidRPr="00A96E58">
        <w:rPr>
          <w:rFonts w:ascii="Arial" w:hAnsi="Arial" w:cs="Arial"/>
          <w:color w:val="000000"/>
          <w:sz w:val="22"/>
          <w:szCs w:val="22"/>
          <w:shd w:val="clear" w:color="auto" w:fill="FFFFFF"/>
        </w:rPr>
        <w:t>Committee Secretar</w:t>
      </w:r>
      <w:r w:rsidR="00052FA0" w:rsidRPr="00A96E58">
        <w:rPr>
          <w:rFonts w:ascii="Arial" w:hAnsi="Arial" w:cs="Arial"/>
          <w:color w:val="000000"/>
          <w:sz w:val="22"/>
          <w:szCs w:val="22"/>
          <w:shd w:val="clear" w:color="auto" w:fill="FFFFFF"/>
        </w:rPr>
        <w:t>y</w:t>
      </w:r>
    </w:p>
    <w:p w14:paraId="2B667AA3" w14:textId="6CE173BA" w:rsidR="00A32176" w:rsidRPr="00A96E58" w:rsidRDefault="00A32176" w:rsidP="00FE4D15">
      <w:pPr>
        <w:rPr>
          <w:rFonts w:ascii="Arial" w:hAnsi="Arial" w:cs="Arial"/>
          <w:color w:val="000000"/>
          <w:sz w:val="22"/>
          <w:szCs w:val="22"/>
          <w:shd w:val="clear" w:color="auto" w:fill="FFFFFF"/>
        </w:rPr>
      </w:pPr>
      <w:r w:rsidRPr="00A96E58">
        <w:rPr>
          <w:rFonts w:ascii="Arial" w:hAnsi="Arial" w:cs="Arial"/>
          <w:color w:val="000000"/>
          <w:sz w:val="22"/>
          <w:szCs w:val="22"/>
          <w:shd w:val="clear" w:color="auto" w:fill="FFFFFF"/>
        </w:rPr>
        <w:t>Education and Employment References Committee</w:t>
      </w:r>
    </w:p>
    <w:p w14:paraId="3DA2C09B" w14:textId="288500D5" w:rsidR="005178CE" w:rsidRPr="00A96E58" w:rsidRDefault="005178CE" w:rsidP="00FE4D15">
      <w:pPr>
        <w:rPr>
          <w:rFonts w:ascii="Arial" w:hAnsi="Arial" w:cs="Arial"/>
          <w:color w:val="000000"/>
          <w:sz w:val="22"/>
          <w:szCs w:val="22"/>
          <w:shd w:val="clear" w:color="auto" w:fill="FFFFFF"/>
        </w:rPr>
      </w:pPr>
      <w:r w:rsidRPr="00A96E58">
        <w:rPr>
          <w:rFonts w:ascii="Arial" w:hAnsi="Arial" w:cs="Arial"/>
          <w:color w:val="000000"/>
          <w:sz w:val="22"/>
          <w:szCs w:val="22"/>
          <w:shd w:val="clear" w:color="auto" w:fill="FFFFFF"/>
        </w:rPr>
        <w:t xml:space="preserve">Inquiry into </w:t>
      </w:r>
      <w:bookmarkStart w:id="0" w:name="_Hlk118803156"/>
      <w:proofErr w:type="gramStart"/>
      <w:r w:rsidR="00F8362E" w:rsidRPr="00A96E58">
        <w:rPr>
          <w:rFonts w:ascii="Arial" w:hAnsi="Arial" w:cs="Arial"/>
          <w:i/>
          <w:iCs/>
          <w:color w:val="000000"/>
          <w:sz w:val="22"/>
          <w:szCs w:val="22"/>
          <w:shd w:val="clear" w:color="auto" w:fill="FFFFFF"/>
        </w:rPr>
        <w:t>The</w:t>
      </w:r>
      <w:proofErr w:type="gramEnd"/>
      <w:r w:rsidR="00F8362E" w:rsidRPr="00A96E58">
        <w:rPr>
          <w:rFonts w:ascii="Arial" w:hAnsi="Arial" w:cs="Arial"/>
          <w:i/>
          <w:iCs/>
          <w:color w:val="000000"/>
          <w:sz w:val="22"/>
          <w:szCs w:val="22"/>
          <w:shd w:val="clear" w:color="auto" w:fill="FFFFFF"/>
        </w:rPr>
        <w:t xml:space="preserve"> national trend of school refusal and related matters</w:t>
      </w:r>
      <w:bookmarkEnd w:id="0"/>
    </w:p>
    <w:p w14:paraId="7993B44C" w14:textId="17CF1ED8" w:rsidR="005178CE" w:rsidRPr="00A96E58" w:rsidRDefault="005178CE" w:rsidP="005178CE">
      <w:pPr>
        <w:rPr>
          <w:rFonts w:ascii="Arial" w:hAnsi="Arial" w:cs="Arial"/>
          <w:color w:val="000000"/>
          <w:sz w:val="22"/>
          <w:szCs w:val="22"/>
          <w:shd w:val="clear" w:color="auto" w:fill="FFFFFF"/>
        </w:rPr>
      </w:pPr>
      <w:r w:rsidRPr="00A96E58">
        <w:rPr>
          <w:rFonts w:ascii="Arial" w:hAnsi="Arial" w:cs="Arial"/>
          <w:color w:val="000000"/>
          <w:sz w:val="22"/>
          <w:szCs w:val="22"/>
          <w:shd w:val="clear" w:color="auto" w:fill="FFFFFF"/>
        </w:rPr>
        <w:t>PO Box 6</w:t>
      </w:r>
      <w:r w:rsidR="005F4A8D" w:rsidRPr="00A96E58">
        <w:rPr>
          <w:rFonts w:ascii="Arial" w:hAnsi="Arial" w:cs="Arial"/>
          <w:color w:val="000000"/>
          <w:sz w:val="22"/>
          <w:szCs w:val="22"/>
          <w:shd w:val="clear" w:color="auto" w:fill="FFFFFF"/>
        </w:rPr>
        <w:t>100</w:t>
      </w:r>
    </w:p>
    <w:p w14:paraId="3278B42E" w14:textId="77777777" w:rsidR="005178CE" w:rsidRPr="00A96E58" w:rsidRDefault="005178CE" w:rsidP="005178CE">
      <w:pPr>
        <w:rPr>
          <w:rFonts w:ascii="Arial" w:hAnsi="Arial" w:cs="Arial"/>
          <w:color w:val="000000"/>
          <w:sz w:val="22"/>
          <w:szCs w:val="22"/>
          <w:shd w:val="clear" w:color="auto" w:fill="FFFFFF"/>
        </w:rPr>
      </w:pPr>
      <w:r w:rsidRPr="00A96E58">
        <w:rPr>
          <w:rFonts w:ascii="Arial" w:hAnsi="Arial" w:cs="Arial"/>
          <w:color w:val="000000"/>
          <w:sz w:val="22"/>
          <w:szCs w:val="22"/>
          <w:shd w:val="clear" w:color="auto" w:fill="FFFFFF"/>
        </w:rPr>
        <w:t>Parliament House</w:t>
      </w:r>
    </w:p>
    <w:p w14:paraId="719B426B" w14:textId="6A507FB3" w:rsidR="006A47B5" w:rsidRPr="00A96E58" w:rsidRDefault="005178CE" w:rsidP="005178CE">
      <w:pPr>
        <w:rPr>
          <w:rFonts w:ascii="Arial" w:hAnsi="Arial" w:cs="Arial"/>
          <w:color w:val="000000"/>
          <w:sz w:val="22"/>
          <w:szCs w:val="22"/>
          <w:shd w:val="clear" w:color="auto" w:fill="FFFFFF"/>
        </w:rPr>
      </w:pPr>
      <w:r w:rsidRPr="00A96E58">
        <w:rPr>
          <w:rFonts w:ascii="Arial" w:hAnsi="Arial" w:cs="Arial"/>
          <w:color w:val="000000"/>
          <w:sz w:val="22"/>
          <w:szCs w:val="22"/>
          <w:shd w:val="clear" w:color="auto" w:fill="FFFFFF"/>
        </w:rPr>
        <w:t>Canberra ACT 2600</w:t>
      </w:r>
    </w:p>
    <w:p w14:paraId="535C4F9E" w14:textId="40897544" w:rsidR="006A47B5" w:rsidRPr="00A96E58" w:rsidRDefault="006A47B5" w:rsidP="002365BE">
      <w:pPr>
        <w:rPr>
          <w:rFonts w:ascii="Arial" w:hAnsi="Arial" w:cs="Arial"/>
          <w:color w:val="000000"/>
          <w:sz w:val="22"/>
          <w:szCs w:val="22"/>
          <w:shd w:val="clear" w:color="auto" w:fill="FFFFFF"/>
        </w:rPr>
      </w:pPr>
    </w:p>
    <w:p w14:paraId="63DAE20B" w14:textId="77777777" w:rsidR="002365BE" w:rsidRPr="00A96E58" w:rsidRDefault="002365BE" w:rsidP="002365BE">
      <w:pPr>
        <w:rPr>
          <w:rFonts w:ascii="Arial" w:hAnsi="Arial" w:cs="Arial"/>
          <w:sz w:val="22"/>
          <w:szCs w:val="22"/>
          <w:highlight w:val="yellow"/>
        </w:rPr>
      </w:pPr>
    </w:p>
    <w:p w14:paraId="62D1A109" w14:textId="034E032E" w:rsidR="00506057" w:rsidRPr="00A96E58" w:rsidRDefault="00506057" w:rsidP="00695561">
      <w:pPr>
        <w:jc w:val="both"/>
        <w:rPr>
          <w:rFonts w:ascii="Arial" w:hAnsi="Arial" w:cs="Arial"/>
          <w:b/>
          <w:bCs/>
          <w:sz w:val="22"/>
          <w:szCs w:val="22"/>
        </w:rPr>
      </w:pPr>
      <w:r w:rsidRPr="00A96E58">
        <w:rPr>
          <w:rFonts w:ascii="Arial" w:hAnsi="Arial" w:cs="Arial"/>
          <w:b/>
          <w:bCs/>
          <w:sz w:val="22"/>
          <w:szCs w:val="22"/>
        </w:rPr>
        <w:fldChar w:fldCharType="begin"/>
      </w:r>
      <w:r w:rsidRPr="00A96E58">
        <w:rPr>
          <w:rFonts w:ascii="Arial" w:hAnsi="Arial" w:cs="Arial"/>
          <w:b/>
          <w:bCs/>
          <w:sz w:val="22"/>
          <w:szCs w:val="22"/>
        </w:rPr>
        <w:instrText xml:space="preserve"> DATE \@ "d MMMM yyyy" </w:instrText>
      </w:r>
      <w:r w:rsidRPr="00A96E58">
        <w:rPr>
          <w:rFonts w:ascii="Arial" w:hAnsi="Arial" w:cs="Arial"/>
          <w:b/>
          <w:bCs/>
          <w:sz w:val="22"/>
          <w:szCs w:val="22"/>
        </w:rPr>
        <w:fldChar w:fldCharType="separate"/>
      </w:r>
      <w:r w:rsidR="00591697">
        <w:rPr>
          <w:rFonts w:ascii="Arial" w:hAnsi="Arial" w:cs="Arial"/>
          <w:b/>
          <w:bCs/>
          <w:noProof/>
          <w:sz w:val="22"/>
          <w:szCs w:val="22"/>
        </w:rPr>
        <w:t>6 December 2022</w:t>
      </w:r>
      <w:r w:rsidRPr="00A96E58">
        <w:rPr>
          <w:rFonts w:ascii="Arial" w:hAnsi="Arial" w:cs="Arial"/>
          <w:b/>
          <w:bCs/>
          <w:sz w:val="22"/>
          <w:szCs w:val="22"/>
        </w:rPr>
        <w:fldChar w:fldCharType="end"/>
      </w:r>
    </w:p>
    <w:p w14:paraId="04E3CC7A" w14:textId="77777777" w:rsidR="00506057" w:rsidRPr="00A96E58" w:rsidRDefault="00506057" w:rsidP="00695561">
      <w:pPr>
        <w:jc w:val="both"/>
        <w:rPr>
          <w:rFonts w:ascii="Arial" w:hAnsi="Arial" w:cs="Arial"/>
          <w:b/>
          <w:bCs/>
          <w:sz w:val="22"/>
          <w:szCs w:val="22"/>
        </w:rPr>
      </w:pPr>
    </w:p>
    <w:p w14:paraId="42936214" w14:textId="6EC18989" w:rsidR="00194963" w:rsidRPr="00A96E58" w:rsidRDefault="00FE4D15" w:rsidP="002F1330">
      <w:pPr>
        <w:jc w:val="both"/>
        <w:rPr>
          <w:rFonts w:ascii="Arial" w:hAnsi="Arial" w:cs="Arial"/>
          <w:color w:val="000000"/>
          <w:sz w:val="22"/>
          <w:szCs w:val="22"/>
          <w:shd w:val="clear" w:color="auto" w:fill="FFFFFF"/>
        </w:rPr>
      </w:pPr>
      <w:r w:rsidRPr="00A96E58">
        <w:rPr>
          <w:rFonts w:ascii="Arial" w:hAnsi="Arial" w:cs="Arial"/>
          <w:sz w:val="22"/>
          <w:szCs w:val="22"/>
        </w:rPr>
        <w:t xml:space="preserve">Please accept </w:t>
      </w:r>
      <w:r w:rsidR="009276E7">
        <w:rPr>
          <w:rFonts w:ascii="Arial" w:hAnsi="Arial" w:cs="Arial"/>
          <w:sz w:val="22"/>
          <w:szCs w:val="22"/>
        </w:rPr>
        <w:t xml:space="preserve">this letter </w:t>
      </w:r>
      <w:r w:rsidR="00AB3584">
        <w:rPr>
          <w:rFonts w:ascii="Arial" w:hAnsi="Arial" w:cs="Arial"/>
          <w:sz w:val="22"/>
          <w:szCs w:val="22"/>
        </w:rPr>
        <w:t xml:space="preserve">and response to the terms of reference </w:t>
      </w:r>
      <w:r w:rsidR="00872D3B">
        <w:rPr>
          <w:rFonts w:ascii="Arial" w:hAnsi="Arial" w:cs="Arial"/>
          <w:sz w:val="22"/>
          <w:szCs w:val="22"/>
        </w:rPr>
        <w:t>(</w:t>
      </w:r>
      <w:r w:rsidR="007C476D">
        <w:rPr>
          <w:rFonts w:ascii="Arial" w:hAnsi="Arial" w:cs="Arial"/>
          <w:sz w:val="22"/>
          <w:szCs w:val="22"/>
        </w:rPr>
        <w:t xml:space="preserve">refer </w:t>
      </w:r>
      <w:r w:rsidR="00872D3B">
        <w:rPr>
          <w:rFonts w:ascii="Arial" w:hAnsi="Arial" w:cs="Arial"/>
          <w:sz w:val="22"/>
          <w:szCs w:val="22"/>
        </w:rPr>
        <w:t xml:space="preserve">Appendix </w:t>
      </w:r>
      <w:r w:rsidR="00537DE8">
        <w:rPr>
          <w:rFonts w:ascii="Arial" w:hAnsi="Arial" w:cs="Arial"/>
          <w:sz w:val="22"/>
          <w:szCs w:val="22"/>
        </w:rPr>
        <w:t>A</w:t>
      </w:r>
      <w:r w:rsidR="00872D3B">
        <w:rPr>
          <w:rFonts w:ascii="Arial" w:hAnsi="Arial" w:cs="Arial"/>
          <w:sz w:val="22"/>
          <w:szCs w:val="22"/>
        </w:rPr>
        <w:t>)</w:t>
      </w:r>
      <w:r w:rsidR="00484DF3">
        <w:rPr>
          <w:rFonts w:ascii="Arial" w:hAnsi="Arial" w:cs="Arial"/>
          <w:sz w:val="22"/>
          <w:szCs w:val="22"/>
        </w:rPr>
        <w:t xml:space="preserve"> as </w:t>
      </w:r>
      <w:r w:rsidRPr="00A96E58">
        <w:rPr>
          <w:rFonts w:ascii="Arial" w:hAnsi="Arial" w:cs="Arial"/>
          <w:sz w:val="22"/>
          <w:szCs w:val="22"/>
        </w:rPr>
        <w:t xml:space="preserve">Children and Young People with Disability Australia’s </w:t>
      </w:r>
      <w:r w:rsidR="00F81BB2" w:rsidRPr="00A96E58">
        <w:rPr>
          <w:rFonts w:ascii="Arial" w:hAnsi="Arial" w:cs="Arial"/>
          <w:sz w:val="22"/>
          <w:szCs w:val="22"/>
        </w:rPr>
        <w:t xml:space="preserve">(CYDA) </w:t>
      </w:r>
      <w:r w:rsidR="00315C59" w:rsidRPr="00A96E58">
        <w:rPr>
          <w:rFonts w:ascii="Arial" w:hAnsi="Arial" w:cs="Arial"/>
          <w:sz w:val="22"/>
          <w:szCs w:val="22"/>
        </w:rPr>
        <w:t>submission</w:t>
      </w:r>
      <w:r w:rsidR="006C479F" w:rsidRPr="00A96E58">
        <w:rPr>
          <w:rFonts w:ascii="Arial" w:hAnsi="Arial" w:cs="Arial"/>
          <w:sz w:val="22"/>
          <w:szCs w:val="22"/>
        </w:rPr>
        <w:t xml:space="preserve"> </w:t>
      </w:r>
      <w:r w:rsidR="00194963" w:rsidRPr="00A96E58">
        <w:rPr>
          <w:rFonts w:ascii="Arial" w:hAnsi="Arial" w:cs="Arial"/>
          <w:sz w:val="22"/>
          <w:szCs w:val="22"/>
        </w:rPr>
        <w:t xml:space="preserve">to the </w:t>
      </w:r>
      <w:r w:rsidR="00A31B0E" w:rsidRPr="00A96E58">
        <w:rPr>
          <w:rFonts w:ascii="Arial" w:hAnsi="Arial" w:cs="Arial"/>
          <w:color w:val="000000"/>
          <w:sz w:val="22"/>
          <w:szCs w:val="22"/>
          <w:shd w:val="clear" w:color="auto" w:fill="FFFFFF"/>
        </w:rPr>
        <w:t>Education and Employment References Committee’</w:t>
      </w:r>
      <w:r w:rsidR="00194963" w:rsidRPr="00A96E58">
        <w:rPr>
          <w:rFonts w:ascii="Arial" w:hAnsi="Arial" w:cs="Arial"/>
          <w:color w:val="000000"/>
          <w:sz w:val="22"/>
          <w:szCs w:val="22"/>
          <w:shd w:val="clear" w:color="auto" w:fill="FFFFFF"/>
        </w:rPr>
        <w:t>s</w:t>
      </w:r>
      <w:r w:rsidR="002971E1" w:rsidRPr="00A96E58">
        <w:rPr>
          <w:rFonts w:ascii="Arial" w:hAnsi="Arial" w:cs="Arial"/>
          <w:color w:val="000000"/>
          <w:sz w:val="22"/>
          <w:szCs w:val="22"/>
          <w:shd w:val="clear" w:color="auto" w:fill="FFFFFF"/>
        </w:rPr>
        <w:t xml:space="preserve"> Inquiry into</w:t>
      </w:r>
      <w:r w:rsidR="00194963" w:rsidRPr="00A96E58">
        <w:rPr>
          <w:rFonts w:ascii="Arial" w:hAnsi="Arial" w:cs="Arial"/>
          <w:color w:val="000000"/>
          <w:sz w:val="22"/>
          <w:szCs w:val="22"/>
          <w:shd w:val="clear" w:color="auto" w:fill="FFFFFF"/>
        </w:rPr>
        <w:t xml:space="preserve"> </w:t>
      </w:r>
      <w:proofErr w:type="gramStart"/>
      <w:r w:rsidR="00F8362E" w:rsidRPr="00A96E58">
        <w:rPr>
          <w:rFonts w:ascii="Arial" w:hAnsi="Arial" w:cs="Arial"/>
          <w:i/>
          <w:iCs/>
          <w:color w:val="000000"/>
          <w:sz w:val="22"/>
          <w:szCs w:val="22"/>
          <w:shd w:val="clear" w:color="auto" w:fill="FFFFFF"/>
        </w:rPr>
        <w:t>The</w:t>
      </w:r>
      <w:proofErr w:type="gramEnd"/>
      <w:r w:rsidR="00F8362E" w:rsidRPr="00A96E58">
        <w:rPr>
          <w:rFonts w:ascii="Arial" w:hAnsi="Arial" w:cs="Arial"/>
          <w:i/>
          <w:iCs/>
          <w:color w:val="000000"/>
          <w:sz w:val="22"/>
          <w:szCs w:val="22"/>
          <w:shd w:val="clear" w:color="auto" w:fill="FFFFFF"/>
        </w:rPr>
        <w:t xml:space="preserve"> national trend of school refusal and related matters</w:t>
      </w:r>
      <w:r w:rsidR="007841BC" w:rsidRPr="00A96E58">
        <w:rPr>
          <w:rFonts w:ascii="Arial" w:hAnsi="Arial" w:cs="Arial"/>
          <w:color w:val="000000"/>
          <w:sz w:val="22"/>
          <w:szCs w:val="22"/>
          <w:shd w:val="clear" w:color="auto" w:fill="FFFFFF"/>
        </w:rPr>
        <w:t xml:space="preserve"> (Inquiry).</w:t>
      </w:r>
    </w:p>
    <w:p w14:paraId="40A8C5F1" w14:textId="77777777" w:rsidR="00D60C9A" w:rsidRPr="00A96E58" w:rsidRDefault="00D60C9A" w:rsidP="002F1330">
      <w:pPr>
        <w:jc w:val="both"/>
        <w:rPr>
          <w:rFonts w:ascii="Arial" w:hAnsi="Arial" w:cs="Arial"/>
          <w:color w:val="000000"/>
          <w:sz w:val="22"/>
          <w:szCs w:val="22"/>
          <w:shd w:val="clear" w:color="auto" w:fill="FFFFFF"/>
        </w:rPr>
      </w:pPr>
    </w:p>
    <w:p w14:paraId="005F4C35" w14:textId="31793B6F" w:rsidR="00F41F15" w:rsidRPr="00A96E58" w:rsidRDefault="006E00D6" w:rsidP="00F41F15">
      <w:pPr>
        <w:jc w:val="both"/>
        <w:rPr>
          <w:rFonts w:ascii="Arial" w:hAnsi="Arial" w:cs="Arial"/>
          <w:sz w:val="22"/>
          <w:szCs w:val="22"/>
        </w:rPr>
      </w:pPr>
      <w:r>
        <w:rPr>
          <w:rFonts w:ascii="Arial" w:hAnsi="Arial" w:cs="Arial"/>
          <w:sz w:val="22"/>
          <w:szCs w:val="22"/>
        </w:rPr>
        <w:t>Students with disability</w:t>
      </w:r>
      <w:r w:rsidR="00E36BDE" w:rsidRPr="00A96E58">
        <w:rPr>
          <w:rFonts w:ascii="Arial" w:hAnsi="Arial" w:cs="Arial"/>
          <w:sz w:val="22"/>
          <w:szCs w:val="22"/>
        </w:rPr>
        <w:t xml:space="preserve"> face multiple barriers and difficulties in accessing education, support for reasonable adjustments and the same curriculum as their non-disabled peers, placing enormous pressure on them</w:t>
      </w:r>
      <w:r w:rsidR="00F41F15">
        <w:rPr>
          <w:rFonts w:ascii="Arial" w:hAnsi="Arial" w:cs="Arial"/>
          <w:sz w:val="22"/>
          <w:szCs w:val="22"/>
        </w:rPr>
        <w:t xml:space="preserve">.  </w:t>
      </w:r>
      <w:r w:rsidR="006B01F6">
        <w:rPr>
          <w:rFonts w:ascii="Arial" w:hAnsi="Arial" w:cs="Arial"/>
          <w:sz w:val="22"/>
          <w:szCs w:val="22"/>
        </w:rPr>
        <w:t>Significantly, the</w:t>
      </w:r>
      <w:r w:rsidR="00D60C9A" w:rsidRPr="00A96E58">
        <w:rPr>
          <w:rFonts w:ascii="Arial" w:hAnsi="Arial" w:cs="Arial"/>
          <w:sz w:val="22"/>
          <w:szCs w:val="22"/>
        </w:rPr>
        <w:t xml:space="preserve"> lives of children and young people </w:t>
      </w:r>
      <w:r w:rsidR="530CE58F" w:rsidRPr="4DB8A209">
        <w:rPr>
          <w:rFonts w:ascii="Arial" w:hAnsi="Arial" w:cs="Arial"/>
          <w:sz w:val="22"/>
          <w:szCs w:val="22"/>
        </w:rPr>
        <w:t xml:space="preserve">with disability </w:t>
      </w:r>
      <w:r w:rsidR="00534E61">
        <w:rPr>
          <w:rFonts w:ascii="Arial" w:hAnsi="Arial" w:cs="Arial"/>
          <w:sz w:val="22"/>
          <w:szCs w:val="22"/>
        </w:rPr>
        <w:t>have been</w:t>
      </w:r>
      <w:r w:rsidR="00D60C9A" w:rsidRPr="00A96E58">
        <w:rPr>
          <w:rFonts w:ascii="Arial" w:hAnsi="Arial" w:cs="Arial"/>
          <w:sz w:val="22"/>
          <w:szCs w:val="22"/>
        </w:rPr>
        <w:t xml:space="preserve"> thrown into turmoil throughout the global COVID-19 pandemic period</w:t>
      </w:r>
      <w:r w:rsidR="00301D97">
        <w:rPr>
          <w:rFonts w:ascii="Arial" w:hAnsi="Arial" w:cs="Arial"/>
          <w:sz w:val="22"/>
          <w:szCs w:val="22"/>
        </w:rPr>
        <w:t xml:space="preserve">, further exacerbating </w:t>
      </w:r>
      <w:r w:rsidR="00F41F15" w:rsidRPr="00A96E58">
        <w:rPr>
          <w:rFonts w:ascii="Arial" w:hAnsi="Arial" w:cs="Arial"/>
          <w:sz w:val="22"/>
          <w:szCs w:val="22"/>
        </w:rPr>
        <w:t xml:space="preserve">and increasing the experience of school refusal. </w:t>
      </w:r>
    </w:p>
    <w:p w14:paraId="610A7892" w14:textId="54F94F6F" w:rsidR="008A6990" w:rsidRPr="002E62B1" w:rsidRDefault="008A6990" w:rsidP="002F1330">
      <w:pPr>
        <w:jc w:val="both"/>
        <w:rPr>
          <w:rFonts w:ascii="Arial" w:hAnsi="Arial" w:cs="Arial"/>
          <w:sz w:val="22"/>
          <w:szCs w:val="22"/>
        </w:rPr>
      </w:pPr>
    </w:p>
    <w:p w14:paraId="12665158" w14:textId="79EF8166" w:rsidR="008A6990" w:rsidRPr="00A96E58" w:rsidRDefault="00BA2FEA" w:rsidP="002F1330">
      <w:pPr>
        <w:jc w:val="both"/>
        <w:rPr>
          <w:rFonts w:ascii="Arial" w:hAnsi="Arial" w:cs="Arial"/>
          <w:color w:val="000000"/>
          <w:sz w:val="22"/>
          <w:szCs w:val="22"/>
          <w:shd w:val="clear" w:color="auto" w:fill="FFFFFF"/>
        </w:rPr>
      </w:pPr>
      <w:r w:rsidRPr="00A96E58">
        <w:rPr>
          <w:rFonts w:ascii="Arial" w:hAnsi="Arial" w:cs="Arial"/>
          <w:color w:val="000000"/>
          <w:sz w:val="22"/>
          <w:szCs w:val="22"/>
          <w:shd w:val="clear" w:color="auto" w:fill="FFFFFF"/>
        </w:rPr>
        <w:t xml:space="preserve">The experience of </w:t>
      </w:r>
      <w:r w:rsidR="00D45E5B" w:rsidRPr="00A96E58">
        <w:rPr>
          <w:rFonts w:ascii="Arial" w:hAnsi="Arial" w:cs="Arial"/>
          <w:color w:val="000000"/>
          <w:sz w:val="22"/>
          <w:szCs w:val="22"/>
          <w:shd w:val="clear" w:color="auto" w:fill="FFFFFF"/>
        </w:rPr>
        <w:t>s</w:t>
      </w:r>
      <w:r w:rsidR="00E22376" w:rsidRPr="00A96E58">
        <w:rPr>
          <w:rFonts w:ascii="Arial" w:hAnsi="Arial" w:cs="Arial"/>
          <w:color w:val="000000"/>
          <w:sz w:val="22"/>
          <w:szCs w:val="22"/>
          <w:shd w:val="clear" w:color="auto" w:fill="FFFFFF"/>
        </w:rPr>
        <w:t xml:space="preserve">chool refusal </w:t>
      </w:r>
      <w:r w:rsidR="008868E1" w:rsidRPr="00A96E58">
        <w:rPr>
          <w:rFonts w:ascii="Arial" w:hAnsi="Arial" w:cs="Arial"/>
          <w:color w:val="000000"/>
          <w:sz w:val="22"/>
          <w:szCs w:val="22"/>
          <w:shd w:val="clear" w:color="auto" w:fill="FFFFFF"/>
        </w:rPr>
        <w:t xml:space="preserve">is a significant </w:t>
      </w:r>
      <w:r w:rsidR="00DD18D2" w:rsidRPr="00A96E58">
        <w:rPr>
          <w:rFonts w:ascii="Arial" w:hAnsi="Arial" w:cs="Arial"/>
          <w:color w:val="000000"/>
          <w:sz w:val="22"/>
          <w:szCs w:val="22"/>
          <w:shd w:val="clear" w:color="auto" w:fill="FFFFFF"/>
        </w:rPr>
        <w:t xml:space="preserve">challenge </w:t>
      </w:r>
      <w:r w:rsidR="001B0D0A" w:rsidRPr="00A96E58">
        <w:rPr>
          <w:rFonts w:ascii="Arial" w:hAnsi="Arial" w:cs="Arial"/>
          <w:color w:val="000000"/>
          <w:sz w:val="22"/>
          <w:szCs w:val="22"/>
          <w:shd w:val="clear" w:color="auto" w:fill="FFFFFF"/>
        </w:rPr>
        <w:t xml:space="preserve">for students, </w:t>
      </w:r>
      <w:proofErr w:type="gramStart"/>
      <w:r w:rsidR="001B0D0A" w:rsidRPr="00A96E58">
        <w:rPr>
          <w:rFonts w:ascii="Arial" w:hAnsi="Arial" w:cs="Arial"/>
          <w:color w:val="000000"/>
          <w:sz w:val="22"/>
          <w:szCs w:val="22"/>
          <w:shd w:val="clear" w:color="auto" w:fill="FFFFFF"/>
        </w:rPr>
        <w:t>families</w:t>
      </w:r>
      <w:proofErr w:type="gramEnd"/>
      <w:r w:rsidR="001B0D0A" w:rsidRPr="00A96E58">
        <w:rPr>
          <w:rFonts w:ascii="Arial" w:hAnsi="Arial" w:cs="Arial"/>
          <w:color w:val="000000"/>
          <w:sz w:val="22"/>
          <w:szCs w:val="22"/>
          <w:shd w:val="clear" w:color="auto" w:fill="FFFFFF"/>
        </w:rPr>
        <w:t xml:space="preserve"> and schools but there are many areas of the experience that need </w:t>
      </w:r>
      <w:r w:rsidR="00DD18D2" w:rsidRPr="00A96E58">
        <w:rPr>
          <w:rFonts w:ascii="Arial" w:hAnsi="Arial" w:cs="Arial"/>
          <w:color w:val="000000"/>
          <w:sz w:val="22"/>
          <w:szCs w:val="22"/>
          <w:shd w:val="clear" w:color="auto" w:fill="FFFFFF"/>
        </w:rPr>
        <w:t xml:space="preserve">more </w:t>
      </w:r>
      <w:r w:rsidR="00C32750" w:rsidRPr="00A96E58">
        <w:rPr>
          <w:rFonts w:ascii="Arial" w:hAnsi="Arial" w:cs="Arial"/>
          <w:color w:val="000000"/>
          <w:sz w:val="22"/>
          <w:szCs w:val="22"/>
          <w:shd w:val="clear" w:color="auto" w:fill="FFFFFF"/>
        </w:rPr>
        <w:t>research</w:t>
      </w:r>
      <w:r w:rsidR="009F7A43">
        <w:rPr>
          <w:rFonts w:ascii="Arial" w:hAnsi="Arial" w:cs="Arial"/>
          <w:color w:val="000000"/>
          <w:sz w:val="22"/>
          <w:szCs w:val="22"/>
          <w:shd w:val="clear" w:color="auto" w:fill="FFFFFF"/>
        </w:rPr>
        <w:t xml:space="preserve">, </w:t>
      </w:r>
      <w:r w:rsidR="00C32750" w:rsidRPr="00A96E58">
        <w:rPr>
          <w:rFonts w:ascii="Arial" w:hAnsi="Arial" w:cs="Arial"/>
          <w:color w:val="000000"/>
          <w:sz w:val="22"/>
          <w:szCs w:val="22"/>
          <w:shd w:val="clear" w:color="auto" w:fill="FFFFFF"/>
        </w:rPr>
        <w:t xml:space="preserve">resources </w:t>
      </w:r>
      <w:r w:rsidR="009F7A43">
        <w:rPr>
          <w:rFonts w:ascii="Arial" w:hAnsi="Arial" w:cs="Arial"/>
          <w:color w:val="000000"/>
          <w:sz w:val="22"/>
          <w:szCs w:val="22"/>
          <w:shd w:val="clear" w:color="auto" w:fill="FFFFFF"/>
        </w:rPr>
        <w:t>and evidence</w:t>
      </w:r>
      <w:r w:rsidR="00BD02E1">
        <w:rPr>
          <w:rFonts w:ascii="Arial" w:hAnsi="Arial" w:cs="Arial"/>
          <w:color w:val="000000"/>
          <w:sz w:val="22"/>
          <w:szCs w:val="22"/>
          <w:shd w:val="clear" w:color="auto" w:fill="FFFFFF"/>
        </w:rPr>
        <w:t xml:space="preserve">-based data </w:t>
      </w:r>
      <w:r w:rsidR="00C32750" w:rsidRPr="00A96E58">
        <w:rPr>
          <w:rFonts w:ascii="Arial" w:hAnsi="Arial" w:cs="Arial"/>
          <w:color w:val="000000"/>
          <w:sz w:val="22"/>
          <w:szCs w:val="22"/>
          <w:shd w:val="clear" w:color="auto" w:fill="FFFFFF"/>
        </w:rPr>
        <w:t xml:space="preserve">to support all parties. </w:t>
      </w:r>
    </w:p>
    <w:p w14:paraId="51FA3016" w14:textId="77777777" w:rsidR="00230066" w:rsidRPr="00A96E58" w:rsidRDefault="00230066" w:rsidP="002F1330">
      <w:pPr>
        <w:jc w:val="both"/>
        <w:rPr>
          <w:rFonts w:ascii="Arial" w:hAnsi="Arial" w:cs="Arial"/>
          <w:color w:val="000000"/>
          <w:sz w:val="22"/>
          <w:szCs w:val="22"/>
          <w:shd w:val="clear" w:color="auto" w:fill="FFFFFF"/>
        </w:rPr>
      </w:pPr>
    </w:p>
    <w:p w14:paraId="0CBA7A20" w14:textId="3F475A30" w:rsidR="009D32E9" w:rsidRPr="00A96E58" w:rsidRDefault="00DD00B6" w:rsidP="007A6872">
      <w:pPr>
        <w:spacing w:after="240"/>
        <w:jc w:val="both"/>
        <w:rPr>
          <w:rFonts w:ascii="Arial" w:hAnsi="Arial" w:cs="Arial"/>
          <w:sz w:val="22"/>
          <w:szCs w:val="22"/>
        </w:rPr>
      </w:pPr>
      <w:r w:rsidRPr="00A96E58">
        <w:rPr>
          <w:rFonts w:ascii="Arial" w:hAnsi="Arial" w:cs="Arial"/>
          <w:sz w:val="22"/>
          <w:szCs w:val="22"/>
        </w:rPr>
        <w:t xml:space="preserve">CYDA welcomes this Inquiry </w:t>
      </w:r>
      <w:r w:rsidR="00214D37" w:rsidRPr="00A96E58">
        <w:rPr>
          <w:rFonts w:ascii="Arial" w:hAnsi="Arial" w:cs="Arial"/>
          <w:sz w:val="22"/>
          <w:szCs w:val="22"/>
        </w:rPr>
        <w:t>as a</w:t>
      </w:r>
      <w:r w:rsidR="00C812A0" w:rsidRPr="00A96E58">
        <w:rPr>
          <w:rFonts w:ascii="Arial" w:hAnsi="Arial" w:cs="Arial"/>
          <w:sz w:val="22"/>
          <w:szCs w:val="22"/>
        </w:rPr>
        <w:t xml:space="preserve">n </w:t>
      </w:r>
      <w:r w:rsidR="00214D37" w:rsidRPr="00A96E58">
        <w:rPr>
          <w:rFonts w:ascii="Arial" w:hAnsi="Arial" w:cs="Arial"/>
          <w:sz w:val="22"/>
          <w:szCs w:val="22"/>
        </w:rPr>
        <w:t>opportunity to examine</w:t>
      </w:r>
      <w:r w:rsidR="009D32E9" w:rsidRPr="00A96E58">
        <w:rPr>
          <w:rFonts w:ascii="Arial" w:hAnsi="Arial" w:cs="Arial"/>
          <w:sz w:val="22"/>
          <w:szCs w:val="22"/>
        </w:rPr>
        <w:t>:</w:t>
      </w:r>
      <w:r w:rsidR="00770BCA" w:rsidRPr="00A96E58">
        <w:rPr>
          <w:rFonts w:ascii="Arial" w:hAnsi="Arial" w:cs="Arial"/>
          <w:sz w:val="22"/>
          <w:szCs w:val="22"/>
        </w:rPr>
        <w:t xml:space="preserve"> </w:t>
      </w:r>
    </w:p>
    <w:p w14:paraId="00166362" w14:textId="121BCCAF" w:rsidR="009D32E9" w:rsidRPr="00A96E58" w:rsidRDefault="00DB055B" w:rsidP="009D32E9">
      <w:pPr>
        <w:pStyle w:val="ListParagraph"/>
        <w:numPr>
          <w:ilvl w:val="0"/>
          <w:numId w:val="17"/>
        </w:numPr>
        <w:jc w:val="both"/>
        <w:rPr>
          <w:rFonts w:ascii="Arial" w:hAnsi="Arial" w:cs="Arial"/>
          <w:color w:val="000000"/>
          <w:sz w:val="22"/>
          <w:szCs w:val="22"/>
          <w:shd w:val="clear" w:color="auto" w:fill="FFFFFF"/>
        </w:rPr>
      </w:pPr>
      <w:r w:rsidRPr="00A96E58">
        <w:rPr>
          <w:rFonts w:ascii="Arial" w:hAnsi="Arial" w:cs="Arial"/>
          <w:color w:val="000000"/>
          <w:sz w:val="22"/>
          <w:szCs w:val="22"/>
          <w:shd w:val="clear" w:color="auto" w:fill="FFFFFF"/>
        </w:rPr>
        <w:t>h</w:t>
      </w:r>
      <w:r w:rsidR="0002522D" w:rsidRPr="00A96E58">
        <w:rPr>
          <w:rFonts w:ascii="Arial" w:hAnsi="Arial" w:cs="Arial"/>
          <w:color w:val="000000"/>
          <w:sz w:val="22"/>
          <w:szCs w:val="22"/>
          <w:shd w:val="clear" w:color="auto" w:fill="FFFFFF"/>
        </w:rPr>
        <w:t xml:space="preserve">ow students with disability are supported to </w:t>
      </w:r>
      <w:r w:rsidR="006D474F" w:rsidRPr="00A96E58">
        <w:rPr>
          <w:rFonts w:ascii="Arial" w:hAnsi="Arial" w:cs="Arial"/>
          <w:color w:val="000000"/>
          <w:sz w:val="22"/>
          <w:szCs w:val="22"/>
          <w:shd w:val="clear" w:color="auto" w:fill="FFFFFF"/>
        </w:rPr>
        <w:t>ensure a</w:t>
      </w:r>
      <w:r w:rsidR="009D32E9" w:rsidRPr="00A96E58">
        <w:rPr>
          <w:rFonts w:ascii="Arial" w:hAnsi="Arial" w:cs="Arial"/>
          <w:color w:val="000000"/>
          <w:sz w:val="22"/>
          <w:szCs w:val="22"/>
          <w:shd w:val="clear" w:color="auto" w:fill="FFFFFF"/>
        </w:rPr>
        <w:t xml:space="preserve">ttendance and engagement </w:t>
      </w:r>
      <w:r w:rsidR="006D474F" w:rsidRPr="00A96E58">
        <w:rPr>
          <w:rFonts w:ascii="Arial" w:hAnsi="Arial" w:cs="Arial"/>
          <w:color w:val="000000"/>
          <w:sz w:val="22"/>
          <w:szCs w:val="22"/>
          <w:shd w:val="clear" w:color="auto" w:fill="FFFFFF"/>
        </w:rPr>
        <w:t>at and with school</w:t>
      </w:r>
      <w:r w:rsidR="00862052" w:rsidRPr="00A96E58">
        <w:rPr>
          <w:rFonts w:ascii="Arial" w:hAnsi="Arial" w:cs="Arial"/>
          <w:color w:val="000000"/>
          <w:sz w:val="22"/>
          <w:szCs w:val="22"/>
          <w:shd w:val="clear" w:color="auto" w:fill="FFFFFF"/>
        </w:rPr>
        <w:t xml:space="preserve"> across the curriculum and social and extra-</w:t>
      </w:r>
      <w:r w:rsidRPr="00A96E58">
        <w:rPr>
          <w:rFonts w:ascii="Arial" w:hAnsi="Arial" w:cs="Arial"/>
          <w:color w:val="000000"/>
          <w:sz w:val="22"/>
          <w:szCs w:val="22"/>
          <w:shd w:val="clear" w:color="auto" w:fill="FFFFFF"/>
        </w:rPr>
        <w:t>curricular</w:t>
      </w:r>
      <w:r w:rsidR="00862052" w:rsidRPr="00A96E58">
        <w:rPr>
          <w:rFonts w:ascii="Arial" w:hAnsi="Arial" w:cs="Arial"/>
          <w:color w:val="000000"/>
          <w:sz w:val="22"/>
          <w:szCs w:val="22"/>
          <w:shd w:val="clear" w:color="auto" w:fill="FFFFFF"/>
        </w:rPr>
        <w:t xml:space="preserve"> </w:t>
      </w:r>
      <w:r w:rsidR="00CB6FC7" w:rsidRPr="00A96E58">
        <w:rPr>
          <w:rFonts w:ascii="Arial" w:hAnsi="Arial" w:cs="Arial"/>
          <w:color w:val="000000"/>
          <w:sz w:val="22"/>
          <w:szCs w:val="22"/>
          <w:shd w:val="clear" w:color="auto" w:fill="FFFFFF"/>
        </w:rPr>
        <w:t>activities</w:t>
      </w:r>
      <w:r w:rsidR="006D474F" w:rsidRPr="00A96E58">
        <w:rPr>
          <w:rFonts w:ascii="Arial" w:hAnsi="Arial" w:cs="Arial"/>
          <w:color w:val="000000"/>
          <w:sz w:val="22"/>
          <w:szCs w:val="22"/>
          <w:shd w:val="clear" w:color="auto" w:fill="FFFFFF"/>
        </w:rPr>
        <w:t xml:space="preserve"> </w:t>
      </w:r>
    </w:p>
    <w:p w14:paraId="2ED59B40" w14:textId="2F269C89" w:rsidR="00E3682A" w:rsidRPr="00A96E58" w:rsidRDefault="00DB055B" w:rsidP="009D32E9">
      <w:pPr>
        <w:pStyle w:val="ListParagraph"/>
        <w:numPr>
          <w:ilvl w:val="0"/>
          <w:numId w:val="17"/>
        </w:numPr>
        <w:jc w:val="both"/>
        <w:rPr>
          <w:rFonts w:ascii="Arial" w:hAnsi="Arial" w:cs="Arial"/>
          <w:color w:val="000000"/>
          <w:sz w:val="22"/>
          <w:szCs w:val="22"/>
          <w:shd w:val="clear" w:color="auto" w:fill="FFFFFF"/>
        </w:rPr>
      </w:pPr>
      <w:r w:rsidRPr="00A96E58">
        <w:rPr>
          <w:rFonts w:ascii="Arial" w:hAnsi="Arial" w:cs="Arial"/>
          <w:color w:val="000000"/>
          <w:sz w:val="22"/>
          <w:szCs w:val="22"/>
          <w:shd w:val="clear" w:color="auto" w:fill="FFFFFF"/>
        </w:rPr>
        <w:t>h</w:t>
      </w:r>
      <w:r w:rsidR="00E3682A" w:rsidRPr="00A96E58">
        <w:rPr>
          <w:rFonts w:ascii="Arial" w:hAnsi="Arial" w:cs="Arial"/>
          <w:color w:val="000000"/>
          <w:sz w:val="22"/>
          <w:szCs w:val="22"/>
          <w:shd w:val="clear" w:color="auto" w:fill="FFFFFF"/>
        </w:rPr>
        <w:t xml:space="preserve">ow school refusal exacerbates </w:t>
      </w:r>
      <w:r w:rsidR="001E3577" w:rsidRPr="00A96E58">
        <w:rPr>
          <w:rFonts w:ascii="Arial" w:hAnsi="Arial" w:cs="Arial"/>
          <w:color w:val="000000"/>
          <w:sz w:val="22"/>
          <w:szCs w:val="22"/>
          <w:shd w:val="clear" w:color="auto" w:fill="FFFFFF"/>
        </w:rPr>
        <w:t>and/or is driven by existing system inequity</w:t>
      </w:r>
    </w:p>
    <w:p w14:paraId="44E9C5A7" w14:textId="7CCB5803" w:rsidR="009D32E9" w:rsidRPr="00A96E58" w:rsidRDefault="002479EC" w:rsidP="009D32E9">
      <w:pPr>
        <w:pStyle w:val="ListParagraph"/>
        <w:numPr>
          <w:ilvl w:val="0"/>
          <w:numId w:val="17"/>
        </w:numPr>
        <w:jc w:val="both"/>
        <w:rPr>
          <w:rFonts w:ascii="Arial" w:hAnsi="Arial" w:cs="Arial"/>
          <w:color w:val="000000"/>
          <w:sz w:val="22"/>
          <w:szCs w:val="22"/>
          <w:shd w:val="clear" w:color="auto" w:fill="FFFFFF"/>
        </w:rPr>
      </w:pPr>
      <w:r w:rsidRPr="00A96E58">
        <w:rPr>
          <w:rFonts w:ascii="Arial" w:hAnsi="Arial" w:cs="Arial"/>
          <w:color w:val="000000"/>
          <w:sz w:val="22"/>
          <w:szCs w:val="22"/>
          <w:shd w:val="clear" w:color="auto" w:fill="FFFFFF"/>
        </w:rPr>
        <w:t xml:space="preserve">how families and schools respond to the experience of </w:t>
      </w:r>
      <w:r w:rsidR="008E72DF" w:rsidRPr="00A96E58">
        <w:rPr>
          <w:rFonts w:ascii="Arial" w:hAnsi="Arial" w:cs="Arial"/>
          <w:color w:val="000000"/>
          <w:sz w:val="22"/>
          <w:szCs w:val="22"/>
          <w:shd w:val="clear" w:color="auto" w:fill="FFFFFF"/>
        </w:rPr>
        <w:t xml:space="preserve">school refusal and the impact of </w:t>
      </w:r>
      <w:r w:rsidR="009D32E9" w:rsidRPr="00A96E58">
        <w:rPr>
          <w:rFonts w:ascii="Arial" w:hAnsi="Arial" w:cs="Arial"/>
          <w:color w:val="000000"/>
          <w:sz w:val="22"/>
          <w:szCs w:val="22"/>
          <w:shd w:val="clear" w:color="auto" w:fill="FFFFFF"/>
        </w:rPr>
        <w:t>ableism and societal beliefs</w:t>
      </w:r>
    </w:p>
    <w:p w14:paraId="5750666B" w14:textId="548032D8" w:rsidR="009D32E9" w:rsidRPr="00A96E58" w:rsidRDefault="00DB055B" w:rsidP="009D32E9">
      <w:pPr>
        <w:pStyle w:val="ListParagraph"/>
        <w:numPr>
          <w:ilvl w:val="0"/>
          <w:numId w:val="17"/>
        </w:numPr>
        <w:jc w:val="both"/>
        <w:rPr>
          <w:rFonts w:ascii="Arial" w:hAnsi="Arial" w:cs="Arial"/>
          <w:sz w:val="22"/>
          <w:szCs w:val="22"/>
        </w:rPr>
      </w:pPr>
      <w:r w:rsidRPr="00A96E58">
        <w:rPr>
          <w:rFonts w:ascii="Arial" w:hAnsi="Arial" w:cs="Arial"/>
          <w:color w:val="000000"/>
          <w:sz w:val="22"/>
          <w:szCs w:val="22"/>
          <w:shd w:val="clear" w:color="auto" w:fill="FFFFFF"/>
        </w:rPr>
        <w:t>h</w:t>
      </w:r>
      <w:r w:rsidR="005E6236" w:rsidRPr="00A96E58">
        <w:rPr>
          <w:rFonts w:ascii="Arial" w:hAnsi="Arial" w:cs="Arial"/>
          <w:color w:val="000000"/>
          <w:sz w:val="22"/>
          <w:szCs w:val="22"/>
          <w:shd w:val="clear" w:color="auto" w:fill="FFFFFF"/>
        </w:rPr>
        <w:t xml:space="preserve">ow can existing and future </w:t>
      </w:r>
      <w:r w:rsidRPr="00A96E58">
        <w:rPr>
          <w:rFonts w:ascii="Arial" w:hAnsi="Arial" w:cs="Arial"/>
          <w:color w:val="000000"/>
          <w:sz w:val="22"/>
          <w:szCs w:val="22"/>
          <w:shd w:val="clear" w:color="auto" w:fill="FFFFFF"/>
        </w:rPr>
        <w:t>school-based</w:t>
      </w:r>
      <w:r w:rsidR="005E6236" w:rsidRPr="00A96E58">
        <w:rPr>
          <w:rFonts w:ascii="Arial" w:hAnsi="Arial" w:cs="Arial"/>
          <w:color w:val="000000"/>
          <w:sz w:val="22"/>
          <w:szCs w:val="22"/>
          <w:shd w:val="clear" w:color="auto" w:fill="FFFFFF"/>
        </w:rPr>
        <w:t xml:space="preserve"> m</w:t>
      </w:r>
      <w:r w:rsidR="009D32E9" w:rsidRPr="00A96E58">
        <w:rPr>
          <w:rFonts w:ascii="Arial" w:hAnsi="Arial" w:cs="Arial"/>
          <w:color w:val="000000"/>
          <w:sz w:val="22"/>
          <w:szCs w:val="22"/>
          <w:shd w:val="clear" w:color="auto" w:fill="FFFFFF"/>
        </w:rPr>
        <w:t xml:space="preserve">easures of wellbeing and inclusion </w:t>
      </w:r>
      <w:r w:rsidR="005E6236" w:rsidRPr="00A96E58">
        <w:rPr>
          <w:rFonts w:ascii="Arial" w:hAnsi="Arial" w:cs="Arial"/>
          <w:color w:val="000000"/>
          <w:sz w:val="22"/>
          <w:szCs w:val="22"/>
          <w:shd w:val="clear" w:color="auto" w:fill="FFFFFF"/>
        </w:rPr>
        <w:t>help address experiences of school refusal</w:t>
      </w:r>
    </w:p>
    <w:p w14:paraId="60F3B292" w14:textId="77777777" w:rsidR="009D32E9" w:rsidRPr="00A96E58" w:rsidRDefault="009D32E9" w:rsidP="00BE79A1">
      <w:pPr>
        <w:jc w:val="both"/>
        <w:rPr>
          <w:rFonts w:ascii="Arial" w:hAnsi="Arial" w:cs="Arial"/>
          <w:sz w:val="22"/>
          <w:szCs w:val="22"/>
        </w:rPr>
      </w:pPr>
    </w:p>
    <w:p w14:paraId="41192039" w14:textId="4D13CB8E" w:rsidR="00DD00B6" w:rsidRPr="00A96E58" w:rsidRDefault="00A45F06" w:rsidP="002F1330">
      <w:pPr>
        <w:jc w:val="both"/>
        <w:rPr>
          <w:rFonts w:ascii="Arial" w:hAnsi="Arial" w:cs="Arial"/>
          <w:sz w:val="22"/>
          <w:szCs w:val="22"/>
        </w:rPr>
      </w:pPr>
      <w:r w:rsidRPr="00A96E58">
        <w:rPr>
          <w:rFonts w:ascii="Arial" w:hAnsi="Arial" w:cs="Arial"/>
          <w:sz w:val="22"/>
          <w:szCs w:val="22"/>
        </w:rPr>
        <w:t xml:space="preserve">Without </w:t>
      </w:r>
      <w:r w:rsidR="009A53A8" w:rsidRPr="00A96E58">
        <w:rPr>
          <w:rFonts w:ascii="Arial" w:hAnsi="Arial" w:cs="Arial"/>
          <w:sz w:val="22"/>
          <w:szCs w:val="22"/>
        </w:rPr>
        <w:t xml:space="preserve">targeted and adequate </w:t>
      </w:r>
      <w:r w:rsidR="00363B66" w:rsidRPr="00A96E58">
        <w:rPr>
          <w:rFonts w:ascii="Arial" w:hAnsi="Arial" w:cs="Arial"/>
          <w:sz w:val="22"/>
          <w:szCs w:val="22"/>
        </w:rPr>
        <w:t xml:space="preserve">research, data, </w:t>
      </w:r>
      <w:r w:rsidR="009A53A8" w:rsidRPr="00A96E58">
        <w:rPr>
          <w:rFonts w:ascii="Arial" w:hAnsi="Arial" w:cs="Arial"/>
          <w:sz w:val="22"/>
          <w:szCs w:val="22"/>
        </w:rPr>
        <w:t>policy responses, action and intervention</w:t>
      </w:r>
      <w:r w:rsidRPr="00A96E58">
        <w:rPr>
          <w:rFonts w:ascii="Arial" w:hAnsi="Arial" w:cs="Arial"/>
          <w:sz w:val="22"/>
          <w:szCs w:val="22"/>
        </w:rPr>
        <w:t>, children and</w:t>
      </w:r>
      <w:r w:rsidR="00E70371" w:rsidRPr="00A96E58">
        <w:rPr>
          <w:rFonts w:ascii="Arial" w:hAnsi="Arial" w:cs="Arial"/>
          <w:sz w:val="22"/>
          <w:szCs w:val="22"/>
        </w:rPr>
        <w:t xml:space="preserve"> </w:t>
      </w:r>
      <w:r w:rsidRPr="00A96E58">
        <w:rPr>
          <w:rFonts w:ascii="Arial" w:hAnsi="Arial" w:cs="Arial"/>
          <w:sz w:val="22"/>
          <w:szCs w:val="22"/>
        </w:rPr>
        <w:t>young people will continue to feel</w:t>
      </w:r>
      <w:r w:rsidR="00E70371" w:rsidRPr="00A96E58">
        <w:rPr>
          <w:rFonts w:ascii="Arial" w:hAnsi="Arial" w:cs="Arial"/>
          <w:sz w:val="22"/>
          <w:szCs w:val="22"/>
        </w:rPr>
        <w:t xml:space="preserve"> </w:t>
      </w:r>
      <w:r w:rsidRPr="00A96E58">
        <w:rPr>
          <w:rFonts w:ascii="Arial" w:hAnsi="Arial" w:cs="Arial"/>
          <w:sz w:val="22"/>
          <w:szCs w:val="22"/>
        </w:rPr>
        <w:t>the social and economic impacts</w:t>
      </w:r>
      <w:r w:rsidR="00C70F23" w:rsidRPr="00A96E58">
        <w:rPr>
          <w:rFonts w:ascii="Arial" w:hAnsi="Arial" w:cs="Arial"/>
          <w:sz w:val="22"/>
          <w:szCs w:val="22"/>
        </w:rPr>
        <w:t xml:space="preserve"> </w:t>
      </w:r>
      <w:r w:rsidRPr="00A96E58">
        <w:rPr>
          <w:rFonts w:ascii="Arial" w:hAnsi="Arial" w:cs="Arial"/>
          <w:sz w:val="22"/>
          <w:szCs w:val="22"/>
        </w:rPr>
        <w:t>for a lifetime</w:t>
      </w:r>
      <w:r w:rsidR="00E70371" w:rsidRPr="00A96E58">
        <w:rPr>
          <w:rFonts w:ascii="Arial" w:hAnsi="Arial" w:cs="Arial"/>
          <w:sz w:val="22"/>
          <w:szCs w:val="22"/>
        </w:rPr>
        <w:t xml:space="preserve">. </w:t>
      </w:r>
    </w:p>
    <w:p w14:paraId="263C1600" w14:textId="77777777" w:rsidR="00DD00B6" w:rsidRPr="00A96E58" w:rsidRDefault="00DD00B6" w:rsidP="002F1330">
      <w:pPr>
        <w:jc w:val="both"/>
        <w:rPr>
          <w:rFonts w:ascii="Arial" w:hAnsi="Arial" w:cs="Arial"/>
          <w:sz w:val="22"/>
          <w:szCs w:val="22"/>
        </w:rPr>
      </w:pPr>
    </w:p>
    <w:p w14:paraId="350A7D47" w14:textId="491541A5" w:rsidR="00775A88" w:rsidRPr="00A96E58" w:rsidRDefault="00F74FD1" w:rsidP="002F1330">
      <w:pPr>
        <w:jc w:val="both"/>
        <w:rPr>
          <w:rFonts w:ascii="Arial" w:hAnsi="Arial" w:cs="Arial"/>
          <w:sz w:val="22"/>
          <w:szCs w:val="22"/>
        </w:rPr>
      </w:pPr>
      <w:r w:rsidRPr="00A96E58">
        <w:rPr>
          <w:rFonts w:ascii="Arial" w:hAnsi="Arial" w:cs="Arial"/>
          <w:sz w:val="22"/>
          <w:szCs w:val="22"/>
        </w:rPr>
        <w:t xml:space="preserve">Please refer to the attached </w:t>
      </w:r>
      <w:r w:rsidRPr="00035B68">
        <w:rPr>
          <w:rFonts w:ascii="Arial" w:hAnsi="Arial" w:cs="Arial"/>
          <w:sz w:val="22"/>
          <w:szCs w:val="22"/>
          <w:u w:val="single"/>
        </w:rPr>
        <w:t xml:space="preserve">Appendix </w:t>
      </w:r>
      <w:r w:rsidR="71E6F19F" w:rsidRPr="00035B68">
        <w:rPr>
          <w:rFonts w:ascii="Arial" w:hAnsi="Arial" w:cs="Arial"/>
          <w:sz w:val="22"/>
          <w:szCs w:val="22"/>
          <w:u w:val="single"/>
        </w:rPr>
        <w:t>A</w:t>
      </w:r>
      <w:r w:rsidR="71E6F19F" w:rsidRPr="00A96E58">
        <w:rPr>
          <w:rFonts w:ascii="Arial" w:hAnsi="Arial" w:cs="Arial"/>
          <w:sz w:val="22"/>
          <w:szCs w:val="22"/>
        </w:rPr>
        <w:t xml:space="preserve"> </w:t>
      </w:r>
      <w:r w:rsidR="00537DE8" w:rsidRPr="00A96E58">
        <w:rPr>
          <w:rFonts w:ascii="Arial" w:hAnsi="Arial" w:cs="Arial"/>
          <w:sz w:val="22"/>
          <w:szCs w:val="22"/>
        </w:rPr>
        <w:t xml:space="preserve">for more detailed responses to select terms of reference and </w:t>
      </w:r>
      <w:r w:rsidR="00537DE8" w:rsidRPr="00035B68">
        <w:rPr>
          <w:rFonts w:ascii="Arial" w:hAnsi="Arial" w:cs="Arial"/>
          <w:sz w:val="22"/>
          <w:szCs w:val="22"/>
          <w:u w:val="single"/>
        </w:rPr>
        <w:t>Appendix B</w:t>
      </w:r>
      <w:r w:rsidR="00537DE8" w:rsidRPr="00A96E58">
        <w:rPr>
          <w:rFonts w:ascii="Arial" w:hAnsi="Arial" w:cs="Arial"/>
          <w:sz w:val="22"/>
          <w:szCs w:val="22"/>
        </w:rPr>
        <w:t xml:space="preserve"> </w:t>
      </w:r>
      <w:r w:rsidR="71E6F19F" w:rsidRPr="00A96E58">
        <w:rPr>
          <w:rFonts w:ascii="Arial" w:hAnsi="Arial" w:cs="Arial"/>
          <w:sz w:val="22"/>
          <w:szCs w:val="22"/>
        </w:rPr>
        <w:t>for further information</w:t>
      </w:r>
      <w:r w:rsidR="00C058D2" w:rsidRPr="00A96E58">
        <w:rPr>
          <w:rFonts w:ascii="Arial" w:hAnsi="Arial" w:cs="Arial"/>
          <w:sz w:val="22"/>
          <w:szCs w:val="22"/>
        </w:rPr>
        <w:t xml:space="preserve"> on CYDA’s </w:t>
      </w:r>
      <w:r w:rsidR="007D47C0" w:rsidRPr="00A96E58">
        <w:rPr>
          <w:rFonts w:ascii="Arial" w:hAnsi="Arial" w:cs="Arial"/>
          <w:sz w:val="22"/>
          <w:szCs w:val="22"/>
        </w:rPr>
        <w:t xml:space="preserve">relevant </w:t>
      </w:r>
      <w:r w:rsidR="00A0538B" w:rsidRPr="00A96E58">
        <w:rPr>
          <w:rFonts w:ascii="Arial" w:hAnsi="Arial" w:cs="Arial"/>
          <w:sz w:val="22"/>
          <w:szCs w:val="22"/>
        </w:rPr>
        <w:t xml:space="preserve">policy </w:t>
      </w:r>
      <w:r w:rsidR="00C058D2" w:rsidRPr="00A96E58">
        <w:rPr>
          <w:rFonts w:ascii="Arial" w:hAnsi="Arial" w:cs="Arial"/>
          <w:sz w:val="22"/>
          <w:szCs w:val="22"/>
        </w:rPr>
        <w:t>work</w:t>
      </w:r>
      <w:r w:rsidRPr="00A96E58">
        <w:rPr>
          <w:rFonts w:ascii="Arial" w:hAnsi="Arial" w:cs="Arial"/>
          <w:sz w:val="22"/>
          <w:szCs w:val="22"/>
        </w:rPr>
        <w:t>.</w:t>
      </w:r>
      <w:r w:rsidR="005C0A1D" w:rsidRPr="00A96E58">
        <w:rPr>
          <w:rFonts w:ascii="Arial" w:hAnsi="Arial" w:cs="Arial"/>
          <w:sz w:val="22"/>
          <w:szCs w:val="22"/>
        </w:rPr>
        <w:t xml:space="preserve"> </w:t>
      </w:r>
      <w:r w:rsidR="00775A88" w:rsidRPr="00A96E58">
        <w:rPr>
          <w:rFonts w:ascii="Arial" w:hAnsi="Arial" w:cs="Arial"/>
          <w:sz w:val="22"/>
          <w:szCs w:val="22"/>
        </w:rPr>
        <w:t xml:space="preserve">If you would like to know more about </w:t>
      </w:r>
      <w:r w:rsidR="003F5BD9" w:rsidRPr="00A96E58">
        <w:rPr>
          <w:rFonts w:ascii="Arial" w:hAnsi="Arial" w:cs="Arial"/>
          <w:sz w:val="22"/>
          <w:szCs w:val="22"/>
        </w:rPr>
        <w:t xml:space="preserve">our </w:t>
      </w:r>
      <w:r w:rsidR="007E1738" w:rsidRPr="00A96E58">
        <w:rPr>
          <w:rFonts w:ascii="Arial" w:hAnsi="Arial" w:cs="Arial"/>
          <w:sz w:val="22"/>
          <w:szCs w:val="22"/>
        </w:rPr>
        <w:t>submission</w:t>
      </w:r>
      <w:r w:rsidR="003F5BD9" w:rsidRPr="00A96E58">
        <w:rPr>
          <w:rFonts w:ascii="Arial" w:hAnsi="Arial" w:cs="Arial"/>
          <w:sz w:val="22"/>
          <w:szCs w:val="22"/>
        </w:rPr>
        <w:t xml:space="preserve"> </w:t>
      </w:r>
      <w:r w:rsidR="00FE4D15" w:rsidRPr="00A96E58">
        <w:rPr>
          <w:rFonts w:ascii="Arial" w:hAnsi="Arial" w:cs="Arial"/>
          <w:sz w:val="22"/>
          <w:szCs w:val="22"/>
        </w:rPr>
        <w:t>or</w:t>
      </w:r>
      <w:r w:rsidR="0023711C" w:rsidRPr="00A96E58">
        <w:rPr>
          <w:rFonts w:ascii="Arial" w:hAnsi="Arial" w:cs="Arial"/>
          <w:sz w:val="22"/>
          <w:szCs w:val="22"/>
        </w:rPr>
        <w:t xml:space="preserve"> CYDA</w:t>
      </w:r>
      <w:r w:rsidR="005A76B7" w:rsidRPr="00A96E58">
        <w:rPr>
          <w:rFonts w:ascii="Arial" w:hAnsi="Arial" w:cs="Arial"/>
          <w:sz w:val="22"/>
          <w:szCs w:val="22"/>
        </w:rPr>
        <w:t>’s work</w:t>
      </w:r>
      <w:r w:rsidR="0023711C" w:rsidRPr="00A96E58">
        <w:rPr>
          <w:rFonts w:ascii="Arial" w:hAnsi="Arial" w:cs="Arial"/>
          <w:sz w:val="22"/>
          <w:szCs w:val="22"/>
        </w:rPr>
        <w:t xml:space="preserve">, please </w:t>
      </w:r>
      <w:r w:rsidR="005A76B7" w:rsidRPr="00A96E58">
        <w:rPr>
          <w:rFonts w:ascii="Arial" w:hAnsi="Arial" w:cs="Arial"/>
          <w:sz w:val="22"/>
          <w:szCs w:val="22"/>
        </w:rPr>
        <w:t xml:space="preserve">feel free to contact </w:t>
      </w:r>
      <w:r w:rsidR="00B20DF9">
        <w:rPr>
          <w:rFonts w:ascii="Arial" w:hAnsi="Arial" w:cs="Arial"/>
          <w:sz w:val="22"/>
          <w:szCs w:val="22"/>
        </w:rPr>
        <w:t>CYDA’s Policy and Research Manager</w:t>
      </w:r>
      <w:r w:rsidR="00C22ED2">
        <w:rPr>
          <w:rFonts w:ascii="Arial" w:hAnsi="Arial" w:cs="Arial"/>
          <w:sz w:val="22"/>
          <w:szCs w:val="22"/>
        </w:rPr>
        <w:t>, Dr Liz Hudson</w:t>
      </w:r>
      <w:r w:rsidR="0012342C" w:rsidRPr="00A96E58">
        <w:rPr>
          <w:rFonts w:ascii="Arial" w:hAnsi="Arial" w:cs="Arial"/>
          <w:sz w:val="22"/>
          <w:szCs w:val="22"/>
        </w:rPr>
        <w:t xml:space="preserve"> </w:t>
      </w:r>
      <w:r w:rsidR="00FE4D15" w:rsidRPr="00A96E58">
        <w:rPr>
          <w:rFonts w:ascii="Arial" w:hAnsi="Arial" w:cs="Arial"/>
          <w:sz w:val="22"/>
          <w:szCs w:val="22"/>
        </w:rPr>
        <w:t xml:space="preserve">on (03) 9417 1025 or </w:t>
      </w:r>
      <w:hyperlink r:id="rId10" w:history="1">
        <w:r w:rsidR="007634D1" w:rsidRPr="00A96E58">
          <w:rPr>
            <w:rStyle w:val="Hyperlink"/>
            <w:rFonts w:ascii="Arial" w:hAnsi="Arial" w:cs="Arial"/>
            <w:sz w:val="22"/>
            <w:szCs w:val="22"/>
          </w:rPr>
          <w:t>lizhudson@cyda.org.au</w:t>
        </w:r>
      </w:hyperlink>
      <w:r w:rsidR="00FE4D15" w:rsidRPr="00A96E58">
        <w:rPr>
          <w:rFonts w:ascii="Arial" w:hAnsi="Arial" w:cs="Arial"/>
          <w:sz w:val="22"/>
          <w:szCs w:val="22"/>
        </w:rPr>
        <w:t>.</w:t>
      </w:r>
    </w:p>
    <w:p w14:paraId="24F38B4F" w14:textId="77777777" w:rsidR="002F1330" w:rsidRPr="00A96E58" w:rsidRDefault="002F1330" w:rsidP="002F1330">
      <w:pPr>
        <w:jc w:val="both"/>
        <w:rPr>
          <w:rFonts w:ascii="Arial" w:hAnsi="Arial" w:cs="Arial"/>
          <w:sz w:val="22"/>
          <w:szCs w:val="22"/>
        </w:rPr>
      </w:pPr>
    </w:p>
    <w:p w14:paraId="432A718B" w14:textId="70C42C67" w:rsidR="0023711C" w:rsidRPr="00A96E58" w:rsidRDefault="0023711C" w:rsidP="002F1330">
      <w:pPr>
        <w:spacing w:after="240"/>
        <w:jc w:val="both"/>
        <w:rPr>
          <w:rFonts w:ascii="Arial" w:hAnsi="Arial" w:cs="Arial"/>
          <w:sz w:val="22"/>
          <w:szCs w:val="22"/>
        </w:rPr>
      </w:pPr>
      <w:r w:rsidRPr="00A96E58">
        <w:rPr>
          <w:rFonts w:ascii="Arial" w:hAnsi="Arial" w:cs="Arial"/>
          <w:sz w:val="22"/>
          <w:szCs w:val="22"/>
        </w:rPr>
        <w:t>Kind regards</w:t>
      </w:r>
      <w:r w:rsidR="00425A0A" w:rsidRPr="00A96E58">
        <w:rPr>
          <w:rFonts w:ascii="Arial" w:hAnsi="Arial" w:cs="Arial"/>
          <w:sz w:val="22"/>
          <w:szCs w:val="22"/>
        </w:rPr>
        <w:t>,</w:t>
      </w:r>
    </w:p>
    <w:p w14:paraId="6C306938" w14:textId="60A070E3" w:rsidR="00133808" w:rsidRDefault="00675DF5" w:rsidP="00133808">
      <w:pPr>
        <w:spacing w:line="288" w:lineRule="auto"/>
        <w:contextualSpacing/>
        <w:rPr>
          <w:rFonts w:ascii="Arial" w:hAnsi="Arial" w:cs="Arial"/>
          <w:sz w:val="22"/>
          <w:szCs w:val="22"/>
        </w:rPr>
      </w:pPr>
      <w:r>
        <w:rPr>
          <w:noProof/>
        </w:rPr>
        <w:drawing>
          <wp:inline distT="0" distB="0" distL="0" distR="0" wp14:anchorId="3F3B4EE6" wp14:editId="2B9ED28C">
            <wp:extent cx="657225" cy="282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451" cy="284307"/>
                    </a:xfrm>
                    <a:prstGeom prst="rect">
                      <a:avLst/>
                    </a:prstGeom>
                    <a:noFill/>
                    <a:ln>
                      <a:noFill/>
                    </a:ln>
                  </pic:spPr>
                </pic:pic>
              </a:graphicData>
            </a:graphic>
          </wp:inline>
        </w:drawing>
      </w:r>
    </w:p>
    <w:p w14:paraId="31553FB2" w14:textId="4DCDD34F" w:rsidR="00640833" w:rsidRPr="00A636B6" w:rsidRDefault="00640833" w:rsidP="00640833">
      <w:pPr>
        <w:rPr>
          <w:rFonts w:ascii="Arial" w:hAnsi="Arial" w:cs="Arial"/>
          <w:sz w:val="22"/>
          <w:szCs w:val="22"/>
        </w:rPr>
      </w:pPr>
      <w:r w:rsidRPr="00A636B6">
        <w:rPr>
          <w:rFonts w:ascii="Arial" w:hAnsi="Arial" w:cs="Arial"/>
          <w:sz w:val="22"/>
          <w:szCs w:val="22"/>
        </w:rPr>
        <w:t>Skye Kakoschke-Moore</w:t>
      </w:r>
    </w:p>
    <w:p w14:paraId="6A6FDA84" w14:textId="1203A81E" w:rsidR="00640833" w:rsidRPr="00A636B6" w:rsidRDefault="00640833" w:rsidP="00640833">
      <w:pPr>
        <w:rPr>
          <w:rFonts w:ascii="Arial" w:hAnsi="Arial" w:cs="Arial"/>
          <w:sz w:val="22"/>
          <w:szCs w:val="22"/>
        </w:rPr>
      </w:pPr>
      <w:r w:rsidRPr="00A636B6">
        <w:rPr>
          <w:rFonts w:ascii="Arial" w:hAnsi="Arial" w:cs="Arial"/>
          <w:sz w:val="22"/>
          <w:szCs w:val="22"/>
        </w:rPr>
        <w:t>Chief Executive Officer</w:t>
      </w:r>
    </w:p>
    <w:p w14:paraId="57BC1736" w14:textId="77777777" w:rsidR="00F96E83" w:rsidRDefault="00F96E83" w:rsidP="00F96E83">
      <w:pPr>
        <w:pStyle w:val="Heading1"/>
        <w:rPr>
          <w:color w:val="385623" w:themeColor="accent6" w:themeShade="80"/>
        </w:rPr>
      </w:pPr>
      <w:r w:rsidRPr="1A261643">
        <w:rPr>
          <w:color w:val="385623" w:themeColor="accent6" w:themeShade="80"/>
        </w:rPr>
        <w:lastRenderedPageBreak/>
        <w:t xml:space="preserve">Appendix </w:t>
      </w:r>
      <w:r>
        <w:rPr>
          <w:color w:val="385623" w:themeColor="accent6" w:themeShade="80"/>
        </w:rPr>
        <w:t>A</w:t>
      </w:r>
      <w:r w:rsidRPr="1A261643">
        <w:rPr>
          <w:color w:val="385623" w:themeColor="accent6" w:themeShade="80"/>
        </w:rPr>
        <w:t xml:space="preserve"> CYDA’s response to Inquiry Terms of Reference</w:t>
      </w:r>
    </w:p>
    <w:p w14:paraId="65D367BA" w14:textId="77777777" w:rsidR="00F96E83" w:rsidRDefault="00F96E83" w:rsidP="00F96E83"/>
    <w:p w14:paraId="7A3F4719" w14:textId="77777777" w:rsidR="00F96E83" w:rsidRPr="006E7489" w:rsidRDefault="00F96E83" w:rsidP="00F96E83">
      <w:pPr>
        <w:pStyle w:val="ListParagraph"/>
        <w:spacing w:after="200" w:line="276" w:lineRule="auto"/>
        <w:ind w:left="0"/>
        <w:rPr>
          <w:rFonts w:ascii="Arial" w:eastAsia="Arial" w:hAnsi="Arial" w:cs="Arial"/>
          <w:sz w:val="22"/>
          <w:szCs w:val="22"/>
        </w:rPr>
      </w:pPr>
      <w:r w:rsidRPr="006E7489">
        <w:rPr>
          <w:rFonts w:ascii="Arial" w:eastAsia="Arial" w:hAnsi="Arial" w:cs="Arial"/>
          <w:sz w:val="22"/>
          <w:szCs w:val="22"/>
        </w:rPr>
        <w:t>The national trend of school refusal or 'School Can't' – as distinct from truancy – that is affecting primary and secondary school aged children, who are unable to attend school regularly or on a consistent basis, with specific reference to:</w:t>
      </w:r>
    </w:p>
    <w:tbl>
      <w:tblPr>
        <w:tblStyle w:val="GridTable4-Accent6"/>
        <w:tblW w:w="8924" w:type="dxa"/>
        <w:tblLook w:val="0420" w:firstRow="1" w:lastRow="0" w:firstColumn="0" w:lastColumn="0" w:noHBand="0" w:noVBand="1"/>
      </w:tblPr>
      <w:tblGrid>
        <w:gridCol w:w="3823"/>
        <w:gridCol w:w="5101"/>
      </w:tblGrid>
      <w:tr w:rsidR="00F96E83" w:rsidRPr="000E7398" w14:paraId="736DE766" w14:textId="77777777" w:rsidTr="005E4EDC">
        <w:trPr>
          <w:cnfStyle w:val="100000000000" w:firstRow="1" w:lastRow="0" w:firstColumn="0" w:lastColumn="0" w:oddVBand="0" w:evenVBand="0" w:oddHBand="0" w:evenHBand="0" w:firstRowFirstColumn="0" w:firstRowLastColumn="0" w:lastRowFirstColumn="0" w:lastRowLastColumn="0"/>
          <w:trHeight w:val="266"/>
          <w:tblHeader/>
        </w:trPr>
        <w:tc>
          <w:tcPr>
            <w:tcW w:w="3823" w:type="dxa"/>
            <w:vAlign w:val="center"/>
          </w:tcPr>
          <w:p w14:paraId="689785F0" w14:textId="77777777" w:rsidR="00F96E83" w:rsidRPr="000E7398" w:rsidRDefault="00F96E83" w:rsidP="005E4EDC">
            <w:pPr>
              <w:spacing w:before="240" w:after="240"/>
              <w:rPr>
                <w:rFonts w:ascii="Arial" w:hAnsi="Arial" w:cs="Arial"/>
              </w:rPr>
            </w:pPr>
            <w:r>
              <w:rPr>
                <w:rFonts w:ascii="Arial" w:hAnsi="Arial" w:cs="Arial"/>
              </w:rPr>
              <w:t>Terms of reference item</w:t>
            </w:r>
          </w:p>
        </w:tc>
        <w:tc>
          <w:tcPr>
            <w:tcW w:w="5101" w:type="dxa"/>
            <w:vAlign w:val="center"/>
          </w:tcPr>
          <w:p w14:paraId="17FA2BC5" w14:textId="77777777" w:rsidR="00F96E83" w:rsidRDefault="00F96E83" w:rsidP="005E4EDC">
            <w:pPr>
              <w:spacing w:before="240" w:after="240"/>
              <w:rPr>
                <w:rFonts w:ascii="Arial" w:hAnsi="Arial" w:cs="Arial"/>
              </w:rPr>
            </w:pPr>
            <w:r>
              <w:rPr>
                <w:rFonts w:ascii="Arial" w:hAnsi="Arial" w:cs="Arial"/>
              </w:rPr>
              <w:t>CYDA’s response</w:t>
            </w:r>
          </w:p>
        </w:tc>
      </w:tr>
      <w:tr w:rsidR="00F96E83" w:rsidRPr="000E7398" w14:paraId="214B2541" w14:textId="77777777" w:rsidTr="005E4EDC">
        <w:trPr>
          <w:cnfStyle w:val="000000100000" w:firstRow="0" w:lastRow="0" w:firstColumn="0" w:lastColumn="0" w:oddVBand="0" w:evenVBand="0" w:oddHBand="1" w:evenHBand="0" w:firstRowFirstColumn="0" w:firstRowLastColumn="0" w:lastRowFirstColumn="0" w:lastRowLastColumn="0"/>
          <w:trHeight w:val="436"/>
        </w:trPr>
        <w:tc>
          <w:tcPr>
            <w:tcW w:w="3823" w:type="dxa"/>
          </w:tcPr>
          <w:p w14:paraId="5A533528" w14:textId="77777777" w:rsidR="00F96E83" w:rsidRPr="00AE6E2E" w:rsidRDefault="00F96E83" w:rsidP="005E4EDC">
            <w:pPr>
              <w:spacing w:before="240" w:after="240" w:line="276" w:lineRule="auto"/>
              <w:rPr>
                <w:rFonts w:ascii="Arial" w:hAnsi="Arial" w:cs="Arial"/>
                <w:sz w:val="22"/>
                <w:szCs w:val="22"/>
              </w:rPr>
            </w:pPr>
            <w:r w:rsidRPr="00AE6E2E">
              <w:rPr>
                <w:rFonts w:ascii="Arial" w:hAnsi="Arial" w:cs="Arial"/>
                <w:sz w:val="22"/>
                <w:szCs w:val="22"/>
              </w:rPr>
              <w:t xml:space="preserve">a. the increasing number since the COVID-19 pandemic, of young people and their families who are experiencing school refusal;  </w:t>
            </w:r>
          </w:p>
        </w:tc>
        <w:tc>
          <w:tcPr>
            <w:tcW w:w="5101" w:type="dxa"/>
          </w:tcPr>
          <w:p w14:paraId="452B182C" w14:textId="77777777" w:rsidR="00F96E83" w:rsidRPr="00AE6E2E" w:rsidRDefault="00F96E83" w:rsidP="005E4EDC">
            <w:pPr>
              <w:spacing w:before="240" w:after="240" w:line="276" w:lineRule="auto"/>
              <w:jc w:val="both"/>
              <w:rPr>
                <w:rFonts w:ascii="Arial" w:hAnsi="Arial" w:cs="Arial"/>
                <w:sz w:val="22"/>
                <w:szCs w:val="22"/>
              </w:rPr>
            </w:pPr>
            <w:r w:rsidRPr="00AE6E2E">
              <w:rPr>
                <w:rFonts w:ascii="Arial" w:hAnsi="Arial" w:cs="Arial"/>
                <w:sz w:val="22"/>
                <w:szCs w:val="22"/>
              </w:rPr>
              <w:t>A joint report authored by UNICEF and the Australian Research Alliance for Children and Youth (ARACY) found that not only have existing inequities for some groups of children and young people been further entrenched throughout COVID-19 disruptions, but without intervention, children and young people will feel the impacts for their lifetime as disadvantages will continue to be widened.</w:t>
            </w:r>
            <w:r w:rsidRPr="00AE6E2E">
              <w:rPr>
                <w:rStyle w:val="EndnoteReference"/>
                <w:rFonts w:ascii="Arial" w:hAnsi="Arial" w:cs="Arial"/>
                <w:sz w:val="22"/>
                <w:szCs w:val="22"/>
              </w:rPr>
              <w:endnoteReference w:id="2"/>
            </w:r>
            <w:r w:rsidRPr="00AE6E2E">
              <w:rPr>
                <w:rFonts w:ascii="Arial" w:hAnsi="Arial" w:cs="Arial"/>
                <w:sz w:val="22"/>
                <w:szCs w:val="22"/>
              </w:rPr>
              <w:t xml:space="preserve">  </w:t>
            </w:r>
          </w:p>
        </w:tc>
      </w:tr>
      <w:tr w:rsidR="00F96E83" w:rsidRPr="000E7398" w14:paraId="2A984FB4" w14:textId="77777777" w:rsidTr="005E4EDC">
        <w:trPr>
          <w:trHeight w:val="899"/>
        </w:trPr>
        <w:tc>
          <w:tcPr>
            <w:tcW w:w="3823" w:type="dxa"/>
          </w:tcPr>
          <w:p w14:paraId="5AE0FD36" w14:textId="77777777" w:rsidR="00F96E83" w:rsidRPr="00AE6E2E" w:rsidRDefault="00F96E83" w:rsidP="005E4EDC">
            <w:pPr>
              <w:spacing w:before="240" w:after="240" w:line="276" w:lineRule="auto"/>
              <w:rPr>
                <w:rFonts w:ascii="Arial" w:hAnsi="Arial" w:cs="Arial"/>
                <w:sz w:val="22"/>
                <w:szCs w:val="22"/>
              </w:rPr>
            </w:pPr>
            <w:r w:rsidRPr="00AE6E2E">
              <w:rPr>
                <w:rFonts w:ascii="Arial" w:hAnsi="Arial" w:cs="Arial"/>
                <w:sz w:val="22"/>
                <w:szCs w:val="22"/>
              </w:rPr>
              <w:t>b. how school refusal is affecting young people and their families and the impacts it is having on the employment and financial security of parents and carers;</w:t>
            </w:r>
          </w:p>
        </w:tc>
        <w:tc>
          <w:tcPr>
            <w:tcW w:w="5101" w:type="dxa"/>
          </w:tcPr>
          <w:p w14:paraId="045EEF37" w14:textId="77777777" w:rsidR="00F96E83" w:rsidRPr="00AE6E2E" w:rsidRDefault="00F96E83" w:rsidP="005E4EDC">
            <w:pPr>
              <w:spacing w:before="240" w:after="240" w:line="276" w:lineRule="auto"/>
              <w:jc w:val="both"/>
              <w:rPr>
                <w:rFonts w:ascii="Arial" w:hAnsi="Arial" w:cs="Arial"/>
                <w:sz w:val="22"/>
                <w:szCs w:val="22"/>
              </w:rPr>
            </w:pPr>
            <w:r w:rsidRPr="00AE6E2E">
              <w:rPr>
                <w:rFonts w:ascii="Arial" w:hAnsi="Arial" w:cs="Arial"/>
                <w:sz w:val="22"/>
                <w:szCs w:val="22"/>
              </w:rPr>
              <w:t xml:space="preserve">Remarks from the parent of Theo </w:t>
            </w:r>
            <w:r>
              <w:rPr>
                <w:rFonts w:ascii="Arial" w:hAnsi="Arial" w:cs="Arial"/>
                <w:sz w:val="22"/>
                <w:szCs w:val="22"/>
              </w:rPr>
              <w:t xml:space="preserve">(pseudonym) </w:t>
            </w:r>
            <w:r w:rsidRPr="00AE6E2E">
              <w:rPr>
                <w:rFonts w:ascii="Arial" w:hAnsi="Arial" w:cs="Arial"/>
                <w:sz w:val="22"/>
                <w:szCs w:val="22"/>
              </w:rPr>
              <w:t>6 years old in prep:</w:t>
            </w:r>
          </w:p>
          <w:p w14:paraId="490BC85A" w14:textId="77777777" w:rsidR="00F96E83" w:rsidRPr="00AE6E2E" w:rsidRDefault="00F96E83" w:rsidP="005E4EDC">
            <w:pPr>
              <w:spacing w:before="240" w:after="240" w:line="276" w:lineRule="auto"/>
              <w:jc w:val="both"/>
              <w:rPr>
                <w:rFonts w:ascii="Arial" w:hAnsi="Arial" w:cs="Arial"/>
                <w:sz w:val="22"/>
                <w:szCs w:val="22"/>
              </w:rPr>
            </w:pPr>
            <w:r w:rsidRPr="00AE6E2E">
              <w:rPr>
                <w:rFonts w:ascii="Arial" w:hAnsi="Arial" w:cs="Arial"/>
                <w:sz w:val="22"/>
                <w:szCs w:val="22"/>
              </w:rPr>
              <w:t>“</w:t>
            </w:r>
            <w:r w:rsidRPr="00AE6E2E">
              <w:rPr>
                <w:rFonts w:ascii="Arial" w:hAnsi="Arial" w:cs="Arial"/>
                <w:i/>
                <w:iCs/>
                <w:sz w:val="22"/>
                <w:szCs w:val="22"/>
              </w:rPr>
              <w:t>After nearly a whole school year of trying to discover and address some of the causes of Theo’s anxiety around school, we’ve decided as a family that I will not be able to continue in my part-time job next year. Aside from feeling helpless and distressed for my child, I’m also disappointed for our family that school just doesn’t seem to be a place that can accommodate him. It’s not how I expected our family life to be and the knock-on impacts to our finances and mental health are significant</w:t>
            </w:r>
            <w:r w:rsidRPr="00AE6E2E">
              <w:rPr>
                <w:rFonts w:ascii="Arial" w:hAnsi="Arial" w:cs="Arial"/>
                <w:sz w:val="22"/>
                <w:szCs w:val="22"/>
              </w:rPr>
              <w:t>”.</w:t>
            </w:r>
          </w:p>
          <w:p w14:paraId="64120773" w14:textId="77777777" w:rsidR="00F96E83" w:rsidRDefault="00F96E83" w:rsidP="005E4EDC">
            <w:pPr>
              <w:spacing w:before="240" w:after="240" w:line="276" w:lineRule="auto"/>
              <w:jc w:val="both"/>
              <w:rPr>
                <w:rFonts w:ascii="Arial" w:hAnsi="Arial" w:cs="Arial"/>
                <w:sz w:val="22"/>
                <w:szCs w:val="22"/>
              </w:rPr>
            </w:pPr>
            <w:r w:rsidRPr="00AE6E2E">
              <w:rPr>
                <w:rFonts w:ascii="Arial" w:hAnsi="Arial" w:cs="Arial"/>
                <w:sz w:val="22"/>
                <w:szCs w:val="22"/>
              </w:rPr>
              <w:t>“</w:t>
            </w:r>
            <w:r w:rsidRPr="00AE6E2E">
              <w:rPr>
                <w:rFonts w:ascii="Arial" w:hAnsi="Arial" w:cs="Arial"/>
                <w:i/>
                <w:iCs/>
                <w:sz w:val="22"/>
                <w:szCs w:val="22"/>
              </w:rPr>
              <w:t xml:space="preserve">I've mostly gotten 'I don't want to talk about it' when I ask </w:t>
            </w:r>
            <w:r>
              <w:rPr>
                <w:rFonts w:ascii="Arial" w:hAnsi="Arial" w:cs="Arial"/>
                <w:i/>
                <w:iCs/>
                <w:sz w:val="22"/>
                <w:szCs w:val="22"/>
              </w:rPr>
              <w:t>Theo</w:t>
            </w:r>
            <w:r w:rsidRPr="00AE6E2E">
              <w:rPr>
                <w:rFonts w:ascii="Arial" w:hAnsi="Arial" w:cs="Arial"/>
                <w:i/>
                <w:iCs/>
                <w:sz w:val="22"/>
                <w:szCs w:val="22"/>
              </w:rPr>
              <w:t xml:space="preserve"> about finding it difficult to go to school each day, but one thing that he does say repeatedly is, 'I just don't feel safe'</w:t>
            </w:r>
            <w:r w:rsidRPr="00AE6E2E">
              <w:rPr>
                <w:rFonts w:ascii="Arial" w:hAnsi="Arial" w:cs="Arial"/>
                <w:color w:val="242424"/>
                <w:sz w:val="22"/>
                <w:szCs w:val="22"/>
                <w:shd w:val="clear" w:color="auto" w:fill="FFFFFF"/>
              </w:rPr>
              <w:t>.”</w:t>
            </w:r>
            <w:r w:rsidRPr="00AE6E2E">
              <w:rPr>
                <w:rFonts w:ascii="Arial" w:hAnsi="Arial" w:cs="Arial"/>
                <w:sz w:val="22"/>
                <w:szCs w:val="22"/>
              </w:rPr>
              <w:t xml:space="preserve"> </w:t>
            </w:r>
          </w:p>
          <w:p w14:paraId="22B4B00E" w14:textId="77777777" w:rsidR="00F96E83" w:rsidRPr="00344176" w:rsidRDefault="00F96E83" w:rsidP="005E4EDC">
            <w:pPr>
              <w:spacing w:before="240" w:after="240" w:line="276" w:lineRule="auto"/>
              <w:jc w:val="both"/>
              <w:rPr>
                <w:rFonts w:ascii="Arial" w:hAnsi="Arial" w:cs="Arial"/>
                <w:sz w:val="22"/>
                <w:szCs w:val="22"/>
              </w:rPr>
            </w:pPr>
            <w:r>
              <w:rPr>
                <w:rFonts w:ascii="Arial" w:hAnsi="Arial" w:cs="Arial"/>
                <w:sz w:val="22"/>
                <w:szCs w:val="22"/>
              </w:rPr>
              <w:t>Remarks from a parent of a now 18-year-old student: “</w:t>
            </w:r>
            <w:r w:rsidRPr="001B4933">
              <w:rPr>
                <w:rFonts w:ascii="Arial" w:hAnsi="Arial" w:cs="Arial"/>
                <w:i/>
                <w:iCs/>
                <w:sz w:val="22"/>
                <w:szCs w:val="22"/>
              </w:rPr>
              <w:t>School refusal has greatly impacted my family.  My daughter struggled to attend school throughout most of her high school years because of anxiety disorder.  She would miss days or weeks of school.  The response from staff was to wait until she returned and punish her with lunchtime or after school detention.  One teacher told her she could</w:t>
            </w:r>
            <w:r w:rsidRPr="00344176">
              <w:rPr>
                <w:rFonts w:ascii="Arial" w:hAnsi="Arial" w:cs="Arial"/>
                <w:sz w:val="22"/>
                <w:szCs w:val="22"/>
              </w:rPr>
              <w:t xml:space="preserve"> </w:t>
            </w:r>
            <w:r w:rsidRPr="001B4933">
              <w:rPr>
                <w:rFonts w:ascii="Arial" w:hAnsi="Arial" w:cs="Arial"/>
                <w:i/>
                <w:iCs/>
                <w:sz w:val="22"/>
                <w:szCs w:val="22"/>
              </w:rPr>
              <w:lastRenderedPageBreak/>
              <w:t>entertain herself in class because she was too behind to catch her up with the curriculum.  Both approaches intensified her anxiety.</w:t>
            </w:r>
          </w:p>
          <w:p w14:paraId="08D2C46F" w14:textId="77777777" w:rsidR="00F96E83" w:rsidRPr="001B4933" w:rsidRDefault="00F96E83" w:rsidP="005E4EDC">
            <w:pPr>
              <w:spacing w:before="240" w:after="240" w:line="276" w:lineRule="auto"/>
              <w:jc w:val="both"/>
              <w:rPr>
                <w:rFonts w:ascii="Arial" w:hAnsi="Arial" w:cs="Arial"/>
                <w:i/>
                <w:iCs/>
                <w:sz w:val="22"/>
                <w:szCs w:val="22"/>
              </w:rPr>
            </w:pPr>
            <w:r w:rsidRPr="001B4933">
              <w:rPr>
                <w:rFonts w:ascii="Arial" w:hAnsi="Arial" w:cs="Arial"/>
                <w:i/>
                <w:iCs/>
                <w:sz w:val="22"/>
                <w:szCs w:val="22"/>
              </w:rPr>
              <w:t xml:space="preserve">For myself, school refusal has taken its toll physically, </w:t>
            </w:r>
            <w:proofErr w:type="gramStart"/>
            <w:r w:rsidRPr="001B4933">
              <w:rPr>
                <w:rFonts w:ascii="Arial" w:hAnsi="Arial" w:cs="Arial"/>
                <w:i/>
                <w:iCs/>
                <w:sz w:val="22"/>
                <w:szCs w:val="22"/>
              </w:rPr>
              <w:t>emotionally</w:t>
            </w:r>
            <w:proofErr w:type="gramEnd"/>
            <w:r w:rsidRPr="001B4933">
              <w:rPr>
                <w:rFonts w:ascii="Arial" w:hAnsi="Arial" w:cs="Arial"/>
                <w:i/>
                <w:iCs/>
                <w:sz w:val="22"/>
                <w:szCs w:val="22"/>
              </w:rPr>
              <w:t xml:space="preserve"> and financially.  Many hours have been spent away from my casual job to advocate for my daughter at her school.  As a single parent my family rely on my income.  The emotional strain of fighting the school to accommodate my daughter has meant that I suffer more frequent and severe migraines.</w:t>
            </w:r>
          </w:p>
          <w:p w14:paraId="18C68468" w14:textId="77777777" w:rsidR="00F96E83" w:rsidRPr="001B4933" w:rsidRDefault="00F96E83" w:rsidP="005E4EDC">
            <w:pPr>
              <w:spacing w:before="240" w:after="240" w:line="276" w:lineRule="auto"/>
              <w:jc w:val="both"/>
              <w:rPr>
                <w:rFonts w:ascii="Arial" w:hAnsi="Arial" w:cs="Arial"/>
                <w:i/>
                <w:iCs/>
                <w:sz w:val="22"/>
                <w:szCs w:val="22"/>
              </w:rPr>
            </w:pPr>
            <w:r w:rsidRPr="001B4933">
              <w:rPr>
                <w:rFonts w:ascii="Arial" w:hAnsi="Arial" w:cs="Arial"/>
                <w:i/>
                <w:iCs/>
                <w:sz w:val="22"/>
                <w:szCs w:val="22"/>
              </w:rPr>
              <w:t>The stress on my son saw him with bo</w:t>
            </w:r>
            <w:r>
              <w:rPr>
                <w:rFonts w:ascii="Arial" w:hAnsi="Arial" w:cs="Arial"/>
                <w:i/>
                <w:iCs/>
                <w:sz w:val="22"/>
                <w:szCs w:val="22"/>
              </w:rPr>
              <w:t>u</w:t>
            </w:r>
            <w:r w:rsidRPr="001B4933">
              <w:rPr>
                <w:rFonts w:ascii="Arial" w:hAnsi="Arial" w:cs="Arial"/>
                <w:i/>
                <w:iCs/>
                <w:sz w:val="22"/>
                <w:szCs w:val="22"/>
              </w:rPr>
              <w:t>ts of frustration, mood swings and feelings of sadness.  There were times he felt isolated from his friends and school staff, who he felt failed to support his sister.</w:t>
            </w:r>
          </w:p>
          <w:p w14:paraId="12D25876" w14:textId="77777777" w:rsidR="00F96E83" w:rsidRPr="00AE6E2E" w:rsidRDefault="00F96E83" w:rsidP="005E4EDC">
            <w:pPr>
              <w:spacing w:before="240" w:after="240" w:line="276" w:lineRule="auto"/>
              <w:jc w:val="both"/>
              <w:rPr>
                <w:rFonts w:ascii="Arial" w:hAnsi="Arial" w:cs="Arial"/>
                <w:sz w:val="22"/>
                <w:szCs w:val="22"/>
              </w:rPr>
            </w:pPr>
            <w:r w:rsidRPr="001B4933">
              <w:rPr>
                <w:rFonts w:ascii="Arial" w:hAnsi="Arial" w:cs="Arial"/>
                <w:i/>
                <w:iCs/>
                <w:sz w:val="22"/>
                <w:szCs w:val="22"/>
              </w:rPr>
              <w:t>My daughter is now 18 and has spent more of her high school years at home rather than attending school.  This has meant she has missed out on learning academic and social skills, attending numerous school social events, socialising and forming relationships with her peers.  She continues to struggle with anxiety and currently does not have any friends.”</w:t>
            </w:r>
          </w:p>
        </w:tc>
      </w:tr>
      <w:tr w:rsidR="00F96E83" w:rsidRPr="000E7398" w14:paraId="5472AEAE" w14:textId="77777777" w:rsidTr="005E4EDC">
        <w:trPr>
          <w:cnfStyle w:val="000000100000" w:firstRow="0" w:lastRow="0" w:firstColumn="0" w:lastColumn="0" w:oddVBand="0" w:evenVBand="0" w:oddHBand="1" w:evenHBand="0" w:firstRowFirstColumn="0" w:firstRowLastColumn="0" w:lastRowFirstColumn="0" w:lastRowLastColumn="0"/>
          <w:trHeight w:val="899"/>
        </w:trPr>
        <w:tc>
          <w:tcPr>
            <w:tcW w:w="3823" w:type="dxa"/>
          </w:tcPr>
          <w:p w14:paraId="30368602" w14:textId="77777777" w:rsidR="00F96E83" w:rsidRPr="00AE6E2E" w:rsidRDefault="00F96E83" w:rsidP="005E4EDC">
            <w:pPr>
              <w:spacing w:before="240" w:after="240" w:line="276" w:lineRule="auto"/>
              <w:rPr>
                <w:rFonts w:ascii="Arial" w:hAnsi="Arial" w:cs="Arial"/>
                <w:sz w:val="22"/>
                <w:szCs w:val="22"/>
              </w:rPr>
            </w:pPr>
            <w:r w:rsidRPr="00AE6E2E">
              <w:rPr>
                <w:rFonts w:ascii="Arial" w:hAnsi="Arial" w:cs="Arial"/>
                <w:sz w:val="22"/>
                <w:szCs w:val="22"/>
              </w:rPr>
              <w:lastRenderedPageBreak/>
              <w:t>c. the impacts and demands of the increasing case load on service providers and schools to support these students and their families;</w:t>
            </w:r>
          </w:p>
        </w:tc>
        <w:tc>
          <w:tcPr>
            <w:tcW w:w="5101" w:type="dxa"/>
          </w:tcPr>
          <w:p w14:paraId="36BFB77F" w14:textId="77777777" w:rsidR="00F96E83" w:rsidRPr="00AE6E2E" w:rsidRDefault="00F96E83" w:rsidP="005E4EDC">
            <w:pPr>
              <w:spacing w:before="240" w:line="276" w:lineRule="auto"/>
              <w:rPr>
                <w:rFonts w:ascii="Arial" w:hAnsi="Arial" w:cs="Arial"/>
                <w:sz w:val="22"/>
                <w:szCs w:val="22"/>
              </w:rPr>
            </w:pPr>
            <w:r w:rsidRPr="00AE6E2E">
              <w:rPr>
                <w:rFonts w:ascii="Arial" w:hAnsi="Arial" w:cs="Arial"/>
                <w:sz w:val="22"/>
                <w:szCs w:val="22"/>
              </w:rPr>
              <w:t>Schools and their staff need support and investment to facilitate:</w:t>
            </w:r>
          </w:p>
          <w:p w14:paraId="73EF4286" w14:textId="77777777" w:rsidR="00F96E83" w:rsidRPr="00AE6E2E" w:rsidRDefault="00F96E83" w:rsidP="00F96E83">
            <w:pPr>
              <w:pStyle w:val="ListParagraph"/>
              <w:numPr>
                <w:ilvl w:val="0"/>
                <w:numId w:val="18"/>
              </w:numPr>
              <w:spacing w:before="240" w:line="276" w:lineRule="auto"/>
              <w:rPr>
                <w:rFonts w:ascii="Arial" w:hAnsi="Arial" w:cs="Arial"/>
                <w:sz w:val="22"/>
                <w:szCs w:val="22"/>
              </w:rPr>
            </w:pPr>
            <w:r w:rsidRPr="00AE6E2E">
              <w:rPr>
                <w:rFonts w:ascii="Arial" w:hAnsi="Arial" w:cs="Arial"/>
                <w:sz w:val="22"/>
                <w:szCs w:val="22"/>
              </w:rPr>
              <w:t>time for planning</w:t>
            </w:r>
          </w:p>
          <w:p w14:paraId="3CD80225" w14:textId="77777777" w:rsidR="00F96E83" w:rsidRPr="00AE6E2E" w:rsidRDefault="00F96E83" w:rsidP="00F96E83">
            <w:pPr>
              <w:pStyle w:val="ListParagraph"/>
              <w:numPr>
                <w:ilvl w:val="0"/>
                <w:numId w:val="18"/>
              </w:numPr>
              <w:spacing w:before="240" w:line="276" w:lineRule="auto"/>
              <w:rPr>
                <w:rFonts w:ascii="Arial" w:hAnsi="Arial" w:cs="Arial"/>
                <w:sz w:val="22"/>
                <w:szCs w:val="22"/>
              </w:rPr>
            </w:pPr>
            <w:r w:rsidRPr="00AE6E2E">
              <w:rPr>
                <w:rFonts w:ascii="Arial" w:hAnsi="Arial" w:cs="Arial"/>
                <w:sz w:val="22"/>
                <w:szCs w:val="22"/>
              </w:rPr>
              <w:t>time for working directly with students and families</w:t>
            </w:r>
          </w:p>
          <w:p w14:paraId="45D71BD5" w14:textId="77777777" w:rsidR="00F96E83" w:rsidRPr="00AE6E2E" w:rsidRDefault="00F96E83" w:rsidP="00F96E83">
            <w:pPr>
              <w:pStyle w:val="ListParagraph"/>
              <w:numPr>
                <w:ilvl w:val="0"/>
                <w:numId w:val="18"/>
              </w:numPr>
              <w:spacing w:before="240" w:line="276" w:lineRule="auto"/>
              <w:rPr>
                <w:rFonts w:ascii="Arial" w:hAnsi="Arial" w:cs="Arial"/>
                <w:sz w:val="22"/>
                <w:szCs w:val="22"/>
              </w:rPr>
            </w:pPr>
            <w:r w:rsidRPr="00AE6E2E">
              <w:rPr>
                <w:rFonts w:ascii="Arial" w:hAnsi="Arial" w:cs="Arial"/>
                <w:sz w:val="22"/>
                <w:szCs w:val="22"/>
              </w:rPr>
              <w:t xml:space="preserve">resources and development to explore the difference between attendance and engagement and how a focus on engagement can lift attendance, </w:t>
            </w:r>
            <w:proofErr w:type="gramStart"/>
            <w:r w:rsidRPr="00AE6E2E">
              <w:rPr>
                <w:rFonts w:ascii="Arial" w:hAnsi="Arial" w:cs="Arial"/>
                <w:sz w:val="22"/>
                <w:szCs w:val="22"/>
              </w:rPr>
              <w:t>experience</w:t>
            </w:r>
            <w:proofErr w:type="gramEnd"/>
            <w:r w:rsidRPr="00AE6E2E">
              <w:rPr>
                <w:rFonts w:ascii="Arial" w:hAnsi="Arial" w:cs="Arial"/>
                <w:sz w:val="22"/>
                <w:szCs w:val="22"/>
              </w:rPr>
              <w:t xml:space="preserve"> and outcomes</w:t>
            </w:r>
          </w:p>
          <w:p w14:paraId="6853A4C6" w14:textId="77777777" w:rsidR="00F96E83" w:rsidRPr="00AE6E2E" w:rsidRDefault="00F96E83" w:rsidP="00F96E83">
            <w:pPr>
              <w:pStyle w:val="ListParagraph"/>
              <w:numPr>
                <w:ilvl w:val="0"/>
                <w:numId w:val="18"/>
              </w:numPr>
              <w:spacing w:before="240" w:line="276" w:lineRule="auto"/>
              <w:rPr>
                <w:rFonts w:ascii="Arial" w:hAnsi="Arial" w:cs="Arial"/>
                <w:sz w:val="22"/>
                <w:szCs w:val="22"/>
              </w:rPr>
            </w:pPr>
            <w:r w:rsidRPr="00AE6E2E">
              <w:rPr>
                <w:rFonts w:ascii="Arial" w:hAnsi="Arial" w:cs="Arial"/>
                <w:sz w:val="22"/>
                <w:szCs w:val="22"/>
              </w:rPr>
              <w:t>simplified way of briefing and supporting relief staff</w:t>
            </w:r>
          </w:p>
          <w:p w14:paraId="6BE53D6F" w14:textId="77777777" w:rsidR="00F96E83" w:rsidRPr="00DA3F45" w:rsidRDefault="00F96E83" w:rsidP="00F96E83">
            <w:pPr>
              <w:pStyle w:val="ListParagraph"/>
              <w:numPr>
                <w:ilvl w:val="0"/>
                <w:numId w:val="18"/>
              </w:numPr>
              <w:spacing w:before="240" w:after="240" w:line="276" w:lineRule="auto"/>
              <w:rPr>
                <w:rFonts w:ascii="Arial" w:hAnsi="Arial" w:cs="Arial"/>
                <w:sz w:val="22"/>
                <w:szCs w:val="22"/>
              </w:rPr>
            </w:pPr>
            <w:r>
              <w:rPr>
                <w:rFonts w:ascii="Arial" w:hAnsi="Arial" w:cs="Arial"/>
                <w:sz w:val="22"/>
                <w:szCs w:val="22"/>
              </w:rPr>
              <w:t>c</w:t>
            </w:r>
            <w:r w:rsidRPr="00AE6E2E">
              <w:rPr>
                <w:rFonts w:ascii="Arial" w:hAnsi="Arial" w:cs="Arial"/>
                <w:sz w:val="22"/>
                <w:szCs w:val="22"/>
              </w:rPr>
              <w:t>onsistency in use of data and documentation</w:t>
            </w:r>
          </w:p>
        </w:tc>
      </w:tr>
      <w:tr w:rsidR="00F96E83" w:rsidRPr="000E7398" w14:paraId="11D711B0" w14:textId="77777777" w:rsidTr="005E4EDC">
        <w:trPr>
          <w:trHeight w:val="899"/>
        </w:trPr>
        <w:tc>
          <w:tcPr>
            <w:tcW w:w="3823" w:type="dxa"/>
          </w:tcPr>
          <w:p w14:paraId="4EA41DA8" w14:textId="77777777" w:rsidR="00F96E83" w:rsidRPr="00B72A44" w:rsidRDefault="00F96E83" w:rsidP="005E4EDC">
            <w:pPr>
              <w:spacing w:before="240" w:after="240" w:line="276" w:lineRule="auto"/>
              <w:rPr>
                <w:rFonts w:ascii="Arial" w:hAnsi="Arial" w:cs="Arial"/>
                <w:sz w:val="22"/>
                <w:szCs w:val="22"/>
              </w:rPr>
            </w:pPr>
            <w:r w:rsidRPr="00B72A44">
              <w:rPr>
                <w:rFonts w:ascii="Arial" w:hAnsi="Arial" w:cs="Arial"/>
                <w:sz w:val="22"/>
                <w:szCs w:val="22"/>
              </w:rPr>
              <w:t xml:space="preserve">d. how relevant state, territory and federal departments are working to </w:t>
            </w:r>
            <w:r w:rsidRPr="00B72A44">
              <w:rPr>
                <w:rFonts w:ascii="Arial" w:hAnsi="Arial" w:cs="Arial"/>
                <w:sz w:val="22"/>
                <w:szCs w:val="22"/>
              </w:rPr>
              <w:lastRenderedPageBreak/>
              <w:t>monitor and address this growing school refusal challenge; and</w:t>
            </w:r>
          </w:p>
        </w:tc>
        <w:tc>
          <w:tcPr>
            <w:tcW w:w="5101" w:type="dxa"/>
          </w:tcPr>
          <w:p w14:paraId="091284B6" w14:textId="7614D6B1" w:rsidR="00F96E83" w:rsidRPr="00B72A44" w:rsidRDefault="00F96E83" w:rsidP="005E4EDC">
            <w:pPr>
              <w:spacing w:before="240" w:line="276" w:lineRule="auto"/>
              <w:rPr>
                <w:rFonts w:ascii="Arial" w:hAnsi="Arial" w:cs="Arial"/>
                <w:sz w:val="22"/>
                <w:szCs w:val="22"/>
              </w:rPr>
            </w:pPr>
            <w:r>
              <w:rPr>
                <w:rFonts w:ascii="Arial" w:hAnsi="Arial" w:cs="Arial"/>
                <w:sz w:val="22"/>
                <w:szCs w:val="22"/>
              </w:rPr>
              <w:lastRenderedPageBreak/>
              <w:t xml:space="preserve">CYDA believes it is critical to collect, share and act upon data that </w:t>
            </w:r>
            <w:r w:rsidRPr="00B72A44">
              <w:rPr>
                <w:rFonts w:ascii="Arial" w:hAnsi="Arial" w:cs="Arial"/>
                <w:sz w:val="22"/>
                <w:szCs w:val="22"/>
              </w:rPr>
              <w:t>differentiate</w:t>
            </w:r>
            <w:r>
              <w:rPr>
                <w:rFonts w:ascii="Arial" w:hAnsi="Arial" w:cs="Arial"/>
                <w:sz w:val="22"/>
                <w:szCs w:val="22"/>
              </w:rPr>
              <w:t>s</w:t>
            </w:r>
            <w:r w:rsidRPr="00B72A44">
              <w:rPr>
                <w:rFonts w:ascii="Arial" w:hAnsi="Arial" w:cs="Arial"/>
                <w:sz w:val="22"/>
                <w:szCs w:val="22"/>
              </w:rPr>
              <w:t xml:space="preserve"> between types of </w:t>
            </w:r>
            <w:r>
              <w:rPr>
                <w:rFonts w:ascii="Arial" w:hAnsi="Arial" w:cs="Arial"/>
                <w:sz w:val="22"/>
                <w:szCs w:val="22"/>
              </w:rPr>
              <w:lastRenderedPageBreak/>
              <w:t xml:space="preserve">absence and </w:t>
            </w:r>
            <w:r w:rsidRPr="00B72A44">
              <w:rPr>
                <w:rFonts w:ascii="Arial" w:hAnsi="Arial" w:cs="Arial"/>
                <w:sz w:val="22"/>
                <w:szCs w:val="22"/>
              </w:rPr>
              <w:t>exclusion</w:t>
            </w:r>
            <w:r w:rsidR="004115BB">
              <w:rPr>
                <w:rFonts w:ascii="Arial" w:hAnsi="Arial" w:cs="Arial"/>
                <w:sz w:val="22"/>
                <w:szCs w:val="22"/>
              </w:rPr>
              <w:t xml:space="preserve"> to tail</w:t>
            </w:r>
            <w:r w:rsidR="001F6426">
              <w:rPr>
                <w:rFonts w:ascii="Arial" w:hAnsi="Arial" w:cs="Arial"/>
                <w:sz w:val="22"/>
                <w:szCs w:val="22"/>
              </w:rPr>
              <w:t>or appropriate and workable policy responses</w:t>
            </w:r>
            <w:r w:rsidR="00F60997">
              <w:rPr>
                <w:rFonts w:ascii="Arial" w:hAnsi="Arial" w:cs="Arial"/>
                <w:sz w:val="22"/>
                <w:szCs w:val="22"/>
              </w:rPr>
              <w:t xml:space="preserve">. The data should </w:t>
            </w:r>
            <w:r w:rsidR="00943C2E">
              <w:rPr>
                <w:rFonts w:ascii="Arial" w:hAnsi="Arial" w:cs="Arial"/>
                <w:sz w:val="22"/>
                <w:szCs w:val="22"/>
              </w:rPr>
              <w:t>be able to be differentiated so that the experiences of students with disability can be compared against their non-disabled peers</w:t>
            </w:r>
            <w:r w:rsidR="008F097D">
              <w:rPr>
                <w:rFonts w:ascii="Arial" w:hAnsi="Arial" w:cs="Arial"/>
                <w:sz w:val="22"/>
                <w:szCs w:val="22"/>
              </w:rPr>
              <w:t xml:space="preserve">. Other data such as </w:t>
            </w:r>
            <w:r w:rsidR="00BF752B">
              <w:rPr>
                <w:rFonts w:ascii="Arial" w:hAnsi="Arial" w:cs="Arial"/>
                <w:sz w:val="22"/>
                <w:szCs w:val="22"/>
              </w:rPr>
              <w:t xml:space="preserve">culturally and linguistically diverse backgrounds and First Nations identification should also be collected </w:t>
            </w:r>
            <w:proofErr w:type="gramStart"/>
            <w:r w:rsidR="00BF752B">
              <w:rPr>
                <w:rFonts w:ascii="Arial" w:hAnsi="Arial" w:cs="Arial"/>
                <w:sz w:val="22"/>
                <w:szCs w:val="22"/>
              </w:rPr>
              <w:t>in order to</w:t>
            </w:r>
            <w:proofErr w:type="gramEnd"/>
            <w:r w:rsidR="00BF752B">
              <w:rPr>
                <w:rFonts w:ascii="Arial" w:hAnsi="Arial" w:cs="Arial"/>
                <w:sz w:val="22"/>
                <w:szCs w:val="22"/>
              </w:rPr>
              <w:t xml:space="preserve"> ensure policy responses are culturally appropriate and safe. </w:t>
            </w:r>
            <w:r w:rsidR="00903767">
              <w:rPr>
                <w:rFonts w:ascii="Arial" w:hAnsi="Arial" w:cs="Arial"/>
                <w:sz w:val="22"/>
                <w:szCs w:val="22"/>
              </w:rPr>
              <w:t>CYDA recommends the following data must be collected</w:t>
            </w:r>
          </w:p>
          <w:p w14:paraId="2679E2F4" w14:textId="77777777" w:rsidR="00F96E83" w:rsidRPr="00B72A44" w:rsidRDefault="00F96E83" w:rsidP="00F96E83">
            <w:pPr>
              <w:pStyle w:val="ListParagraph"/>
              <w:numPr>
                <w:ilvl w:val="0"/>
                <w:numId w:val="18"/>
              </w:numPr>
              <w:spacing w:before="240" w:line="276" w:lineRule="auto"/>
              <w:rPr>
                <w:rFonts w:ascii="Arial" w:hAnsi="Arial" w:cs="Arial"/>
                <w:sz w:val="22"/>
                <w:szCs w:val="22"/>
              </w:rPr>
            </w:pPr>
            <w:r>
              <w:rPr>
                <w:rFonts w:ascii="Arial" w:hAnsi="Arial" w:cs="Arial"/>
                <w:sz w:val="22"/>
                <w:szCs w:val="22"/>
              </w:rPr>
              <w:t>g</w:t>
            </w:r>
            <w:r w:rsidRPr="00B72A44">
              <w:rPr>
                <w:rFonts w:ascii="Arial" w:hAnsi="Arial" w:cs="Arial"/>
                <w:sz w:val="22"/>
                <w:szCs w:val="22"/>
              </w:rPr>
              <w:t>atekeeping – enrolment exclusion</w:t>
            </w:r>
          </w:p>
          <w:p w14:paraId="2D048442" w14:textId="77777777" w:rsidR="00F96E83" w:rsidRPr="00B72A44" w:rsidRDefault="00F96E83" w:rsidP="00F96E83">
            <w:pPr>
              <w:pStyle w:val="ListParagraph"/>
              <w:numPr>
                <w:ilvl w:val="0"/>
                <w:numId w:val="18"/>
              </w:numPr>
              <w:spacing w:before="240" w:line="276" w:lineRule="auto"/>
              <w:rPr>
                <w:rFonts w:ascii="Arial" w:hAnsi="Arial" w:cs="Arial"/>
                <w:sz w:val="22"/>
                <w:szCs w:val="22"/>
              </w:rPr>
            </w:pPr>
            <w:r>
              <w:rPr>
                <w:rFonts w:ascii="Arial" w:hAnsi="Arial" w:cs="Arial"/>
                <w:sz w:val="22"/>
                <w:szCs w:val="22"/>
              </w:rPr>
              <w:t>r</w:t>
            </w:r>
            <w:r w:rsidRPr="00B72A44">
              <w:rPr>
                <w:rFonts w:ascii="Arial" w:hAnsi="Arial" w:cs="Arial"/>
                <w:sz w:val="22"/>
                <w:szCs w:val="22"/>
              </w:rPr>
              <w:t>educed hours or part time enrolment</w:t>
            </w:r>
            <w:r>
              <w:rPr>
                <w:rFonts w:ascii="Arial" w:hAnsi="Arial" w:cs="Arial"/>
                <w:sz w:val="22"/>
                <w:szCs w:val="22"/>
              </w:rPr>
              <w:t xml:space="preserve"> as instigated by the school</w:t>
            </w:r>
          </w:p>
          <w:p w14:paraId="215294BF" w14:textId="77777777" w:rsidR="00F96E83" w:rsidRPr="00B72A44" w:rsidRDefault="00F96E83" w:rsidP="00F96E83">
            <w:pPr>
              <w:pStyle w:val="ListParagraph"/>
              <w:numPr>
                <w:ilvl w:val="0"/>
                <w:numId w:val="18"/>
              </w:numPr>
              <w:spacing w:before="240" w:line="276" w:lineRule="auto"/>
              <w:rPr>
                <w:rFonts w:ascii="Arial" w:hAnsi="Arial" w:cs="Arial"/>
                <w:sz w:val="22"/>
                <w:szCs w:val="22"/>
              </w:rPr>
            </w:pPr>
            <w:r>
              <w:rPr>
                <w:rFonts w:ascii="Arial" w:hAnsi="Arial" w:cs="Arial"/>
                <w:sz w:val="22"/>
                <w:szCs w:val="22"/>
              </w:rPr>
              <w:t>m</w:t>
            </w:r>
            <w:r w:rsidRPr="00B72A44">
              <w:rPr>
                <w:rFonts w:ascii="Arial" w:hAnsi="Arial" w:cs="Arial"/>
                <w:sz w:val="22"/>
                <w:szCs w:val="22"/>
              </w:rPr>
              <w:t>icro-exclusions for activities or excursions</w:t>
            </w:r>
          </w:p>
          <w:p w14:paraId="782122C6" w14:textId="77777777" w:rsidR="00F96E83" w:rsidRPr="00B72A44" w:rsidRDefault="00F96E83" w:rsidP="00F96E83">
            <w:pPr>
              <w:pStyle w:val="ListParagraph"/>
              <w:numPr>
                <w:ilvl w:val="0"/>
                <w:numId w:val="18"/>
              </w:numPr>
              <w:spacing w:before="240" w:line="276" w:lineRule="auto"/>
              <w:rPr>
                <w:rFonts w:ascii="Arial" w:hAnsi="Arial" w:cs="Arial"/>
                <w:sz w:val="22"/>
                <w:szCs w:val="22"/>
              </w:rPr>
            </w:pPr>
            <w:r>
              <w:rPr>
                <w:rFonts w:ascii="Arial" w:hAnsi="Arial" w:cs="Arial"/>
                <w:sz w:val="22"/>
                <w:szCs w:val="22"/>
              </w:rPr>
              <w:t>s</w:t>
            </w:r>
            <w:r w:rsidRPr="00B72A44">
              <w:rPr>
                <w:rFonts w:ascii="Arial" w:hAnsi="Arial" w:cs="Arial"/>
                <w:sz w:val="22"/>
                <w:szCs w:val="22"/>
              </w:rPr>
              <w:t xml:space="preserve">tudent disciplinary absences – suspension, expulsion whether driven by behaviour due to lack of adjustments for disability or other </w:t>
            </w:r>
          </w:p>
          <w:p w14:paraId="2A3FF965" w14:textId="77777777" w:rsidR="00F96E83" w:rsidRDefault="00F96E83" w:rsidP="00F96E83">
            <w:pPr>
              <w:pStyle w:val="ListParagraph"/>
              <w:numPr>
                <w:ilvl w:val="0"/>
                <w:numId w:val="18"/>
              </w:numPr>
              <w:spacing w:before="240" w:after="240" w:line="276" w:lineRule="auto"/>
              <w:rPr>
                <w:rFonts w:ascii="Arial" w:hAnsi="Arial" w:cs="Arial"/>
                <w:sz w:val="22"/>
                <w:szCs w:val="22"/>
              </w:rPr>
            </w:pPr>
            <w:r>
              <w:rPr>
                <w:rFonts w:ascii="Arial" w:hAnsi="Arial" w:cs="Arial"/>
                <w:sz w:val="22"/>
                <w:szCs w:val="22"/>
              </w:rPr>
              <w:t>s</w:t>
            </w:r>
            <w:r w:rsidRPr="00B72A44">
              <w:rPr>
                <w:rFonts w:ascii="Arial" w:hAnsi="Arial" w:cs="Arial"/>
                <w:sz w:val="22"/>
                <w:szCs w:val="22"/>
              </w:rPr>
              <w:t xml:space="preserve">chool refusal or school </w:t>
            </w:r>
            <w:proofErr w:type="gramStart"/>
            <w:r w:rsidRPr="00B72A44">
              <w:rPr>
                <w:rFonts w:ascii="Arial" w:hAnsi="Arial" w:cs="Arial"/>
                <w:sz w:val="22"/>
                <w:szCs w:val="22"/>
              </w:rPr>
              <w:t>CANT</w:t>
            </w:r>
            <w:proofErr w:type="gramEnd"/>
            <w:r w:rsidRPr="00B72A44">
              <w:rPr>
                <w:rFonts w:ascii="Arial" w:hAnsi="Arial" w:cs="Arial"/>
                <w:sz w:val="22"/>
                <w:szCs w:val="22"/>
              </w:rPr>
              <w:t xml:space="preserve"> </w:t>
            </w:r>
          </w:p>
          <w:p w14:paraId="734F6E15" w14:textId="77777777" w:rsidR="00F96E83" w:rsidRDefault="00F96E83" w:rsidP="00F96E83">
            <w:pPr>
              <w:pStyle w:val="ListParagraph"/>
              <w:numPr>
                <w:ilvl w:val="0"/>
                <w:numId w:val="18"/>
              </w:numPr>
              <w:spacing w:before="240" w:after="240" w:line="276" w:lineRule="auto"/>
              <w:rPr>
                <w:rFonts w:ascii="Arial" w:hAnsi="Arial" w:cs="Arial"/>
                <w:sz w:val="22"/>
                <w:szCs w:val="22"/>
              </w:rPr>
            </w:pPr>
            <w:r>
              <w:rPr>
                <w:rFonts w:ascii="Arial" w:hAnsi="Arial" w:cs="Arial"/>
                <w:sz w:val="22"/>
                <w:szCs w:val="22"/>
              </w:rPr>
              <w:t>absences due to COVID-19 risk to student and/or household member</w:t>
            </w:r>
          </w:p>
          <w:p w14:paraId="493F0607" w14:textId="77777777" w:rsidR="00F96E83" w:rsidRPr="00B72A44" w:rsidRDefault="00F96E83" w:rsidP="00F96E83">
            <w:pPr>
              <w:pStyle w:val="ListParagraph"/>
              <w:numPr>
                <w:ilvl w:val="0"/>
                <w:numId w:val="18"/>
              </w:numPr>
              <w:spacing w:before="240" w:after="240" w:line="276" w:lineRule="auto"/>
              <w:rPr>
                <w:rFonts w:ascii="Arial" w:hAnsi="Arial" w:cs="Arial"/>
                <w:sz w:val="22"/>
                <w:szCs w:val="22"/>
              </w:rPr>
            </w:pPr>
            <w:r>
              <w:rPr>
                <w:rFonts w:ascii="Arial" w:hAnsi="Arial" w:cs="Arial"/>
                <w:sz w:val="22"/>
                <w:szCs w:val="22"/>
              </w:rPr>
              <w:t>absences due to illness, family or home circumstances, truancy, and other</w:t>
            </w:r>
          </w:p>
        </w:tc>
      </w:tr>
      <w:tr w:rsidR="00F96E83" w:rsidRPr="000E7398" w14:paraId="2557EA38" w14:textId="77777777" w:rsidTr="005E4EDC">
        <w:trPr>
          <w:cnfStyle w:val="000000100000" w:firstRow="0" w:lastRow="0" w:firstColumn="0" w:lastColumn="0" w:oddVBand="0" w:evenVBand="0" w:oddHBand="1" w:evenHBand="0" w:firstRowFirstColumn="0" w:firstRowLastColumn="0" w:lastRowFirstColumn="0" w:lastRowLastColumn="0"/>
          <w:trHeight w:val="899"/>
        </w:trPr>
        <w:tc>
          <w:tcPr>
            <w:tcW w:w="3823" w:type="dxa"/>
          </w:tcPr>
          <w:p w14:paraId="02CE49EF" w14:textId="77777777" w:rsidR="00F96E83" w:rsidRPr="00AE6E2E" w:rsidRDefault="00F96E83" w:rsidP="005E4EDC">
            <w:pPr>
              <w:spacing w:before="240" w:after="240" w:line="276" w:lineRule="auto"/>
              <w:rPr>
                <w:rFonts w:ascii="Arial" w:hAnsi="Arial" w:cs="Arial"/>
                <w:sz w:val="22"/>
                <w:szCs w:val="22"/>
              </w:rPr>
            </w:pPr>
            <w:r w:rsidRPr="00AE6E2E">
              <w:rPr>
                <w:rFonts w:ascii="Arial" w:hAnsi="Arial" w:cs="Arial"/>
                <w:sz w:val="22"/>
                <w:szCs w:val="22"/>
              </w:rPr>
              <w:lastRenderedPageBreak/>
              <w:t>e. any other related matters.</w:t>
            </w:r>
          </w:p>
        </w:tc>
        <w:tc>
          <w:tcPr>
            <w:tcW w:w="5101" w:type="dxa"/>
          </w:tcPr>
          <w:p w14:paraId="3EF703C1" w14:textId="77777777" w:rsidR="00F96E83" w:rsidRPr="00AE6E2E" w:rsidRDefault="00F96E83" w:rsidP="005E4EDC">
            <w:pPr>
              <w:spacing w:before="240" w:after="240" w:line="276" w:lineRule="auto"/>
              <w:jc w:val="both"/>
              <w:rPr>
                <w:rFonts w:ascii="Arial" w:hAnsi="Arial" w:cs="Arial"/>
                <w:sz w:val="22"/>
                <w:szCs w:val="22"/>
              </w:rPr>
            </w:pPr>
            <w:r>
              <w:rPr>
                <w:rFonts w:ascii="Arial" w:hAnsi="Arial" w:cs="Arial"/>
                <w:sz w:val="22"/>
                <w:szCs w:val="22"/>
              </w:rPr>
              <w:t>CYDA acknowledges that as at the time of writing (</w:t>
            </w:r>
            <w:proofErr w:type="gramStart"/>
            <w:r>
              <w:rPr>
                <w:rFonts w:ascii="Arial" w:hAnsi="Arial" w:cs="Arial"/>
                <w:sz w:val="22"/>
                <w:szCs w:val="22"/>
              </w:rPr>
              <w:t>November,</w:t>
            </w:r>
            <w:proofErr w:type="gramEnd"/>
            <w:r>
              <w:rPr>
                <w:rFonts w:ascii="Arial" w:hAnsi="Arial" w:cs="Arial"/>
                <w:sz w:val="22"/>
                <w:szCs w:val="22"/>
              </w:rPr>
              <w:t xml:space="preserve"> 2022), </w:t>
            </w:r>
            <w:r w:rsidRPr="00AE6E2E">
              <w:rPr>
                <w:rFonts w:ascii="Arial" w:hAnsi="Arial" w:cs="Arial"/>
                <w:sz w:val="22"/>
                <w:szCs w:val="22"/>
              </w:rPr>
              <w:t xml:space="preserve">transition </w:t>
            </w:r>
            <w:r>
              <w:rPr>
                <w:rFonts w:ascii="Arial" w:hAnsi="Arial" w:cs="Arial"/>
                <w:sz w:val="22"/>
                <w:szCs w:val="22"/>
              </w:rPr>
              <w:t xml:space="preserve">for 2023 </w:t>
            </w:r>
            <w:r w:rsidRPr="00AE6E2E">
              <w:rPr>
                <w:rFonts w:ascii="Arial" w:hAnsi="Arial" w:cs="Arial"/>
                <w:sz w:val="22"/>
                <w:szCs w:val="22"/>
              </w:rPr>
              <w:t xml:space="preserve">is now the focus for schools, students and families – </w:t>
            </w:r>
            <w:r>
              <w:rPr>
                <w:rFonts w:ascii="Arial" w:hAnsi="Arial" w:cs="Arial"/>
                <w:sz w:val="22"/>
                <w:szCs w:val="22"/>
              </w:rPr>
              <w:t xml:space="preserve">bringing </w:t>
            </w:r>
            <w:r w:rsidRPr="00AE6E2E">
              <w:rPr>
                <w:rFonts w:ascii="Arial" w:hAnsi="Arial" w:cs="Arial"/>
                <w:sz w:val="22"/>
                <w:szCs w:val="22"/>
              </w:rPr>
              <w:t>new schools, new teachers, new classroom peers</w:t>
            </w:r>
            <w:r>
              <w:rPr>
                <w:rFonts w:ascii="Arial" w:hAnsi="Arial" w:cs="Arial"/>
                <w:sz w:val="22"/>
                <w:szCs w:val="22"/>
              </w:rPr>
              <w:t xml:space="preserve">, and new subjects. An individual student’s experience of school refusal may well be impacted </w:t>
            </w:r>
            <w:r w:rsidRPr="00AE6E2E">
              <w:rPr>
                <w:rFonts w:ascii="Arial" w:hAnsi="Arial" w:cs="Arial"/>
                <w:sz w:val="22"/>
                <w:szCs w:val="22"/>
              </w:rPr>
              <w:t xml:space="preserve">and </w:t>
            </w:r>
            <w:r>
              <w:rPr>
                <w:rFonts w:ascii="Arial" w:hAnsi="Arial" w:cs="Arial"/>
                <w:sz w:val="22"/>
                <w:szCs w:val="22"/>
              </w:rPr>
              <w:t>renewed. CYDA optimistically hopes that this Inquiry can invite constructive and supportive input so that students can be supported to engage in their education.</w:t>
            </w:r>
          </w:p>
        </w:tc>
      </w:tr>
    </w:tbl>
    <w:p w14:paraId="38C12E6D" w14:textId="77777777" w:rsidR="00F96E83" w:rsidRDefault="00F96E83" w:rsidP="00F96E83">
      <w:pPr>
        <w:pStyle w:val="ListParagraph"/>
        <w:spacing w:after="200" w:line="276" w:lineRule="auto"/>
        <w:ind w:left="0"/>
        <w:rPr>
          <w:rFonts w:ascii="Arial" w:eastAsia="Arial" w:hAnsi="Arial" w:cs="Arial"/>
        </w:rPr>
      </w:pPr>
    </w:p>
    <w:p w14:paraId="1FBEC269" w14:textId="77777777" w:rsidR="00F96E83" w:rsidRDefault="00F96E83" w:rsidP="00B46104">
      <w:pPr>
        <w:pStyle w:val="Heading1"/>
        <w:rPr>
          <w:color w:val="385623" w:themeColor="accent6" w:themeShade="80"/>
        </w:rPr>
      </w:pPr>
      <w:r>
        <w:rPr>
          <w:color w:val="385623" w:themeColor="accent6" w:themeShade="80"/>
        </w:rPr>
        <w:br/>
      </w:r>
    </w:p>
    <w:p w14:paraId="2E40BB6F" w14:textId="77777777" w:rsidR="00F96E83" w:rsidRDefault="00F96E83">
      <w:pPr>
        <w:rPr>
          <w:rFonts w:asciiTheme="majorHAnsi" w:eastAsiaTheme="majorEastAsia" w:hAnsiTheme="majorHAnsi" w:cstheme="majorBidi"/>
          <w:color w:val="385623" w:themeColor="accent6" w:themeShade="80"/>
          <w:sz w:val="32"/>
          <w:szCs w:val="32"/>
        </w:rPr>
      </w:pPr>
      <w:r>
        <w:rPr>
          <w:color w:val="385623" w:themeColor="accent6" w:themeShade="80"/>
        </w:rPr>
        <w:br w:type="page"/>
      </w:r>
    </w:p>
    <w:p w14:paraId="031F095A" w14:textId="7434F24F" w:rsidR="00F000FF" w:rsidRDefault="00331ADE" w:rsidP="00B46104">
      <w:pPr>
        <w:pStyle w:val="Heading1"/>
        <w:rPr>
          <w:rFonts w:ascii="Arial" w:hAnsi="Arial" w:cs="Arial"/>
        </w:rPr>
      </w:pPr>
      <w:r w:rsidRPr="00B46104">
        <w:rPr>
          <w:color w:val="385623" w:themeColor="accent6" w:themeShade="80"/>
        </w:rPr>
        <w:lastRenderedPageBreak/>
        <w:t xml:space="preserve">Appendix </w:t>
      </w:r>
      <w:r w:rsidR="000C7B23">
        <w:rPr>
          <w:color w:val="385623" w:themeColor="accent6" w:themeShade="80"/>
        </w:rPr>
        <w:t>B</w:t>
      </w:r>
      <w:r w:rsidRPr="00B46104">
        <w:rPr>
          <w:color w:val="385623" w:themeColor="accent6" w:themeShade="80"/>
        </w:rPr>
        <w:t xml:space="preserve"> </w:t>
      </w:r>
      <w:r w:rsidR="006B7AB6">
        <w:rPr>
          <w:color w:val="385623" w:themeColor="accent6" w:themeShade="80"/>
        </w:rPr>
        <w:t>Further information and resources</w:t>
      </w:r>
      <w:r>
        <w:rPr>
          <w:rFonts w:ascii="Arial" w:hAnsi="Arial" w:cs="Arial"/>
        </w:rPr>
        <w:t xml:space="preserve"> </w:t>
      </w:r>
      <w:r w:rsidR="00F000FF" w:rsidRPr="00AB53F8">
        <w:rPr>
          <w:rFonts w:ascii="Arial" w:hAnsi="Arial" w:cs="Arial"/>
        </w:rPr>
        <w:tab/>
      </w:r>
    </w:p>
    <w:p w14:paraId="3E24DFC6" w14:textId="26E8047F" w:rsidR="006B7AB6" w:rsidRPr="0088631B" w:rsidRDefault="006B7AB6" w:rsidP="006B4E02">
      <w:pPr>
        <w:spacing w:before="240" w:after="240" w:line="276" w:lineRule="auto"/>
        <w:jc w:val="both"/>
        <w:rPr>
          <w:rFonts w:ascii="Arial" w:hAnsi="Arial" w:cs="Arial"/>
          <w:b/>
          <w:bCs/>
        </w:rPr>
      </w:pPr>
      <w:r w:rsidRPr="0088631B">
        <w:rPr>
          <w:rFonts w:ascii="Arial" w:hAnsi="Arial" w:cs="Arial"/>
          <w:b/>
          <w:bCs/>
        </w:rPr>
        <w:t>CYDA’s COVID-19 work:</w:t>
      </w:r>
    </w:p>
    <w:bookmarkStart w:id="1" w:name="_Hlk102290167"/>
    <w:p w14:paraId="27A974F4" w14:textId="5ACEB318" w:rsidR="006B7AB6" w:rsidRPr="006E7489" w:rsidRDefault="006B7AB6" w:rsidP="006B4E02">
      <w:pPr>
        <w:pStyle w:val="ListParagraph"/>
        <w:numPr>
          <w:ilvl w:val="0"/>
          <w:numId w:val="13"/>
        </w:numPr>
        <w:spacing w:before="240" w:after="240" w:line="276" w:lineRule="auto"/>
        <w:rPr>
          <w:rFonts w:ascii="Arial" w:hAnsi="Arial" w:cs="Arial"/>
          <w:sz w:val="22"/>
          <w:szCs w:val="22"/>
        </w:rPr>
      </w:pPr>
      <w:r w:rsidRPr="006E7489">
        <w:rPr>
          <w:rFonts w:ascii="Arial" w:hAnsi="Arial" w:cs="Arial"/>
          <w:sz w:val="22"/>
          <w:szCs w:val="22"/>
        </w:rPr>
        <w:fldChar w:fldCharType="begin"/>
      </w:r>
      <w:r w:rsidRPr="006E7489">
        <w:rPr>
          <w:rFonts w:ascii="Arial" w:hAnsi="Arial" w:cs="Arial"/>
          <w:sz w:val="22"/>
          <w:szCs w:val="22"/>
        </w:rPr>
        <w:instrText xml:space="preserve"> HYPERLINK "https://www.cyda.org.au/resources/details/314/cyda-s-response-to-the-drc-s-omicron-issues-paper" </w:instrText>
      </w:r>
      <w:r w:rsidRPr="006E7489">
        <w:rPr>
          <w:rFonts w:ascii="Arial" w:hAnsi="Arial" w:cs="Arial"/>
          <w:sz w:val="22"/>
          <w:szCs w:val="22"/>
        </w:rPr>
      </w:r>
      <w:r w:rsidRPr="006E7489">
        <w:rPr>
          <w:rFonts w:ascii="Arial" w:hAnsi="Arial" w:cs="Arial"/>
          <w:sz w:val="22"/>
          <w:szCs w:val="22"/>
        </w:rPr>
        <w:fldChar w:fldCharType="separate"/>
      </w:r>
      <w:r w:rsidRPr="006E7489">
        <w:rPr>
          <w:rStyle w:val="Hyperlink"/>
          <w:rFonts w:ascii="Arial" w:hAnsi="Arial" w:cs="Arial"/>
          <w:sz w:val="22"/>
          <w:szCs w:val="22"/>
        </w:rPr>
        <w:t>Response</w:t>
      </w:r>
      <w:r w:rsidRPr="006E7489">
        <w:rPr>
          <w:rFonts w:ascii="Arial" w:hAnsi="Arial" w:cs="Arial"/>
          <w:sz w:val="22"/>
          <w:szCs w:val="22"/>
        </w:rPr>
        <w:fldChar w:fldCharType="end"/>
      </w:r>
      <w:r w:rsidRPr="006E7489">
        <w:rPr>
          <w:rFonts w:ascii="Arial" w:hAnsi="Arial" w:cs="Arial"/>
          <w:sz w:val="22"/>
          <w:szCs w:val="22"/>
        </w:rPr>
        <w:t xml:space="preserve"> to the Disability Royal Commission’s Omicron issues paper </w:t>
      </w:r>
    </w:p>
    <w:p w14:paraId="2AF8717C" w14:textId="51A8C77A" w:rsidR="006B7AB6" w:rsidRPr="006E7489" w:rsidRDefault="006B75B3" w:rsidP="006B4E02">
      <w:pPr>
        <w:pStyle w:val="ListParagraph"/>
        <w:numPr>
          <w:ilvl w:val="0"/>
          <w:numId w:val="13"/>
        </w:numPr>
        <w:spacing w:before="240" w:after="240" w:line="276" w:lineRule="auto"/>
        <w:rPr>
          <w:rFonts w:ascii="Arial" w:hAnsi="Arial" w:cs="Arial"/>
          <w:sz w:val="22"/>
          <w:szCs w:val="22"/>
        </w:rPr>
      </w:pPr>
      <w:r w:rsidRPr="006E7489">
        <w:rPr>
          <w:rFonts w:ascii="Arial" w:hAnsi="Arial" w:cs="Arial"/>
          <w:sz w:val="22"/>
          <w:szCs w:val="22"/>
        </w:rPr>
        <w:t xml:space="preserve">Co-signatories on the Disability sector Omicron </w:t>
      </w:r>
      <w:hyperlink r:id="rId12" w:history="1">
        <w:r w:rsidRPr="006E7489">
          <w:rPr>
            <w:rStyle w:val="Hyperlink"/>
            <w:rFonts w:ascii="Arial" w:hAnsi="Arial" w:cs="Arial"/>
            <w:sz w:val="22"/>
            <w:szCs w:val="22"/>
          </w:rPr>
          <w:t>statement of concern</w:t>
        </w:r>
      </w:hyperlink>
      <w:r w:rsidR="006B7AB6" w:rsidRPr="006E7489">
        <w:rPr>
          <w:rFonts w:ascii="Arial" w:hAnsi="Arial" w:cs="Arial"/>
          <w:color w:val="000000"/>
          <w:sz w:val="22"/>
          <w:szCs w:val="22"/>
        </w:rPr>
        <w:t xml:space="preserve"> </w:t>
      </w:r>
    </w:p>
    <w:p w14:paraId="530D5EC8" w14:textId="265E07DF" w:rsidR="00137B53" w:rsidRPr="006E7489" w:rsidRDefault="005E4EDC" w:rsidP="006B4E02">
      <w:pPr>
        <w:pStyle w:val="ListParagraph"/>
        <w:numPr>
          <w:ilvl w:val="0"/>
          <w:numId w:val="13"/>
        </w:numPr>
        <w:spacing w:before="240" w:after="240" w:line="276" w:lineRule="auto"/>
        <w:rPr>
          <w:rFonts w:ascii="Arial" w:hAnsi="Arial" w:cs="Arial"/>
          <w:sz w:val="22"/>
          <w:szCs w:val="22"/>
          <w:lang w:val="en-GB"/>
        </w:rPr>
      </w:pPr>
      <w:hyperlink r:id="rId13" w:history="1">
        <w:r w:rsidR="00137B53" w:rsidRPr="006E7489">
          <w:rPr>
            <w:rStyle w:val="Hyperlink"/>
            <w:rFonts w:ascii="Arial" w:hAnsi="Arial" w:cs="Arial"/>
            <w:sz w:val="22"/>
            <w:szCs w:val="22"/>
            <w:lang w:val="en-GB"/>
          </w:rPr>
          <w:t>Concern</w:t>
        </w:r>
      </w:hyperlink>
      <w:r w:rsidR="00137B53" w:rsidRPr="006E7489">
        <w:rPr>
          <w:rFonts w:ascii="Arial" w:hAnsi="Arial" w:cs="Arial"/>
          <w:sz w:val="22"/>
          <w:szCs w:val="22"/>
          <w:lang w:val="en-GB"/>
        </w:rPr>
        <w:t xml:space="preserve"> about the DRC not making recommendations following the neglect of students with disability during the COVID pandemic </w:t>
      </w:r>
    </w:p>
    <w:p w14:paraId="42FA059C" w14:textId="5DA56EEA" w:rsidR="00137B53" w:rsidRPr="006E7489" w:rsidRDefault="005E4EDC" w:rsidP="006B4E02">
      <w:pPr>
        <w:pStyle w:val="ListParagraph"/>
        <w:numPr>
          <w:ilvl w:val="0"/>
          <w:numId w:val="13"/>
        </w:numPr>
        <w:spacing w:before="240" w:after="240" w:line="276" w:lineRule="auto"/>
        <w:rPr>
          <w:rFonts w:ascii="Arial" w:hAnsi="Arial" w:cs="Arial"/>
          <w:sz w:val="22"/>
          <w:szCs w:val="22"/>
        </w:rPr>
      </w:pPr>
      <w:hyperlink r:id="rId14" w:history="1">
        <w:r w:rsidR="00137B53" w:rsidRPr="006E7489">
          <w:rPr>
            <w:rStyle w:val="Hyperlink"/>
            <w:rFonts w:ascii="Arial" w:hAnsi="Arial" w:cs="Arial"/>
            <w:sz w:val="22"/>
            <w:szCs w:val="22"/>
          </w:rPr>
          <w:t>Report</w:t>
        </w:r>
      </w:hyperlink>
      <w:r w:rsidR="00137B53" w:rsidRPr="006E7489">
        <w:rPr>
          <w:rFonts w:ascii="Arial" w:hAnsi="Arial" w:cs="Arial"/>
          <w:sz w:val="22"/>
          <w:szCs w:val="22"/>
        </w:rPr>
        <w:t xml:space="preserve"> “How did COVID-19 impact post-school transitions for young people with disability and how can these be better supported?” </w:t>
      </w:r>
    </w:p>
    <w:p w14:paraId="18266868" w14:textId="6FB921A6" w:rsidR="006B7AB6" w:rsidRPr="006E7489" w:rsidRDefault="005E4EDC" w:rsidP="006B4E02">
      <w:pPr>
        <w:pStyle w:val="ListParagraph"/>
        <w:numPr>
          <w:ilvl w:val="0"/>
          <w:numId w:val="13"/>
        </w:numPr>
        <w:spacing w:before="240" w:after="240" w:line="276" w:lineRule="auto"/>
        <w:rPr>
          <w:rFonts w:ascii="Arial" w:hAnsi="Arial" w:cs="Arial"/>
          <w:sz w:val="22"/>
          <w:szCs w:val="22"/>
        </w:rPr>
      </w:pPr>
      <w:hyperlink r:id="rId15" w:history="1">
        <w:r w:rsidR="00D13811" w:rsidRPr="006E7489">
          <w:rPr>
            <w:rStyle w:val="Hyperlink"/>
            <w:rFonts w:ascii="Arial" w:hAnsi="Arial" w:cs="Arial"/>
            <w:sz w:val="22"/>
            <w:szCs w:val="22"/>
          </w:rPr>
          <w:t>Report</w:t>
        </w:r>
      </w:hyperlink>
      <w:r w:rsidR="00D13811" w:rsidRPr="006E7489">
        <w:rPr>
          <w:rFonts w:ascii="Arial" w:hAnsi="Arial" w:cs="Arial"/>
          <w:sz w:val="22"/>
          <w:szCs w:val="22"/>
        </w:rPr>
        <w:t xml:space="preserve"> </w:t>
      </w:r>
      <w:r w:rsidR="000E263D" w:rsidRPr="006E7489">
        <w:rPr>
          <w:rFonts w:ascii="Arial" w:hAnsi="Arial" w:cs="Arial"/>
          <w:sz w:val="22"/>
          <w:szCs w:val="22"/>
        </w:rPr>
        <w:t>“</w:t>
      </w:r>
      <w:r w:rsidR="006B7AB6" w:rsidRPr="006E7489">
        <w:rPr>
          <w:rFonts w:ascii="Arial" w:hAnsi="Arial" w:cs="Arial"/>
          <w:sz w:val="22"/>
          <w:szCs w:val="22"/>
        </w:rPr>
        <w:t>Locked out: Vaccination discrimination for children and young people with disability</w:t>
      </w:r>
      <w:r w:rsidR="000E263D" w:rsidRPr="006E7489">
        <w:rPr>
          <w:rFonts w:ascii="Arial" w:hAnsi="Arial" w:cs="Arial"/>
          <w:sz w:val="22"/>
          <w:szCs w:val="22"/>
        </w:rPr>
        <w:t>”</w:t>
      </w:r>
      <w:r w:rsidR="006B7AB6" w:rsidRPr="006E7489">
        <w:rPr>
          <w:rFonts w:ascii="Arial" w:hAnsi="Arial" w:cs="Arial"/>
          <w:sz w:val="22"/>
          <w:szCs w:val="22"/>
        </w:rPr>
        <w:t xml:space="preserve"> </w:t>
      </w:r>
    </w:p>
    <w:p w14:paraId="63225B01" w14:textId="77777777" w:rsidR="00B27A07" w:rsidRPr="006E7489" w:rsidRDefault="00B27A07" w:rsidP="00B27A07">
      <w:pPr>
        <w:pStyle w:val="ListParagraph"/>
        <w:numPr>
          <w:ilvl w:val="0"/>
          <w:numId w:val="13"/>
        </w:numPr>
        <w:spacing w:after="160" w:line="276" w:lineRule="auto"/>
        <w:rPr>
          <w:rFonts w:ascii="Arial" w:hAnsi="Arial" w:cs="Arial"/>
          <w:sz w:val="22"/>
          <w:szCs w:val="22"/>
        </w:rPr>
      </w:pPr>
      <w:r w:rsidRPr="006E7489">
        <w:rPr>
          <w:rFonts w:ascii="Arial" w:hAnsi="Arial" w:cs="Arial"/>
          <w:sz w:val="22"/>
          <w:szCs w:val="22"/>
        </w:rPr>
        <w:t xml:space="preserve">Senate Select Committee on COVID-19, </w:t>
      </w:r>
      <w:hyperlink r:id="rId16" w:history="1">
        <w:r w:rsidRPr="006E7489">
          <w:rPr>
            <w:rStyle w:val="Hyperlink"/>
            <w:rFonts w:ascii="Arial" w:hAnsi="Arial" w:cs="Arial"/>
            <w:sz w:val="22"/>
            <w:szCs w:val="22"/>
          </w:rPr>
          <w:t>CYDA Submission</w:t>
        </w:r>
      </w:hyperlink>
    </w:p>
    <w:p w14:paraId="148026C4" w14:textId="0E7DC4E5" w:rsidR="006B7AB6" w:rsidRPr="006E7489" w:rsidRDefault="005E4EDC" w:rsidP="006B4E02">
      <w:pPr>
        <w:pStyle w:val="ListParagraph"/>
        <w:numPr>
          <w:ilvl w:val="0"/>
          <w:numId w:val="13"/>
        </w:numPr>
        <w:spacing w:before="240" w:after="240" w:line="276" w:lineRule="auto"/>
        <w:rPr>
          <w:rFonts w:ascii="Arial" w:hAnsi="Arial" w:cs="Arial"/>
          <w:sz w:val="22"/>
          <w:szCs w:val="22"/>
        </w:rPr>
      </w:pPr>
      <w:hyperlink r:id="rId17" w:history="1">
        <w:r w:rsidR="000E263D" w:rsidRPr="006E7489">
          <w:rPr>
            <w:rStyle w:val="Hyperlink"/>
            <w:rFonts w:ascii="Arial" w:hAnsi="Arial" w:cs="Arial"/>
            <w:sz w:val="22"/>
            <w:szCs w:val="22"/>
          </w:rPr>
          <w:t>Submission</w:t>
        </w:r>
      </w:hyperlink>
      <w:r w:rsidR="006B7AB6" w:rsidRPr="006E7489">
        <w:rPr>
          <w:rFonts w:ascii="Arial" w:hAnsi="Arial" w:cs="Arial"/>
          <w:sz w:val="22"/>
          <w:szCs w:val="22"/>
        </w:rPr>
        <w:t xml:space="preserve"> to the Disability Royal Commission: Emergency Planning and Response during COVID-19 </w:t>
      </w:r>
    </w:p>
    <w:p w14:paraId="135BDD89" w14:textId="1062FBF2" w:rsidR="006B7AB6" w:rsidRPr="006E7489" w:rsidRDefault="005E4EDC" w:rsidP="006B4E02">
      <w:pPr>
        <w:pStyle w:val="ListParagraph"/>
        <w:numPr>
          <w:ilvl w:val="0"/>
          <w:numId w:val="13"/>
        </w:numPr>
        <w:spacing w:before="240" w:after="240" w:line="276" w:lineRule="auto"/>
        <w:rPr>
          <w:rFonts w:ascii="Arial" w:hAnsi="Arial" w:cs="Arial"/>
          <w:sz w:val="22"/>
          <w:szCs w:val="22"/>
        </w:rPr>
      </w:pPr>
      <w:hyperlink r:id="rId18" w:history="1">
        <w:r w:rsidR="000E263D" w:rsidRPr="006E7489">
          <w:rPr>
            <w:rStyle w:val="Hyperlink"/>
            <w:rFonts w:ascii="Arial" w:hAnsi="Arial" w:cs="Arial"/>
            <w:sz w:val="22"/>
            <w:szCs w:val="22"/>
          </w:rPr>
          <w:t>Report</w:t>
        </w:r>
      </w:hyperlink>
      <w:r w:rsidR="000E263D" w:rsidRPr="006E7489">
        <w:rPr>
          <w:rFonts w:ascii="Arial" w:hAnsi="Arial" w:cs="Arial"/>
          <w:sz w:val="22"/>
          <w:szCs w:val="22"/>
        </w:rPr>
        <w:t xml:space="preserve"> “</w:t>
      </w:r>
      <w:r w:rsidR="006B7AB6" w:rsidRPr="006E7489">
        <w:rPr>
          <w:rFonts w:ascii="Arial" w:hAnsi="Arial" w:cs="Arial"/>
          <w:sz w:val="22"/>
          <w:szCs w:val="22"/>
        </w:rPr>
        <w:t>Not even remotely fair: Experiences of students with disability during COVID-19</w:t>
      </w:r>
      <w:bookmarkEnd w:id="1"/>
      <w:r w:rsidR="004B63D2" w:rsidRPr="006E7489">
        <w:rPr>
          <w:rFonts w:ascii="Arial" w:hAnsi="Arial" w:cs="Arial"/>
          <w:sz w:val="22"/>
          <w:szCs w:val="22"/>
        </w:rPr>
        <w:t>”</w:t>
      </w:r>
      <w:r w:rsidR="006B7AB6" w:rsidRPr="006E7489">
        <w:rPr>
          <w:rFonts w:ascii="Arial" w:hAnsi="Arial" w:cs="Arial"/>
          <w:sz w:val="22"/>
          <w:szCs w:val="22"/>
        </w:rPr>
        <w:t xml:space="preserve"> </w:t>
      </w:r>
    </w:p>
    <w:p w14:paraId="464E8A50" w14:textId="3A89826C" w:rsidR="006B7AB6" w:rsidRPr="006E7489" w:rsidRDefault="006B7AB6" w:rsidP="006B4E02">
      <w:pPr>
        <w:pStyle w:val="ListParagraph"/>
        <w:numPr>
          <w:ilvl w:val="0"/>
          <w:numId w:val="13"/>
        </w:numPr>
        <w:spacing w:before="240" w:after="240" w:line="276" w:lineRule="auto"/>
        <w:rPr>
          <w:rFonts w:ascii="Arial" w:hAnsi="Arial" w:cs="Arial"/>
          <w:sz w:val="22"/>
          <w:szCs w:val="22"/>
        </w:rPr>
      </w:pPr>
      <w:r w:rsidRPr="006E7489">
        <w:rPr>
          <w:rFonts w:ascii="Arial" w:hAnsi="Arial" w:cs="Arial"/>
          <w:sz w:val="22"/>
          <w:szCs w:val="22"/>
        </w:rPr>
        <w:t xml:space="preserve">CYDA </w:t>
      </w:r>
      <w:r w:rsidR="00330063">
        <w:rPr>
          <w:rFonts w:ascii="Arial" w:hAnsi="Arial" w:cs="Arial"/>
          <w:sz w:val="22"/>
          <w:szCs w:val="22"/>
        </w:rPr>
        <w:t xml:space="preserve">former </w:t>
      </w:r>
      <w:r w:rsidRPr="006E7489">
        <w:rPr>
          <w:rFonts w:ascii="Arial" w:hAnsi="Arial" w:cs="Arial"/>
          <w:sz w:val="22"/>
          <w:szCs w:val="22"/>
        </w:rPr>
        <w:t xml:space="preserve">CEO, Mary Sayers Disability Royal Commission </w:t>
      </w:r>
      <w:hyperlink r:id="rId19" w:history="1">
        <w:r w:rsidRPr="006E7489">
          <w:rPr>
            <w:rStyle w:val="Hyperlink"/>
            <w:rFonts w:ascii="Arial" w:hAnsi="Arial" w:cs="Arial"/>
            <w:sz w:val="22"/>
            <w:szCs w:val="22"/>
          </w:rPr>
          <w:t>witness statement</w:t>
        </w:r>
      </w:hyperlink>
      <w:r w:rsidRPr="006E7489">
        <w:rPr>
          <w:rFonts w:ascii="Arial" w:hAnsi="Arial" w:cs="Arial"/>
          <w:color w:val="000000"/>
          <w:sz w:val="22"/>
          <w:szCs w:val="22"/>
        </w:rPr>
        <w:t xml:space="preserve"> </w:t>
      </w:r>
    </w:p>
    <w:p w14:paraId="4E1D0C15" w14:textId="1158D291" w:rsidR="006B7AB6" w:rsidRPr="006E7489" w:rsidRDefault="005E4EDC" w:rsidP="006B4E02">
      <w:pPr>
        <w:pStyle w:val="ListParagraph"/>
        <w:numPr>
          <w:ilvl w:val="0"/>
          <w:numId w:val="13"/>
        </w:numPr>
        <w:spacing w:before="240" w:after="240" w:line="276" w:lineRule="auto"/>
        <w:rPr>
          <w:rFonts w:ascii="Arial" w:hAnsi="Arial" w:cs="Arial"/>
          <w:sz w:val="22"/>
          <w:szCs w:val="22"/>
        </w:rPr>
      </w:pPr>
      <w:hyperlink r:id="rId20" w:history="1">
        <w:r w:rsidR="009B3B8B" w:rsidRPr="006E7489">
          <w:rPr>
            <w:rStyle w:val="Hyperlink"/>
            <w:rFonts w:ascii="Arial" w:hAnsi="Arial" w:cs="Arial"/>
            <w:sz w:val="22"/>
            <w:szCs w:val="22"/>
          </w:rPr>
          <w:t>Report</w:t>
        </w:r>
      </w:hyperlink>
      <w:r w:rsidR="009B3B8B" w:rsidRPr="006E7489">
        <w:rPr>
          <w:rFonts w:ascii="Arial" w:hAnsi="Arial" w:cs="Arial"/>
          <w:sz w:val="22"/>
          <w:szCs w:val="22"/>
        </w:rPr>
        <w:t xml:space="preserve"> “</w:t>
      </w:r>
      <w:r w:rsidR="006B7AB6" w:rsidRPr="006E7489">
        <w:rPr>
          <w:rFonts w:ascii="Arial" w:hAnsi="Arial" w:cs="Arial"/>
          <w:sz w:val="22"/>
          <w:szCs w:val="22"/>
        </w:rPr>
        <w:t>More than isolated: The experience of children and young people with disability and their families during the COVID-19 pandemic</w:t>
      </w:r>
      <w:r w:rsidR="009B3B8B" w:rsidRPr="006E7489">
        <w:rPr>
          <w:rFonts w:ascii="Arial" w:hAnsi="Arial" w:cs="Arial"/>
          <w:sz w:val="22"/>
          <w:szCs w:val="22"/>
        </w:rPr>
        <w:t>”</w:t>
      </w:r>
      <w:r w:rsidR="006B7AB6" w:rsidRPr="006E7489">
        <w:rPr>
          <w:rFonts w:ascii="Arial" w:hAnsi="Arial" w:cs="Arial"/>
          <w:sz w:val="22"/>
          <w:szCs w:val="22"/>
        </w:rPr>
        <w:t xml:space="preserve"> </w:t>
      </w:r>
    </w:p>
    <w:p w14:paraId="4B65667B" w14:textId="07987803" w:rsidR="006B7AB6" w:rsidRPr="006E7489" w:rsidRDefault="006B7AB6" w:rsidP="006B4E02">
      <w:pPr>
        <w:pStyle w:val="ListParagraph"/>
        <w:numPr>
          <w:ilvl w:val="0"/>
          <w:numId w:val="13"/>
        </w:numPr>
        <w:spacing w:before="240" w:after="240" w:line="276" w:lineRule="auto"/>
        <w:rPr>
          <w:rFonts w:ascii="Arial" w:hAnsi="Arial" w:cs="Arial"/>
          <w:sz w:val="22"/>
          <w:szCs w:val="22"/>
        </w:rPr>
      </w:pPr>
      <w:r w:rsidRPr="006E7489">
        <w:rPr>
          <w:rFonts w:ascii="Arial" w:hAnsi="Arial" w:cs="Arial"/>
          <w:sz w:val="22"/>
          <w:szCs w:val="22"/>
        </w:rPr>
        <w:t xml:space="preserve">Co-signatories on </w:t>
      </w:r>
      <w:hyperlink r:id="rId21" w:history="1">
        <w:r w:rsidRPr="006E7489">
          <w:rPr>
            <w:rStyle w:val="Hyperlink"/>
            <w:rFonts w:ascii="Arial" w:hAnsi="Arial" w:cs="Arial"/>
            <w:sz w:val="22"/>
            <w:szCs w:val="22"/>
          </w:rPr>
          <w:t>Open letter</w:t>
        </w:r>
      </w:hyperlink>
      <w:r w:rsidRPr="006E7489">
        <w:rPr>
          <w:rFonts w:ascii="Arial" w:hAnsi="Arial" w:cs="Arial"/>
          <w:sz w:val="22"/>
          <w:szCs w:val="22"/>
        </w:rPr>
        <w:t xml:space="preserve"> to National Cabinet Immediate Actions Required for Australians with Disability in Response to Coronavirus (COVID19) </w:t>
      </w:r>
    </w:p>
    <w:p w14:paraId="3A674334" w14:textId="5E989401" w:rsidR="000026E3" w:rsidRPr="0099090E" w:rsidRDefault="000026E3" w:rsidP="0099090E">
      <w:pPr>
        <w:spacing w:before="240" w:after="240" w:line="276" w:lineRule="auto"/>
        <w:rPr>
          <w:rFonts w:ascii="Arial" w:hAnsi="Arial" w:cs="Arial"/>
          <w:b/>
          <w:bCs/>
        </w:rPr>
      </w:pPr>
      <w:bookmarkStart w:id="2" w:name="_Toc118724589"/>
      <w:bookmarkStart w:id="3" w:name="_Toc81393922"/>
      <w:r w:rsidRPr="0099090E">
        <w:rPr>
          <w:rFonts w:ascii="Arial" w:hAnsi="Arial" w:cs="Arial"/>
          <w:b/>
          <w:bCs/>
        </w:rPr>
        <w:t>CYDA’s work on education</w:t>
      </w:r>
      <w:bookmarkEnd w:id="2"/>
      <w:r w:rsidRPr="0099090E">
        <w:rPr>
          <w:rFonts w:ascii="Arial" w:hAnsi="Arial" w:cs="Arial"/>
          <w:b/>
          <w:bCs/>
        </w:rPr>
        <w:t xml:space="preserve"> </w:t>
      </w:r>
      <w:r w:rsidR="00354F1A">
        <w:rPr>
          <w:rFonts w:ascii="Arial" w:hAnsi="Arial" w:cs="Arial"/>
          <w:b/>
          <w:bCs/>
        </w:rPr>
        <w:t>(relevant to th</w:t>
      </w:r>
      <w:r w:rsidR="009870AF">
        <w:rPr>
          <w:rFonts w:ascii="Arial" w:hAnsi="Arial" w:cs="Arial"/>
          <w:b/>
          <w:bCs/>
        </w:rPr>
        <w:t>e Inquiry)</w:t>
      </w:r>
    </w:p>
    <w:p w14:paraId="15771306" w14:textId="77777777" w:rsidR="000026E3" w:rsidRPr="006E7489" w:rsidRDefault="000026E3" w:rsidP="009870AF">
      <w:pPr>
        <w:pStyle w:val="ListParagraph"/>
        <w:numPr>
          <w:ilvl w:val="0"/>
          <w:numId w:val="13"/>
        </w:numPr>
        <w:spacing w:before="240" w:after="240" w:line="276" w:lineRule="auto"/>
        <w:rPr>
          <w:rStyle w:val="Hyperlink"/>
          <w:rFonts w:ascii="Arial" w:hAnsi="Arial" w:cs="Arial"/>
          <w:sz w:val="22"/>
          <w:szCs w:val="22"/>
        </w:rPr>
      </w:pPr>
      <w:r w:rsidRPr="006E7489">
        <w:rPr>
          <w:rFonts w:ascii="Arial" w:hAnsi="Arial" w:cs="Arial"/>
          <w:sz w:val="22"/>
          <w:szCs w:val="22"/>
        </w:rPr>
        <w:t xml:space="preserve">Submission to the Disability Royal Commission, Education of children and young people with disability, </w:t>
      </w:r>
      <w:hyperlink r:id="rId22" w:history="1">
        <w:r w:rsidRPr="006E7489">
          <w:rPr>
            <w:rStyle w:val="Hyperlink"/>
            <w:rFonts w:ascii="Arial" w:hAnsi="Arial" w:cs="Arial"/>
            <w:sz w:val="22"/>
            <w:szCs w:val="22"/>
          </w:rPr>
          <w:t>Submission 1</w:t>
        </w:r>
      </w:hyperlink>
    </w:p>
    <w:p w14:paraId="660C2AC9" w14:textId="77777777" w:rsidR="000026E3" w:rsidRPr="006E7489" w:rsidRDefault="005E4EDC" w:rsidP="009870AF">
      <w:pPr>
        <w:pStyle w:val="ListParagraph"/>
        <w:numPr>
          <w:ilvl w:val="0"/>
          <w:numId w:val="13"/>
        </w:numPr>
        <w:spacing w:before="240" w:after="240" w:line="276" w:lineRule="auto"/>
        <w:rPr>
          <w:rFonts w:ascii="Arial" w:hAnsi="Arial" w:cs="Arial"/>
          <w:sz w:val="22"/>
          <w:szCs w:val="22"/>
        </w:rPr>
      </w:pPr>
      <w:hyperlink r:id="rId23" w:history="1">
        <w:r w:rsidR="000026E3" w:rsidRPr="006E7489">
          <w:rPr>
            <w:rStyle w:val="Hyperlink"/>
            <w:rFonts w:ascii="Arial" w:hAnsi="Arial" w:cs="Arial"/>
            <w:sz w:val="22"/>
            <w:szCs w:val="22"/>
          </w:rPr>
          <w:t>Driving change: A roadmap for achieving inclusive education in Australia</w:t>
        </w:r>
      </w:hyperlink>
    </w:p>
    <w:p w14:paraId="4DB83E1B" w14:textId="77777777" w:rsidR="000026E3" w:rsidRPr="006E7489" w:rsidRDefault="000026E3" w:rsidP="009870AF">
      <w:pPr>
        <w:pStyle w:val="ListParagraph"/>
        <w:numPr>
          <w:ilvl w:val="0"/>
          <w:numId w:val="13"/>
        </w:numPr>
        <w:spacing w:before="240" w:after="240" w:line="276" w:lineRule="auto"/>
        <w:rPr>
          <w:rFonts w:ascii="Arial" w:hAnsi="Arial" w:cs="Arial"/>
          <w:sz w:val="22"/>
          <w:szCs w:val="22"/>
        </w:rPr>
      </w:pPr>
      <w:r w:rsidRPr="006E7489">
        <w:rPr>
          <w:rFonts w:ascii="Arial" w:hAnsi="Arial" w:cs="Arial"/>
          <w:sz w:val="22"/>
          <w:szCs w:val="22"/>
        </w:rPr>
        <w:t xml:space="preserve">Parliament of Victoria, Public Accounts and Estimates Committee, Inquiry into the response to COVID-19, </w:t>
      </w:r>
      <w:hyperlink r:id="rId24" w:history="1">
        <w:r w:rsidRPr="006E7489">
          <w:rPr>
            <w:rStyle w:val="Hyperlink"/>
            <w:rFonts w:ascii="Arial" w:hAnsi="Arial" w:cs="Arial"/>
            <w:sz w:val="22"/>
            <w:szCs w:val="22"/>
          </w:rPr>
          <w:t>CYDA Submission</w:t>
        </w:r>
      </w:hyperlink>
    </w:p>
    <w:p w14:paraId="79F18437" w14:textId="77777777" w:rsidR="000026E3" w:rsidRPr="006E7489" w:rsidRDefault="000026E3" w:rsidP="009870AF">
      <w:pPr>
        <w:pStyle w:val="ListParagraph"/>
        <w:numPr>
          <w:ilvl w:val="0"/>
          <w:numId w:val="13"/>
        </w:numPr>
        <w:spacing w:before="240" w:after="240" w:line="276" w:lineRule="auto"/>
        <w:rPr>
          <w:rFonts w:ascii="Arial" w:hAnsi="Arial" w:cs="Arial"/>
          <w:sz w:val="22"/>
          <w:szCs w:val="22"/>
        </w:rPr>
      </w:pPr>
      <w:r w:rsidRPr="006E7489">
        <w:rPr>
          <w:rFonts w:ascii="Arial" w:hAnsi="Arial" w:cs="Arial"/>
          <w:sz w:val="22"/>
          <w:szCs w:val="22"/>
        </w:rPr>
        <w:t xml:space="preserve">Victorian consultation on lessons from remote learning, </w:t>
      </w:r>
      <w:hyperlink r:id="rId25" w:history="1">
        <w:r w:rsidRPr="006E7489">
          <w:rPr>
            <w:rStyle w:val="Hyperlink"/>
            <w:rFonts w:ascii="Arial" w:hAnsi="Arial" w:cs="Arial"/>
            <w:sz w:val="22"/>
            <w:szCs w:val="22"/>
          </w:rPr>
          <w:t>CYDA Submission</w:t>
        </w:r>
      </w:hyperlink>
    </w:p>
    <w:p w14:paraId="416A39C0" w14:textId="77777777" w:rsidR="000026E3" w:rsidRPr="006E7489" w:rsidRDefault="000026E3" w:rsidP="009870AF">
      <w:pPr>
        <w:pStyle w:val="ListParagraph"/>
        <w:numPr>
          <w:ilvl w:val="0"/>
          <w:numId w:val="13"/>
        </w:numPr>
        <w:spacing w:before="240" w:after="240" w:line="276" w:lineRule="auto"/>
        <w:rPr>
          <w:rFonts w:ascii="Arial" w:hAnsi="Arial" w:cs="Arial"/>
          <w:sz w:val="22"/>
          <w:szCs w:val="22"/>
        </w:rPr>
      </w:pPr>
      <w:r w:rsidRPr="006E7489">
        <w:rPr>
          <w:rFonts w:ascii="Arial" w:hAnsi="Arial" w:cs="Arial"/>
          <w:sz w:val="22"/>
          <w:szCs w:val="22"/>
        </w:rPr>
        <w:t xml:space="preserve">Standing Committee on Employment, Education and Training, education in remote and complex environments, </w:t>
      </w:r>
      <w:hyperlink r:id="rId26" w:history="1">
        <w:r w:rsidRPr="006E7489">
          <w:rPr>
            <w:rStyle w:val="Hyperlink"/>
            <w:rFonts w:ascii="Arial" w:hAnsi="Arial" w:cs="Arial"/>
            <w:sz w:val="22"/>
            <w:szCs w:val="22"/>
          </w:rPr>
          <w:t>CYDA Submission</w:t>
        </w:r>
      </w:hyperlink>
      <w:r w:rsidRPr="006E7489">
        <w:rPr>
          <w:rFonts w:ascii="Arial" w:hAnsi="Arial" w:cs="Arial"/>
          <w:sz w:val="22"/>
          <w:szCs w:val="22"/>
        </w:rPr>
        <w:t xml:space="preserve"> (2) and </w:t>
      </w:r>
      <w:hyperlink r:id="rId27" w:history="1">
        <w:r w:rsidRPr="006E7489">
          <w:rPr>
            <w:rStyle w:val="Hyperlink"/>
            <w:rFonts w:ascii="Arial" w:hAnsi="Arial" w:cs="Arial"/>
            <w:sz w:val="22"/>
            <w:szCs w:val="22"/>
          </w:rPr>
          <w:t>CYDA Submission</w:t>
        </w:r>
      </w:hyperlink>
      <w:r w:rsidRPr="006E7489">
        <w:rPr>
          <w:rFonts w:ascii="Arial" w:hAnsi="Arial" w:cs="Arial"/>
          <w:sz w:val="22"/>
          <w:szCs w:val="22"/>
        </w:rPr>
        <w:t xml:space="preserve"> (1)</w:t>
      </w:r>
    </w:p>
    <w:p w14:paraId="724D92FF" w14:textId="77777777" w:rsidR="000026E3" w:rsidRPr="006E7489" w:rsidRDefault="000026E3" w:rsidP="009870AF">
      <w:pPr>
        <w:pStyle w:val="ListParagraph"/>
        <w:numPr>
          <w:ilvl w:val="0"/>
          <w:numId w:val="13"/>
        </w:numPr>
        <w:spacing w:before="240" w:after="240" w:line="276" w:lineRule="auto"/>
        <w:rPr>
          <w:rFonts w:ascii="Arial" w:hAnsi="Arial" w:cs="Arial"/>
          <w:sz w:val="22"/>
          <w:szCs w:val="22"/>
        </w:rPr>
      </w:pPr>
      <w:r w:rsidRPr="006E7489">
        <w:rPr>
          <w:rFonts w:ascii="Arial" w:hAnsi="Arial" w:cs="Arial"/>
          <w:sz w:val="22"/>
          <w:szCs w:val="22"/>
        </w:rPr>
        <w:t xml:space="preserve">Disability Royal Commission - </w:t>
      </w:r>
      <w:hyperlink r:id="rId28" w:history="1">
        <w:r w:rsidRPr="006E7489">
          <w:rPr>
            <w:rStyle w:val="Hyperlink"/>
            <w:rFonts w:ascii="Arial" w:hAnsi="Arial" w:cs="Arial"/>
            <w:sz w:val="22"/>
            <w:szCs w:val="22"/>
          </w:rPr>
          <w:t>Response</w:t>
        </w:r>
      </w:hyperlink>
      <w:r w:rsidRPr="006E7489">
        <w:rPr>
          <w:rFonts w:ascii="Arial" w:hAnsi="Arial" w:cs="Arial"/>
          <w:sz w:val="22"/>
          <w:szCs w:val="22"/>
        </w:rPr>
        <w:t xml:space="preserve"> to Restrictive Practices issues paper</w:t>
      </w:r>
    </w:p>
    <w:p w14:paraId="250D286A" w14:textId="77777777" w:rsidR="000026E3" w:rsidRPr="006E7489" w:rsidRDefault="005E4EDC" w:rsidP="009870AF">
      <w:pPr>
        <w:pStyle w:val="ListParagraph"/>
        <w:numPr>
          <w:ilvl w:val="0"/>
          <w:numId w:val="13"/>
        </w:numPr>
        <w:spacing w:before="240" w:after="240" w:line="276" w:lineRule="auto"/>
        <w:rPr>
          <w:rFonts w:ascii="Arial" w:hAnsi="Arial" w:cs="Arial"/>
          <w:sz w:val="22"/>
          <w:szCs w:val="22"/>
        </w:rPr>
      </w:pPr>
      <w:hyperlink r:id="rId29" w:history="1">
        <w:r w:rsidR="000026E3" w:rsidRPr="006E7489">
          <w:rPr>
            <w:rStyle w:val="Hyperlink"/>
            <w:rFonts w:ascii="Arial" w:hAnsi="Arial" w:cs="Arial"/>
            <w:sz w:val="22"/>
            <w:szCs w:val="22"/>
          </w:rPr>
          <w:t>Response</w:t>
        </w:r>
      </w:hyperlink>
      <w:r w:rsidR="000026E3" w:rsidRPr="006E7489">
        <w:rPr>
          <w:rFonts w:ascii="Arial" w:hAnsi="Arial" w:cs="Arial"/>
          <w:sz w:val="22"/>
          <w:szCs w:val="22"/>
        </w:rPr>
        <w:t xml:space="preserve"> to the National Strategy to Prevent Child Sexual Abuse Final Development Consultation Paper </w:t>
      </w:r>
    </w:p>
    <w:p w14:paraId="2A64BF97" w14:textId="77777777" w:rsidR="000026E3" w:rsidRPr="006E7489" w:rsidRDefault="005E4EDC" w:rsidP="009870AF">
      <w:pPr>
        <w:pStyle w:val="ListParagraph"/>
        <w:numPr>
          <w:ilvl w:val="0"/>
          <w:numId w:val="13"/>
        </w:numPr>
        <w:spacing w:before="240" w:after="240" w:line="276" w:lineRule="auto"/>
        <w:rPr>
          <w:rFonts w:ascii="Arial" w:hAnsi="Arial" w:cs="Arial"/>
          <w:sz w:val="22"/>
          <w:szCs w:val="22"/>
        </w:rPr>
      </w:pPr>
      <w:hyperlink r:id="rId30" w:history="1">
        <w:r w:rsidR="000026E3" w:rsidRPr="006E7489">
          <w:rPr>
            <w:rStyle w:val="Hyperlink"/>
            <w:rFonts w:ascii="Arial" w:hAnsi="Arial" w:cs="Arial"/>
            <w:sz w:val="22"/>
            <w:szCs w:val="22"/>
          </w:rPr>
          <w:t>Position Paper</w:t>
        </w:r>
      </w:hyperlink>
      <w:r w:rsidR="000026E3" w:rsidRPr="006E7489">
        <w:rPr>
          <w:rFonts w:ascii="Arial" w:hAnsi="Arial" w:cs="Arial"/>
          <w:sz w:val="22"/>
          <w:szCs w:val="22"/>
        </w:rPr>
        <w:t xml:space="preserve"> on Segregation </w:t>
      </w:r>
    </w:p>
    <w:p w14:paraId="7616CD22" w14:textId="77777777" w:rsidR="000026E3" w:rsidRPr="006E7489" w:rsidRDefault="000026E3" w:rsidP="009870AF">
      <w:pPr>
        <w:pStyle w:val="ListParagraph"/>
        <w:numPr>
          <w:ilvl w:val="0"/>
          <w:numId w:val="13"/>
        </w:numPr>
        <w:spacing w:before="240" w:after="240" w:line="276" w:lineRule="auto"/>
        <w:rPr>
          <w:rFonts w:ascii="Arial" w:hAnsi="Arial" w:cs="Arial"/>
          <w:sz w:val="22"/>
          <w:szCs w:val="22"/>
        </w:rPr>
      </w:pPr>
      <w:r w:rsidRPr="006E7489">
        <w:rPr>
          <w:rFonts w:ascii="Arial" w:hAnsi="Arial" w:cs="Arial"/>
          <w:sz w:val="22"/>
          <w:szCs w:val="22"/>
        </w:rPr>
        <w:t xml:space="preserve">Drive inclusion and equity for children and young people with disability: 2021-22 </w:t>
      </w:r>
      <w:hyperlink r:id="rId31" w:history="1">
        <w:r w:rsidRPr="006E7489">
          <w:rPr>
            <w:rStyle w:val="Hyperlink"/>
            <w:rFonts w:ascii="Arial" w:hAnsi="Arial" w:cs="Arial"/>
            <w:sz w:val="22"/>
            <w:szCs w:val="22"/>
          </w:rPr>
          <w:t>Pre-Budget submission</w:t>
        </w:r>
      </w:hyperlink>
    </w:p>
    <w:p w14:paraId="63C883EA" w14:textId="77777777" w:rsidR="000026E3" w:rsidRPr="006E7489" w:rsidRDefault="000026E3" w:rsidP="009870AF">
      <w:pPr>
        <w:pStyle w:val="ListParagraph"/>
        <w:numPr>
          <w:ilvl w:val="0"/>
          <w:numId w:val="13"/>
        </w:numPr>
        <w:spacing w:before="240" w:after="240" w:line="276" w:lineRule="auto"/>
        <w:rPr>
          <w:rFonts w:ascii="Arial" w:hAnsi="Arial" w:cs="Arial"/>
          <w:sz w:val="22"/>
          <w:szCs w:val="22"/>
        </w:rPr>
      </w:pPr>
      <w:r w:rsidRPr="006E7489">
        <w:rPr>
          <w:rFonts w:ascii="Arial" w:hAnsi="Arial" w:cs="Arial"/>
          <w:sz w:val="22"/>
          <w:szCs w:val="22"/>
        </w:rPr>
        <w:t xml:space="preserve">NDS &amp; NDIS Outcomes Framework Introductory Paper, </w:t>
      </w:r>
      <w:hyperlink r:id="rId32" w:history="1">
        <w:r w:rsidRPr="006E7489">
          <w:rPr>
            <w:rStyle w:val="Hyperlink"/>
            <w:rFonts w:ascii="Arial" w:hAnsi="Arial" w:cs="Arial"/>
            <w:sz w:val="22"/>
            <w:szCs w:val="22"/>
          </w:rPr>
          <w:t>CYDA Submission</w:t>
        </w:r>
      </w:hyperlink>
    </w:p>
    <w:bookmarkEnd w:id="3"/>
    <w:p w14:paraId="36F2685A" w14:textId="665D0A11" w:rsidR="006E7489" w:rsidRDefault="006E7489">
      <w:pPr>
        <w:rPr>
          <w:rFonts w:asciiTheme="majorHAnsi" w:eastAsiaTheme="majorEastAsia" w:hAnsiTheme="majorHAnsi" w:cstheme="majorBidi"/>
          <w:color w:val="385623" w:themeColor="accent6" w:themeShade="80"/>
          <w:sz w:val="32"/>
          <w:szCs w:val="32"/>
        </w:rPr>
      </w:pPr>
    </w:p>
    <w:sectPr w:rsidR="006E7489" w:rsidSect="00F000FF">
      <w:footerReference w:type="default" r:id="rId33"/>
      <w:headerReference w:type="first" r:id="rId34"/>
      <w:footerReference w:type="first" r:id="rId3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7DF3" w14:textId="77777777" w:rsidR="002E2944" w:rsidRDefault="002E2944" w:rsidP="00F000FF">
      <w:r>
        <w:separator/>
      </w:r>
    </w:p>
  </w:endnote>
  <w:endnote w:type="continuationSeparator" w:id="0">
    <w:p w14:paraId="377D9997" w14:textId="77777777" w:rsidR="002E2944" w:rsidRDefault="002E2944" w:rsidP="00F000FF">
      <w:r>
        <w:continuationSeparator/>
      </w:r>
    </w:p>
  </w:endnote>
  <w:endnote w:type="continuationNotice" w:id="1">
    <w:p w14:paraId="2E7F486A" w14:textId="77777777" w:rsidR="002E2944" w:rsidRDefault="002E2944"/>
  </w:endnote>
  <w:endnote w:id="2">
    <w:p w14:paraId="661EDB65" w14:textId="77777777" w:rsidR="00F96E83" w:rsidRDefault="00F96E83" w:rsidP="00F96E83">
      <w:pPr>
        <w:pStyle w:val="EndnoteText"/>
        <w:rPr>
          <w:rFonts w:cs="Arial"/>
        </w:rPr>
      </w:pPr>
      <w:r>
        <w:rPr>
          <w:rStyle w:val="EndnoteReference"/>
          <w:rFonts w:cs="Arial"/>
        </w:rPr>
        <w:endnoteRef/>
      </w:r>
      <w:r>
        <w:rPr>
          <w:rFonts w:cs="Arial"/>
        </w:rPr>
        <w:t xml:space="preserve"> Harris, D., Seriamlu, S. Dakin, P. &amp; Sollis, K. (2021). </w:t>
      </w:r>
      <w:r>
        <w:rPr>
          <w:rFonts w:cs="Arial"/>
          <w:i/>
          <w:iCs/>
        </w:rPr>
        <w:t>Kids at the Crossroads: Evidence and Policy to Mitigate the Effects of COVID-19</w:t>
      </w:r>
      <w:r>
        <w:rPr>
          <w:rFonts w:cs="Arial"/>
        </w:rPr>
        <w:t xml:space="preserve">. ARACY. Available at </w:t>
      </w:r>
      <w:hyperlink r:id="rId1" w:history="1">
        <w:r>
          <w:rPr>
            <w:rStyle w:val="Hyperlink"/>
            <w:rFonts w:cs="Arial"/>
          </w:rPr>
          <w:t>Kids-at-The-Crossroads-UNICEF-Australia-ARACY.pdf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5F" w14:textId="77777777" w:rsidR="00F000FF" w:rsidRDefault="00F000FF">
    <w:pPr>
      <w:pStyle w:val="Footer"/>
    </w:pPr>
    <w:r>
      <w:rPr>
        <w:noProof/>
        <w:lang w:eastAsia="en-AU"/>
      </w:rPr>
      <w:drawing>
        <wp:anchor distT="0" distB="0" distL="114300" distR="114300" simplePos="0" relativeHeight="251658242" behindDoc="1" locked="0" layoutInCell="1" allowOverlap="1" wp14:anchorId="031F0962" wp14:editId="031F0963">
          <wp:simplePos x="0" y="0"/>
          <wp:positionH relativeFrom="column">
            <wp:posOffset>-902280</wp:posOffset>
          </wp:positionH>
          <wp:positionV relativeFrom="paragraph">
            <wp:posOffset>-398352</wp:posOffset>
          </wp:positionV>
          <wp:extent cx="7532370" cy="1022131"/>
          <wp:effectExtent l="0" t="0" r="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532370" cy="102213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61" w14:textId="77777777" w:rsidR="00F000FF" w:rsidRDefault="00F000FF">
    <w:pPr>
      <w:pStyle w:val="Footer"/>
    </w:pPr>
    <w:r>
      <w:rPr>
        <w:noProof/>
        <w:lang w:eastAsia="en-AU"/>
      </w:rPr>
      <w:drawing>
        <wp:anchor distT="0" distB="0" distL="114300" distR="114300" simplePos="0" relativeHeight="251658241" behindDoc="1" locked="0" layoutInCell="1" allowOverlap="1" wp14:anchorId="031F0966" wp14:editId="031F0967">
          <wp:simplePos x="0" y="0"/>
          <wp:positionH relativeFrom="column">
            <wp:posOffset>-905347</wp:posOffset>
          </wp:positionH>
          <wp:positionV relativeFrom="paragraph">
            <wp:posOffset>-380058</wp:posOffset>
          </wp:positionV>
          <wp:extent cx="7532370" cy="1022131"/>
          <wp:effectExtent l="0" t="0" r="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618294" cy="10337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A752" w14:textId="77777777" w:rsidR="002E2944" w:rsidRDefault="002E2944" w:rsidP="00F000FF">
      <w:r>
        <w:separator/>
      </w:r>
    </w:p>
  </w:footnote>
  <w:footnote w:type="continuationSeparator" w:id="0">
    <w:p w14:paraId="37F6F6D5" w14:textId="77777777" w:rsidR="002E2944" w:rsidRDefault="002E2944" w:rsidP="00F000FF">
      <w:r>
        <w:continuationSeparator/>
      </w:r>
    </w:p>
  </w:footnote>
  <w:footnote w:type="continuationNotice" w:id="1">
    <w:p w14:paraId="6BC61EEA" w14:textId="77777777" w:rsidR="002E2944" w:rsidRDefault="002E2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60" w14:textId="77777777" w:rsidR="00F000FF" w:rsidRDefault="00F000FF">
    <w:pPr>
      <w:pStyle w:val="Header"/>
    </w:pPr>
    <w:r>
      <w:rPr>
        <w:noProof/>
        <w:lang w:eastAsia="en-AU"/>
      </w:rPr>
      <w:drawing>
        <wp:anchor distT="0" distB="0" distL="114300" distR="114300" simplePos="0" relativeHeight="251658240" behindDoc="1" locked="0" layoutInCell="1" allowOverlap="1" wp14:anchorId="031F0964" wp14:editId="031F0965">
          <wp:simplePos x="0" y="0"/>
          <wp:positionH relativeFrom="column">
            <wp:posOffset>-905347</wp:posOffset>
          </wp:positionH>
          <wp:positionV relativeFrom="paragraph">
            <wp:posOffset>-449580</wp:posOffset>
          </wp:positionV>
          <wp:extent cx="7532484" cy="2461905"/>
          <wp:effectExtent l="0" t="0" r="0" b="1905"/>
          <wp:wrapNone/>
          <wp:docPr id="10" name="Picture 10"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DA-header.png"/>
                  <pic:cNvPicPr/>
                </pic:nvPicPr>
                <pic:blipFill>
                  <a:blip r:embed="rId1">
                    <a:extLst>
                      <a:ext uri="{28A0092B-C50C-407E-A947-70E740481C1C}">
                        <a14:useLocalDpi xmlns:a14="http://schemas.microsoft.com/office/drawing/2010/main" val="0"/>
                      </a:ext>
                    </a:extLst>
                  </a:blip>
                  <a:stretch>
                    <a:fillRect/>
                  </a:stretch>
                </pic:blipFill>
                <pic:spPr>
                  <a:xfrm>
                    <a:off x="0" y="0"/>
                    <a:ext cx="7576122" cy="24761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1591"/>
    <w:multiLevelType w:val="hybridMultilevel"/>
    <w:tmpl w:val="1E5AC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6D7771"/>
    <w:multiLevelType w:val="hybridMultilevel"/>
    <w:tmpl w:val="638456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3070CE"/>
    <w:multiLevelType w:val="hybridMultilevel"/>
    <w:tmpl w:val="BD1097DC"/>
    <w:lvl w:ilvl="0" w:tplc="20F0F616">
      <w:start w:val="1"/>
      <w:numFmt w:val="decimal"/>
      <w:lvlText w:val="%1."/>
      <w:lvlJc w:val="left"/>
      <w:pPr>
        <w:ind w:left="720" w:hanging="360"/>
      </w:pPr>
      <w:rPr>
        <w:rFonts w:ascii="Arial" w:hAnsi="Arial" w:hint="default"/>
        <w:b w:val="0"/>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0692C"/>
    <w:multiLevelType w:val="hybridMultilevel"/>
    <w:tmpl w:val="90CA17C4"/>
    <w:lvl w:ilvl="0" w:tplc="09A0808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E216A4"/>
    <w:multiLevelType w:val="hybridMultilevel"/>
    <w:tmpl w:val="2E06E8F0"/>
    <w:lvl w:ilvl="0" w:tplc="FFFFFFFF">
      <w:start w:val="1"/>
      <w:numFmt w:val="decimal"/>
      <w:lvlText w:val="%1."/>
      <w:lvlJc w:val="left"/>
      <w:pPr>
        <w:ind w:left="1080" w:hanging="360"/>
      </w:pPr>
      <w:rPr>
        <w:color w:val="00000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3311515C"/>
    <w:multiLevelType w:val="hybridMultilevel"/>
    <w:tmpl w:val="03040AFA"/>
    <w:lvl w:ilvl="0" w:tplc="E9D2DA68">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383587"/>
    <w:multiLevelType w:val="hybridMultilevel"/>
    <w:tmpl w:val="C480E1AC"/>
    <w:lvl w:ilvl="0" w:tplc="45AE749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32812E2"/>
    <w:multiLevelType w:val="hybridMultilevel"/>
    <w:tmpl w:val="316A3668"/>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73C165F"/>
    <w:multiLevelType w:val="hybridMultilevel"/>
    <w:tmpl w:val="C9A0B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B52474C"/>
    <w:multiLevelType w:val="hybridMultilevel"/>
    <w:tmpl w:val="CCBE14E4"/>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1E62E33"/>
    <w:multiLevelType w:val="hybridMultilevel"/>
    <w:tmpl w:val="0960F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9270B8"/>
    <w:multiLevelType w:val="hybridMultilevel"/>
    <w:tmpl w:val="19C4F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AA7F26"/>
    <w:multiLevelType w:val="hybridMultilevel"/>
    <w:tmpl w:val="63845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BA2B4A"/>
    <w:multiLevelType w:val="hybridMultilevel"/>
    <w:tmpl w:val="EC200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3AD20C9"/>
    <w:multiLevelType w:val="hybridMultilevel"/>
    <w:tmpl w:val="2526707A"/>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FA0606"/>
    <w:multiLevelType w:val="hybridMultilevel"/>
    <w:tmpl w:val="A1605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2CA7019"/>
    <w:multiLevelType w:val="hybridMultilevel"/>
    <w:tmpl w:val="8E1C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7876281">
    <w:abstractNumId w:val="15"/>
  </w:num>
  <w:num w:numId="2" w16cid:durableId="1795902390">
    <w:abstractNumId w:val="17"/>
  </w:num>
  <w:num w:numId="3" w16cid:durableId="429472181">
    <w:abstractNumId w:val="6"/>
  </w:num>
  <w:num w:numId="4" w16cid:durableId="1757552976">
    <w:abstractNumId w:val="11"/>
  </w:num>
  <w:num w:numId="5" w16cid:durableId="1196962298">
    <w:abstractNumId w:val="12"/>
  </w:num>
  <w:num w:numId="6" w16cid:durableId="279456598">
    <w:abstractNumId w:val="0"/>
  </w:num>
  <w:num w:numId="7" w16cid:durableId="1639528092">
    <w:abstractNumId w:val="7"/>
  </w:num>
  <w:num w:numId="8" w16cid:durableId="905185034">
    <w:abstractNumId w:val="16"/>
  </w:num>
  <w:num w:numId="9" w16cid:durableId="556013261">
    <w:abstractNumId w:val="14"/>
  </w:num>
  <w:num w:numId="10" w16cid:durableId="16913749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35369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0398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8206763">
    <w:abstractNumId w:val="2"/>
  </w:num>
  <w:num w:numId="14" w16cid:durableId="1794981580">
    <w:abstractNumId w:val="3"/>
  </w:num>
  <w:num w:numId="15" w16cid:durableId="1603226921">
    <w:abstractNumId w:val="13"/>
  </w:num>
  <w:num w:numId="16" w16cid:durableId="2089309135">
    <w:abstractNumId w:val="9"/>
  </w:num>
  <w:num w:numId="17" w16cid:durableId="956713019">
    <w:abstractNumId w:val="1"/>
  </w:num>
  <w:num w:numId="18" w16cid:durableId="1111313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DI1tTSxNDextDBW0lEKTi0uzszPAykwrAUA+yMTeywAAAA="/>
  </w:docVars>
  <w:rsids>
    <w:rsidRoot w:val="00B10D7E"/>
    <w:rsid w:val="000026E3"/>
    <w:rsid w:val="00023AC6"/>
    <w:rsid w:val="0002522D"/>
    <w:rsid w:val="0002616D"/>
    <w:rsid w:val="00034ED4"/>
    <w:rsid w:val="00035B68"/>
    <w:rsid w:val="0005160B"/>
    <w:rsid w:val="00052FA0"/>
    <w:rsid w:val="00054B00"/>
    <w:rsid w:val="00064301"/>
    <w:rsid w:val="00074BD4"/>
    <w:rsid w:val="000759D0"/>
    <w:rsid w:val="00080C1D"/>
    <w:rsid w:val="00085ADE"/>
    <w:rsid w:val="000A0205"/>
    <w:rsid w:val="000A347D"/>
    <w:rsid w:val="000A6719"/>
    <w:rsid w:val="000C3B6A"/>
    <w:rsid w:val="000C61C8"/>
    <w:rsid w:val="000C7B23"/>
    <w:rsid w:val="000D2037"/>
    <w:rsid w:val="000E1615"/>
    <w:rsid w:val="000E263D"/>
    <w:rsid w:val="000E7398"/>
    <w:rsid w:val="000F12BC"/>
    <w:rsid w:val="000F59A3"/>
    <w:rsid w:val="00103EA2"/>
    <w:rsid w:val="0012342C"/>
    <w:rsid w:val="00125275"/>
    <w:rsid w:val="00133808"/>
    <w:rsid w:val="00134334"/>
    <w:rsid w:val="00134AF8"/>
    <w:rsid w:val="00137B53"/>
    <w:rsid w:val="00151F2F"/>
    <w:rsid w:val="00176114"/>
    <w:rsid w:val="00181433"/>
    <w:rsid w:val="00183613"/>
    <w:rsid w:val="00184DED"/>
    <w:rsid w:val="00194963"/>
    <w:rsid w:val="00197D08"/>
    <w:rsid w:val="001A7DD1"/>
    <w:rsid w:val="001B0D0A"/>
    <w:rsid w:val="001B4933"/>
    <w:rsid w:val="001B6999"/>
    <w:rsid w:val="001B74D5"/>
    <w:rsid w:val="001B786A"/>
    <w:rsid w:val="001C4615"/>
    <w:rsid w:val="001D5F66"/>
    <w:rsid w:val="001E3577"/>
    <w:rsid w:val="001E4449"/>
    <w:rsid w:val="001E6A44"/>
    <w:rsid w:val="001F31BD"/>
    <w:rsid w:val="001F6426"/>
    <w:rsid w:val="0020378D"/>
    <w:rsid w:val="002049AB"/>
    <w:rsid w:val="00213AF2"/>
    <w:rsid w:val="00214D37"/>
    <w:rsid w:val="00224882"/>
    <w:rsid w:val="00230066"/>
    <w:rsid w:val="00233E54"/>
    <w:rsid w:val="002350DC"/>
    <w:rsid w:val="002365BE"/>
    <w:rsid w:val="00236EAE"/>
    <w:rsid w:val="0023711C"/>
    <w:rsid w:val="00237A8A"/>
    <w:rsid w:val="00240F30"/>
    <w:rsid w:val="0024137D"/>
    <w:rsid w:val="00247484"/>
    <w:rsid w:val="002479EC"/>
    <w:rsid w:val="00257445"/>
    <w:rsid w:val="0026007B"/>
    <w:rsid w:val="00266AB3"/>
    <w:rsid w:val="00271DF8"/>
    <w:rsid w:val="00277363"/>
    <w:rsid w:val="00281846"/>
    <w:rsid w:val="0029002E"/>
    <w:rsid w:val="00290763"/>
    <w:rsid w:val="00292F39"/>
    <w:rsid w:val="00296256"/>
    <w:rsid w:val="002971E1"/>
    <w:rsid w:val="002B2CA1"/>
    <w:rsid w:val="002B7BA2"/>
    <w:rsid w:val="002D3A73"/>
    <w:rsid w:val="002D4CAB"/>
    <w:rsid w:val="002E0A6B"/>
    <w:rsid w:val="002E2944"/>
    <w:rsid w:val="002E3371"/>
    <w:rsid w:val="002E62B1"/>
    <w:rsid w:val="002E679F"/>
    <w:rsid w:val="002F1330"/>
    <w:rsid w:val="002F2D96"/>
    <w:rsid w:val="002F5B40"/>
    <w:rsid w:val="00300746"/>
    <w:rsid w:val="00301D97"/>
    <w:rsid w:val="00304965"/>
    <w:rsid w:val="003068BF"/>
    <w:rsid w:val="00311487"/>
    <w:rsid w:val="00312EC5"/>
    <w:rsid w:val="0031314E"/>
    <w:rsid w:val="00313A7C"/>
    <w:rsid w:val="00315C59"/>
    <w:rsid w:val="003213ED"/>
    <w:rsid w:val="00322C9C"/>
    <w:rsid w:val="00330063"/>
    <w:rsid w:val="003300F8"/>
    <w:rsid w:val="0033021E"/>
    <w:rsid w:val="00331323"/>
    <w:rsid w:val="00331ADE"/>
    <w:rsid w:val="003321FE"/>
    <w:rsid w:val="00344176"/>
    <w:rsid w:val="00345528"/>
    <w:rsid w:val="00351482"/>
    <w:rsid w:val="0035477F"/>
    <w:rsid w:val="00354F1A"/>
    <w:rsid w:val="003560DB"/>
    <w:rsid w:val="00356951"/>
    <w:rsid w:val="003630AC"/>
    <w:rsid w:val="00363B66"/>
    <w:rsid w:val="00365E97"/>
    <w:rsid w:val="00373D7D"/>
    <w:rsid w:val="003A49C1"/>
    <w:rsid w:val="003A6ECD"/>
    <w:rsid w:val="003A73BC"/>
    <w:rsid w:val="003B3F8B"/>
    <w:rsid w:val="003B518C"/>
    <w:rsid w:val="003D1DD8"/>
    <w:rsid w:val="003E65FD"/>
    <w:rsid w:val="003F5BD9"/>
    <w:rsid w:val="004115BB"/>
    <w:rsid w:val="00417146"/>
    <w:rsid w:val="00421829"/>
    <w:rsid w:val="00421AAF"/>
    <w:rsid w:val="00425A0A"/>
    <w:rsid w:val="00440D29"/>
    <w:rsid w:val="004464C1"/>
    <w:rsid w:val="00453AA4"/>
    <w:rsid w:val="00455AEA"/>
    <w:rsid w:val="004662A3"/>
    <w:rsid w:val="0047733E"/>
    <w:rsid w:val="00484DF3"/>
    <w:rsid w:val="0048597A"/>
    <w:rsid w:val="00491806"/>
    <w:rsid w:val="004954A5"/>
    <w:rsid w:val="00495D30"/>
    <w:rsid w:val="004A1AE3"/>
    <w:rsid w:val="004A2539"/>
    <w:rsid w:val="004A2654"/>
    <w:rsid w:val="004B4DE5"/>
    <w:rsid w:val="004B63D2"/>
    <w:rsid w:val="004B73B2"/>
    <w:rsid w:val="004C27C5"/>
    <w:rsid w:val="004C3EA2"/>
    <w:rsid w:val="004C4259"/>
    <w:rsid w:val="004C6ABE"/>
    <w:rsid w:val="004D02D9"/>
    <w:rsid w:val="004D06AA"/>
    <w:rsid w:val="004D3BBC"/>
    <w:rsid w:val="004E2995"/>
    <w:rsid w:val="004E34A7"/>
    <w:rsid w:val="004F4E81"/>
    <w:rsid w:val="005018B9"/>
    <w:rsid w:val="00506057"/>
    <w:rsid w:val="00507A98"/>
    <w:rsid w:val="0051236B"/>
    <w:rsid w:val="005178CE"/>
    <w:rsid w:val="00517CE9"/>
    <w:rsid w:val="0052001C"/>
    <w:rsid w:val="0052322C"/>
    <w:rsid w:val="00523DA2"/>
    <w:rsid w:val="0052498E"/>
    <w:rsid w:val="005263C5"/>
    <w:rsid w:val="00531DBE"/>
    <w:rsid w:val="00532FED"/>
    <w:rsid w:val="00534E61"/>
    <w:rsid w:val="00535AC7"/>
    <w:rsid w:val="00537DE8"/>
    <w:rsid w:val="005407D9"/>
    <w:rsid w:val="00540D35"/>
    <w:rsid w:val="0055088B"/>
    <w:rsid w:val="005559B9"/>
    <w:rsid w:val="00580799"/>
    <w:rsid w:val="00584F50"/>
    <w:rsid w:val="00587A3A"/>
    <w:rsid w:val="00591697"/>
    <w:rsid w:val="00596DE2"/>
    <w:rsid w:val="005A663A"/>
    <w:rsid w:val="005A76B7"/>
    <w:rsid w:val="005B0654"/>
    <w:rsid w:val="005C0A1D"/>
    <w:rsid w:val="005C2CFE"/>
    <w:rsid w:val="005C4BB9"/>
    <w:rsid w:val="005D641B"/>
    <w:rsid w:val="005E2033"/>
    <w:rsid w:val="005E39B3"/>
    <w:rsid w:val="005E4EDC"/>
    <w:rsid w:val="005E6236"/>
    <w:rsid w:val="005E62D5"/>
    <w:rsid w:val="005E6C27"/>
    <w:rsid w:val="005E6D91"/>
    <w:rsid w:val="005F4A8D"/>
    <w:rsid w:val="005F545A"/>
    <w:rsid w:val="00602D85"/>
    <w:rsid w:val="00602FC4"/>
    <w:rsid w:val="00630D4E"/>
    <w:rsid w:val="00640833"/>
    <w:rsid w:val="00640EBB"/>
    <w:rsid w:val="00671221"/>
    <w:rsid w:val="00675DF5"/>
    <w:rsid w:val="0068489D"/>
    <w:rsid w:val="00685B77"/>
    <w:rsid w:val="00693EDA"/>
    <w:rsid w:val="0069446C"/>
    <w:rsid w:val="00695561"/>
    <w:rsid w:val="00696B58"/>
    <w:rsid w:val="00697F3C"/>
    <w:rsid w:val="006A47B5"/>
    <w:rsid w:val="006A6469"/>
    <w:rsid w:val="006B01F6"/>
    <w:rsid w:val="006B2A3F"/>
    <w:rsid w:val="006B30A8"/>
    <w:rsid w:val="006B4E02"/>
    <w:rsid w:val="006B75B3"/>
    <w:rsid w:val="006B7AB6"/>
    <w:rsid w:val="006C0017"/>
    <w:rsid w:val="006C29B5"/>
    <w:rsid w:val="006C479F"/>
    <w:rsid w:val="006D063E"/>
    <w:rsid w:val="006D4243"/>
    <w:rsid w:val="006D474F"/>
    <w:rsid w:val="006E00D6"/>
    <w:rsid w:val="006E7489"/>
    <w:rsid w:val="006F2638"/>
    <w:rsid w:val="006F295A"/>
    <w:rsid w:val="0071452A"/>
    <w:rsid w:val="00716C6E"/>
    <w:rsid w:val="0072118C"/>
    <w:rsid w:val="00732E14"/>
    <w:rsid w:val="00740197"/>
    <w:rsid w:val="007462DC"/>
    <w:rsid w:val="00760644"/>
    <w:rsid w:val="007634D1"/>
    <w:rsid w:val="00770BCA"/>
    <w:rsid w:val="00775A88"/>
    <w:rsid w:val="00775EB0"/>
    <w:rsid w:val="00783D11"/>
    <w:rsid w:val="007841BC"/>
    <w:rsid w:val="00786314"/>
    <w:rsid w:val="00787A45"/>
    <w:rsid w:val="00796E40"/>
    <w:rsid w:val="007A0899"/>
    <w:rsid w:val="007A6872"/>
    <w:rsid w:val="007A73A6"/>
    <w:rsid w:val="007B0180"/>
    <w:rsid w:val="007C148C"/>
    <w:rsid w:val="007C476D"/>
    <w:rsid w:val="007C765D"/>
    <w:rsid w:val="007D47C0"/>
    <w:rsid w:val="007D5CAA"/>
    <w:rsid w:val="007D6AF7"/>
    <w:rsid w:val="007E1738"/>
    <w:rsid w:val="0080288D"/>
    <w:rsid w:val="008414C3"/>
    <w:rsid w:val="00842839"/>
    <w:rsid w:val="00845A14"/>
    <w:rsid w:val="0085084F"/>
    <w:rsid w:val="00860856"/>
    <w:rsid w:val="00862052"/>
    <w:rsid w:val="00872D3B"/>
    <w:rsid w:val="00873664"/>
    <w:rsid w:val="00877432"/>
    <w:rsid w:val="0088631B"/>
    <w:rsid w:val="008868E1"/>
    <w:rsid w:val="0089078E"/>
    <w:rsid w:val="008A106A"/>
    <w:rsid w:val="008A6990"/>
    <w:rsid w:val="008A762B"/>
    <w:rsid w:val="008B11F7"/>
    <w:rsid w:val="008B13E8"/>
    <w:rsid w:val="008B1485"/>
    <w:rsid w:val="008C2648"/>
    <w:rsid w:val="008C434B"/>
    <w:rsid w:val="008C59FB"/>
    <w:rsid w:val="008E2F00"/>
    <w:rsid w:val="008E5101"/>
    <w:rsid w:val="008E72DF"/>
    <w:rsid w:val="008F097D"/>
    <w:rsid w:val="008F0E43"/>
    <w:rsid w:val="00903767"/>
    <w:rsid w:val="00912143"/>
    <w:rsid w:val="00915F27"/>
    <w:rsid w:val="00916B13"/>
    <w:rsid w:val="0091758F"/>
    <w:rsid w:val="009276E7"/>
    <w:rsid w:val="009310DE"/>
    <w:rsid w:val="00931D26"/>
    <w:rsid w:val="0093531A"/>
    <w:rsid w:val="00943C2E"/>
    <w:rsid w:val="00946B4F"/>
    <w:rsid w:val="0094765D"/>
    <w:rsid w:val="00956442"/>
    <w:rsid w:val="009843CE"/>
    <w:rsid w:val="0098533C"/>
    <w:rsid w:val="009870AF"/>
    <w:rsid w:val="0099090E"/>
    <w:rsid w:val="00997947"/>
    <w:rsid w:val="009A53A8"/>
    <w:rsid w:val="009B3B8B"/>
    <w:rsid w:val="009C099B"/>
    <w:rsid w:val="009C5222"/>
    <w:rsid w:val="009D2B6E"/>
    <w:rsid w:val="009D32E9"/>
    <w:rsid w:val="009E16D1"/>
    <w:rsid w:val="009E5D58"/>
    <w:rsid w:val="009F110F"/>
    <w:rsid w:val="009F7A43"/>
    <w:rsid w:val="00A0538B"/>
    <w:rsid w:val="00A11F0A"/>
    <w:rsid w:val="00A126E4"/>
    <w:rsid w:val="00A14660"/>
    <w:rsid w:val="00A15430"/>
    <w:rsid w:val="00A160BE"/>
    <w:rsid w:val="00A168C0"/>
    <w:rsid w:val="00A22472"/>
    <w:rsid w:val="00A31B0E"/>
    <w:rsid w:val="00A32176"/>
    <w:rsid w:val="00A37C63"/>
    <w:rsid w:val="00A45F06"/>
    <w:rsid w:val="00A461EF"/>
    <w:rsid w:val="00A5375A"/>
    <w:rsid w:val="00A55990"/>
    <w:rsid w:val="00A612FD"/>
    <w:rsid w:val="00A636B6"/>
    <w:rsid w:val="00A70C1C"/>
    <w:rsid w:val="00A87697"/>
    <w:rsid w:val="00A95653"/>
    <w:rsid w:val="00A96E58"/>
    <w:rsid w:val="00AA12E7"/>
    <w:rsid w:val="00AA1CDE"/>
    <w:rsid w:val="00AB3584"/>
    <w:rsid w:val="00AB4DA6"/>
    <w:rsid w:val="00AB53F8"/>
    <w:rsid w:val="00AC2F96"/>
    <w:rsid w:val="00AD4DF8"/>
    <w:rsid w:val="00AE25EF"/>
    <w:rsid w:val="00AE6E2E"/>
    <w:rsid w:val="00AF7055"/>
    <w:rsid w:val="00B0422D"/>
    <w:rsid w:val="00B10D7E"/>
    <w:rsid w:val="00B140D1"/>
    <w:rsid w:val="00B152B0"/>
    <w:rsid w:val="00B20DF9"/>
    <w:rsid w:val="00B253BB"/>
    <w:rsid w:val="00B27A07"/>
    <w:rsid w:val="00B315CC"/>
    <w:rsid w:val="00B33D7E"/>
    <w:rsid w:val="00B46104"/>
    <w:rsid w:val="00B47722"/>
    <w:rsid w:val="00B6326B"/>
    <w:rsid w:val="00B65F14"/>
    <w:rsid w:val="00B664B1"/>
    <w:rsid w:val="00B71A19"/>
    <w:rsid w:val="00B72A44"/>
    <w:rsid w:val="00B86F90"/>
    <w:rsid w:val="00B87BE9"/>
    <w:rsid w:val="00BA0DDC"/>
    <w:rsid w:val="00BA2FEA"/>
    <w:rsid w:val="00BB15D1"/>
    <w:rsid w:val="00BB4F64"/>
    <w:rsid w:val="00BB5094"/>
    <w:rsid w:val="00BC5359"/>
    <w:rsid w:val="00BD02E1"/>
    <w:rsid w:val="00BD76CC"/>
    <w:rsid w:val="00BE46E0"/>
    <w:rsid w:val="00BE79A1"/>
    <w:rsid w:val="00BF752B"/>
    <w:rsid w:val="00C02500"/>
    <w:rsid w:val="00C04DE7"/>
    <w:rsid w:val="00C058D2"/>
    <w:rsid w:val="00C07214"/>
    <w:rsid w:val="00C1401F"/>
    <w:rsid w:val="00C14EEB"/>
    <w:rsid w:val="00C174AD"/>
    <w:rsid w:val="00C22ED2"/>
    <w:rsid w:val="00C24951"/>
    <w:rsid w:val="00C25104"/>
    <w:rsid w:val="00C258ED"/>
    <w:rsid w:val="00C259CF"/>
    <w:rsid w:val="00C32750"/>
    <w:rsid w:val="00C501F8"/>
    <w:rsid w:val="00C52AB3"/>
    <w:rsid w:val="00C62FB0"/>
    <w:rsid w:val="00C6536A"/>
    <w:rsid w:val="00C66616"/>
    <w:rsid w:val="00C702BA"/>
    <w:rsid w:val="00C70F23"/>
    <w:rsid w:val="00C812A0"/>
    <w:rsid w:val="00C945C9"/>
    <w:rsid w:val="00CA4D22"/>
    <w:rsid w:val="00CB0300"/>
    <w:rsid w:val="00CB0DDA"/>
    <w:rsid w:val="00CB67C8"/>
    <w:rsid w:val="00CB6FC7"/>
    <w:rsid w:val="00CD06DF"/>
    <w:rsid w:val="00CD2DD0"/>
    <w:rsid w:val="00CD6200"/>
    <w:rsid w:val="00CD7226"/>
    <w:rsid w:val="00CF3B4C"/>
    <w:rsid w:val="00CF7E2E"/>
    <w:rsid w:val="00D01CD7"/>
    <w:rsid w:val="00D02F3A"/>
    <w:rsid w:val="00D10FA6"/>
    <w:rsid w:val="00D1283A"/>
    <w:rsid w:val="00D13811"/>
    <w:rsid w:val="00D40F65"/>
    <w:rsid w:val="00D45E5B"/>
    <w:rsid w:val="00D52557"/>
    <w:rsid w:val="00D60C9A"/>
    <w:rsid w:val="00D67A38"/>
    <w:rsid w:val="00D7051F"/>
    <w:rsid w:val="00D721FC"/>
    <w:rsid w:val="00D73F0F"/>
    <w:rsid w:val="00D769B2"/>
    <w:rsid w:val="00D8288A"/>
    <w:rsid w:val="00D83125"/>
    <w:rsid w:val="00D8593D"/>
    <w:rsid w:val="00D94809"/>
    <w:rsid w:val="00DA37B6"/>
    <w:rsid w:val="00DA3F45"/>
    <w:rsid w:val="00DB055B"/>
    <w:rsid w:val="00DB12DF"/>
    <w:rsid w:val="00DB1E44"/>
    <w:rsid w:val="00DC4E52"/>
    <w:rsid w:val="00DC70F1"/>
    <w:rsid w:val="00DD00B6"/>
    <w:rsid w:val="00DD18D2"/>
    <w:rsid w:val="00DD2246"/>
    <w:rsid w:val="00DF17DE"/>
    <w:rsid w:val="00DF6C45"/>
    <w:rsid w:val="00E00597"/>
    <w:rsid w:val="00E00A9C"/>
    <w:rsid w:val="00E0209C"/>
    <w:rsid w:val="00E109D7"/>
    <w:rsid w:val="00E12976"/>
    <w:rsid w:val="00E22376"/>
    <w:rsid w:val="00E247A7"/>
    <w:rsid w:val="00E259D4"/>
    <w:rsid w:val="00E3682A"/>
    <w:rsid w:val="00E36BDE"/>
    <w:rsid w:val="00E45965"/>
    <w:rsid w:val="00E53327"/>
    <w:rsid w:val="00E54B98"/>
    <w:rsid w:val="00E56A4C"/>
    <w:rsid w:val="00E56DBE"/>
    <w:rsid w:val="00E70371"/>
    <w:rsid w:val="00E81DB0"/>
    <w:rsid w:val="00E83F0B"/>
    <w:rsid w:val="00E8642B"/>
    <w:rsid w:val="00E87212"/>
    <w:rsid w:val="00EA6C7D"/>
    <w:rsid w:val="00EA7333"/>
    <w:rsid w:val="00EC12D0"/>
    <w:rsid w:val="00EC1C5C"/>
    <w:rsid w:val="00EC3B84"/>
    <w:rsid w:val="00ED018C"/>
    <w:rsid w:val="00ED1FA3"/>
    <w:rsid w:val="00EF4336"/>
    <w:rsid w:val="00F000FF"/>
    <w:rsid w:val="00F131C6"/>
    <w:rsid w:val="00F257F5"/>
    <w:rsid w:val="00F31826"/>
    <w:rsid w:val="00F32053"/>
    <w:rsid w:val="00F33CF1"/>
    <w:rsid w:val="00F41F15"/>
    <w:rsid w:val="00F50B19"/>
    <w:rsid w:val="00F56FDF"/>
    <w:rsid w:val="00F60997"/>
    <w:rsid w:val="00F6631B"/>
    <w:rsid w:val="00F7038A"/>
    <w:rsid w:val="00F70A11"/>
    <w:rsid w:val="00F74FD1"/>
    <w:rsid w:val="00F765E2"/>
    <w:rsid w:val="00F807A5"/>
    <w:rsid w:val="00F81BB2"/>
    <w:rsid w:val="00F81E61"/>
    <w:rsid w:val="00F82FE2"/>
    <w:rsid w:val="00F8362E"/>
    <w:rsid w:val="00F96E83"/>
    <w:rsid w:val="00FA2419"/>
    <w:rsid w:val="00FA415E"/>
    <w:rsid w:val="00FB1FCA"/>
    <w:rsid w:val="00FB4617"/>
    <w:rsid w:val="00FB67D8"/>
    <w:rsid w:val="00FC0E5A"/>
    <w:rsid w:val="00FC222A"/>
    <w:rsid w:val="00FE4D15"/>
    <w:rsid w:val="00FF03DE"/>
    <w:rsid w:val="00FF09B2"/>
    <w:rsid w:val="00FF0B67"/>
    <w:rsid w:val="00FF1069"/>
    <w:rsid w:val="01D72A19"/>
    <w:rsid w:val="02C67701"/>
    <w:rsid w:val="041A8E8C"/>
    <w:rsid w:val="05C07313"/>
    <w:rsid w:val="064099FB"/>
    <w:rsid w:val="07522F4E"/>
    <w:rsid w:val="079D6496"/>
    <w:rsid w:val="07C03248"/>
    <w:rsid w:val="08EDFFAF"/>
    <w:rsid w:val="0E8A9788"/>
    <w:rsid w:val="0ED8E088"/>
    <w:rsid w:val="10BF0720"/>
    <w:rsid w:val="111C49F5"/>
    <w:rsid w:val="127F66C1"/>
    <w:rsid w:val="145BE985"/>
    <w:rsid w:val="151C1A43"/>
    <w:rsid w:val="1530F80C"/>
    <w:rsid w:val="15B35A5A"/>
    <w:rsid w:val="16C5D70F"/>
    <w:rsid w:val="17A3C011"/>
    <w:rsid w:val="17C00FC7"/>
    <w:rsid w:val="18408996"/>
    <w:rsid w:val="185D26B1"/>
    <w:rsid w:val="18CD28BC"/>
    <w:rsid w:val="19CD4A2F"/>
    <w:rsid w:val="1A261643"/>
    <w:rsid w:val="1A43037E"/>
    <w:rsid w:val="1A4CC109"/>
    <w:rsid w:val="1E26A62B"/>
    <w:rsid w:val="1F20322C"/>
    <w:rsid w:val="1F3285BF"/>
    <w:rsid w:val="1F5A3CA0"/>
    <w:rsid w:val="249668BD"/>
    <w:rsid w:val="26050ED8"/>
    <w:rsid w:val="2A304ED2"/>
    <w:rsid w:val="2AEE3631"/>
    <w:rsid w:val="2B90B23A"/>
    <w:rsid w:val="2C01C4EB"/>
    <w:rsid w:val="2DA2731B"/>
    <w:rsid w:val="2DA4FBA4"/>
    <w:rsid w:val="2F21DAD9"/>
    <w:rsid w:val="2F5F0A47"/>
    <w:rsid w:val="304174A6"/>
    <w:rsid w:val="304AFB00"/>
    <w:rsid w:val="315D77B5"/>
    <w:rsid w:val="34226418"/>
    <w:rsid w:val="347BF01A"/>
    <w:rsid w:val="34E41C68"/>
    <w:rsid w:val="34EA2061"/>
    <w:rsid w:val="37533D70"/>
    <w:rsid w:val="3970F486"/>
    <w:rsid w:val="3CB3991B"/>
    <w:rsid w:val="3D270794"/>
    <w:rsid w:val="4032E435"/>
    <w:rsid w:val="40DA1F01"/>
    <w:rsid w:val="42098E65"/>
    <w:rsid w:val="4275EF62"/>
    <w:rsid w:val="4585D6D7"/>
    <w:rsid w:val="488D49F7"/>
    <w:rsid w:val="48E530E6"/>
    <w:rsid w:val="4927EF25"/>
    <w:rsid w:val="4C054A87"/>
    <w:rsid w:val="4C6099A7"/>
    <w:rsid w:val="4CB6D729"/>
    <w:rsid w:val="4D60BB1A"/>
    <w:rsid w:val="4DB8A209"/>
    <w:rsid w:val="4E40E3B0"/>
    <w:rsid w:val="4E6C5F9F"/>
    <w:rsid w:val="4EE673C7"/>
    <w:rsid w:val="5218FE69"/>
    <w:rsid w:val="530CE58F"/>
    <w:rsid w:val="53942225"/>
    <w:rsid w:val="53B7EB89"/>
    <w:rsid w:val="54B09AFA"/>
    <w:rsid w:val="55B1CC82"/>
    <w:rsid w:val="55DDDAB3"/>
    <w:rsid w:val="5704F97E"/>
    <w:rsid w:val="57F7F44A"/>
    <w:rsid w:val="58AB5B47"/>
    <w:rsid w:val="58DDFB27"/>
    <w:rsid w:val="59FD39EA"/>
    <w:rsid w:val="5DE5A40A"/>
    <w:rsid w:val="5E5E8AAE"/>
    <w:rsid w:val="5FD41E19"/>
    <w:rsid w:val="60D8AE63"/>
    <w:rsid w:val="625CB00E"/>
    <w:rsid w:val="62F2967E"/>
    <w:rsid w:val="646D84C8"/>
    <w:rsid w:val="679D5914"/>
    <w:rsid w:val="68A6513D"/>
    <w:rsid w:val="69278847"/>
    <w:rsid w:val="69305866"/>
    <w:rsid w:val="69922D21"/>
    <w:rsid w:val="6A165F43"/>
    <w:rsid w:val="6A42219E"/>
    <w:rsid w:val="6AC358A8"/>
    <w:rsid w:val="6B4DB9DB"/>
    <w:rsid w:val="6C102518"/>
    <w:rsid w:val="6C9978C4"/>
    <w:rsid w:val="6CC913A8"/>
    <w:rsid w:val="6D10F4AC"/>
    <w:rsid w:val="6D2BA158"/>
    <w:rsid w:val="7163638D"/>
    <w:rsid w:val="71E6F19F"/>
    <w:rsid w:val="72A83A4F"/>
    <w:rsid w:val="73332B44"/>
    <w:rsid w:val="7403DCD4"/>
    <w:rsid w:val="74DECC4E"/>
    <w:rsid w:val="769CDDE6"/>
    <w:rsid w:val="779C8C14"/>
    <w:rsid w:val="7C078F20"/>
    <w:rsid w:val="7C55E278"/>
    <w:rsid w:val="7E195001"/>
    <w:rsid w:val="7E26457C"/>
    <w:rsid w:val="7F59DC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F0928"/>
  <w15:chartTrackingRefBased/>
  <w15:docId w15:val="{21836ACB-CDB5-4A4E-92BB-F3370D15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B9"/>
  </w:style>
  <w:style w:type="paragraph" w:styleId="Heading1">
    <w:name w:val="heading 1"/>
    <w:basedOn w:val="Normal"/>
    <w:next w:val="Normal"/>
    <w:link w:val="Heading1Char"/>
    <w:uiPriority w:val="9"/>
    <w:qFormat/>
    <w:rsid w:val="009175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026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21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FF"/>
    <w:pPr>
      <w:tabs>
        <w:tab w:val="center" w:pos="4680"/>
        <w:tab w:val="right" w:pos="9360"/>
      </w:tabs>
    </w:pPr>
  </w:style>
  <w:style w:type="character" w:customStyle="1" w:styleId="HeaderChar">
    <w:name w:val="Header Char"/>
    <w:basedOn w:val="DefaultParagraphFont"/>
    <w:link w:val="Header"/>
    <w:uiPriority w:val="99"/>
    <w:rsid w:val="00F000FF"/>
  </w:style>
  <w:style w:type="paragraph" w:styleId="Footer">
    <w:name w:val="footer"/>
    <w:basedOn w:val="Normal"/>
    <w:link w:val="FooterChar"/>
    <w:uiPriority w:val="99"/>
    <w:unhideWhenUsed/>
    <w:rsid w:val="00F000FF"/>
    <w:pPr>
      <w:tabs>
        <w:tab w:val="center" w:pos="4680"/>
        <w:tab w:val="right" w:pos="9360"/>
      </w:tabs>
    </w:pPr>
  </w:style>
  <w:style w:type="character" w:customStyle="1" w:styleId="FooterChar">
    <w:name w:val="Footer Char"/>
    <w:basedOn w:val="DefaultParagraphFont"/>
    <w:link w:val="Footer"/>
    <w:uiPriority w:val="99"/>
    <w:rsid w:val="00F000FF"/>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列"/>
    <w:basedOn w:val="Normal"/>
    <w:link w:val="ListParagraphChar"/>
    <w:uiPriority w:val="34"/>
    <w:qFormat/>
    <w:rsid w:val="004D3BBC"/>
    <w:pPr>
      <w:ind w:left="720"/>
      <w:contextualSpacing/>
    </w:pPr>
  </w:style>
  <w:style w:type="character" w:styleId="Hyperlink">
    <w:name w:val="Hyperlink"/>
    <w:basedOn w:val="DefaultParagraphFont"/>
    <w:uiPriority w:val="99"/>
    <w:unhideWhenUsed/>
    <w:rsid w:val="0052322C"/>
    <w:rPr>
      <w:color w:val="0000FF"/>
      <w:u w:val="single"/>
    </w:rPr>
  </w:style>
  <w:style w:type="character" w:styleId="CommentReference">
    <w:name w:val="annotation reference"/>
    <w:basedOn w:val="DefaultParagraphFont"/>
    <w:uiPriority w:val="99"/>
    <w:semiHidden/>
    <w:unhideWhenUsed/>
    <w:rsid w:val="00FF1069"/>
    <w:rPr>
      <w:sz w:val="16"/>
      <w:szCs w:val="16"/>
    </w:rPr>
  </w:style>
  <w:style w:type="paragraph" w:styleId="CommentText">
    <w:name w:val="annotation text"/>
    <w:basedOn w:val="Normal"/>
    <w:link w:val="CommentTextChar"/>
    <w:uiPriority w:val="99"/>
    <w:unhideWhenUsed/>
    <w:rsid w:val="00FF1069"/>
    <w:rPr>
      <w:sz w:val="20"/>
      <w:szCs w:val="20"/>
    </w:rPr>
  </w:style>
  <w:style w:type="character" w:customStyle="1" w:styleId="CommentTextChar">
    <w:name w:val="Comment Text Char"/>
    <w:basedOn w:val="DefaultParagraphFont"/>
    <w:link w:val="CommentText"/>
    <w:uiPriority w:val="99"/>
    <w:rsid w:val="00FF1069"/>
    <w:rPr>
      <w:sz w:val="20"/>
      <w:szCs w:val="20"/>
    </w:rPr>
  </w:style>
  <w:style w:type="paragraph" w:styleId="CommentSubject">
    <w:name w:val="annotation subject"/>
    <w:basedOn w:val="CommentText"/>
    <w:next w:val="CommentText"/>
    <w:link w:val="CommentSubjectChar"/>
    <w:uiPriority w:val="99"/>
    <w:semiHidden/>
    <w:unhideWhenUsed/>
    <w:rsid w:val="00FF1069"/>
    <w:rPr>
      <w:b/>
      <w:bCs/>
    </w:rPr>
  </w:style>
  <w:style w:type="character" w:customStyle="1" w:styleId="CommentSubjectChar">
    <w:name w:val="Comment Subject Char"/>
    <w:basedOn w:val="CommentTextChar"/>
    <w:link w:val="CommentSubject"/>
    <w:uiPriority w:val="99"/>
    <w:semiHidden/>
    <w:rsid w:val="00FF1069"/>
    <w:rPr>
      <w:b/>
      <w:bCs/>
      <w:sz w:val="20"/>
      <w:szCs w:val="20"/>
    </w:rPr>
  </w:style>
  <w:style w:type="paragraph" w:styleId="BalloonText">
    <w:name w:val="Balloon Text"/>
    <w:basedOn w:val="Normal"/>
    <w:link w:val="BalloonTextChar"/>
    <w:uiPriority w:val="99"/>
    <w:semiHidden/>
    <w:unhideWhenUsed/>
    <w:rsid w:val="00FF1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69"/>
    <w:rPr>
      <w:rFonts w:ascii="Segoe UI" w:hAnsi="Segoe UI" w:cs="Segoe UI"/>
      <w:sz w:val="18"/>
      <w:szCs w:val="18"/>
    </w:rPr>
  </w:style>
  <w:style w:type="character" w:styleId="UnresolvedMention">
    <w:name w:val="Unresolved Mention"/>
    <w:basedOn w:val="DefaultParagraphFont"/>
    <w:uiPriority w:val="99"/>
    <w:semiHidden/>
    <w:unhideWhenUsed/>
    <w:rsid w:val="005A76B7"/>
    <w:rPr>
      <w:color w:val="605E5C"/>
      <w:shd w:val="clear" w:color="auto" w:fill="E1DFDD"/>
    </w:rPr>
  </w:style>
  <w:style w:type="paragraph" w:styleId="Revision">
    <w:name w:val="Revision"/>
    <w:hidden/>
    <w:uiPriority w:val="99"/>
    <w:semiHidden/>
    <w:rsid w:val="0002616D"/>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列 Char"/>
    <w:basedOn w:val="DefaultParagraphFont"/>
    <w:link w:val="ListParagraph"/>
    <w:uiPriority w:val="34"/>
    <w:qFormat/>
    <w:locked/>
    <w:rsid w:val="00C07214"/>
  </w:style>
  <w:style w:type="table" w:styleId="TableGrid">
    <w:name w:val="Table Grid"/>
    <w:basedOn w:val="TableNormal"/>
    <w:uiPriority w:val="39"/>
    <w:rsid w:val="000E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37C6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91758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32176"/>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0026E3"/>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230066"/>
    <w:rPr>
      <w:rFonts w:ascii="Arial" w:hAnsi="Arial"/>
      <w:sz w:val="20"/>
      <w:szCs w:val="20"/>
    </w:rPr>
  </w:style>
  <w:style w:type="character" w:customStyle="1" w:styleId="EndnoteTextChar">
    <w:name w:val="Endnote Text Char"/>
    <w:basedOn w:val="DefaultParagraphFont"/>
    <w:link w:val="EndnoteText"/>
    <w:uiPriority w:val="99"/>
    <w:semiHidden/>
    <w:rsid w:val="00230066"/>
    <w:rPr>
      <w:rFonts w:ascii="Arial" w:hAnsi="Arial"/>
      <w:sz w:val="20"/>
      <w:szCs w:val="20"/>
    </w:rPr>
  </w:style>
  <w:style w:type="character" w:styleId="EndnoteReference">
    <w:name w:val="endnote reference"/>
    <w:basedOn w:val="DefaultParagraphFont"/>
    <w:uiPriority w:val="99"/>
    <w:semiHidden/>
    <w:unhideWhenUsed/>
    <w:rsid w:val="00230066"/>
    <w:rPr>
      <w:vertAlign w:val="superscript"/>
    </w:rPr>
  </w:style>
  <w:style w:type="character" w:styleId="FollowedHyperlink">
    <w:name w:val="FollowedHyperlink"/>
    <w:basedOn w:val="DefaultParagraphFont"/>
    <w:uiPriority w:val="99"/>
    <w:semiHidden/>
    <w:unhideWhenUsed/>
    <w:rsid w:val="00C22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5086">
      <w:bodyDiv w:val="1"/>
      <w:marLeft w:val="0"/>
      <w:marRight w:val="0"/>
      <w:marTop w:val="0"/>
      <w:marBottom w:val="0"/>
      <w:divBdr>
        <w:top w:val="none" w:sz="0" w:space="0" w:color="auto"/>
        <w:left w:val="none" w:sz="0" w:space="0" w:color="auto"/>
        <w:bottom w:val="none" w:sz="0" w:space="0" w:color="auto"/>
        <w:right w:val="none" w:sz="0" w:space="0" w:color="auto"/>
      </w:divBdr>
    </w:div>
    <w:div w:id="793862901">
      <w:bodyDiv w:val="1"/>
      <w:marLeft w:val="0"/>
      <w:marRight w:val="0"/>
      <w:marTop w:val="0"/>
      <w:marBottom w:val="0"/>
      <w:divBdr>
        <w:top w:val="none" w:sz="0" w:space="0" w:color="auto"/>
        <w:left w:val="none" w:sz="0" w:space="0" w:color="auto"/>
        <w:bottom w:val="none" w:sz="0" w:space="0" w:color="auto"/>
        <w:right w:val="none" w:sz="0" w:space="0" w:color="auto"/>
      </w:divBdr>
    </w:div>
    <w:div w:id="856768727">
      <w:bodyDiv w:val="1"/>
      <w:marLeft w:val="0"/>
      <w:marRight w:val="0"/>
      <w:marTop w:val="0"/>
      <w:marBottom w:val="0"/>
      <w:divBdr>
        <w:top w:val="none" w:sz="0" w:space="0" w:color="auto"/>
        <w:left w:val="none" w:sz="0" w:space="0" w:color="auto"/>
        <w:bottom w:val="none" w:sz="0" w:space="0" w:color="auto"/>
        <w:right w:val="none" w:sz="0" w:space="0" w:color="auto"/>
      </w:divBdr>
    </w:div>
    <w:div w:id="880358092">
      <w:bodyDiv w:val="1"/>
      <w:marLeft w:val="0"/>
      <w:marRight w:val="0"/>
      <w:marTop w:val="0"/>
      <w:marBottom w:val="0"/>
      <w:divBdr>
        <w:top w:val="none" w:sz="0" w:space="0" w:color="auto"/>
        <w:left w:val="none" w:sz="0" w:space="0" w:color="auto"/>
        <w:bottom w:val="none" w:sz="0" w:space="0" w:color="auto"/>
        <w:right w:val="none" w:sz="0" w:space="0" w:color="auto"/>
      </w:divBdr>
    </w:div>
    <w:div w:id="1476988771">
      <w:bodyDiv w:val="1"/>
      <w:marLeft w:val="0"/>
      <w:marRight w:val="0"/>
      <w:marTop w:val="0"/>
      <w:marBottom w:val="0"/>
      <w:divBdr>
        <w:top w:val="none" w:sz="0" w:space="0" w:color="auto"/>
        <w:left w:val="none" w:sz="0" w:space="0" w:color="auto"/>
        <w:bottom w:val="none" w:sz="0" w:space="0" w:color="auto"/>
        <w:right w:val="none" w:sz="0" w:space="0" w:color="auto"/>
      </w:divBdr>
    </w:div>
    <w:div w:id="15213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yda.org.au/resources/details/261/drc-response-to-the-covid-19-hearing-report" TargetMode="External"/><Relationship Id="rId18" Type="http://schemas.openxmlformats.org/officeDocument/2006/relationships/hyperlink" Target="https://www.cyda.org.au/resources/details/172/not-even-remotely-fair-experiences-of-students-with-disability-during-covid-19-full-report" TargetMode="External"/><Relationship Id="rId26" Type="http://schemas.openxmlformats.org/officeDocument/2006/relationships/hyperlink" Target="https://www.cyda.org.au/resources/details/181/addition-to-submission-30-to-inquiry-into-education-in-remote-and-complex-environments" TargetMode="External"/><Relationship Id="rId21" Type="http://schemas.openxmlformats.org/officeDocument/2006/relationships/hyperlink" Target="https://dpoa.org.au/an-open-letter-to-the-national-cabinet-immediate-actions-required-for-australians-with-disability-in-response-to-coronavirus-covid19/"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wd.org.au/wp-content/uploads/2022/01/Disability-Sector-Omicron-Statement.pdf" TargetMode="External"/><Relationship Id="rId17" Type="http://schemas.openxmlformats.org/officeDocument/2006/relationships/hyperlink" Target="https://www.cyda.org.au/resources/details/187/disability-royal-commission-emergency-planning-and-response-during-covid-19" TargetMode="External"/><Relationship Id="rId25" Type="http://schemas.openxmlformats.org/officeDocument/2006/relationships/hyperlink" Target="https://www.cyda.org.au/resources/details/180/victorian-consultation-on-lessons-from-remote-learn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yda.org.au/resources/details/163/inquiry-into-the-australian-government-response-to-the-covid-19-pandemic" TargetMode="External"/><Relationship Id="rId20" Type="http://schemas.openxmlformats.org/officeDocument/2006/relationships/hyperlink" Target="https://www.cyda.org.au/resources/details/161/more-than-isolated-the-experience-of-children-and-young-people-with-disability-and-their-families-during-the-covid-19-pandemic" TargetMode="External"/><Relationship Id="rId29" Type="http://schemas.openxmlformats.org/officeDocument/2006/relationships/hyperlink" Target="https://www.cyda.org.au/resources/details/293/content-warning-response-to-the-national-strategy-to-prevent-child-sexual-abuse-final-development-consultation-pap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cyda.org.au/resources/details/179/letter-to-paec-s-inquiry-into-the-response-to-covid-19" TargetMode="External"/><Relationship Id="rId32" Type="http://schemas.openxmlformats.org/officeDocument/2006/relationships/hyperlink" Target="https://www.cyda.org.au/resources/details/255/nds-ndis-outcomes-framework-introductory-paper"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yda.org.au/resources/details/304/locked-out-vaccination-discrimination-for-children-and-young-people-with-disability" TargetMode="External"/><Relationship Id="rId23" Type="http://schemas.openxmlformats.org/officeDocument/2006/relationships/hyperlink" Target="https://www.cyda.org.au/search/details/149/acie-driving-change-a-roadmap-for-achieving-inclusive-education-in-australia" TargetMode="External"/><Relationship Id="rId28" Type="http://schemas.openxmlformats.org/officeDocument/2006/relationships/hyperlink" Target="https://www.cyda.org.au/resources/details/215/disability-royal-commission-response-to-restrictive-practices-issues-paper" TargetMode="External"/><Relationship Id="rId36" Type="http://schemas.openxmlformats.org/officeDocument/2006/relationships/fontTable" Target="fontTable.xml"/><Relationship Id="rId10" Type="http://schemas.openxmlformats.org/officeDocument/2006/relationships/hyperlink" Target="mailto:lizhudson@cyda.org.au" TargetMode="External"/><Relationship Id="rId19" Type="http://schemas.openxmlformats.org/officeDocument/2006/relationships/hyperlink" Target="https://disability.royalcommission.gov.au/publications/exhibit-7-07-stat017400010001-statement-mary-sayers" TargetMode="External"/><Relationship Id="rId31" Type="http://schemas.openxmlformats.org/officeDocument/2006/relationships/hyperlink" Target="https://www.cyda.org.au/resources/details/267/drive-inclusion-and-equity-for-children-and-young-people-with-disability-2021-22-pre-budget-sub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yda.org.au/resources/details/332/how-did-covid-19-impact-post-school-transitions-for-young-people-with-disability-and-how-can-these-be-better-supported" TargetMode="External"/><Relationship Id="rId22" Type="http://schemas.openxmlformats.org/officeDocument/2006/relationships/hyperlink" Target="https://www.cyda.org.au/resources/details/67/disability-royal-commission-education-of-children-and-young-people-with-disability" TargetMode="External"/><Relationship Id="rId27" Type="http://schemas.openxmlformats.org/officeDocument/2006/relationships/hyperlink" Target="https://www.cyda.org.au/resources/details/57/inquiry-into-the-education-of-students-in-remote-and-complex-environments" TargetMode="External"/><Relationship Id="rId30" Type="http://schemas.openxmlformats.org/officeDocument/2006/relationships/hyperlink" Target="https://www.cyda.org.au/resources/details/269/end-segregation-campaign-and-position-paper-on-segregation"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s://www.unicef.org.au/Upload/UNICEF/Media/AboutUs/Publications/Kids-at-The-Crossroads-UNICEF-Australia-ARACY.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n\AppData\Local\Microsoft\Windows\INetCache\Content.Outlook\NFN7WPUQ\CYDA%20Letterhead_Master%20Templa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A8374-B5F3-4487-81CF-532AA51494D3}">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2.xml><?xml version="1.0" encoding="utf-8"?>
<ds:datastoreItem xmlns:ds="http://schemas.openxmlformats.org/officeDocument/2006/customXml" ds:itemID="{7471185A-BDE4-4555-866A-DC5BD4298664}">
  <ds:schemaRefs>
    <ds:schemaRef ds:uri="http://schemas.microsoft.com/sharepoint/v3/contenttype/forms"/>
  </ds:schemaRefs>
</ds:datastoreItem>
</file>

<file path=customXml/itemProps3.xml><?xml version="1.0" encoding="utf-8"?>
<ds:datastoreItem xmlns:ds="http://schemas.openxmlformats.org/officeDocument/2006/customXml" ds:itemID="{A1A222FA-6775-40A2-A991-BFD0C3D0C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CYDA%20Letterhead_Master%20Template_2020</Template>
  <TotalTime>5</TotalTime>
  <Pages>5</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Ellingworth</dc:creator>
  <cp:keywords/>
  <dc:description/>
  <cp:lastModifiedBy>Liz Hudson</cp:lastModifiedBy>
  <cp:revision>3</cp:revision>
  <cp:lastPrinted>2022-12-06T05:52:00Z</cp:lastPrinted>
  <dcterms:created xsi:type="dcterms:W3CDTF">2022-12-06T05:51:00Z</dcterms:created>
  <dcterms:modified xsi:type="dcterms:W3CDTF">2022-12-06T05:52:00Z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