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F2F2E" w14:textId="766B0E47" w:rsidR="00E728CC" w:rsidRPr="00B37D58" w:rsidRDefault="00E728CC" w:rsidP="00B8119E">
      <w:pPr>
        <w:spacing w:before="120" w:after="240" w:line="276" w:lineRule="auto"/>
        <w:rPr>
          <w:rFonts w:cs="Arial"/>
          <w:b/>
          <w:sz w:val="28"/>
          <w:szCs w:val="28"/>
        </w:rPr>
      </w:pPr>
      <w:r w:rsidRPr="00B37D58">
        <w:rPr>
          <w:rFonts w:cs="Arial"/>
          <w:b/>
          <w:noProof/>
          <w:lang w:eastAsia="en-AU"/>
        </w:rPr>
        <w:drawing>
          <wp:anchor distT="0" distB="0" distL="114300" distR="114300" simplePos="0" relativeHeight="251659264" behindDoc="1" locked="0" layoutInCell="1" allowOverlap="1" wp14:anchorId="2E4834D8" wp14:editId="0A34CE74">
            <wp:simplePos x="0" y="0"/>
            <wp:positionH relativeFrom="margin">
              <wp:posOffset>1812290</wp:posOffset>
            </wp:positionH>
            <wp:positionV relativeFrom="paragraph">
              <wp:posOffset>0</wp:posOffset>
            </wp:positionV>
            <wp:extent cx="2188210" cy="1644650"/>
            <wp:effectExtent l="0" t="0" r="2540" b="0"/>
            <wp:wrapTight wrapText="bothSides">
              <wp:wrapPolygon edited="0">
                <wp:start x="0" y="0"/>
                <wp:lineTo x="0" y="21266"/>
                <wp:lineTo x="21437" y="21266"/>
                <wp:lineTo x="21437" y="0"/>
                <wp:lineTo x="0" y="0"/>
              </wp:wrapPolygon>
            </wp:wrapTight>
            <wp:docPr id="2" name="Picture 2"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2188210" cy="164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F1E04F" w14:textId="0F5CDF51" w:rsidR="00E728CC" w:rsidRPr="00B37D58" w:rsidRDefault="00E728CC" w:rsidP="00B8119E">
      <w:pPr>
        <w:spacing w:before="120" w:after="240" w:line="276" w:lineRule="auto"/>
        <w:jc w:val="center"/>
        <w:rPr>
          <w:rFonts w:cs="Arial"/>
          <w:b/>
          <w:sz w:val="28"/>
          <w:szCs w:val="28"/>
        </w:rPr>
      </w:pPr>
    </w:p>
    <w:p w14:paraId="153731E2" w14:textId="77777777" w:rsidR="00E728CC" w:rsidRPr="00B37D58" w:rsidRDefault="00E728CC" w:rsidP="00B8119E">
      <w:pPr>
        <w:spacing w:before="120" w:after="240" w:line="276" w:lineRule="auto"/>
        <w:rPr>
          <w:rFonts w:cs="Arial"/>
          <w:b/>
          <w:sz w:val="28"/>
          <w:szCs w:val="28"/>
        </w:rPr>
      </w:pPr>
    </w:p>
    <w:p w14:paraId="01817642" w14:textId="77777777" w:rsidR="00E728CC" w:rsidRPr="00B37D58" w:rsidRDefault="00E728CC" w:rsidP="00B8119E">
      <w:pPr>
        <w:spacing w:before="120" w:after="240" w:line="276" w:lineRule="auto"/>
        <w:rPr>
          <w:rFonts w:cs="Arial"/>
          <w:b/>
          <w:sz w:val="28"/>
          <w:szCs w:val="28"/>
        </w:rPr>
      </w:pPr>
    </w:p>
    <w:p w14:paraId="23C211B0" w14:textId="5A01BC2B" w:rsidR="0033031B" w:rsidRPr="00B37D58" w:rsidRDefault="0033031B" w:rsidP="00B8119E">
      <w:pPr>
        <w:spacing w:before="120" w:after="240" w:line="276" w:lineRule="auto"/>
        <w:rPr>
          <w:rFonts w:cs="Arial"/>
          <w:b/>
          <w:sz w:val="40"/>
          <w:szCs w:val="40"/>
        </w:rPr>
      </w:pPr>
    </w:p>
    <w:p w14:paraId="1DB50653" w14:textId="77777777" w:rsidR="008E65BC" w:rsidRDefault="008E65BC" w:rsidP="00B8119E">
      <w:pPr>
        <w:spacing w:before="120" w:after="240" w:line="276" w:lineRule="auto"/>
        <w:rPr>
          <w:rFonts w:cs="Arial"/>
          <w:b/>
          <w:sz w:val="40"/>
          <w:szCs w:val="40"/>
        </w:rPr>
      </w:pPr>
    </w:p>
    <w:p w14:paraId="234D050A" w14:textId="77777777" w:rsidR="008E65BC" w:rsidRDefault="008E65BC" w:rsidP="00B8119E">
      <w:pPr>
        <w:spacing w:before="120" w:after="240" w:line="276" w:lineRule="auto"/>
        <w:rPr>
          <w:rFonts w:cs="Arial"/>
          <w:b/>
          <w:sz w:val="40"/>
          <w:szCs w:val="40"/>
        </w:rPr>
      </w:pPr>
    </w:p>
    <w:p w14:paraId="5B9EE4B4" w14:textId="77777777" w:rsidR="008E65BC" w:rsidRDefault="008E65BC" w:rsidP="00B8119E">
      <w:pPr>
        <w:spacing w:before="120" w:after="240" w:line="276" w:lineRule="auto"/>
        <w:rPr>
          <w:rFonts w:cs="Arial"/>
          <w:b/>
          <w:sz w:val="40"/>
          <w:szCs w:val="40"/>
        </w:rPr>
      </w:pPr>
    </w:p>
    <w:p w14:paraId="503E6EE0" w14:textId="77F2702A" w:rsidR="009C04C6" w:rsidRPr="009C04C6" w:rsidRDefault="008E65BC" w:rsidP="00B8119E">
      <w:pPr>
        <w:spacing w:before="120" w:after="240" w:line="276" w:lineRule="auto"/>
        <w:rPr>
          <w:rFonts w:cs="Arial"/>
          <w:b/>
          <w:sz w:val="40"/>
          <w:szCs w:val="40"/>
        </w:rPr>
      </w:pPr>
      <w:r>
        <w:rPr>
          <w:rFonts w:cs="Arial"/>
          <w:b/>
          <w:sz w:val="40"/>
          <w:szCs w:val="40"/>
        </w:rPr>
        <w:t>R</w:t>
      </w:r>
      <w:r w:rsidR="009378A7">
        <w:rPr>
          <w:rFonts w:cs="Arial"/>
          <w:b/>
          <w:sz w:val="40"/>
          <w:szCs w:val="40"/>
        </w:rPr>
        <w:t>esponse</w:t>
      </w:r>
      <w:r w:rsidR="009378A7" w:rsidRPr="009C04C6">
        <w:rPr>
          <w:rFonts w:cs="Arial"/>
          <w:b/>
          <w:sz w:val="40"/>
          <w:szCs w:val="40"/>
        </w:rPr>
        <w:t xml:space="preserve"> </w:t>
      </w:r>
      <w:r w:rsidR="009C04C6" w:rsidRPr="009C04C6">
        <w:rPr>
          <w:rFonts w:cs="Arial"/>
          <w:b/>
          <w:sz w:val="40"/>
          <w:szCs w:val="40"/>
        </w:rPr>
        <w:t xml:space="preserve">to Disability Royal Commission </w:t>
      </w:r>
      <w:r w:rsidR="0079124C">
        <w:rPr>
          <w:rFonts w:cs="Arial"/>
          <w:b/>
          <w:i/>
          <w:iCs/>
          <w:sz w:val="40"/>
          <w:szCs w:val="40"/>
        </w:rPr>
        <w:t>Restrictive practices</w:t>
      </w:r>
      <w:r w:rsidR="009C04C6" w:rsidRPr="009C04C6">
        <w:rPr>
          <w:rFonts w:cs="Arial"/>
          <w:b/>
          <w:sz w:val="40"/>
          <w:szCs w:val="40"/>
        </w:rPr>
        <w:t xml:space="preserve"> </w:t>
      </w:r>
      <w:r w:rsidR="0079124C">
        <w:rPr>
          <w:rFonts w:cs="Arial"/>
          <w:b/>
          <w:sz w:val="40"/>
          <w:szCs w:val="40"/>
        </w:rPr>
        <w:t>i</w:t>
      </w:r>
      <w:r w:rsidR="0079124C" w:rsidRPr="009C04C6">
        <w:rPr>
          <w:rFonts w:cs="Arial"/>
          <w:b/>
          <w:sz w:val="40"/>
          <w:szCs w:val="40"/>
        </w:rPr>
        <w:t xml:space="preserve">ssues </w:t>
      </w:r>
      <w:r w:rsidR="0079124C">
        <w:rPr>
          <w:rFonts w:cs="Arial"/>
          <w:b/>
          <w:sz w:val="40"/>
          <w:szCs w:val="40"/>
        </w:rPr>
        <w:t>p</w:t>
      </w:r>
      <w:r w:rsidR="0079124C" w:rsidRPr="009C04C6">
        <w:rPr>
          <w:rFonts w:cs="Arial"/>
          <w:b/>
          <w:sz w:val="40"/>
          <w:szCs w:val="40"/>
        </w:rPr>
        <w:t>aper</w:t>
      </w:r>
    </w:p>
    <w:p w14:paraId="0136C6B5" w14:textId="4DD94565" w:rsidR="00E728CC" w:rsidRPr="009C04C6" w:rsidRDefault="009C04C6" w:rsidP="00B8119E">
      <w:pPr>
        <w:spacing w:before="120" w:after="240" w:line="276" w:lineRule="auto"/>
        <w:rPr>
          <w:rFonts w:cs="Arial"/>
          <w:b/>
          <w:sz w:val="36"/>
          <w:szCs w:val="36"/>
        </w:rPr>
      </w:pPr>
      <w:r w:rsidRPr="009C04C6">
        <w:rPr>
          <w:rFonts w:cs="Arial"/>
          <w:b/>
          <w:sz w:val="36"/>
          <w:szCs w:val="36"/>
        </w:rPr>
        <w:t>October</w:t>
      </w:r>
      <w:r w:rsidR="00E728CC" w:rsidRPr="009C04C6">
        <w:rPr>
          <w:rFonts w:cs="Arial"/>
          <w:b/>
          <w:sz w:val="36"/>
          <w:szCs w:val="36"/>
        </w:rPr>
        <w:t xml:space="preserve"> 2020</w:t>
      </w:r>
    </w:p>
    <w:p w14:paraId="28EF2E38" w14:textId="77777777" w:rsidR="00E728CC" w:rsidRPr="00B37D58" w:rsidRDefault="00E728CC" w:rsidP="00B8119E">
      <w:pPr>
        <w:spacing w:before="120" w:after="240" w:line="276" w:lineRule="auto"/>
        <w:rPr>
          <w:rFonts w:cs="Arial"/>
          <w:sz w:val="24"/>
          <w:szCs w:val="24"/>
        </w:rPr>
      </w:pPr>
    </w:p>
    <w:p w14:paraId="7ACCD4B6" w14:textId="77777777" w:rsidR="00E728CC" w:rsidRPr="00B37D58" w:rsidRDefault="00E728CC" w:rsidP="00B8119E">
      <w:pPr>
        <w:spacing w:before="120" w:after="240" w:line="276" w:lineRule="auto"/>
        <w:rPr>
          <w:rFonts w:cs="Arial"/>
          <w:sz w:val="24"/>
          <w:szCs w:val="24"/>
        </w:rPr>
      </w:pPr>
    </w:p>
    <w:p w14:paraId="1F093711" w14:textId="77777777" w:rsidR="00E728CC" w:rsidRPr="00B37D58" w:rsidRDefault="00E728CC" w:rsidP="00B8119E">
      <w:pPr>
        <w:tabs>
          <w:tab w:val="center" w:pos="4873"/>
        </w:tabs>
        <w:spacing w:before="120" w:after="240" w:line="276" w:lineRule="auto"/>
        <w:rPr>
          <w:rFonts w:cs="Arial"/>
          <w:sz w:val="24"/>
          <w:szCs w:val="24"/>
        </w:rPr>
        <w:sectPr w:rsidR="00E728CC" w:rsidRPr="00B37D58" w:rsidSect="0063415B">
          <w:headerReference w:type="default"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pPr>
      <w:r w:rsidRPr="00B37D58">
        <w:rPr>
          <w:rFonts w:cs="Arial"/>
          <w:sz w:val="24"/>
          <w:szCs w:val="24"/>
        </w:rPr>
        <w:tab/>
      </w:r>
    </w:p>
    <w:p w14:paraId="22461B19" w14:textId="350C9D62" w:rsidR="006A5481" w:rsidRDefault="006A5481">
      <w:pPr>
        <w:rPr>
          <w:rFonts w:cs="Arial"/>
        </w:rPr>
      </w:pPr>
      <w:bookmarkStart w:id="0" w:name="_Toc53392182"/>
    </w:p>
    <w:p w14:paraId="3FFE8375" w14:textId="2205E497" w:rsidR="006A5481" w:rsidRDefault="006A5481">
      <w:pPr>
        <w:rPr>
          <w:rFonts w:cs="Arial"/>
        </w:rPr>
      </w:pPr>
    </w:p>
    <w:sdt>
      <w:sdtPr>
        <w:rPr>
          <w:rFonts w:eastAsiaTheme="minorHAnsi" w:cstheme="minorBidi"/>
          <w:color w:val="auto"/>
          <w:sz w:val="22"/>
          <w:szCs w:val="22"/>
          <w:lang w:val="en-AU"/>
        </w:rPr>
        <w:id w:val="1510415513"/>
        <w:docPartObj>
          <w:docPartGallery w:val="Table of Contents"/>
          <w:docPartUnique/>
        </w:docPartObj>
      </w:sdtPr>
      <w:sdtEndPr>
        <w:rPr>
          <w:b/>
          <w:bCs/>
          <w:noProof/>
        </w:rPr>
      </w:sdtEndPr>
      <w:sdtContent>
        <w:p w14:paraId="397E3E55" w14:textId="408442D0" w:rsidR="006A5481" w:rsidRDefault="006A5481">
          <w:pPr>
            <w:pStyle w:val="TOCHeading"/>
          </w:pPr>
          <w:r>
            <w:t>Contents</w:t>
          </w:r>
        </w:p>
        <w:p w14:paraId="057500CB" w14:textId="3B7BE409" w:rsidR="009B6187" w:rsidRDefault="006A5481">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53408025" w:history="1">
            <w:r w:rsidR="009B6187" w:rsidRPr="00ED0A4D">
              <w:rPr>
                <w:rStyle w:val="Hyperlink"/>
                <w:rFonts w:cs="Arial"/>
                <w:noProof/>
              </w:rPr>
              <w:t>Introduction</w:t>
            </w:r>
            <w:r w:rsidR="009B6187">
              <w:rPr>
                <w:noProof/>
                <w:webHidden/>
              </w:rPr>
              <w:tab/>
            </w:r>
            <w:r w:rsidR="009B6187">
              <w:rPr>
                <w:noProof/>
                <w:webHidden/>
              </w:rPr>
              <w:fldChar w:fldCharType="begin"/>
            </w:r>
            <w:r w:rsidR="009B6187">
              <w:rPr>
                <w:noProof/>
                <w:webHidden/>
              </w:rPr>
              <w:instrText xml:space="preserve"> PAGEREF _Toc53408025 \h </w:instrText>
            </w:r>
            <w:r w:rsidR="009B6187">
              <w:rPr>
                <w:noProof/>
                <w:webHidden/>
              </w:rPr>
            </w:r>
            <w:r w:rsidR="009B6187">
              <w:rPr>
                <w:noProof/>
                <w:webHidden/>
              </w:rPr>
              <w:fldChar w:fldCharType="separate"/>
            </w:r>
            <w:r w:rsidR="007E6026">
              <w:rPr>
                <w:noProof/>
                <w:webHidden/>
              </w:rPr>
              <w:t>3</w:t>
            </w:r>
            <w:r w:rsidR="009B6187">
              <w:rPr>
                <w:noProof/>
                <w:webHidden/>
              </w:rPr>
              <w:fldChar w:fldCharType="end"/>
            </w:r>
          </w:hyperlink>
        </w:p>
        <w:p w14:paraId="74AC30C1" w14:textId="093E8E6C" w:rsidR="009B6187" w:rsidRDefault="007E6026">
          <w:pPr>
            <w:pStyle w:val="TOC1"/>
            <w:rPr>
              <w:rFonts w:asciiTheme="minorHAnsi" w:eastAsiaTheme="minorEastAsia" w:hAnsiTheme="minorHAnsi"/>
              <w:noProof/>
              <w:sz w:val="22"/>
              <w:lang w:eastAsia="en-AU"/>
            </w:rPr>
          </w:pPr>
          <w:hyperlink w:anchor="_Toc53408026" w:history="1">
            <w:r w:rsidR="009B6187" w:rsidRPr="00ED0A4D">
              <w:rPr>
                <w:rStyle w:val="Hyperlink"/>
                <w:rFonts w:cs="Arial"/>
                <w:noProof/>
              </w:rPr>
              <w:t>End the use of restrictive practices for children and young people with disability</w:t>
            </w:r>
            <w:r w:rsidR="009B6187">
              <w:rPr>
                <w:noProof/>
                <w:webHidden/>
              </w:rPr>
              <w:tab/>
            </w:r>
            <w:r w:rsidR="009B6187">
              <w:rPr>
                <w:noProof/>
                <w:webHidden/>
              </w:rPr>
              <w:fldChar w:fldCharType="begin"/>
            </w:r>
            <w:r w:rsidR="009B6187">
              <w:rPr>
                <w:noProof/>
                <w:webHidden/>
              </w:rPr>
              <w:instrText xml:space="preserve"> PAGEREF _Toc53408026 \h </w:instrText>
            </w:r>
            <w:r w:rsidR="009B6187">
              <w:rPr>
                <w:noProof/>
                <w:webHidden/>
              </w:rPr>
            </w:r>
            <w:r w:rsidR="009B6187">
              <w:rPr>
                <w:noProof/>
                <w:webHidden/>
              </w:rPr>
              <w:fldChar w:fldCharType="separate"/>
            </w:r>
            <w:r>
              <w:rPr>
                <w:noProof/>
                <w:webHidden/>
              </w:rPr>
              <w:t>4</w:t>
            </w:r>
            <w:r w:rsidR="009B6187">
              <w:rPr>
                <w:noProof/>
                <w:webHidden/>
              </w:rPr>
              <w:fldChar w:fldCharType="end"/>
            </w:r>
          </w:hyperlink>
        </w:p>
        <w:p w14:paraId="0CD7411F" w14:textId="2039FA65" w:rsidR="009B6187" w:rsidRDefault="007E6026">
          <w:pPr>
            <w:pStyle w:val="TOC3"/>
            <w:rPr>
              <w:rFonts w:asciiTheme="minorHAnsi" w:eastAsiaTheme="minorEastAsia" w:hAnsiTheme="minorHAnsi" w:cstheme="minorBidi"/>
              <w:lang w:eastAsia="en-AU"/>
            </w:rPr>
          </w:pPr>
          <w:hyperlink w:anchor="_Toc53408027" w:history="1">
            <w:r w:rsidR="009B6187" w:rsidRPr="00ED0A4D">
              <w:rPr>
                <w:rStyle w:val="Hyperlink"/>
              </w:rPr>
              <w:t>Extensive use of restrictive practices continues</w:t>
            </w:r>
            <w:r w:rsidR="009B6187">
              <w:rPr>
                <w:webHidden/>
              </w:rPr>
              <w:tab/>
            </w:r>
            <w:r w:rsidR="009B6187">
              <w:rPr>
                <w:webHidden/>
              </w:rPr>
              <w:fldChar w:fldCharType="begin"/>
            </w:r>
            <w:r w:rsidR="009B6187">
              <w:rPr>
                <w:webHidden/>
              </w:rPr>
              <w:instrText xml:space="preserve"> PAGEREF _Toc53408027 \h </w:instrText>
            </w:r>
            <w:r w:rsidR="009B6187">
              <w:rPr>
                <w:webHidden/>
              </w:rPr>
            </w:r>
            <w:r w:rsidR="009B6187">
              <w:rPr>
                <w:webHidden/>
              </w:rPr>
              <w:fldChar w:fldCharType="separate"/>
            </w:r>
            <w:r>
              <w:rPr>
                <w:webHidden/>
              </w:rPr>
              <w:t>6</w:t>
            </w:r>
            <w:r w:rsidR="009B6187">
              <w:rPr>
                <w:webHidden/>
              </w:rPr>
              <w:fldChar w:fldCharType="end"/>
            </w:r>
          </w:hyperlink>
        </w:p>
        <w:p w14:paraId="38E9F00B" w14:textId="3BA01687" w:rsidR="009B6187" w:rsidRDefault="007E6026">
          <w:pPr>
            <w:pStyle w:val="TOC3"/>
            <w:rPr>
              <w:rFonts w:asciiTheme="minorHAnsi" w:eastAsiaTheme="minorEastAsia" w:hAnsiTheme="minorHAnsi" w:cstheme="minorBidi"/>
              <w:lang w:eastAsia="en-AU"/>
            </w:rPr>
          </w:pPr>
          <w:hyperlink w:anchor="_Toc53408028" w:history="1">
            <w:r w:rsidR="009B6187" w:rsidRPr="00ED0A4D">
              <w:rPr>
                <w:rStyle w:val="Hyperlink"/>
              </w:rPr>
              <w:t>Lack of appropriate investigation and compliance mechanisms</w:t>
            </w:r>
            <w:r w:rsidR="009B6187">
              <w:rPr>
                <w:webHidden/>
              </w:rPr>
              <w:tab/>
            </w:r>
            <w:r w:rsidR="009B6187">
              <w:rPr>
                <w:webHidden/>
              </w:rPr>
              <w:fldChar w:fldCharType="begin"/>
            </w:r>
            <w:r w:rsidR="009B6187">
              <w:rPr>
                <w:webHidden/>
              </w:rPr>
              <w:instrText xml:space="preserve"> PAGEREF _Toc53408028 \h </w:instrText>
            </w:r>
            <w:r w:rsidR="009B6187">
              <w:rPr>
                <w:webHidden/>
              </w:rPr>
            </w:r>
            <w:r w:rsidR="009B6187">
              <w:rPr>
                <w:webHidden/>
              </w:rPr>
              <w:fldChar w:fldCharType="separate"/>
            </w:r>
            <w:r>
              <w:rPr>
                <w:webHidden/>
              </w:rPr>
              <w:t>8</w:t>
            </w:r>
            <w:r w:rsidR="009B6187">
              <w:rPr>
                <w:webHidden/>
              </w:rPr>
              <w:fldChar w:fldCharType="end"/>
            </w:r>
          </w:hyperlink>
        </w:p>
        <w:p w14:paraId="3B2A0664" w14:textId="01AAAF2A" w:rsidR="006A5481" w:rsidRDefault="006A5481">
          <w:r>
            <w:rPr>
              <w:b/>
              <w:bCs/>
              <w:noProof/>
            </w:rPr>
            <w:fldChar w:fldCharType="end"/>
          </w:r>
        </w:p>
      </w:sdtContent>
    </w:sdt>
    <w:p w14:paraId="571F3A76" w14:textId="77777777" w:rsidR="006A5481" w:rsidRDefault="006A5481">
      <w:pPr>
        <w:rPr>
          <w:rFonts w:cs="Arial"/>
        </w:rPr>
      </w:pPr>
    </w:p>
    <w:p w14:paraId="2293401F" w14:textId="060FABFF" w:rsidR="006A5481" w:rsidRDefault="006A5481">
      <w:pPr>
        <w:rPr>
          <w:rFonts w:eastAsiaTheme="majorEastAsia" w:cs="Arial"/>
          <w:color w:val="538135" w:themeColor="accent6" w:themeShade="BF"/>
          <w:sz w:val="32"/>
          <w:szCs w:val="32"/>
        </w:rPr>
      </w:pPr>
      <w:r>
        <w:rPr>
          <w:rFonts w:cs="Arial"/>
        </w:rPr>
        <w:br w:type="page"/>
      </w:r>
    </w:p>
    <w:p w14:paraId="789C71B5" w14:textId="76864270" w:rsidR="00092439" w:rsidRPr="00B37D58" w:rsidRDefault="0079124C" w:rsidP="00B8119E">
      <w:pPr>
        <w:pStyle w:val="Heading1"/>
        <w:spacing w:before="120" w:after="240" w:line="276" w:lineRule="auto"/>
        <w:rPr>
          <w:rFonts w:cs="Arial"/>
        </w:rPr>
      </w:pPr>
      <w:bookmarkStart w:id="1" w:name="_Toc53408025"/>
      <w:r>
        <w:rPr>
          <w:rFonts w:cs="Arial"/>
        </w:rPr>
        <w:lastRenderedPageBreak/>
        <w:t>Introduction</w:t>
      </w:r>
      <w:bookmarkEnd w:id="0"/>
      <w:bookmarkEnd w:id="1"/>
    </w:p>
    <w:p w14:paraId="71A7355E" w14:textId="71022DF0" w:rsidR="00EB0F20" w:rsidRPr="00EB0F20" w:rsidRDefault="00EB0F20" w:rsidP="00EB0F20">
      <w:pPr>
        <w:rPr>
          <w:sz w:val="24"/>
          <w:szCs w:val="24"/>
        </w:rPr>
      </w:pPr>
      <w:r w:rsidRPr="00EB0F20">
        <w:rPr>
          <w:sz w:val="24"/>
          <w:szCs w:val="24"/>
        </w:rPr>
        <w:t>Children and Young People with Disability Australia (CYDA) is the national representative organisation for children and young people with disability aged 0</w:t>
      </w:r>
      <w:r>
        <w:rPr>
          <w:sz w:val="24"/>
          <w:szCs w:val="24"/>
        </w:rPr>
        <w:t>-</w:t>
      </w:r>
      <w:r w:rsidRPr="00EB0F20">
        <w:rPr>
          <w:sz w:val="24"/>
          <w:szCs w:val="24"/>
        </w:rPr>
        <w:t xml:space="preserve">25 years. CYDA has an extensive national membership of over 5,000 young people with disability, </w:t>
      </w:r>
      <w:proofErr w:type="gramStart"/>
      <w:r w:rsidRPr="00EB0F20">
        <w:rPr>
          <w:sz w:val="24"/>
          <w:szCs w:val="24"/>
        </w:rPr>
        <w:t>families</w:t>
      </w:r>
      <w:proofErr w:type="gramEnd"/>
      <w:r w:rsidRPr="00EB0F20">
        <w:rPr>
          <w:sz w:val="24"/>
          <w:szCs w:val="24"/>
        </w:rPr>
        <w:t xml:space="preserve"> and caregivers of children with disability, with the majority of our members being families. </w:t>
      </w:r>
    </w:p>
    <w:p w14:paraId="36B7510F" w14:textId="77777777" w:rsidR="00EB0F20" w:rsidRPr="00EB0F20" w:rsidRDefault="00EB0F20" w:rsidP="00EB0F20">
      <w:pPr>
        <w:rPr>
          <w:sz w:val="24"/>
          <w:szCs w:val="24"/>
        </w:rPr>
      </w:pPr>
      <w:r w:rsidRPr="00EB0F20">
        <w:rPr>
          <w:sz w:val="24"/>
          <w:szCs w:val="24"/>
        </w:rPr>
        <w:t>CYDA’s purpose is to advocate systemically at the national level for the rights and interests of all children and young people with disability living in Australia and it undertakes the following to achieve its purpose:</w:t>
      </w:r>
    </w:p>
    <w:p w14:paraId="31AD744F" w14:textId="77777777" w:rsidR="00EB0F20" w:rsidRPr="00EB0F20" w:rsidRDefault="00EB0F20" w:rsidP="00EB0F20">
      <w:pPr>
        <w:pStyle w:val="ListParagraph"/>
        <w:numPr>
          <w:ilvl w:val="0"/>
          <w:numId w:val="37"/>
        </w:numPr>
        <w:spacing w:before="120" w:line="280" w:lineRule="atLeast"/>
        <w:ind w:left="714" w:hanging="357"/>
        <w:rPr>
          <w:sz w:val="24"/>
          <w:szCs w:val="24"/>
        </w:rPr>
      </w:pPr>
      <w:r w:rsidRPr="00EB0F20">
        <w:rPr>
          <w:sz w:val="24"/>
          <w:szCs w:val="24"/>
        </w:rPr>
        <w:t>Listen and respond to the voices and experiences of children and young people with disability.</w:t>
      </w:r>
    </w:p>
    <w:p w14:paraId="6653B597" w14:textId="77777777" w:rsidR="00EB0F20" w:rsidRPr="00EB0F20" w:rsidRDefault="00EB0F20" w:rsidP="00EB0F20">
      <w:pPr>
        <w:pStyle w:val="ListParagraph"/>
        <w:numPr>
          <w:ilvl w:val="0"/>
          <w:numId w:val="37"/>
        </w:numPr>
        <w:spacing w:before="120" w:line="280" w:lineRule="atLeast"/>
        <w:ind w:left="714" w:hanging="357"/>
        <w:rPr>
          <w:sz w:val="24"/>
          <w:szCs w:val="24"/>
        </w:rPr>
      </w:pPr>
      <w:r w:rsidRPr="00EB0F20">
        <w:rPr>
          <w:sz w:val="24"/>
          <w:szCs w:val="24"/>
        </w:rPr>
        <w:t xml:space="preserve">Advocate for children and young people with disability for equal opportunities, </w:t>
      </w:r>
      <w:proofErr w:type="gramStart"/>
      <w:r w:rsidRPr="00EB0F20">
        <w:rPr>
          <w:sz w:val="24"/>
          <w:szCs w:val="24"/>
        </w:rPr>
        <w:t>participation</w:t>
      </w:r>
      <w:proofErr w:type="gramEnd"/>
      <w:r w:rsidRPr="00EB0F20">
        <w:rPr>
          <w:sz w:val="24"/>
          <w:szCs w:val="24"/>
        </w:rPr>
        <w:t xml:space="preserve"> and inclusion in the Australian community.</w:t>
      </w:r>
    </w:p>
    <w:p w14:paraId="346A5938" w14:textId="77777777" w:rsidR="00EB0F20" w:rsidRPr="00EB0F20" w:rsidRDefault="00EB0F20" w:rsidP="00EB0F20">
      <w:pPr>
        <w:pStyle w:val="ListParagraph"/>
        <w:numPr>
          <w:ilvl w:val="0"/>
          <w:numId w:val="37"/>
        </w:numPr>
        <w:spacing w:before="120" w:line="280" w:lineRule="atLeast"/>
        <w:ind w:left="714" w:hanging="357"/>
        <w:rPr>
          <w:sz w:val="24"/>
          <w:szCs w:val="24"/>
        </w:rPr>
      </w:pPr>
      <w:r w:rsidRPr="00EB0F20">
        <w:rPr>
          <w:sz w:val="24"/>
          <w:szCs w:val="24"/>
        </w:rPr>
        <w:t xml:space="preserve">Educate national public </w:t>
      </w:r>
      <w:proofErr w:type="gramStart"/>
      <w:r w:rsidRPr="00EB0F20">
        <w:rPr>
          <w:sz w:val="24"/>
          <w:szCs w:val="24"/>
        </w:rPr>
        <w:t>policy-makers</w:t>
      </w:r>
      <w:proofErr w:type="gramEnd"/>
      <w:r w:rsidRPr="00EB0F20">
        <w:rPr>
          <w:sz w:val="24"/>
          <w:szCs w:val="24"/>
        </w:rPr>
        <w:t xml:space="preserve"> and the broader community about the experiences of children and young people with disability.</w:t>
      </w:r>
    </w:p>
    <w:p w14:paraId="6EED7A61" w14:textId="77777777" w:rsidR="00EB0F20" w:rsidRPr="00EB0F20" w:rsidRDefault="00EB0F20" w:rsidP="00EB0F20">
      <w:pPr>
        <w:pStyle w:val="ListParagraph"/>
        <w:numPr>
          <w:ilvl w:val="0"/>
          <w:numId w:val="37"/>
        </w:numPr>
        <w:spacing w:before="120" w:line="280" w:lineRule="atLeast"/>
        <w:ind w:left="714" w:hanging="357"/>
        <w:rPr>
          <w:sz w:val="24"/>
          <w:szCs w:val="24"/>
        </w:rPr>
      </w:pPr>
      <w:r w:rsidRPr="00EB0F20">
        <w:rPr>
          <w:sz w:val="24"/>
          <w:szCs w:val="24"/>
        </w:rPr>
        <w:t>Inform children and young people with disability, their families and care givers about their citizenship rights and entitlements.</w:t>
      </w:r>
    </w:p>
    <w:p w14:paraId="277CCE8E" w14:textId="77777777" w:rsidR="00EB0F20" w:rsidRPr="00EB0F20" w:rsidRDefault="00EB0F20" w:rsidP="00EB0F20">
      <w:pPr>
        <w:pStyle w:val="ListParagraph"/>
        <w:numPr>
          <w:ilvl w:val="0"/>
          <w:numId w:val="37"/>
        </w:numPr>
        <w:spacing w:before="120" w:line="280" w:lineRule="atLeast"/>
        <w:ind w:left="714" w:hanging="357"/>
        <w:rPr>
          <w:sz w:val="24"/>
          <w:szCs w:val="24"/>
        </w:rPr>
      </w:pPr>
      <w:r w:rsidRPr="00EB0F20">
        <w:rPr>
          <w:sz w:val="24"/>
          <w:szCs w:val="24"/>
        </w:rPr>
        <w:t>Celebrate the successes and achievements of children and young people with disability.</w:t>
      </w:r>
    </w:p>
    <w:p w14:paraId="21386334" w14:textId="458C9774" w:rsidR="00EB0F20" w:rsidRDefault="00EB0F20" w:rsidP="00C07DFF">
      <w:pPr>
        <w:rPr>
          <w:rFonts w:cs="Arial"/>
          <w:color w:val="000000"/>
        </w:rPr>
      </w:pPr>
      <w:r w:rsidRPr="00EB0F20">
        <w:rPr>
          <w:sz w:val="24"/>
          <w:szCs w:val="24"/>
        </w:rPr>
        <w:t xml:space="preserve">CYDA is pleased to provide this brief response to the Disability Royal Commission’s issues paper examining restrictive practices. </w:t>
      </w:r>
      <w:r w:rsidR="00C07DFF">
        <w:rPr>
          <w:sz w:val="24"/>
          <w:szCs w:val="24"/>
        </w:rPr>
        <w:t xml:space="preserve">We advocate for the elimination of all restrictive practices against children and young people with disability, in line with the </w:t>
      </w:r>
      <w:r w:rsidR="00C07DFF" w:rsidRPr="00C07DFF">
        <w:rPr>
          <w:i/>
          <w:iCs/>
          <w:sz w:val="24"/>
          <w:szCs w:val="24"/>
        </w:rPr>
        <w:t>National Framework for Reducing and Eliminating the Use of Restrictive Practices in the Disability Service Sector</w:t>
      </w:r>
      <w:r w:rsidR="00C07DFF">
        <w:rPr>
          <w:i/>
          <w:iCs/>
          <w:sz w:val="24"/>
          <w:szCs w:val="24"/>
        </w:rPr>
        <w:t xml:space="preserve"> </w:t>
      </w:r>
      <w:r w:rsidR="00C07DFF">
        <w:rPr>
          <w:sz w:val="24"/>
          <w:szCs w:val="24"/>
        </w:rPr>
        <w:t xml:space="preserve">and further applying to restrictive practices used in other settings. </w:t>
      </w:r>
    </w:p>
    <w:p w14:paraId="1D01625E" w14:textId="1F25E31B" w:rsidR="00C07DFF" w:rsidRDefault="00C07DFF" w:rsidP="00B8119E">
      <w:pPr>
        <w:spacing w:before="120" w:after="240" w:line="276" w:lineRule="auto"/>
        <w:rPr>
          <w:rFonts w:cs="Arial"/>
          <w:color w:val="000000"/>
        </w:rPr>
      </w:pPr>
    </w:p>
    <w:p w14:paraId="0B864619" w14:textId="393BE4E8" w:rsidR="00C07DFF" w:rsidRDefault="00C07DFF" w:rsidP="00B8119E">
      <w:pPr>
        <w:spacing w:before="120" w:after="240" w:line="276" w:lineRule="auto"/>
        <w:rPr>
          <w:rFonts w:cs="Arial"/>
          <w:color w:val="000000"/>
        </w:rPr>
      </w:pPr>
    </w:p>
    <w:p w14:paraId="49C9581F" w14:textId="4C466DCF" w:rsidR="00C07DFF" w:rsidRDefault="00C07DFF" w:rsidP="00B8119E">
      <w:pPr>
        <w:spacing w:before="120" w:after="240" w:line="276" w:lineRule="auto"/>
        <w:rPr>
          <w:rFonts w:cs="Arial"/>
          <w:color w:val="000000"/>
        </w:rPr>
      </w:pPr>
    </w:p>
    <w:p w14:paraId="44EF8227" w14:textId="3360F7D9" w:rsidR="00C07DFF" w:rsidRDefault="00C07DFF" w:rsidP="00B8119E">
      <w:pPr>
        <w:spacing w:before="120" w:after="240" w:line="276" w:lineRule="auto"/>
        <w:rPr>
          <w:rFonts w:cs="Arial"/>
          <w:color w:val="000000"/>
        </w:rPr>
      </w:pPr>
    </w:p>
    <w:p w14:paraId="2A1105F7" w14:textId="6A1EAF2B" w:rsidR="00C07DFF" w:rsidRDefault="00C07DFF" w:rsidP="00B8119E">
      <w:pPr>
        <w:spacing w:before="120" w:after="240" w:line="276" w:lineRule="auto"/>
        <w:rPr>
          <w:rFonts w:cs="Arial"/>
          <w:color w:val="000000"/>
        </w:rPr>
      </w:pPr>
    </w:p>
    <w:p w14:paraId="09D0F4C5" w14:textId="092445FE" w:rsidR="00C07DFF" w:rsidRDefault="00C07DFF" w:rsidP="00B8119E">
      <w:pPr>
        <w:spacing w:before="120" w:after="240" w:line="276" w:lineRule="auto"/>
        <w:rPr>
          <w:rFonts w:cs="Arial"/>
          <w:color w:val="000000"/>
        </w:rPr>
      </w:pPr>
    </w:p>
    <w:p w14:paraId="659ACD1D" w14:textId="77777777" w:rsidR="008E65BC" w:rsidRDefault="008E65BC" w:rsidP="00B8119E">
      <w:pPr>
        <w:spacing w:before="120" w:after="240" w:line="276" w:lineRule="auto"/>
        <w:rPr>
          <w:rFonts w:cs="Arial"/>
          <w:color w:val="000000"/>
        </w:rPr>
      </w:pPr>
    </w:p>
    <w:p w14:paraId="413842C5" w14:textId="77777777" w:rsidR="00C07DFF" w:rsidRDefault="00C07DFF" w:rsidP="00C07DFF">
      <w:pPr>
        <w:rPr>
          <w:rFonts w:cs="Arial"/>
        </w:rPr>
      </w:pPr>
    </w:p>
    <w:p w14:paraId="7B400F54" w14:textId="6C68F380" w:rsidR="008F05AD" w:rsidRPr="00B37D58" w:rsidRDefault="00C07DFF" w:rsidP="00B8119E">
      <w:pPr>
        <w:spacing w:before="120" w:after="240" w:line="276" w:lineRule="auto"/>
        <w:rPr>
          <w:rFonts w:eastAsiaTheme="majorEastAsia" w:cs="Arial"/>
          <w:color w:val="538135" w:themeColor="accent6" w:themeShade="BF"/>
          <w:sz w:val="32"/>
          <w:szCs w:val="32"/>
        </w:rPr>
      </w:pPr>
      <w:r w:rsidRPr="00B37D58">
        <w:rPr>
          <w:rFonts w:cs="Arial"/>
          <w:b/>
        </w:rPr>
        <w:t xml:space="preserve">Authorised by: </w:t>
      </w:r>
      <w:r w:rsidRPr="00B37D58">
        <w:rPr>
          <w:rFonts w:cs="Arial"/>
          <w:b/>
        </w:rPr>
        <w:br/>
      </w:r>
      <w:r w:rsidRPr="00B37D58">
        <w:rPr>
          <w:rFonts w:cs="Arial"/>
        </w:rPr>
        <w:t>Mary Sayers, Chief Executive Officer</w:t>
      </w:r>
      <w:r w:rsidRPr="00B37D58">
        <w:rPr>
          <w:rFonts w:cs="Arial"/>
          <w:b/>
        </w:rPr>
        <w:br/>
      </w:r>
      <w:r w:rsidRPr="00B37D58">
        <w:rPr>
          <w:rFonts w:cs="Arial"/>
        </w:rPr>
        <w:t>Children and Young People with Disability Australia</w:t>
      </w:r>
      <w:r w:rsidRPr="00B37D58">
        <w:rPr>
          <w:rFonts w:cs="Arial"/>
        </w:rPr>
        <w:br/>
        <w:t xml:space="preserve">E. </w:t>
      </w:r>
      <w:hyperlink r:id="rId13" w:history="1">
        <w:r w:rsidRPr="00B37D58">
          <w:rPr>
            <w:rFonts w:cs="Arial"/>
            <w:color w:val="0563C1" w:themeColor="hyperlink"/>
            <w:u w:val="single"/>
          </w:rPr>
          <w:t>marysayers@cyda.org.au</w:t>
        </w:r>
      </w:hyperlink>
      <w:r w:rsidRPr="00B37D58">
        <w:rPr>
          <w:rFonts w:cs="Arial"/>
        </w:rPr>
        <w:br/>
        <w:t>P. 03 9417 1025</w:t>
      </w:r>
      <w:r w:rsidRPr="00B37D58">
        <w:rPr>
          <w:rFonts w:cs="Arial"/>
        </w:rPr>
        <w:br/>
        <w:t xml:space="preserve">W. </w:t>
      </w:r>
      <w:hyperlink r:id="rId14" w:history="1">
        <w:r w:rsidRPr="00B37D58">
          <w:rPr>
            <w:rFonts w:cs="Arial"/>
            <w:color w:val="0563C1" w:themeColor="hyperlink"/>
            <w:u w:val="single"/>
          </w:rPr>
          <w:t>www.cyda.org.au</w:t>
        </w:r>
      </w:hyperlink>
      <w:r w:rsidR="008F05AD" w:rsidRPr="00B37D58">
        <w:rPr>
          <w:rFonts w:cs="Arial"/>
        </w:rPr>
        <w:br w:type="page"/>
      </w:r>
    </w:p>
    <w:p w14:paraId="1FD485B2" w14:textId="2C246F84" w:rsidR="00EF78C3" w:rsidRPr="00B37D58" w:rsidRDefault="00EB0F20" w:rsidP="00B8119E">
      <w:pPr>
        <w:pStyle w:val="Heading1"/>
        <w:spacing w:before="120" w:after="240" w:line="276" w:lineRule="auto"/>
        <w:rPr>
          <w:rFonts w:cs="Arial"/>
        </w:rPr>
      </w:pPr>
      <w:bookmarkStart w:id="2" w:name="_Toc53392183"/>
      <w:bookmarkStart w:id="3" w:name="_Toc53408026"/>
      <w:r>
        <w:rPr>
          <w:rFonts w:cs="Arial"/>
        </w:rPr>
        <w:lastRenderedPageBreak/>
        <w:t>End the use of restrictive practices for children and young people with disability</w:t>
      </w:r>
      <w:bookmarkEnd w:id="2"/>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736"/>
      </w:tblGrid>
      <w:tr w:rsidR="00631CE4" w:rsidRPr="00EB0F20" w14:paraId="49FD3169" w14:textId="77777777" w:rsidTr="00631CE4">
        <w:tc>
          <w:tcPr>
            <w:tcW w:w="9736" w:type="dxa"/>
            <w:shd w:val="clear" w:color="auto" w:fill="E2EFD9" w:themeFill="accent6" w:themeFillTint="33"/>
          </w:tcPr>
          <w:p w14:paraId="59CA1C88" w14:textId="3204D281" w:rsidR="00631CE4" w:rsidRPr="00EB0F20" w:rsidRDefault="00631CE4" w:rsidP="00B8119E">
            <w:pPr>
              <w:spacing w:before="120" w:after="240" w:line="276" w:lineRule="auto"/>
              <w:rPr>
                <w:rFonts w:cs="Arial"/>
                <w:b/>
                <w:bCs/>
                <w:sz w:val="24"/>
                <w:szCs w:val="24"/>
              </w:rPr>
            </w:pPr>
            <w:bookmarkStart w:id="4" w:name="_Hlk53406822"/>
            <w:r w:rsidRPr="00EB0F20">
              <w:rPr>
                <w:rFonts w:cs="Arial"/>
                <w:b/>
                <w:bCs/>
                <w:sz w:val="24"/>
                <w:szCs w:val="24"/>
              </w:rPr>
              <w:t>Recommendation</w:t>
            </w:r>
            <w:r w:rsidR="009C04C6" w:rsidRPr="00EB0F20">
              <w:rPr>
                <w:rFonts w:cs="Arial"/>
                <w:b/>
                <w:bCs/>
                <w:sz w:val="24"/>
                <w:szCs w:val="24"/>
              </w:rPr>
              <w:t>s</w:t>
            </w:r>
            <w:r w:rsidRPr="00EB0F20">
              <w:rPr>
                <w:rFonts w:cs="Arial"/>
                <w:b/>
                <w:bCs/>
                <w:sz w:val="24"/>
                <w:szCs w:val="24"/>
              </w:rPr>
              <w:t>:</w:t>
            </w:r>
          </w:p>
          <w:p w14:paraId="38FF3A06" w14:textId="2A2D1BB6" w:rsidR="00EB0F20" w:rsidRPr="00EB0F20" w:rsidRDefault="00EB0F20" w:rsidP="00EB0F20">
            <w:pPr>
              <w:pStyle w:val="ListParagraph"/>
              <w:numPr>
                <w:ilvl w:val="0"/>
                <w:numId w:val="1"/>
              </w:numPr>
              <w:spacing w:before="120" w:after="240" w:line="276" w:lineRule="auto"/>
              <w:rPr>
                <w:rFonts w:cs="Arial"/>
                <w:bCs/>
                <w:sz w:val="24"/>
                <w:szCs w:val="24"/>
              </w:rPr>
            </w:pPr>
            <w:r>
              <w:rPr>
                <w:rFonts w:cs="Arial"/>
                <w:bCs/>
                <w:sz w:val="24"/>
                <w:szCs w:val="24"/>
              </w:rPr>
              <w:t xml:space="preserve">There is </w:t>
            </w:r>
            <w:r w:rsidRPr="00EB0F20">
              <w:rPr>
                <w:rFonts w:cs="Arial"/>
                <w:bCs/>
                <w:sz w:val="24"/>
                <w:szCs w:val="24"/>
              </w:rPr>
              <w:t xml:space="preserve">principles-based, </w:t>
            </w:r>
            <w:r>
              <w:rPr>
                <w:rFonts w:cs="Arial"/>
                <w:bCs/>
                <w:sz w:val="24"/>
                <w:szCs w:val="24"/>
              </w:rPr>
              <w:t xml:space="preserve">nationally consistent legislation in all states and territories </w:t>
            </w:r>
            <w:r w:rsidRPr="00EB0F20">
              <w:rPr>
                <w:rFonts w:cs="Arial"/>
                <w:bCs/>
                <w:sz w:val="24"/>
                <w:szCs w:val="24"/>
              </w:rPr>
              <w:t>to</w:t>
            </w:r>
            <w:r>
              <w:rPr>
                <w:rFonts w:cs="Arial"/>
                <w:bCs/>
                <w:sz w:val="24"/>
                <w:szCs w:val="24"/>
              </w:rPr>
              <w:t xml:space="preserve"> drive the reduction and </w:t>
            </w:r>
            <w:r w:rsidRPr="00EB0F20">
              <w:rPr>
                <w:rFonts w:cs="Arial"/>
                <w:bCs/>
                <w:sz w:val="24"/>
                <w:szCs w:val="24"/>
              </w:rPr>
              <w:t>eliminat</w:t>
            </w:r>
            <w:r>
              <w:rPr>
                <w:rFonts w:cs="Arial"/>
                <w:bCs/>
                <w:sz w:val="24"/>
                <w:szCs w:val="24"/>
              </w:rPr>
              <w:t>ion of</w:t>
            </w:r>
            <w:r w:rsidRPr="00EB0F20">
              <w:rPr>
                <w:rFonts w:cs="Arial"/>
                <w:bCs/>
                <w:sz w:val="24"/>
                <w:szCs w:val="24"/>
              </w:rPr>
              <w:t xml:space="preserve"> restrictive practice</w:t>
            </w:r>
            <w:r>
              <w:rPr>
                <w:rFonts w:cs="Arial"/>
                <w:bCs/>
                <w:sz w:val="24"/>
                <w:szCs w:val="24"/>
              </w:rPr>
              <w:t>s</w:t>
            </w:r>
            <w:r w:rsidRPr="00EB0F20">
              <w:rPr>
                <w:rFonts w:cs="Arial"/>
                <w:bCs/>
                <w:sz w:val="24"/>
                <w:szCs w:val="24"/>
              </w:rPr>
              <w:t xml:space="preserve"> </w:t>
            </w:r>
            <w:r>
              <w:rPr>
                <w:rFonts w:cs="Arial"/>
                <w:bCs/>
                <w:sz w:val="24"/>
                <w:szCs w:val="24"/>
              </w:rPr>
              <w:t xml:space="preserve">in all settings, including </w:t>
            </w:r>
            <w:r w:rsidR="002B5E29">
              <w:rPr>
                <w:rFonts w:cs="Arial"/>
                <w:bCs/>
                <w:sz w:val="24"/>
                <w:szCs w:val="24"/>
              </w:rPr>
              <w:t xml:space="preserve">services funded by the NDIS and those funded by other means, as well as </w:t>
            </w:r>
            <w:r>
              <w:rPr>
                <w:rFonts w:cs="Arial"/>
                <w:bCs/>
                <w:sz w:val="24"/>
                <w:szCs w:val="24"/>
              </w:rPr>
              <w:t>education environments</w:t>
            </w:r>
          </w:p>
          <w:p w14:paraId="3261C5F5" w14:textId="4A500FE9" w:rsidR="00EB0F20" w:rsidRPr="00EB0F20" w:rsidRDefault="00EB0F20" w:rsidP="00EB0F20">
            <w:pPr>
              <w:pStyle w:val="ListParagraph"/>
              <w:numPr>
                <w:ilvl w:val="0"/>
                <w:numId w:val="1"/>
              </w:numPr>
              <w:spacing w:before="120" w:after="240" w:line="276" w:lineRule="auto"/>
              <w:rPr>
                <w:rFonts w:cs="Arial"/>
                <w:bCs/>
                <w:sz w:val="24"/>
                <w:szCs w:val="24"/>
              </w:rPr>
            </w:pPr>
            <w:r w:rsidRPr="00EB0F20">
              <w:rPr>
                <w:rFonts w:cs="Arial"/>
                <w:bCs/>
                <w:sz w:val="24"/>
                <w:szCs w:val="24"/>
              </w:rPr>
              <w:t>Restrictive practices are only authorised as an absolute last resort</w:t>
            </w:r>
            <w:r>
              <w:rPr>
                <w:rFonts w:cs="Arial"/>
                <w:bCs/>
                <w:sz w:val="24"/>
                <w:szCs w:val="24"/>
              </w:rPr>
              <w:t>,</w:t>
            </w:r>
            <w:r w:rsidRPr="00EB0F20">
              <w:rPr>
                <w:rFonts w:cs="Arial"/>
                <w:bCs/>
                <w:sz w:val="24"/>
                <w:szCs w:val="24"/>
              </w:rPr>
              <w:t xml:space="preserve"> utilising the least restrictive practice and for the shortest period possible</w:t>
            </w:r>
          </w:p>
          <w:p w14:paraId="6BF4104F" w14:textId="1F8CE2BF" w:rsidR="00EB0F20" w:rsidRDefault="00EB0F20" w:rsidP="00EB0F20">
            <w:pPr>
              <w:pStyle w:val="ListParagraph"/>
              <w:numPr>
                <w:ilvl w:val="0"/>
                <w:numId w:val="1"/>
              </w:numPr>
              <w:spacing w:before="120" w:after="240" w:line="276" w:lineRule="auto"/>
              <w:rPr>
                <w:rFonts w:cs="Arial"/>
                <w:bCs/>
                <w:sz w:val="24"/>
                <w:szCs w:val="24"/>
              </w:rPr>
            </w:pPr>
            <w:r w:rsidRPr="00EB0F20">
              <w:rPr>
                <w:rFonts w:cs="Arial"/>
                <w:bCs/>
                <w:sz w:val="24"/>
                <w:szCs w:val="24"/>
              </w:rPr>
              <w:t xml:space="preserve">There is </w:t>
            </w:r>
            <w:r>
              <w:rPr>
                <w:rFonts w:cs="Arial"/>
                <w:bCs/>
                <w:sz w:val="24"/>
                <w:szCs w:val="24"/>
              </w:rPr>
              <w:t xml:space="preserve">transparent </w:t>
            </w:r>
            <w:r w:rsidRPr="00EB0F20">
              <w:rPr>
                <w:rFonts w:cs="Arial"/>
                <w:bCs/>
                <w:sz w:val="24"/>
                <w:szCs w:val="24"/>
              </w:rPr>
              <w:t>monitoring</w:t>
            </w:r>
            <w:r>
              <w:rPr>
                <w:rFonts w:cs="Arial"/>
                <w:bCs/>
                <w:sz w:val="24"/>
                <w:szCs w:val="24"/>
              </w:rPr>
              <w:t xml:space="preserve"> and reporting on</w:t>
            </w:r>
            <w:r w:rsidRPr="00EB0F20">
              <w:rPr>
                <w:rFonts w:cs="Arial"/>
                <w:bCs/>
                <w:sz w:val="24"/>
                <w:szCs w:val="24"/>
              </w:rPr>
              <w:t xml:space="preserve"> the use of restrictive practice</w:t>
            </w:r>
            <w:r>
              <w:rPr>
                <w:rFonts w:cs="Arial"/>
                <w:bCs/>
                <w:sz w:val="24"/>
                <w:szCs w:val="24"/>
              </w:rPr>
              <w:t>s against children and young people with disability, in all settings and across states and territories</w:t>
            </w:r>
          </w:p>
          <w:p w14:paraId="4218F9BF" w14:textId="77777777" w:rsidR="002B5E29" w:rsidRPr="00EB0F20" w:rsidRDefault="002B5E29" w:rsidP="002B5E29">
            <w:pPr>
              <w:pStyle w:val="ListParagraph"/>
              <w:numPr>
                <w:ilvl w:val="0"/>
                <w:numId w:val="1"/>
              </w:numPr>
              <w:spacing w:before="120" w:after="240" w:line="276" w:lineRule="auto"/>
              <w:rPr>
                <w:rFonts w:cs="Arial"/>
                <w:bCs/>
                <w:sz w:val="24"/>
                <w:szCs w:val="24"/>
              </w:rPr>
            </w:pPr>
            <w:r>
              <w:rPr>
                <w:rFonts w:cs="Arial"/>
                <w:bCs/>
                <w:sz w:val="24"/>
                <w:szCs w:val="24"/>
              </w:rPr>
              <w:t xml:space="preserve">Young people with disability, families/caregivers, advocates, and whistle-blowers can access </w:t>
            </w:r>
            <w:r w:rsidRPr="00EB0F20">
              <w:rPr>
                <w:rFonts w:cs="Arial"/>
                <w:bCs/>
                <w:sz w:val="24"/>
                <w:szCs w:val="24"/>
              </w:rPr>
              <w:t xml:space="preserve">clear </w:t>
            </w:r>
            <w:r>
              <w:rPr>
                <w:rFonts w:cs="Arial"/>
                <w:bCs/>
                <w:sz w:val="24"/>
                <w:szCs w:val="24"/>
              </w:rPr>
              <w:t>complaints pathways, including greater investigation and compliance mechanisms</w:t>
            </w:r>
          </w:p>
          <w:p w14:paraId="7AE373C1" w14:textId="66E80D4B" w:rsidR="002B5E29" w:rsidRPr="00EB0F20" w:rsidRDefault="002B5E29" w:rsidP="00EB0F20">
            <w:pPr>
              <w:pStyle w:val="ListParagraph"/>
              <w:numPr>
                <w:ilvl w:val="0"/>
                <w:numId w:val="1"/>
              </w:numPr>
              <w:spacing w:before="120" w:after="240" w:line="276" w:lineRule="auto"/>
              <w:rPr>
                <w:rFonts w:cs="Arial"/>
                <w:bCs/>
                <w:sz w:val="24"/>
                <w:szCs w:val="24"/>
              </w:rPr>
            </w:pPr>
            <w:r>
              <w:rPr>
                <w:rFonts w:cs="Arial"/>
                <w:bCs/>
                <w:sz w:val="24"/>
                <w:szCs w:val="24"/>
              </w:rPr>
              <w:t>Legislation and practice ensure the rigorous investigation of the use of restrictive practices, whether ‘authorised’ or unauthorised</w:t>
            </w:r>
          </w:p>
          <w:p w14:paraId="58206EBF" w14:textId="12675059" w:rsidR="00F57E0C" w:rsidRDefault="00F57E0C" w:rsidP="00EB0F20">
            <w:pPr>
              <w:pStyle w:val="ListParagraph"/>
              <w:numPr>
                <w:ilvl w:val="0"/>
                <w:numId w:val="1"/>
              </w:numPr>
              <w:spacing w:before="120" w:after="240" w:line="276" w:lineRule="auto"/>
              <w:rPr>
                <w:rFonts w:cs="Arial"/>
                <w:bCs/>
                <w:sz w:val="24"/>
                <w:szCs w:val="24"/>
              </w:rPr>
            </w:pPr>
            <w:r>
              <w:rPr>
                <w:rFonts w:cs="Arial"/>
                <w:bCs/>
                <w:sz w:val="24"/>
                <w:szCs w:val="24"/>
              </w:rPr>
              <w:t>G</w:t>
            </w:r>
            <w:r w:rsidR="00EB0F20" w:rsidRPr="00EB0F20">
              <w:rPr>
                <w:rFonts w:cs="Arial"/>
                <w:bCs/>
                <w:sz w:val="24"/>
                <w:szCs w:val="24"/>
              </w:rPr>
              <w:t>overnment</w:t>
            </w:r>
            <w:r>
              <w:rPr>
                <w:rFonts w:cs="Arial"/>
                <w:bCs/>
                <w:sz w:val="24"/>
                <w:szCs w:val="24"/>
              </w:rPr>
              <w:t>s</w:t>
            </w:r>
            <w:r w:rsidR="00EB0F20" w:rsidRPr="00EB0F20">
              <w:rPr>
                <w:rFonts w:cs="Arial"/>
                <w:bCs/>
                <w:sz w:val="24"/>
                <w:szCs w:val="24"/>
              </w:rPr>
              <w:t xml:space="preserve"> invest in initiatives to educate service providers, </w:t>
            </w:r>
            <w:r w:rsidR="002B5E29" w:rsidRPr="00EB0F20">
              <w:rPr>
                <w:rFonts w:cs="Arial"/>
                <w:bCs/>
                <w:sz w:val="24"/>
                <w:szCs w:val="24"/>
              </w:rPr>
              <w:t>schools,</w:t>
            </w:r>
            <w:r w:rsidR="00EB0F20" w:rsidRPr="00EB0F20">
              <w:rPr>
                <w:rFonts w:cs="Arial"/>
                <w:bCs/>
                <w:sz w:val="24"/>
                <w:szCs w:val="24"/>
              </w:rPr>
              <w:t xml:space="preserve"> and other services about</w:t>
            </w:r>
            <w:r>
              <w:rPr>
                <w:rFonts w:cs="Arial"/>
                <w:bCs/>
                <w:sz w:val="24"/>
                <w:szCs w:val="24"/>
              </w:rPr>
              <w:t>:</w:t>
            </w:r>
          </w:p>
          <w:p w14:paraId="19F286E6" w14:textId="77777777" w:rsidR="00F57E0C" w:rsidRDefault="00EB0F20" w:rsidP="00F57E0C">
            <w:pPr>
              <w:pStyle w:val="ListParagraph"/>
              <w:numPr>
                <w:ilvl w:val="1"/>
                <w:numId w:val="1"/>
              </w:numPr>
              <w:spacing w:before="120" w:after="240" w:line="276" w:lineRule="auto"/>
              <w:rPr>
                <w:rFonts w:cs="Arial"/>
                <w:bCs/>
                <w:sz w:val="24"/>
                <w:szCs w:val="24"/>
              </w:rPr>
            </w:pPr>
            <w:r w:rsidRPr="00EB0F20">
              <w:rPr>
                <w:rFonts w:cs="Arial"/>
                <w:bCs/>
                <w:sz w:val="24"/>
                <w:szCs w:val="24"/>
              </w:rPr>
              <w:t>the</w:t>
            </w:r>
            <w:r w:rsidR="00F57E0C">
              <w:rPr>
                <w:rFonts w:cs="Arial"/>
                <w:bCs/>
                <w:sz w:val="24"/>
                <w:szCs w:val="24"/>
              </w:rPr>
              <w:t xml:space="preserve"> rights of children and young people with disability</w:t>
            </w:r>
          </w:p>
          <w:p w14:paraId="347C0C81" w14:textId="77777777" w:rsidR="00F57E0C" w:rsidRDefault="00F57E0C" w:rsidP="00F57E0C">
            <w:pPr>
              <w:pStyle w:val="ListParagraph"/>
              <w:numPr>
                <w:ilvl w:val="1"/>
                <w:numId w:val="1"/>
              </w:numPr>
              <w:spacing w:before="120" w:after="240" w:line="276" w:lineRule="auto"/>
              <w:rPr>
                <w:rFonts w:cs="Arial"/>
                <w:bCs/>
                <w:sz w:val="24"/>
                <w:szCs w:val="24"/>
              </w:rPr>
            </w:pPr>
            <w:r>
              <w:rPr>
                <w:rFonts w:cs="Arial"/>
                <w:bCs/>
                <w:sz w:val="24"/>
                <w:szCs w:val="24"/>
              </w:rPr>
              <w:t>the national commitment to elimination of restrictive practices</w:t>
            </w:r>
          </w:p>
          <w:p w14:paraId="60697D6A" w14:textId="583997A9" w:rsidR="002E0BDB" w:rsidRPr="00EB0F20" w:rsidRDefault="00F57E0C" w:rsidP="00F57E0C">
            <w:pPr>
              <w:pStyle w:val="ListParagraph"/>
              <w:numPr>
                <w:ilvl w:val="1"/>
                <w:numId w:val="1"/>
              </w:numPr>
              <w:spacing w:before="120" w:after="240" w:line="276" w:lineRule="auto"/>
              <w:rPr>
                <w:rFonts w:cs="Arial"/>
                <w:bCs/>
                <w:sz w:val="24"/>
                <w:szCs w:val="24"/>
              </w:rPr>
            </w:pPr>
            <w:r>
              <w:rPr>
                <w:rFonts w:cs="Arial"/>
                <w:bCs/>
                <w:sz w:val="24"/>
                <w:szCs w:val="24"/>
              </w:rPr>
              <w:t xml:space="preserve">the organisation’s role and responsibility in reducing and elimination the use of </w:t>
            </w:r>
            <w:r w:rsidR="00EB0F20" w:rsidRPr="00EB0F20">
              <w:rPr>
                <w:rFonts w:cs="Arial"/>
                <w:bCs/>
                <w:sz w:val="24"/>
                <w:szCs w:val="24"/>
              </w:rPr>
              <w:t>restrictive practice</w:t>
            </w:r>
            <w:r>
              <w:rPr>
                <w:rFonts w:cs="Arial"/>
                <w:bCs/>
                <w:sz w:val="24"/>
                <w:szCs w:val="24"/>
              </w:rPr>
              <w:t>s</w:t>
            </w:r>
            <w:r w:rsidR="00EB0F20" w:rsidRPr="00EB0F20">
              <w:rPr>
                <w:rFonts w:cs="Arial"/>
                <w:bCs/>
                <w:sz w:val="24"/>
                <w:szCs w:val="24"/>
              </w:rPr>
              <w:t>.</w:t>
            </w:r>
            <w:bookmarkEnd w:id="4"/>
          </w:p>
        </w:tc>
      </w:tr>
    </w:tbl>
    <w:p w14:paraId="50F85EC3" w14:textId="77777777" w:rsidR="00EB0F20" w:rsidRPr="00EB0F20" w:rsidRDefault="00EB0F20" w:rsidP="00EB0F20">
      <w:pPr>
        <w:rPr>
          <w:sz w:val="24"/>
          <w:szCs w:val="24"/>
        </w:rPr>
      </w:pPr>
    </w:p>
    <w:p w14:paraId="3A4508BA" w14:textId="77777777" w:rsidR="00F57E0C" w:rsidRDefault="00F57E0C" w:rsidP="00EB0F20">
      <w:pPr>
        <w:rPr>
          <w:sz w:val="24"/>
          <w:szCs w:val="24"/>
        </w:rPr>
      </w:pPr>
      <w:r>
        <w:rPr>
          <w:sz w:val="24"/>
          <w:szCs w:val="24"/>
        </w:rPr>
        <w:t xml:space="preserve">As recognised by governments across Australia: </w:t>
      </w:r>
    </w:p>
    <w:p w14:paraId="371E8437" w14:textId="3FC2038A" w:rsidR="00F57E0C" w:rsidRPr="00F57E0C" w:rsidRDefault="00F57E0C" w:rsidP="00F57E0C">
      <w:pPr>
        <w:ind w:left="567" w:right="674"/>
        <w:rPr>
          <w:i/>
          <w:iCs/>
          <w:sz w:val="24"/>
          <w:szCs w:val="24"/>
        </w:rPr>
      </w:pPr>
      <w:r w:rsidRPr="00F57E0C">
        <w:rPr>
          <w:i/>
          <w:iCs/>
          <w:sz w:val="24"/>
          <w:szCs w:val="24"/>
        </w:rPr>
        <w:t>“</w:t>
      </w:r>
      <w:r>
        <w:rPr>
          <w:i/>
          <w:iCs/>
          <w:sz w:val="24"/>
          <w:szCs w:val="24"/>
        </w:rPr>
        <w:t>R</w:t>
      </w:r>
      <w:r w:rsidRPr="00F57E0C">
        <w:rPr>
          <w:i/>
          <w:iCs/>
          <w:sz w:val="24"/>
          <w:szCs w:val="24"/>
        </w:rPr>
        <w:t>educing and eliminating the use of restrictive practices is consistent with the United Nations Convention on the Rights of Persons with Disabilities (CRPD) and its intent to protect the rights, freedoms and inherent dignity of people with disability. Australia has ratified and agreed to be bound by the terms of the CRPD under international law.”</w:t>
      </w:r>
      <w:r>
        <w:rPr>
          <w:rStyle w:val="FootnoteReference"/>
          <w:i/>
          <w:iCs/>
          <w:sz w:val="24"/>
          <w:szCs w:val="24"/>
        </w:rPr>
        <w:footnoteReference w:id="2"/>
      </w:r>
    </w:p>
    <w:p w14:paraId="26000A1F" w14:textId="27374ED2" w:rsidR="00885360" w:rsidRDefault="00F57E0C" w:rsidP="00EB0F20">
      <w:pPr>
        <w:rPr>
          <w:sz w:val="24"/>
          <w:szCs w:val="24"/>
        </w:rPr>
      </w:pPr>
      <w:r>
        <w:rPr>
          <w:sz w:val="24"/>
          <w:szCs w:val="24"/>
        </w:rPr>
        <w:t>In 2014, the federal and state/territory governments agreed to a National Framework for the reduction and elimination of restrictive practices in disability services, however, data shows these practices continue to affect the lives of many people with disability.</w:t>
      </w:r>
      <w:r w:rsidR="00974A34">
        <w:rPr>
          <w:rStyle w:val="FootnoteReference"/>
          <w:sz w:val="24"/>
          <w:szCs w:val="24"/>
        </w:rPr>
        <w:footnoteReference w:id="3"/>
      </w:r>
      <w:r>
        <w:rPr>
          <w:sz w:val="24"/>
          <w:szCs w:val="24"/>
        </w:rPr>
        <w:t xml:space="preserve"> Additionally, restrictive practices occur in other settings</w:t>
      </w:r>
      <w:r w:rsidR="00885360">
        <w:rPr>
          <w:sz w:val="24"/>
          <w:szCs w:val="24"/>
        </w:rPr>
        <w:t xml:space="preserve">, including, for children and young people, in schools and education settings. </w:t>
      </w:r>
    </w:p>
    <w:p w14:paraId="77684F02" w14:textId="79D3B44E" w:rsidR="00EB0F20" w:rsidRDefault="00885360" w:rsidP="00EB0F20">
      <w:pPr>
        <w:rPr>
          <w:sz w:val="24"/>
          <w:szCs w:val="24"/>
        </w:rPr>
      </w:pPr>
      <w:r>
        <w:rPr>
          <w:sz w:val="24"/>
          <w:szCs w:val="24"/>
        </w:rPr>
        <w:lastRenderedPageBreak/>
        <w:t>While we acknowledge the breadth of the issues around the use of restrictive practices for people with disability, in this response we focus on the use of restrictive practices in education.</w:t>
      </w:r>
      <w:r w:rsidR="00F57E0C">
        <w:rPr>
          <w:sz w:val="24"/>
          <w:szCs w:val="24"/>
        </w:rPr>
        <w:t xml:space="preserve"> </w:t>
      </w:r>
      <w:r>
        <w:rPr>
          <w:sz w:val="24"/>
          <w:szCs w:val="24"/>
        </w:rPr>
        <w:t>D</w:t>
      </w:r>
      <w:r w:rsidR="00EB0F20" w:rsidRPr="00EB0F20">
        <w:rPr>
          <w:sz w:val="24"/>
          <w:szCs w:val="24"/>
        </w:rPr>
        <w:t xml:space="preserve">ata collected by CYDA over multiple years </w:t>
      </w:r>
      <w:r>
        <w:rPr>
          <w:sz w:val="24"/>
          <w:szCs w:val="24"/>
        </w:rPr>
        <w:t>indicates</w:t>
      </w:r>
      <w:r w:rsidR="00EB0F20" w:rsidRPr="00EB0F20">
        <w:rPr>
          <w:sz w:val="24"/>
          <w:szCs w:val="24"/>
        </w:rPr>
        <w:t xml:space="preserve"> restrictive practices are being used widely</w:t>
      </w:r>
      <w:r>
        <w:rPr>
          <w:sz w:val="24"/>
          <w:szCs w:val="24"/>
        </w:rPr>
        <w:t xml:space="preserve"> in education settings</w:t>
      </w:r>
      <w:r w:rsidR="00EB0F20" w:rsidRPr="00EB0F20">
        <w:rPr>
          <w:sz w:val="24"/>
          <w:szCs w:val="24"/>
        </w:rPr>
        <w:t>.</w:t>
      </w:r>
    </w:p>
    <w:p w14:paraId="2664F6AC" w14:textId="18276694" w:rsidR="00356D5B" w:rsidRPr="00356D5B" w:rsidRDefault="00356D5B" w:rsidP="00356D5B">
      <w:pPr>
        <w:rPr>
          <w:sz w:val="24"/>
          <w:szCs w:val="24"/>
        </w:rPr>
      </w:pPr>
      <w:r w:rsidRPr="00356D5B">
        <w:rPr>
          <w:sz w:val="24"/>
          <w:szCs w:val="24"/>
        </w:rPr>
        <w:t>Australian students with disability are being placed in cages or isolated in other inappropriate structures sometimes referred to as “withdrawal”, “time out” or “calm” rooms, locked in cupboards, tied to chairs with belts, deprived of water for long periods and degraded in front of classmates.</w:t>
      </w:r>
      <w:r>
        <w:rPr>
          <w:rStyle w:val="FootnoteReference"/>
          <w:sz w:val="24"/>
          <w:szCs w:val="24"/>
        </w:rPr>
        <w:footnoteReference w:id="4"/>
      </w:r>
      <w:r w:rsidRPr="00356D5B">
        <w:rPr>
          <w:sz w:val="24"/>
          <w:szCs w:val="24"/>
        </w:rPr>
        <w:t xml:space="preserve"> These practices were brought to the attention of the CRPD Committee at the 2019 review of Australia</w:t>
      </w:r>
      <w:r w:rsidRPr="00356D5B">
        <w:rPr>
          <w:sz w:val="24"/>
          <w:szCs w:val="24"/>
          <w:vertAlign w:val="superscript"/>
        </w:rPr>
        <w:footnoteReference w:id="5"/>
      </w:r>
      <w:r w:rsidRPr="00356D5B">
        <w:rPr>
          <w:sz w:val="24"/>
          <w:szCs w:val="24"/>
        </w:rPr>
        <w:t xml:space="preserve"> and were also the subject of a formal complaint to the </w:t>
      </w:r>
      <w:r>
        <w:rPr>
          <w:sz w:val="24"/>
          <w:szCs w:val="24"/>
        </w:rPr>
        <w:t>UN</w:t>
      </w:r>
      <w:r w:rsidRPr="00356D5B">
        <w:rPr>
          <w:sz w:val="24"/>
          <w:szCs w:val="24"/>
        </w:rPr>
        <w:t xml:space="preserve"> Special Rapporteur on the Rights of Persons with Disabilities in 2016</w:t>
      </w:r>
      <w:r w:rsidRPr="00356D5B">
        <w:rPr>
          <w:sz w:val="24"/>
          <w:szCs w:val="24"/>
          <w:vertAlign w:val="superscript"/>
        </w:rPr>
        <w:footnoteReference w:id="6"/>
      </w:r>
      <w:r w:rsidRPr="00356D5B">
        <w:rPr>
          <w:sz w:val="24"/>
          <w:szCs w:val="24"/>
        </w:rPr>
        <w:t xml:space="preserve">. </w:t>
      </w:r>
    </w:p>
    <w:p w14:paraId="0BF34598" w14:textId="4C82CB75" w:rsidR="00EB0F20" w:rsidRPr="00EB0F20" w:rsidRDefault="00EB0F20" w:rsidP="00EB0F20">
      <w:pPr>
        <w:rPr>
          <w:sz w:val="24"/>
          <w:szCs w:val="24"/>
        </w:rPr>
      </w:pPr>
      <w:r w:rsidRPr="00EB0F20">
        <w:rPr>
          <w:sz w:val="24"/>
          <w:szCs w:val="24"/>
        </w:rPr>
        <w:t>Schools have a legislative and statutory responsibility to ensure the safety of students with disability at school</w:t>
      </w:r>
      <w:r w:rsidR="00885360">
        <w:rPr>
          <w:sz w:val="24"/>
          <w:szCs w:val="24"/>
        </w:rPr>
        <w:t>, but C</w:t>
      </w:r>
      <w:r w:rsidRPr="00EB0F20">
        <w:rPr>
          <w:sz w:val="24"/>
          <w:szCs w:val="24"/>
        </w:rPr>
        <w:t xml:space="preserve">YDA members </w:t>
      </w:r>
      <w:r w:rsidR="00885360">
        <w:rPr>
          <w:sz w:val="24"/>
          <w:szCs w:val="24"/>
        </w:rPr>
        <w:t xml:space="preserve">continue to </w:t>
      </w:r>
      <w:r w:rsidRPr="00EB0F20">
        <w:rPr>
          <w:sz w:val="24"/>
          <w:szCs w:val="24"/>
        </w:rPr>
        <w:t>report a range of abusive practices in schools</w:t>
      </w:r>
      <w:r w:rsidR="00885360">
        <w:rPr>
          <w:sz w:val="24"/>
          <w:szCs w:val="24"/>
        </w:rPr>
        <w:t xml:space="preserve">, including </w:t>
      </w:r>
      <w:r w:rsidRPr="00EB0F20">
        <w:rPr>
          <w:sz w:val="24"/>
          <w:szCs w:val="24"/>
        </w:rPr>
        <w:t>the use of restrictive practice</w:t>
      </w:r>
      <w:r w:rsidR="00885360">
        <w:rPr>
          <w:sz w:val="24"/>
          <w:szCs w:val="24"/>
        </w:rPr>
        <w:t xml:space="preserve">. Often this takes the form of </w:t>
      </w:r>
      <w:r w:rsidRPr="00EB0F20">
        <w:rPr>
          <w:sz w:val="24"/>
          <w:szCs w:val="24"/>
        </w:rPr>
        <w:t>restraint and seclusion</w:t>
      </w:r>
      <w:r w:rsidR="00885360">
        <w:rPr>
          <w:sz w:val="24"/>
          <w:szCs w:val="24"/>
        </w:rPr>
        <w:t>, which is a breach of human rights</w:t>
      </w:r>
      <w:r w:rsidR="00885360" w:rsidRPr="00EB0F20">
        <w:rPr>
          <w:rStyle w:val="FootnoteReference"/>
          <w:sz w:val="24"/>
          <w:szCs w:val="24"/>
        </w:rPr>
        <w:footnoteReference w:id="7"/>
      </w:r>
      <w:r w:rsidR="00885360">
        <w:rPr>
          <w:sz w:val="24"/>
          <w:szCs w:val="24"/>
        </w:rPr>
        <w:t xml:space="preserve"> and causes </w:t>
      </w:r>
      <w:r w:rsidR="00885360" w:rsidRPr="00EB0F20">
        <w:rPr>
          <w:sz w:val="24"/>
          <w:szCs w:val="24"/>
        </w:rPr>
        <w:t>trauma and harm to students</w:t>
      </w:r>
      <w:r w:rsidR="00885360">
        <w:rPr>
          <w:sz w:val="24"/>
          <w:szCs w:val="24"/>
        </w:rPr>
        <w:t>.</w:t>
      </w:r>
    </w:p>
    <w:p w14:paraId="2FE8768E" w14:textId="2DA8C161" w:rsidR="00EB0F20" w:rsidRPr="00EB0F20" w:rsidRDefault="00EB0F20" w:rsidP="00EB0F20">
      <w:pPr>
        <w:rPr>
          <w:sz w:val="24"/>
          <w:szCs w:val="24"/>
        </w:rPr>
      </w:pPr>
      <w:r w:rsidRPr="00EB0F20">
        <w:rPr>
          <w:sz w:val="24"/>
          <w:szCs w:val="24"/>
        </w:rPr>
        <w:t>Restraint encompasses a range of interventions intended to manage student behaviour. It can include physical restraint and mechanical restraint where a device is used to restrain students</w:t>
      </w:r>
      <w:r w:rsidR="00885360">
        <w:rPr>
          <w:sz w:val="24"/>
          <w:szCs w:val="24"/>
        </w:rPr>
        <w:t>,</w:t>
      </w:r>
      <w:r w:rsidRPr="00EB0F20">
        <w:rPr>
          <w:sz w:val="24"/>
          <w:szCs w:val="24"/>
        </w:rPr>
        <w:t xml:space="preserve"> such as a belt. It can also include chemical restraint using medication to change a person’s behaviour and psychological restraint, which include the use of coercion or limit-setting to manage behaviour.</w:t>
      </w:r>
      <w:r w:rsidR="00885360">
        <w:rPr>
          <w:sz w:val="24"/>
          <w:szCs w:val="24"/>
        </w:rPr>
        <w:t xml:space="preserve"> </w:t>
      </w:r>
      <w:r w:rsidRPr="00EB0F20">
        <w:rPr>
          <w:sz w:val="24"/>
          <w:szCs w:val="24"/>
        </w:rPr>
        <w:t xml:space="preserve">Seclusion is the confinement of a person in a room or area from which their free exit is prevented. </w:t>
      </w:r>
      <w:r w:rsidR="00885360">
        <w:rPr>
          <w:sz w:val="24"/>
          <w:szCs w:val="24"/>
        </w:rPr>
        <w:t xml:space="preserve">We have serious concerns these practices may be used for convenience, discipline, </w:t>
      </w:r>
      <w:r w:rsidR="006A5481">
        <w:rPr>
          <w:sz w:val="24"/>
          <w:szCs w:val="24"/>
        </w:rPr>
        <w:t>coercion,</w:t>
      </w:r>
      <w:r w:rsidR="00885360">
        <w:rPr>
          <w:sz w:val="24"/>
          <w:szCs w:val="24"/>
        </w:rPr>
        <w:t xml:space="preserve"> or retaliation, instead of carefully managed behaviour support.</w:t>
      </w:r>
      <w:r w:rsidR="00885360" w:rsidRPr="00EB0F20">
        <w:rPr>
          <w:rStyle w:val="FootnoteReference"/>
          <w:sz w:val="24"/>
          <w:szCs w:val="24"/>
        </w:rPr>
        <w:footnoteReference w:id="8"/>
      </w:r>
    </w:p>
    <w:p w14:paraId="0A61D3E5" w14:textId="76883135" w:rsidR="00356D5B" w:rsidRDefault="00356D5B" w:rsidP="00356D5B">
      <w:pPr>
        <w:spacing w:before="240" w:line="280" w:lineRule="atLeast"/>
        <w:rPr>
          <w:sz w:val="24"/>
          <w:szCs w:val="24"/>
        </w:rPr>
      </w:pPr>
      <w:r w:rsidRPr="00356D5B">
        <w:rPr>
          <w:rFonts w:cs="Arial"/>
          <w:sz w:val="24"/>
          <w:szCs w:val="24"/>
        </w:rPr>
        <w:t xml:space="preserve">Existing national guidelines and frameworks do not directly address the use of restraint and seclusion in schools, and state and territory frameworks in respect of these matters are generally not aligned with the </w:t>
      </w:r>
      <w:r w:rsidR="00035D3C">
        <w:rPr>
          <w:rFonts w:cs="Arial"/>
          <w:sz w:val="24"/>
          <w:szCs w:val="24"/>
        </w:rPr>
        <w:t xml:space="preserve">UN </w:t>
      </w:r>
      <w:r w:rsidRPr="00356D5B">
        <w:rPr>
          <w:rFonts w:cs="Arial"/>
          <w:sz w:val="24"/>
          <w:szCs w:val="24"/>
        </w:rPr>
        <w:t>CRPD or the C</w:t>
      </w:r>
      <w:r w:rsidR="00035D3C">
        <w:rPr>
          <w:rFonts w:cs="Arial"/>
          <w:sz w:val="24"/>
          <w:szCs w:val="24"/>
        </w:rPr>
        <w:t xml:space="preserve">onvention on the </w:t>
      </w:r>
      <w:r w:rsidRPr="00356D5B">
        <w:rPr>
          <w:rFonts w:cs="Arial"/>
          <w:sz w:val="24"/>
          <w:szCs w:val="24"/>
        </w:rPr>
        <w:t>R</w:t>
      </w:r>
      <w:r w:rsidR="00035D3C">
        <w:rPr>
          <w:rFonts w:cs="Arial"/>
          <w:sz w:val="24"/>
          <w:szCs w:val="24"/>
        </w:rPr>
        <w:t xml:space="preserve">ights of the </w:t>
      </w:r>
      <w:r w:rsidRPr="00356D5B">
        <w:rPr>
          <w:rFonts w:cs="Arial"/>
          <w:sz w:val="24"/>
          <w:szCs w:val="24"/>
        </w:rPr>
        <w:t>C</w:t>
      </w:r>
      <w:r w:rsidR="00035D3C">
        <w:rPr>
          <w:rFonts w:cs="Arial"/>
          <w:sz w:val="24"/>
          <w:szCs w:val="24"/>
        </w:rPr>
        <w:t>hild</w:t>
      </w:r>
      <w:r w:rsidRPr="00356D5B">
        <w:rPr>
          <w:rFonts w:cs="Arial"/>
          <w:sz w:val="24"/>
          <w:szCs w:val="24"/>
        </w:rPr>
        <w:t>; they not only fail to protect the human rights of children and young people with disability, but in fact permit violations of those rights,</w:t>
      </w:r>
      <w:r w:rsidRPr="00356D5B">
        <w:rPr>
          <w:rStyle w:val="FootnoteReference"/>
          <w:rFonts w:cs="Arial"/>
          <w:sz w:val="24"/>
          <w:szCs w:val="24"/>
        </w:rPr>
        <w:footnoteReference w:id="9"/>
      </w:r>
      <w:r w:rsidRPr="00356D5B">
        <w:rPr>
          <w:rFonts w:cs="Arial"/>
          <w:sz w:val="24"/>
          <w:szCs w:val="24"/>
        </w:rPr>
        <w:t xml:space="preserve"> often causing long term trauma and harm.  CYDA’s 2019 education survey suggests that in some cases parents have opted for home schooling to avoid further trauma being inflicted on their child by their school.</w:t>
      </w:r>
      <w:r w:rsidR="00EB0F20" w:rsidRPr="00356D5B">
        <w:rPr>
          <w:rStyle w:val="FootnoteReference"/>
          <w:sz w:val="24"/>
          <w:szCs w:val="24"/>
        </w:rPr>
        <w:footnoteReference w:id="10"/>
      </w:r>
      <w:r w:rsidR="00EB0F20" w:rsidRPr="00EB0F20">
        <w:rPr>
          <w:sz w:val="24"/>
          <w:szCs w:val="24"/>
        </w:rPr>
        <w:t xml:space="preserve"> </w:t>
      </w:r>
    </w:p>
    <w:p w14:paraId="1A02FDF3" w14:textId="660AA84B" w:rsidR="001318B5" w:rsidRDefault="00EB0F20" w:rsidP="00356D5B">
      <w:pPr>
        <w:spacing w:before="240" w:line="280" w:lineRule="atLeast"/>
        <w:rPr>
          <w:sz w:val="24"/>
          <w:szCs w:val="24"/>
        </w:rPr>
      </w:pPr>
      <w:r w:rsidRPr="00EB0F20">
        <w:rPr>
          <w:sz w:val="24"/>
          <w:szCs w:val="24"/>
        </w:rPr>
        <w:lastRenderedPageBreak/>
        <w:t>One of the ongoing challenges is that there is no consistent data routinely collected in Australian schools on the rates of restrictive practice</w:t>
      </w:r>
      <w:r w:rsidR="00885360">
        <w:rPr>
          <w:sz w:val="24"/>
          <w:szCs w:val="24"/>
        </w:rPr>
        <w:t>s,</w:t>
      </w:r>
      <w:r w:rsidRPr="00EB0F20">
        <w:rPr>
          <w:sz w:val="24"/>
          <w:szCs w:val="24"/>
        </w:rPr>
        <w:t xml:space="preserve"> including restraint and seclusion. CYDA has </w:t>
      </w:r>
      <w:r w:rsidR="00885360">
        <w:rPr>
          <w:sz w:val="24"/>
          <w:szCs w:val="24"/>
        </w:rPr>
        <w:t xml:space="preserve">previously </w:t>
      </w:r>
      <w:r w:rsidRPr="00EB0F20">
        <w:rPr>
          <w:sz w:val="24"/>
          <w:szCs w:val="24"/>
        </w:rPr>
        <w:t xml:space="preserve">tried to obtain data on restraint and seclusion from state and territory governments through Freedom of Information (FOI) requests. </w:t>
      </w:r>
      <w:r w:rsidR="001318B5">
        <w:rPr>
          <w:sz w:val="24"/>
          <w:szCs w:val="24"/>
        </w:rPr>
        <w:t xml:space="preserve">Some </w:t>
      </w:r>
      <w:r w:rsidRPr="00EB0F20">
        <w:rPr>
          <w:sz w:val="24"/>
          <w:szCs w:val="24"/>
        </w:rPr>
        <w:t xml:space="preserve">jurisdictions have been able to provide this information at an aggregate level, </w:t>
      </w:r>
      <w:r w:rsidR="001318B5">
        <w:rPr>
          <w:sz w:val="24"/>
          <w:szCs w:val="24"/>
        </w:rPr>
        <w:t xml:space="preserve">but </w:t>
      </w:r>
      <w:r w:rsidRPr="00EB0F20">
        <w:rPr>
          <w:sz w:val="24"/>
          <w:szCs w:val="24"/>
        </w:rPr>
        <w:t>others</w:t>
      </w:r>
      <w:r w:rsidR="001318B5">
        <w:rPr>
          <w:sz w:val="24"/>
          <w:szCs w:val="24"/>
        </w:rPr>
        <w:t xml:space="preserve">, </w:t>
      </w:r>
      <w:r w:rsidRPr="00EB0F20">
        <w:rPr>
          <w:sz w:val="24"/>
          <w:szCs w:val="24"/>
        </w:rPr>
        <w:t xml:space="preserve">such as the Victorian </w:t>
      </w:r>
      <w:r w:rsidR="001318B5">
        <w:rPr>
          <w:sz w:val="24"/>
          <w:szCs w:val="24"/>
        </w:rPr>
        <w:t>G</w:t>
      </w:r>
      <w:r w:rsidRPr="00EB0F20">
        <w:rPr>
          <w:sz w:val="24"/>
          <w:szCs w:val="24"/>
        </w:rPr>
        <w:t>overnment</w:t>
      </w:r>
      <w:r w:rsidR="001318B5">
        <w:rPr>
          <w:sz w:val="24"/>
          <w:szCs w:val="24"/>
        </w:rPr>
        <w:t>,</w:t>
      </w:r>
      <w:r w:rsidRPr="00EB0F20">
        <w:rPr>
          <w:sz w:val="24"/>
          <w:szCs w:val="24"/>
        </w:rPr>
        <w:t xml:space="preserve"> have refused to provide this information because it is too administratively burdensome. </w:t>
      </w:r>
      <w:r w:rsidR="001318B5">
        <w:rPr>
          <w:sz w:val="24"/>
          <w:szCs w:val="24"/>
        </w:rPr>
        <w:t>In general, the data collected across jurisdictions is piecemeal and does not provide the full picture of children and young people’s experiences.</w:t>
      </w:r>
    </w:p>
    <w:p w14:paraId="7E47EC0F" w14:textId="7F54C83C" w:rsidR="00EB0F20" w:rsidRDefault="001318B5" w:rsidP="00EB0F20">
      <w:pPr>
        <w:rPr>
          <w:sz w:val="24"/>
          <w:szCs w:val="24"/>
        </w:rPr>
      </w:pPr>
      <w:r>
        <w:rPr>
          <w:sz w:val="24"/>
          <w:szCs w:val="24"/>
        </w:rPr>
        <w:t xml:space="preserve">For example, for NSW </w:t>
      </w:r>
      <w:r w:rsidR="00EB0F20" w:rsidRPr="00EB0F20">
        <w:rPr>
          <w:sz w:val="24"/>
          <w:szCs w:val="24"/>
        </w:rPr>
        <w:t xml:space="preserve">CYDA </w:t>
      </w:r>
      <w:r>
        <w:rPr>
          <w:sz w:val="24"/>
          <w:szCs w:val="24"/>
        </w:rPr>
        <w:t>has only</w:t>
      </w:r>
      <w:r w:rsidR="00EB0F20" w:rsidRPr="00EB0F20">
        <w:rPr>
          <w:sz w:val="24"/>
          <w:szCs w:val="24"/>
        </w:rPr>
        <w:t xml:space="preserve"> be able to access information that is held by the Employee Performance and Conduct Directorate</w:t>
      </w:r>
      <w:r>
        <w:rPr>
          <w:sz w:val="24"/>
          <w:szCs w:val="24"/>
        </w:rPr>
        <w:t xml:space="preserve">, which means there must have been </w:t>
      </w:r>
      <w:r w:rsidR="00EB0F20" w:rsidRPr="00EB0F20">
        <w:rPr>
          <w:sz w:val="24"/>
          <w:szCs w:val="24"/>
        </w:rPr>
        <w:t xml:space="preserve">an allegation </w:t>
      </w:r>
      <w:r>
        <w:rPr>
          <w:sz w:val="24"/>
          <w:szCs w:val="24"/>
        </w:rPr>
        <w:t xml:space="preserve">made </w:t>
      </w:r>
      <w:r w:rsidR="00EB0F20" w:rsidRPr="00EB0F20">
        <w:rPr>
          <w:sz w:val="24"/>
          <w:szCs w:val="24"/>
        </w:rPr>
        <w:t xml:space="preserve">against an employee. Complaints are held and managed by schools, and therefore the NSW Education Department has advised it cannot provide full information on restraint and seclusion in schools. </w:t>
      </w:r>
      <w:r>
        <w:rPr>
          <w:sz w:val="24"/>
          <w:szCs w:val="24"/>
        </w:rPr>
        <w:t>Further,</w:t>
      </w:r>
      <w:r w:rsidR="00EB0F20" w:rsidRPr="00EB0F20">
        <w:rPr>
          <w:sz w:val="24"/>
          <w:szCs w:val="24"/>
        </w:rPr>
        <w:t xml:space="preserve"> there </w:t>
      </w:r>
      <w:r w:rsidR="00B0375C">
        <w:rPr>
          <w:sz w:val="24"/>
          <w:szCs w:val="24"/>
        </w:rPr>
        <w:t>is</w:t>
      </w:r>
      <w:r w:rsidR="00B0375C" w:rsidRPr="00EB0F20">
        <w:rPr>
          <w:sz w:val="24"/>
          <w:szCs w:val="24"/>
        </w:rPr>
        <w:t xml:space="preserve"> </w:t>
      </w:r>
      <w:r w:rsidR="00EB0F20" w:rsidRPr="00EB0F20">
        <w:rPr>
          <w:sz w:val="24"/>
          <w:szCs w:val="24"/>
        </w:rPr>
        <w:t>no data on the extent of restrictive practices in early childhood services.</w:t>
      </w:r>
    </w:p>
    <w:p w14:paraId="5555228F" w14:textId="68114FD7" w:rsidR="001318B5" w:rsidRDefault="001318B5" w:rsidP="00EB0F20">
      <w:pPr>
        <w:rPr>
          <w:sz w:val="24"/>
          <w:szCs w:val="24"/>
        </w:rPr>
      </w:pPr>
      <w:r>
        <w:rPr>
          <w:sz w:val="24"/>
          <w:szCs w:val="24"/>
        </w:rPr>
        <w:t>Additional detail on our FOI requests is provided in our October 2019 education submission to the DRC.</w:t>
      </w:r>
    </w:p>
    <w:p w14:paraId="7341347A" w14:textId="77777777" w:rsidR="00885360" w:rsidRDefault="00885360" w:rsidP="00EB0F20">
      <w:pPr>
        <w:rPr>
          <w:sz w:val="24"/>
          <w:szCs w:val="24"/>
        </w:rPr>
      </w:pPr>
    </w:p>
    <w:p w14:paraId="393679AE" w14:textId="39E38A97" w:rsidR="00885360" w:rsidRPr="00EB0F20" w:rsidRDefault="006A5481" w:rsidP="00885360">
      <w:pPr>
        <w:pStyle w:val="Heading3"/>
      </w:pPr>
      <w:bookmarkStart w:id="5" w:name="_Toc53392184"/>
      <w:bookmarkStart w:id="6" w:name="_Toc53408027"/>
      <w:r>
        <w:t>Extensive use of r</w:t>
      </w:r>
      <w:r w:rsidR="00885360">
        <w:t>estrictive practices continue</w:t>
      </w:r>
      <w:r>
        <w:t>s</w:t>
      </w:r>
      <w:bookmarkEnd w:id="5"/>
      <w:bookmarkEnd w:id="6"/>
    </w:p>
    <w:p w14:paraId="6E2E2DA0" w14:textId="7ED8864A" w:rsidR="001318B5" w:rsidRDefault="001318B5" w:rsidP="00EB0F20">
      <w:pPr>
        <w:rPr>
          <w:sz w:val="24"/>
          <w:szCs w:val="24"/>
        </w:rPr>
      </w:pPr>
      <w:r>
        <w:rPr>
          <w:sz w:val="24"/>
          <w:szCs w:val="24"/>
        </w:rPr>
        <w:t xml:space="preserve">CYDA has completed national education surveys consistently over the past six years, in 2015, 2016, 2017, 2019 and 2020. Our 2020 survey focuses on the experiences of children and young people with disability during the COVID-19 pandemic, with </w:t>
      </w:r>
      <w:r w:rsidR="00464F65">
        <w:rPr>
          <w:sz w:val="24"/>
          <w:szCs w:val="24"/>
        </w:rPr>
        <w:t>specific data on restraint and seclusion collected in previous surveys.</w:t>
      </w:r>
    </w:p>
    <w:p w14:paraId="53A4B3B3" w14:textId="131FB31D" w:rsidR="00464F65" w:rsidRDefault="00464F65" w:rsidP="00EB0F20">
      <w:pPr>
        <w:rPr>
          <w:sz w:val="24"/>
          <w:szCs w:val="24"/>
        </w:rPr>
      </w:pPr>
      <w:r>
        <w:rPr>
          <w:sz w:val="24"/>
          <w:szCs w:val="24"/>
        </w:rPr>
        <w:t>Respondents to our 2019 survey reported:</w:t>
      </w:r>
    </w:p>
    <w:p w14:paraId="750F39A5" w14:textId="14FFD58E" w:rsidR="00464F65" w:rsidRPr="00464F65" w:rsidRDefault="00464F65" w:rsidP="00464F65">
      <w:pPr>
        <w:pStyle w:val="ListParagraph"/>
        <w:numPr>
          <w:ilvl w:val="0"/>
          <w:numId w:val="39"/>
        </w:numPr>
        <w:rPr>
          <w:sz w:val="24"/>
          <w:szCs w:val="24"/>
        </w:rPr>
      </w:pPr>
      <w:r w:rsidRPr="00464F65">
        <w:rPr>
          <w:sz w:val="24"/>
          <w:szCs w:val="24"/>
        </w:rPr>
        <w:t>3</w:t>
      </w:r>
      <w:r>
        <w:rPr>
          <w:sz w:val="24"/>
          <w:szCs w:val="24"/>
        </w:rPr>
        <w:t>1 per cent of students</w:t>
      </w:r>
      <w:r w:rsidRPr="00464F65">
        <w:rPr>
          <w:sz w:val="24"/>
          <w:szCs w:val="24"/>
        </w:rPr>
        <w:t xml:space="preserve"> with disability experienced restraint or seclusion in the last year and 11</w:t>
      </w:r>
      <w:r>
        <w:rPr>
          <w:sz w:val="24"/>
          <w:szCs w:val="24"/>
        </w:rPr>
        <w:t xml:space="preserve"> per cent </w:t>
      </w:r>
      <w:r w:rsidRPr="00464F65">
        <w:rPr>
          <w:sz w:val="24"/>
          <w:szCs w:val="24"/>
        </w:rPr>
        <w:t>experienced both</w:t>
      </w:r>
    </w:p>
    <w:p w14:paraId="64237835" w14:textId="26E234FE" w:rsidR="00464F65" w:rsidRPr="00464F65" w:rsidRDefault="00464F65" w:rsidP="00464F65">
      <w:pPr>
        <w:pStyle w:val="ListParagraph"/>
        <w:numPr>
          <w:ilvl w:val="0"/>
          <w:numId w:val="39"/>
        </w:numPr>
        <w:rPr>
          <w:sz w:val="24"/>
          <w:szCs w:val="24"/>
        </w:rPr>
      </w:pPr>
      <w:r w:rsidRPr="00464F65">
        <w:rPr>
          <w:sz w:val="24"/>
          <w:szCs w:val="24"/>
        </w:rPr>
        <w:t xml:space="preserve">21 </w:t>
      </w:r>
      <w:r>
        <w:rPr>
          <w:sz w:val="24"/>
          <w:szCs w:val="24"/>
        </w:rPr>
        <w:t xml:space="preserve">per cent </w:t>
      </w:r>
      <w:r w:rsidRPr="00464F65">
        <w:rPr>
          <w:sz w:val="24"/>
          <w:szCs w:val="24"/>
        </w:rPr>
        <w:t>of students with disability experienced restraint in the last year</w:t>
      </w:r>
      <w:r>
        <w:rPr>
          <w:sz w:val="24"/>
          <w:szCs w:val="24"/>
        </w:rPr>
        <w:t>, with</w:t>
      </w:r>
      <w:r w:rsidRPr="00464F65">
        <w:rPr>
          <w:sz w:val="24"/>
          <w:szCs w:val="24"/>
        </w:rPr>
        <w:t xml:space="preserve"> the most common form </w:t>
      </w:r>
      <w:r>
        <w:rPr>
          <w:sz w:val="24"/>
          <w:szCs w:val="24"/>
        </w:rPr>
        <w:t>being</w:t>
      </w:r>
      <w:r w:rsidRPr="00464F65">
        <w:rPr>
          <w:sz w:val="24"/>
          <w:szCs w:val="24"/>
        </w:rPr>
        <w:t xml:space="preserve"> physical restraint, followed by psycho-social, mechanical, and chemical restraint</w:t>
      </w:r>
    </w:p>
    <w:p w14:paraId="3FC78077" w14:textId="52B3E9AF" w:rsidR="00464F65" w:rsidRPr="00464F65" w:rsidRDefault="00464F65" w:rsidP="00464F65">
      <w:pPr>
        <w:pStyle w:val="ListParagraph"/>
        <w:numPr>
          <w:ilvl w:val="0"/>
          <w:numId w:val="39"/>
        </w:numPr>
        <w:rPr>
          <w:sz w:val="24"/>
          <w:szCs w:val="24"/>
        </w:rPr>
      </w:pPr>
      <w:r w:rsidRPr="00464F65">
        <w:rPr>
          <w:sz w:val="24"/>
          <w:szCs w:val="24"/>
        </w:rPr>
        <w:t>21</w:t>
      </w:r>
      <w:r>
        <w:rPr>
          <w:sz w:val="24"/>
          <w:szCs w:val="24"/>
        </w:rPr>
        <w:t xml:space="preserve"> per cent</w:t>
      </w:r>
      <w:r w:rsidRPr="00464F65">
        <w:rPr>
          <w:sz w:val="24"/>
          <w:szCs w:val="24"/>
        </w:rPr>
        <w:t xml:space="preserve"> of students with disability experienced seclusion in the last year</w:t>
      </w:r>
      <w:r>
        <w:rPr>
          <w:sz w:val="24"/>
          <w:szCs w:val="24"/>
        </w:rPr>
        <w:t>. The</w:t>
      </w:r>
      <w:r w:rsidRPr="00464F65">
        <w:rPr>
          <w:sz w:val="24"/>
          <w:szCs w:val="24"/>
        </w:rPr>
        <w:t xml:space="preserve"> settings for seclusion included solitary confinement with and without supervision in a room, </w:t>
      </w:r>
      <w:proofErr w:type="gramStart"/>
      <w:r w:rsidRPr="00464F65">
        <w:rPr>
          <w:sz w:val="24"/>
          <w:szCs w:val="24"/>
        </w:rPr>
        <w:t>classroom</w:t>
      </w:r>
      <w:proofErr w:type="gramEnd"/>
      <w:r w:rsidRPr="00464F65">
        <w:rPr>
          <w:sz w:val="24"/>
          <w:szCs w:val="24"/>
        </w:rPr>
        <w:t xml:space="preserve"> or staff office</w:t>
      </w:r>
      <w:r>
        <w:rPr>
          <w:sz w:val="24"/>
          <w:szCs w:val="24"/>
        </w:rPr>
        <w:t>.</w:t>
      </w:r>
      <w:r>
        <w:rPr>
          <w:rStyle w:val="FootnoteReference"/>
          <w:sz w:val="24"/>
          <w:szCs w:val="24"/>
        </w:rPr>
        <w:footnoteReference w:id="11"/>
      </w:r>
    </w:p>
    <w:p w14:paraId="28380A0A" w14:textId="0F21EF39" w:rsidR="00EB0F20" w:rsidRDefault="00812539" w:rsidP="00EB0F20">
      <w:pPr>
        <w:rPr>
          <w:sz w:val="24"/>
          <w:szCs w:val="24"/>
        </w:rPr>
      </w:pPr>
      <w:r w:rsidRPr="00812539">
        <w:rPr>
          <w:sz w:val="24"/>
          <w:szCs w:val="24"/>
        </w:rPr>
        <w:t>Tables 1 and 2 below show detailed data about the restraint and seclusion reported by our survey respondents in 2019.</w:t>
      </w:r>
      <w:r>
        <w:rPr>
          <w:rStyle w:val="FootnoteReference"/>
          <w:sz w:val="24"/>
          <w:szCs w:val="24"/>
        </w:rPr>
        <w:footnoteReference w:id="12"/>
      </w:r>
      <w:r>
        <w:rPr>
          <w:sz w:val="24"/>
          <w:szCs w:val="24"/>
        </w:rPr>
        <w:t xml:space="preserve"> These findings are </w:t>
      </w:r>
      <w:r w:rsidR="00356D5B">
        <w:rPr>
          <w:sz w:val="24"/>
          <w:szCs w:val="24"/>
        </w:rPr>
        <w:t xml:space="preserve">consistent with our </w:t>
      </w:r>
      <w:r w:rsidR="00464F65">
        <w:rPr>
          <w:sz w:val="24"/>
          <w:szCs w:val="24"/>
        </w:rPr>
        <w:t>2017 data</w:t>
      </w:r>
      <w:r w:rsidR="00356D5B">
        <w:rPr>
          <w:sz w:val="24"/>
          <w:szCs w:val="24"/>
        </w:rPr>
        <w:t>, with</w:t>
      </w:r>
      <w:r w:rsidR="00464F65">
        <w:rPr>
          <w:sz w:val="24"/>
          <w:szCs w:val="24"/>
        </w:rPr>
        <w:t xml:space="preserve"> </w:t>
      </w:r>
      <w:r w:rsidR="00EB0F20" w:rsidRPr="00EB0F20">
        <w:rPr>
          <w:sz w:val="24"/>
          <w:szCs w:val="24"/>
        </w:rPr>
        <w:t>19</w:t>
      </w:r>
      <w:r w:rsidR="00464F65">
        <w:rPr>
          <w:sz w:val="24"/>
          <w:szCs w:val="24"/>
        </w:rPr>
        <w:t xml:space="preserve"> per cent of respondents report</w:t>
      </w:r>
      <w:r w:rsidR="00356D5B">
        <w:rPr>
          <w:sz w:val="24"/>
          <w:szCs w:val="24"/>
        </w:rPr>
        <w:t>ing</w:t>
      </w:r>
      <w:r w:rsidR="00464F65">
        <w:rPr>
          <w:sz w:val="24"/>
          <w:szCs w:val="24"/>
        </w:rPr>
        <w:t xml:space="preserve"> the </w:t>
      </w:r>
      <w:r w:rsidR="00EB0F20" w:rsidRPr="00EB0F20">
        <w:rPr>
          <w:sz w:val="24"/>
          <w:szCs w:val="24"/>
        </w:rPr>
        <w:t>student experienc</w:t>
      </w:r>
      <w:r w:rsidR="00464F65">
        <w:rPr>
          <w:sz w:val="24"/>
          <w:szCs w:val="24"/>
        </w:rPr>
        <w:t>ing</w:t>
      </w:r>
      <w:r w:rsidR="00EB0F20" w:rsidRPr="00EB0F20">
        <w:rPr>
          <w:sz w:val="24"/>
          <w:szCs w:val="24"/>
        </w:rPr>
        <w:t xml:space="preserve"> restraint and 21</w:t>
      </w:r>
      <w:r w:rsidR="00464F65">
        <w:rPr>
          <w:sz w:val="24"/>
          <w:szCs w:val="24"/>
        </w:rPr>
        <w:t xml:space="preserve"> per cent</w:t>
      </w:r>
      <w:r w:rsidR="00EB0F20" w:rsidRPr="00EB0F20">
        <w:rPr>
          <w:sz w:val="24"/>
          <w:szCs w:val="24"/>
        </w:rPr>
        <w:t xml:space="preserve"> </w:t>
      </w:r>
      <w:r w:rsidR="00464F65">
        <w:rPr>
          <w:sz w:val="24"/>
          <w:szCs w:val="24"/>
        </w:rPr>
        <w:t xml:space="preserve">experiencing seclusion in the </w:t>
      </w:r>
      <w:r w:rsidR="00EB0F20" w:rsidRPr="00EB0F20">
        <w:rPr>
          <w:sz w:val="24"/>
          <w:szCs w:val="24"/>
        </w:rPr>
        <w:t>previous year.</w:t>
      </w:r>
    </w:p>
    <w:p w14:paraId="1C60D9E3" w14:textId="15E7513B" w:rsidR="00356D5B" w:rsidRPr="00035D3C" w:rsidRDefault="00356D5B" w:rsidP="006A5481">
      <w:pPr>
        <w:keepNext/>
        <w:spacing w:before="360" w:after="240"/>
        <w:rPr>
          <w:b/>
        </w:rPr>
      </w:pPr>
      <w:r w:rsidRPr="00035D3C">
        <w:rPr>
          <w:b/>
        </w:rPr>
        <w:lastRenderedPageBreak/>
        <w:t>Table 1. Type of restraint experienced by students with disability (n=106)</w:t>
      </w:r>
    </w:p>
    <w:tbl>
      <w:tblPr>
        <w:tblStyle w:val="GridTable7Colorful-Accent6"/>
        <w:tblW w:w="0" w:type="auto"/>
        <w:tblLook w:val="04A0" w:firstRow="1" w:lastRow="0" w:firstColumn="1" w:lastColumn="0" w:noHBand="0" w:noVBand="1"/>
      </w:tblPr>
      <w:tblGrid>
        <w:gridCol w:w="2315"/>
        <w:gridCol w:w="2315"/>
        <w:gridCol w:w="2316"/>
      </w:tblGrid>
      <w:tr w:rsidR="00356D5B" w:rsidRPr="00035D3C" w14:paraId="25C6DCB7" w14:textId="77777777" w:rsidTr="00864F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5" w:type="dxa"/>
            <w:hideMark/>
          </w:tcPr>
          <w:p w14:paraId="4A93AD9C" w14:textId="77777777" w:rsidR="00356D5B" w:rsidRPr="00035D3C" w:rsidRDefault="00356D5B" w:rsidP="006A5481">
            <w:pPr>
              <w:keepNext/>
              <w:jc w:val="left"/>
              <w:rPr>
                <w:b w:val="0"/>
              </w:rPr>
            </w:pPr>
            <w:r w:rsidRPr="00035D3C">
              <w:rPr>
                <w:b w:val="0"/>
              </w:rPr>
              <w:t>Type of restraint</w:t>
            </w:r>
          </w:p>
        </w:tc>
        <w:tc>
          <w:tcPr>
            <w:tcW w:w="2315" w:type="dxa"/>
            <w:hideMark/>
          </w:tcPr>
          <w:p w14:paraId="1E7812D7" w14:textId="2D153674" w:rsidR="00356D5B" w:rsidRPr="00035D3C" w:rsidRDefault="00356D5B" w:rsidP="006A5481">
            <w:pPr>
              <w:keepNext/>
              <w:jc w:val="center"/>
              <w:cnfStyle w:val="100000000000" w:firstRow="1" w:lastRow="0" w:firstColumn="0" w:lastColumn="0" w:oddVBand="0" w:evenVBand="0" w:oddHBand="0" w:evenHBand="0" w:firstRowFirstColumn="0" w:firstRowLastColumn="0" w:lastRowFirstColumn="0" w:lastRowLastColumn="0"/>
              <w:rPr>
                <w:b w:val="0"/>
              </w:rPr>
            </w:pPr>
            <w:r w:rsidRPr="00035D3C">
              <w:rPr>
                <w:b w:val="0"/>
              </w:rPr>
              <w:t>N</w:t>
            </w:r>
            <w:r w:rsidR="00864FE2" w:rsidRPr="00035D3C">
              <w:rPr>
                <w:b w:val="0"/>
              </w:rPr>
              <w:t>umber of students</w:t>
            </w:r>
          </w:p>
        </w:tc>
        <w:tc>
          <w:tcPr>
            <w:tcW w:w="2316" w:type="dxa"/>
            <w:hideMark/>
          </w:tcPr>
          <w:p w14:paraId="7F777B6C" w14:textId="77777777" w:rsidR="00356D5B" w:rsidRPr="00035D3C" w:rsidRDefault="00356D5B" w:rsidP="006A5481">
            <w:pPr>
              <w:keepNext/>
              <w:jc w:val="center"/>
              <w:cnfStyle w:val="100000000000" w:firstRow="1" w:lastRow="0" w:firstColumn="0" w:lastColumn="0" w:oddVBand="0" w:evenVBand="0" w:oddHBand="0" w:evenHBand="0" w:firstRowFirstColumn="0" w:firstRowLastColumn="0" w:lastRowFirstColumn="0" w:lastRowLastColumn="0"/>
              <w:rPr>
                <w:b w:val="0"/>
              </w:rPr>
            </w:pPr>
            <w:r w:rsidRPr="00035D3C">
              <w:rPr>
                <w:b w:val="0"/>
              </w:rPr>
              <w:t>Percentage</w:t>
            </w:r>
          </w:p>
        </w:tc>
      </w:tr>
      <w:tr w:rsidR="00356D5B" w:rsidRPr="00035D3C" w14:paraId="68BB9EA5" w14:textId="77777777" w:rsidTr="00864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hideMark/>
          </w:tcPr>
          <w:p w14:paraId="590E2355" w14:textId="77777777" w:rsidR="00356D5B" w:rsidRPr="00035D3C" w:rsidRDefault="00356D5B" w:rsidP="006A5481">
            <w:pPr>
              <w:keepNext/>
              <w:jc w:val="left"/>
            </w:pPr>
            <w:r w:rsidRPr="00035D3C">
              <w:rPr>
                <w:rFonts w:eastAsia="Times New Roman" w:cs="Arial"/>
                <w:color w:val="000000"/>
                <w:lang w:eastAsia="en-AU"/>
              </w:rPr>
              <w:t>Physical</w:t>
            </w:r>
          </w:p>
        </w:tc>
        <w:tc>
          <w:tcPr>
            <w:tcW w:w="2315" w:type="dxa"/>
            <w:hideMark/>
          </w:tcPr>
          <w:p w14:paraId="0E6E5F54" w14:textId="77777777" w:rsidR="00356D5B" w:rsidRPr="00035D3C" w:rsidRDefault="00356D5B" w:rsidP="006A5481">
            <w:pPr>
              <w:keepNext/>
              <w:jc w:val="center"/>
              <w:cnfStyle w:val="000000100000" w:firstRow="0" w:lastRow="0" w:firstColumn="0" w:lastColumn="0" w:oddVBand="0" w:evenVBand="0" w:oddHBand="1" w:evenHBand="0" w:firstRowFirstColumn="0" w:firstRowLastColumn="0" w:lastRowFirstColumn="0" w:lastRowLastColumn="0"/>
              <w:rPr>
                <w:color w:val="auto"/>
              </w:rPr>
            </w:pPr>
            <w:r w:rsidRPr="00035D3C">
              <w:rPr>
                <w:color w:val="auto"/>
              </w:rPr>
              <w:t>57</w:t>
            </w:r>
          </w:p>
        </w:tc>
        <w:tc>
          <w:tcPr>
            <w:tcW w:w="2316" w:type="dxa"/>
            <w:hideMark/>
          </w:tcPr>
          <w:p w14:paraId="3B4BDF20" w14:textId="77777777" w:rsidR="00356D5B" w:rsidRPr="00035D3C" w:rsidRDefault="00356D5B" w:rsidP="006A5481">
            <w:pPr>
              <w:keepNext/>
              <w:jc w:val="center"/>
              <w:cnfStyle w:val="000000100000" w:firstRow="0" w:lastRow="0" w:firstColumn="0" w:lastColumn="0" w:oddVBand="0" w:evenVBand="0" w:oddHBand="1" w:evenHBand="0" w:firstRowFirstColumn="0" w:firstRowLastColumn="0" w:lastRowFirstColumn="0" w:lastRowLastColumn="0"/>
              <w:rPr>
                <w:color w:val="auto"/>
              </w:rPr>
            </w:pPr>
            <w:r w:rsidRPr="00035D3C">
              <w:rPr>
                <w:color w:val="auto"/>
              </w:rPr>
              <w:t>53.8%</w:t>
            </w:r>
          </w:p>
        </w:tc>
      </w:tr>
      <w:tr w:rsidR="00356D5B" w:rsidRPr="00035D3C" w14:paraId="30628F04" w14:textId="77777777" w:rsidTr="00864FE2">
        <w:tc>
          <w:tcPr>
            <w:cnfStyle w:val="001000000000" w:firstRow="0" w:lastRow="0" w:firstColumn="1" w:lastColumn="0" w:oddVBand="0" w:evenVBand="0" w:oddHBand="0" w:evenHBand="0" w:firstRowFirstColumn="0" w:firstRowLastColumn="0" w:lastRowFirstColumn="0" w:lastRowLastColumn="0"/>
            <w:tcW w:w="2315" w:type="dxa"/>
            <w:hideMark/>
          </w:tcPr>
          <w:p w14:paraId="00C21FD9" w14:textId="77777777" w:rsidR="00356D5B" w:rsidRPr="00035D3C" w:rsidRDefault="00356D5B" w:rsidP="006A5481">
            <w:pPr>
              <w:keepNext/>
              <w:jc w:val="left"/>
            </w:pPr>
            <w:r w:rsidRPr="00035D3C">
              <w:rPr>
                <w:rFonts w:eastAsia="Times New Roman" w:cs="Arial"/>
                <w:color w:val="000000"/>
                <w:lang w:eastAsia="en-AU"/>
              </w:rPr>
              <w:t>Psycho-social</w:t>
            </w:r>
          </w:p>
        </w:tc>
        <w:tc>
          <w:tcPr>
            <w:tcW w:w="2315" w:type="dxa"/>
            <w:hideMark/>
          </w:tcPr>
          <w:p w14:paraId="324C7DA2" w14:textId="77777777" w:rsidR="00356D5B" w:rsidRPr="00035D3C" w:rsidRDefault="00356D5B" w:rsidP="006A5481">
            <w:pPr>
              <w:keepNext/>
              <w:jc w:val="center"/>
              <w:cnfStyle w:val="000000000000" w:firstRow="0" w:lastRow="0" w:firstColumn="0" w:lastColumn="0" w:oddVBand="0" w:evenVBand="0" w:oddHBand="0" w:evenHBand="0" w:firstRowFirstColumn="0" w:firstRowLastColumn="0" w:lastRowFirstColumn="0" w:lastRowLastColumn="0"/>
              <w:rPr>
                <w:color w:val="auto"/>
              </w:rPr>
            </w:pPr>
            <w:r w:rsidRPr="00035D3C">
              <w:rPr>
                <w:color w:val="auto"/>
              </w:rPr>
              <w:t>18</w:t>
            </w:r>
          </w:p>
        </w:tc>
        <w:tc>
          <w:tcPr>
            <w:tcW w:w="2316" w:type="dxa"/>
            <w:hideMark/>
          </w:tcPr>
          <w:p w14:paraId="3B7C735D" w14:textId="77777777" w:rsidR="00356D5B" w:rsidRPr="00035D3C" w:rsidRDefault="00356D5B" w:rsidP="006A5481">
            <w:pPr>
              <w:keepNext/>
              <w:jc w:val="center"/>
              <w:cnfStyle w:val="000000000000" w:firstRow="0" w:lastRow="0" w:firstColumn="0" w:lastColumn="0" w:oddVBand="0" w:evenVBand="0" w:oddHBand="0" w:evenHBand="0" w:firstRowFirstColumn="0" w:firstRowLastColumn="0" w:lastRowFirstColumn="0" w:lastRowLastColumn="0"/>
              <w:rPr>
                <w:color w:val="auto"/>
              </w:rPr>
            </w:pPr>
            <w:r w:rsidRPr="00035D3C">
              <w:rPr>
                <w:color w:val="auto"/>
              </w:rPr>
              <w:t>17.0%</w:t>
            </w:r>
          </w:p>
        </w:tc>
      </w:tr>
      <w:tr w:rsidR="00356D5B" w:rsidRPr="00035D3C" w14:paraId="5CD482C9" w14:textId="77777777" w:rsidTr="00864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hideMark/>
          </w:tcPr>
          <w:p w14:paraId="50154E8A" w14:textId="77777777" w:rsidR="00356D5B" w:rsidRPr="00035D3C" w:rsidRDefault="00356D5B" w:rsidP="006A5481">
            <w:pPr>
              <w:keepNext/>
              <w:jc w:val="left"/>
            </w:pPr>
            <w:r w:rsidRPr="00035D3C">
              <w:rPr>
                <w:rFonts w:eastAsia="Times New Roman" w:cs="Arial"/>
                <w:color w:val="000000"/>
                <w:lang w:eastAsia="en-AU"/>
              </w:rPr>
              <w:t>Mechanical</w:t>
            </w:r>
          </w:p>
        </w:tc>
        <w:tc>
          <w:tcPr>
            <w:tcW w:w="2315" w:type="dxa"/>
            <w:hideMark/>
          </w:tcPr>
          <w:p w14:paraId="5C72E5EA" w14:textId="77777777" w:rsidR="00356D5B" w:rsidRPr="00035D3C" w:rsidRDefault="00356D5B" w:rsidP="006A5481">
            <w:pPr>
              <w:keepNext/>
              <w:jc w:val="center"/>
              <w:cnfStyle w:val="000000100000" w:firstRow="0" w:lastRow="0" w:firstColumn="0" w:lastColumn="0" w:oddVBand="0" w:evenVBand="0" w:oddHBand="1" w:evenHBand="0" w:firstRowFirstColumn="0" w:firstRowLastColumn="0" w:lastRowFirstColumn="0" w:lastRowLastColumn="0"/>
              <w:rPr>
                <w:color w:val="auto"/>
              </w:rPr>
            </w:pPr>
            <w:r w:rsidRPr="00035D3C">
              <w:rPr>
                <w:color w:val="auto"/>
              </w:rPr>
              <w:t>10</w:t>
            </w:r>
          </w:p>
        </w:tc>
        <w:tc>
          <w:tcPr>
            <w:tcW w:w="2316" w:type="dxa"/>
            <w:hideMark/>
          </w:tcPr>
          <w:p w14:paraId="3EEB1D6C" w14:textId="77777777" w:rsidR="00356D5B" w:rsidRPr="00035D3C" w:rsidRDefault="00356D5B" w:rsidP="006A5481">
            <w:pPr>
              <w:keepNext/>
              <w:jc w:val="center"/>
              <w:cnfStyle w:val="000000100000" w:firstRow="0" w:lastRow="0" w:firstColumn="0" w:lastColumn="0" w:oddVBand="0" w:evenVBand="0" w:oddHBand="1" w:evenHBand="0" w:firstRowFirstColumn="0" w:firstRowLastColumn="0" w:lastRowFirstColumn="0" w:lastRowLastColumn="0"/>
              <w:rPr>
                <w:color w:val="auto"/>
              </w:rPr>
            </w:pPr>
            <w:r w:rsidRPr="00035D3C">
              <w:rPr>
                <w:color w:val="auto"/>
              </w:rPr>
              <w:t>9.4%</w:t>
            </w:r>
          </w:p>
        </w:tc>
      </w:tr>
      <w:tr w:rsidR="00356D5B" w:rsidRPr="00035D3C" w14:paraId="3C5995EF" w14:textId="77777777" w:rsidTr="00864FE2">
        <w:tc>
          <w:tcPr>
            <w:cnfStyle w:val="001000000000" w:firstRow="0" w:lastRow="0" w:firstColumn="1" w:lastColumn="0" w:oddVBand="0" w:evenVBand="0" w:oddHBand="0" w:evenHBand="0" w:firstRowFirstColumn="0" w:firstRowLastColumn="0" w:lastRowFirstColumn="0" w:lastRowLastColumn="0"/>
            <w:tcW w:w="2315" w:type="dxa"/>
            <w:hideMark/>
          </w:tcPr>
          <w:p w14:paraId="5FAA4EF4" w14:textId="77777777" w:rsidR="00356D5B" w:rsidRPr="00035D3C" w:rsidRDefault="00356D5B" w:rsidP="006A5481">
            <w:pPr>
              <w:keepNext/>
              <w:jc w:val="left"/>
            </w:pPr>
            <w:r w:rsidRPr="00035D3C">
              <w:rPr>
                <w:rFonts w:eastAsia="Times New Roman" w:cs="Arial"/>
                <w:color w:val="000000"/>
                <w:lang w:eastAsia="en-AU"/>
              </w:rPr>
              <w:t>Chemical</w:t>
            </w:r>
          </w:p>
        </w:tc>
        <w:tc>
          <w:tcPr>
            <w:tcW w:w="2315" w:type="dxa"/>
            <w:hideMark/>
          </w:tcPr>
          <w:p w14:paraId="23A3E319" w14:textId="77777777" w:rsidR="00356D5B" w:rsidRPr="00035D3C" w:rsidRDefault="00356D5B" w:rsidP="006A5481">
            <w:pPr>
              <w:keepNext/>
              <w:jc w:val="center"/>
              <w:cnfStyle w:val="000000000000" w:firstRow="0" w:lastRow="0" w:firstColumn="0" w:lastColumn="0" w:oddVBand="0" w:evenVBand="0" w:oddHBand="0" w:evenHBand="0" w:firstRowFirstColumn="0" w:firstRowLastColumn="0" w:lastRowFirstColumn="0" w:lastRowLastColumn="0"/>
              <w:rPr>
                <w:color w:val="auto"/>
              </w:rPr>
            </w:pPr>
            <w:r w:rsidRPr="00035D3C">
              <w:rPr>
                <w:color w:val="auto"/>
              </w:rPr>
              <w:t>6</w:t>
            </w:r>
          </w:p>
        </w:tc>
        <w:tc>
          <w:tcPr>
            <w:tcW w:w="2316" w:type="dxa"/>
            <w:hideMark/>
          </w:tcPr>
          <w:p w14:paraId="614C049B" w14:textId="77777777" w:rsidR="00356D5B" w:rsidRPr="00035D3C" w:rsidRDefault="00356D5B" w:rsidP="006A5481">
            <w:pPr>
              <w:keepNext/>
              <w:jc w:val="center"/>
              <w:cnfStyle w:val="000000000000" w:firstRow="0" w:lastRow="0" w:firstColumn="0" w:lastColumn="0" w:oddVBand="0" w:evenVBand="0" w:oddHBand="0" w:evenHBand="0" w:firstRowFirstColumn="0" w:firstRowLastColumn="0" w:lastRowFirstColumn="0" w:lastRowLastColumn="0"/>
              <w:rPr>
                <w:color w:val="auto"/>
              </w:rPr>
            </w:pPr>
            <w:r w:rsidRPr="00035D3C">
              <w:rPr>
                <w:color w:val="auto"/>
              </w:rPr>
              <w:t>5.7%</w:t>
            </w:r>
          </w:p>
        </w:tc>
      </w:tr>
    </w:tbl>
    <w:p w14:paraId="3887C215" w14:textId="0A905C61" w:rsidR="00356D5B" w:rsidRDefault="00356D5B" w:rsidP="006A5481">
      <w:pPr>
        <w:keepNext/>
        <w:rPr>
          <w:sz w:val="24"/>
          <w:szCs w:val="24"/>
        </w:rPr>
      </w:pPr>
    </w:p>
    <w:p w14:paraId="73C56390" w14:textId="3B611174" w:rsidR="00356D5B" w:rsidRPr="00035D3C" w:rsidRDefault="00356D5B" w:rsidP="00864FE2">
      <w:pPr>
        <w:spacing w:before="360" w:after="240"/>
        <w:rPr>
          <w:b/>
        </w:rPr>
      </w:pPr>
      <w:r w:rsidRPr="00035D3C">
        <w:rPr>
          <w:b/>
        </w:rPr>
        <w:t>Table 2. Settings for seclusion of students with disability (n=106)</w:t>
      </w:r>
    </w:p>
    <w:tbl>
      <w:tblPr>
        <w:tblStyle w:val="GridTable7Colorful-Accent6"/>
        <w:tblW w:w="0" w:type="auto"/>
        <w:tblInd w:w="5" w:type="dxa"/>
        <w:tblLook w:val="04A0" w:firstRow="1" w:lastRow="0" w:firstColumn="1" w:lastColumn="0" w:noHBand="0" w:noVBand="1"/>
      </w:tblPr>
      <w:tblGrid>
        <w:gridCol w:w="5382"/>
        <w:gridCol w:w="2177"/>
        <w:gridCol w:w="2177"/>
      </w:tblGrid>
      <w:tr w:rsidR="00356D5B" w:rsidRPr="00035D3C" w14:paraId="3BD97C55" w14:textId="77777777" w:rsidTr="00864F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82" w:type="dxa"/>
            <w:hideMark/>
          </w:tcPr>
          <w:p w14:paraId="7689884A" w14:textId="77777777" w:rsidR="00356D5B" w:rsidRPr="00035D3C" w:rsidRDefault="00356D5B" w:rsidP="00864FE2">
            <w:pPr>
              <w:jc w:val="left"/>
              <w:rPr>
                <w:b w:val="0"/>
              </w:rPr>
            </w:pPr>
            <w:r w:rsidRPr="00035D3C">
              <w:rPr>
                <w:b w:val="0"/>
              </w:rPr>
              <w:t>Response</w:t>
            </w:r>
          </w:p>
        </w:tc>
        <w:tc>
          <w:tcPr>
            <w:tcW w:w="2177" w:type="dxa"/>
            <w:hideMark/>
          </w:tcPr>
          <w:p w14:paraId="153E7E30" w14:textId="25ECFE0F" w:rsidR="00356D5B" w:rsidRPr="00035D3C" w:rsidRDefault="00356D5B">
            <w:pPr>
              <w:jc w:val="center"/>
              <w:cnfStyle w:val="100000000000" w:firstRow="1" w:lastRow="0" w:firstColumn="0" w:lastColumn="0" w:oddVBand="0" w:evenVBand="0" w:oddHBand="0" w:evenHBand="0" w:firstRowFirstColumn="0" w:firstRowLastColumn="0" w:lastRowFirstColumn="0" w:lastRowLastColumn="0"/>
              <w:rPr>
                <w:b w:val="0"/>
              </w:rPr>
            </w:pPr>
            <w:r w:rsidRPr="00035D3C">
              <w:rPr>
                <w:b w:val="0"/>
              </w:rPr>
              <w:t>N</w:t>
            </w:r>
            <w:r w:rsidR="00864FE2" w:rsidRPr="00035D3C">
              <w:rPr>
                <w:b w:val="0"/>
              </w:rPr>
              <w:t>umber of students</w:t>
            </w:r>
          </w:p>
        </w:tc>
        <w:tc>
          <w:tcPr>
            <w:tcW w:w="2177" w:type="dxa"/>
            <w:hideMark/>
          </w:tcPr>
          <w:p w14:paraId="197BC24B" w14:textId="77777777" w:rsidR="00356D5B" w:rsidRPr="00035D3C" w:rsidRDefault="00356D5B">
            <w:pPr>
              <w:jc w:val="center"/>
              <w:cnfStyle w:val="100000000000" w:firstRow="1" w:lastRow="0" w:firstColumn="0" w:lastColumn="0" w:oddVBand="0" w:evenVBand="0" w:oddHBand="0" w:evenHBand="0" w:firstRowFirstColumn="0" w:firstRowLastColumn="0" w:lastRowFirstColumn="0" w:lastRowLastColumn="0"/>
              <w:rPr>
                <w:b w:val="0"/>
              </w:rPr>
            </w:pPr>
            <w:r w:rsidRPr="00035D3C">
              <w:rPr>
                <w:b w:val="0"/>
              </w:rPr>
              <w:t>Percentage</w:t>
            </w:r>
          </w:p>
        </w:tc>
      </w:tr>
      <w:tr w:rsidR="00356D5B" w:rsidRPr="00035D3C" w14:paraId="180A9273" w14:textId="77777777" w:rsidTr="00864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21838E7D" w14:textId="77777777" w:rsidR="00356D5B" w:rsidRPr="00035D3C" w:rsidRDefault="00356D5B" w:rsidP="00864FE2">
            <w:pPr>
              <w:jc w:val="left"/>
            </w:pPr>
            <w:r w:rsidRPr="00035D3C">
              <w:rPr>
                <w:rFonts w:eastAsia="Times New Roman" w:cs="Arial"/>
                <w:color w:val="000000"/>
                <w:lang w:eastAsia="en-AU"/>
              </w:rPr>
              <w:t>Solitary confinement</w:t>
            </w:r>
          </w:p>
        </w:tc>
        <w:tc>
          <w:tcPr>
            <w:tcW w:w="2177" w:type="dxa"/>
            <w:hideMark/>
          </w:tcPr>
          <w:p w14:paraId="4EFE216F" w14:textId="77777777" w:rsidR="00356D5B" w:rsidRPr="00035D3C" w:rsidRDefault="00356D5B">
            <w:pPr>
              <w:jc w:val="center"/>
              <w:cnfStyle w:val="000000100000" w:firstRow="0" w:lastRow="0" w:firstColumn="0" w:lastColumn="0" w:oddVBand="0" w:evenVBand="0" w:oddHBand="1" w:evenHBand="0" w:firstRowFirstColumn="0" w:firstRowLastColumn="0" w:lastRowFirstColumn="0" w:lastRowLastColumn="0"/>
              <w:rPr>
                <w:color w:val="auto"/>
              </w:rPr>
            </w:pPr>
            <w:r w:rsidRPr="00035D3C">
              <w:rPr>
                <w:color w:val="auto"/>
              </w:rPr>
              <w:t>28</w:t>
            </w:r>
          </w:p>
        </w:tc>
        <w:tc>
          <w:tcPr>
            <w:tcW w:w="2177" w:type="dxa"/>
            <w:hideMark/>
          </w:tcPr>
          <w:p w14:paraId="065578DE" w14:textId="77777777" w:rsidR="00356D5B" w:rsidRPr="00035D3C" w:rsidRDefault="00356D5B">
            <w:pPr>
              <w:jc w:val="center"/>
              <w:cnfStyle w:val="000000100000" w:firstRow="0" w:lastRow="0" w:firstColumn="0" w:lastColumn="0" w:oddVBand="0" w:evenVBand="0" w:oddHBand="1" w:evenHBand="0" w:firstRowFirstColumn="0" w:firstRowLastColumn="0" w:lastRowFirstColumn="0" w:lastRowLastColumn="0"/>
              <w:rPr>
                <w:color w:val="auto"/>
              </w:rPr>
            </w:pPr>
            <w:r w:rsidRPr="00035D3C">
              <w:rPr>
                <w:color w:val="auto"/>
              </w:rPr>
              <w:t>26.4%</w:t>
            </w:r>
          </w:p>
        </w:tc>
      </w:tr>
      <w:tr w:rsidR="00356D5B" w:rsidRPr="00035D3C" w14:paraId="626AED43" w14:textId="77777777" w:rsidTr="00864FE2">
        <w:tc>
          <w:tcPr>
            <w:cnfStyle w:val="001000000000" w:firstRow="0" w:lastRow="0" w:firstColumn="1" w:lastColumn="0" w:oddVBand="0" w:evenVBand="0" w:oddHBand="0" w:evenHBand="0" w:firstRowFirstColumn="0" w:firstRowLastColumn="0" w:lastRowFirstColumn="0" w:lastRowLastColumn="0"/>
            <w:tcW w:w="5382" w:type="dxa"/>
            <w:hideMark/>
          </w:tcPr>
          <w:p w14:paraId="68A10949" w14:textId="77777777" w:rsidR="00356D5B" w:rsidRPr="00035D3C" w:rsidRDefault="00356D5B" w:rsidP="00864FE2">
            <w:pPr>
              <w:jc w:val="left"/>
            </w:pPr>
            <w:r w:rsidRPr="00035D3C">
              <w:rPr>
                <w:rFonts w:eastAsia="Times New Roman" w:cs="Arial"/>
                <w:color w:val="000000"/>
                <w:lang w:eastAsia="en-AU"/>
              </w:rPr>
              <w:t>Solitary confinement with supervision</w:t>
            </w:r>
          </w:p>
        </w:tc>
        <w:tc>
          <w:tcPr>
            <w:tcW w:w="2177" w:type="dxa"/>
            <w:hideMark/>
          </w:tcPr>
          <w:p w14:paraId="04EE289D" w14:textId="77777777" w:rsidR="00356D5B" w:rsidRPr="00035D3C" w:rsidRDefault="00356D5B">
            <w:pPr>
              <w:jc w:val="center"/>
              <w:cnfStyle w:val="000000000000" w:firstRow="0" w:lastRow="0" w:firstColumn="0" w:lastColumn="0" w:oddVBand="0" w:evenVBand="0" w:oddHBand="0" w:evenHBand="0" w:firstRowFirstColumn="0" w:firstRowLastColumn="0" w:lastRowFirstColumn="0" w:lastRowLastColumn="0"/>
              <w:rPr>
                <w:color w:val="auto"/>
              </w:rPr>
            </w:pPr>
            <w:r w:rsidRPr="00035D3C">
              <w:rPr>
                <w:color w:val="auto"/>
              </w:rPr>
              <w:t>6</w:t>
            </w:r>
          </w:p>
        </w:tc>
        <w:tc>
          <w:tcPr>
            <w:tcW w:w="2177" w:type="dxa"/>
            <w:hideMark/>
          </w:tcPr>
          <w:p w14:paraId="3F98C283" w14:textId="77777777" w:rsidR="00356D5B" w:rsidRPr="00035D3C" w:rsidRDefault="00356D5B">
            <w:pPr>
              <w:jc w:val="center"/>
              <w:cnfStyle w:val="000000000000" w:firstRow="0" w:lastRow="0" w:firstColumn="0" w:lastColumn="0" w:oddVBand="0" w:evenVBand="0" w:oddHBand="0" w:evenHBand="0" w:firstRowFirstColumn="0" w:firstRowLastColumn="0" w:lastRowFirstColumn="0" w:lastRowLastColumn="0"/>
              <w:rPr>
                <w:color w:val="auto"/>
              </w:rPr>
            </w:pPr>
            <w:r w:rsidRPr="00035D3C">
              <w:rPr>
                <w:color w:val="auto"/>
              </w:rPr>
              <w:t>5.7%</w:t>
            </w:r>
          </w:p>
        </w:tc>
      </w:tr>
      <w:tr w:rsidR="00356D5B" w:rsidRPr="00035D3C" w14:paraId="64AA3C48" w14:textId="77777777" w:rsidTr="00864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3B1CFCBB" w14:textId="77777777" w:rsidR="00356D5B" w:rsidRPr="00035D3C" w:rsidRDefault="00356D5B" w:rsidP="00864FE2">
            <w:pPr>
              <w:jc w:val="left"/>
            </w:pPr>
            <w:r w:rsidRPr="00035D3C">
              <w:rPr>
                <w:color w:val="auto"/>
              </w:rPr>
              <w:t>Room</w:t>
            </w:r>
          </w:p>
        </w:tc>
        <w:tc>
          <w:tcPr>
            <w:tcW w:w="2177" w:type="dxa"/>
            <w:hideMark/>
          </w:tcPr>
          <w:p w14:paraId="62186028" w14:textId="77777777" w:rsidR="00356D5B" w:rsidRPr="00035D3C" w:rsidRDefault="00356D5B">
            <w:pPr>
              <w:jc w:val="center"/>
              <w:cnfStyle w:val="000000100000" w:firstRow="0" w:lastRow="0" w:firstColumn="0" w:lastColumn="0" w:oddVBand="0" w:evenVBand="0" w:oddHBand="1" w:evenHBand="0" w:firstRowFirstColumn="0" w:firstRowLastColumn="0" w:lastRowFirstColumn="0" w:lastRowLastColumn="0"/>
              <w:rPr>
                <w:color w:val="auto"/>
              </w:rPr>
            </w:pPr>
            <w:r w:rsidRPr="00035D3C">
              <w:rPr>
                <w:color w:val="auto"/>
              </w:rPr>
              <w:t>21</w:t>
            </w:r>
          </w:p>
        </w:tc>
        <w:tc>
          <w:tcPr>
            <w:tcW w:w="2177" w:type="dxa"/>
            <w:hideMark/>
          </w:tcPr>
          <w:p w14:paraId="5C2DD0A5" w14:textId="77777777" w:rsidR="00356D5B" w:rsidRPr="00035D3C" w:rsidRDefault="00356D5B">
            <w:pPr>
              <w:jc w:val="center"/>
              <w:cnfStyle w:val="000000100000" w:firstRow="0" w:lastRow="0" w:firstColumn="0" w:lastColumn="0" w:oddVBand="0" w:evenVBand="0" w:oddHBand="1" w:evenHBand="0" w:firstRowFirstColumn="0" w:firstRowLastColumn="0" w:lastRowFirstColumn="0" w:lastRowLastColumn="0"/>
              <w:rPr>
                <w:color w:val="auto"/>
              </w:rPr>
            </w:pPr>
            <w:r w:rsidRPr="00035D3C">
              <w:rPr>
                <w:color w:val="auto"/>
              </w:rPr>
              <w:t>19.8%</w:t>
            </w:r>
          </w:p>
        </w:tc>
      </w:tr>
      <w:tr w:rsidR="00356D5B" w:rsidRPr="00035D3C" w14:paraId="581416B7" w14:textId="77777777" w:rsidTr="00864FE2">
        <w:tc>
          <w:tcPr>
            <w:cnfStyle w:val="001000000000" w:firstRow="0" w:lastRow="0" w:firstColumn="1" w:lastColumn="0" w:oddVBand="0" w:evenVBand="0" w:oddHBand="0" w:evenHBand="0" w:firstRowFirstColumn="0" w:firstRowLastColumn="0" w:lastRowFirstColumn="0" w:lastRowLastColumn="0"/>
            <w:tcW w:w="5382" w:type="dxa"/>
            <w:hideMark/>
          </w:tcPr>
          <w:p w14:paraId="71D77709" w14:textId="77777777" w:rsidR="00356D5B" w:rsidRPr="00035D3C" w:rsidRDefault="00356D5B" w:rsidP="00864FE2">
            <w:pPr>
              <w:jc w:val="left"/>
            </w:pPr>
            <w:r w:rsidRPr="00035D3C">
              <w:rPr>
                <w:rFonts w:eastAsia="Times New Roman" w:cs="Arial"/>
                <w:color w:val="000000"/>
                <w:lang w:eastAsia="en-AU"/>
              </w:rPr>
              <w:t>Staff office</w:t>
            </w:r>
          </w:p>
        </w:tc>
        <w:tc>
          <w:tcPr>
            <w:tcW w:w="2177" w:type="dxa"/>
            <w:hideMark/>
          </w:tcPr>
          <w:p w14:paraId="71FE8F26" w14:textId="77777777" w:rsidR="00356D5B" w:rsidRPr="00035D3C" w:rsidRDefault="00356D5B">
            <w:pPr>
              <w:jc w:val="center"/>
              <w:cnfStyle w:val="000000000000" w:firstRow="0" w:lastRow="0" w:firstColumn="0" w:lastColumn="0" w:oddVBand="0" w:evenVBand="0" w:oddHBand="0" w:evenHBand="0" w:firstRowFirstColumn="0" w:firstRowLastColumn="0" w:lastRowFirstColumn="0" w:lastRowLastColumn="0"/>
              <w:rPr>
                <w:color w:val="auto"/>
              </w:rPr>
            </w:pPr>
            <w:r w:rsidRPr="00035D3C">
              <w:rPr>
                <w:color w:val="auto"/>
              </w:rPr>
              <w:t>9</w:t>
            </w:r>
          </w:p>
        </w:tc>
        <w:tc>
          <w:tcPr>
            <w:tcW w:w="2177" w:type="dxa"/>
            <w:hideMark/>
          </w:tcPr>
          <w:p w14:paraId="4DC6A0CF" w14:textId="77777777" w:rsidR="00356D5B" w:rsidRPr="00035D3C" w:rsidRDefault="00356D5B">
            <w:pPr>
              <w:jc w:val="center"/>
              <w:cnfStyle w:val="000000000000" w:firstRow="0" w:lastRow="0" w:firstColumn="0" w:lastColumn="0" w:oddVBand="0" w:evenVBand="0" w:oddHBand="0" w:evenHBand="0" w:firstRowFirstColumn="0" w:firstRowLastColumn="0" w:lastRowFirstColumn="0" w:lastRowLastColumn="0"/>
              <w:rPr>
                <w:color w:val="auto"/>
              </w:rPr>
            </w:pPr>
            <w:r w:rsidRPr="00035D3C">
              <w:rPr>
                <w:color w:val="auto"/>
              </w:rPr>
              <w:t>8.5%</w:t>
            </w:r>
          </w:p>
        </w:tc>
      </w:tr>
      <w:tr w:rsidR="00356D5B" w:rsidRPr="00035D3C" w14:paraId="190E6478" w14:textId="77777777" w:rsidTr="00864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15B84B71" w14:textId="77777777" w:rsidR="00356D5B" w:rsidRPr="00035D3C" w:rsidRDefault="00356D5B" w:rsidP="00864FE2">
            <w:pPr>
              <w:jc w:val="left"/>
            </w:pPr>
            <w:r w:rsidRPr="00035D3C">
              <w:rPr>
                <w:rFonts w:eastAsia="Times New Roman" w:cs="Arial"/>
                <w:color w:val="000000"/>
                <w:lang w:eastAsia="en-AU"/>
              </w:rPr>
              <w:t>Isolated around school, corridors, playground, reception</w:t>
            </w:r>
          </w:p>
        </w:tc>
        <w:tc>
          <w:tcPr>
            <w:tcW w:w="2177" w:type="dxa"/>
            <w:hideMark/>
          </w:tcPr>
          <w:p w14:paraId="5A32E32C" w14:textId="77777777" w:rsidR="00356D5B" w:rsidRPr="00035D3C" w:rsidRDefault="00356D5B">
            <w:pPr>
              <w:jc w:val="center"/>
              <w:cnfStyle w:val="000000100000" w:firstRow="0" w:lastRow="0" w:firstColumn="0" w:lastColumn="0" w:oddVBand="0" w:evenVBand="0" w:oddHBand="1" w:evenHBand="0" w:firstRowFirstColumn="0" w:firstRowLastColumn="0" w:lastRowFirstColumn="0" w:lastRowLastColumn="0"/>
              <w:rPr>
                <w:color w:val="auto"/>
              </w:rPr>
            </w:pPr>
            <w:r w:rsidRPr="00035D3C">
              <w:rPr>
                <w:color w:val="auto"/>
              </w:rPr>
              <w:t>7</w:t>
            </w:r>
          </w:p>
        </w:tc>
        <w:tc>
          <w:tcPr>
            <w:tcW w:w="2177" w:type="dxa"/>
            <w:hideMark/>
          </w:tcPr>
          <w:p w14:paraId="6D4206DE" w14:textId="77777777" w:rsidR="00356D5B" w:rsidRPr="00035D3C" w:rsidRDefault="00356D5B">
            <w:pPr>
              <w:jc w:val="center"/>
              <w:cnfStyle w:val="000000100000" w:firstRow="0" w:lastRow="0" w:firstColumn="0" w:lastColumn="0" w:oddVBand="0" w:evenVBand="0" w:oddHBand="1" w:evenHBand="0" w:firstRowFirstColumn="0" w:firstRowLastColumn="0" w:lastRowFirstColumn="0" w:lastRowLastColumn="0"/>
              <w:rPr>
                <w:color w:val="auto"/>
              </w:rPr>
            </w:pPr>
            <w:r w:rsidRPr="00035D3C">
              <w:rPr>
                <w:color w:val="auto"/>
              </w:rPr>
              <w:t>6.6%</w:t>
            </w:r>
          </w:p>
        </w:tc>
      </w:tr>
      <w:tr w:rsidR="00356D5B" w:rsidRPr="00035D3C" w14:paraId="2840921B" w14:textId="77777777" w:rsidTr="00864FE2">
        <w:tc>
          <w:tcPr>
            <w:cnfStyle w:val="001000000000" w:firstRow="0" w:lastRow="0" w:firstColumn="1" w:lastColumn="0" w:oddVBand="0" w:evenVBand="0" w:oddHBand="0" w:evenHBand="0" w:firstRowFirstColumn="0" w:firstRowLastColumn="0" w:lastRowFirstColumn="0" w:lastRowLastColumn="0"/>
            <w:tcW w:w="5382" w:type="dxa"/>
            <w:hideMark/>
          </w:tcPr>
          <w:p w14:paraId="5830FFC6" w14:textId="77777777" w:rsidR="00356D5B" w:rsidRPr="00035D3C" w:rsidRDefault="00356D5B" w:rsidP="00864FE2">
            <w:pPr>
              <w:jc w:val="left"/>
            </w:pPr>
            <w:r w:rsidRPr="00035D3C">
              <w:rPr>
                <w:rFonts w:eastAsia="Times New Roman" w:cs="Arial"/>
                <w:color w:val="000000"/>
                <w:lang w:eastAsia="en-AU"/>
              </w:rPr>
              <w:t>Classroom</w:t>
            </w:r>
          </w:p>
        </w:tc>
        <w:tc>
          <w:tcPr>
            <w:tcW w:w="2177" w:type="dxa"/>
            <w:hideMark/>
          </w:tcPr>
          <w:p w14:paraId="6AD120E6" w14:textId="77777777" w:rsidR="00356D5B" w:rsidRPr="00035D3C" w:rsidRDefault="00356D5B">
            <w:pPr>
              <w:jc w:val="center"/>
              <w:cnfStyle w:val="000000000000" w:firstRow="0" w:lastRow="0" w:firstColumn="0" w:lastColumn="0" w:oddVBand="0" w:evenVBand="0" w:oddHBand="0" w:evenHBand="0" w:firstRowFirstColumn="0" w:firstRowLastColumn="0" w:lastRowFirstColumn="0" w:lastRowLastColumn="0"/>
              <w:rPr>
                <w:color w:val="auto"/>
              </w:rPr>
            </w:pPr>
            <w:r w:rsidRPr="00035D3C">
              <w:rPr>
                <w:color w:val="auto"/>
              </w:rPr>
              <w:t>3</w:t>
            </w:r>
          </w:p>
        </w:tc>
        <w:tc>
          <w:tcPr>
            <w:tcW w:w="2177" w:type="dxa"/>
            <w:hideMark/>
          </w:tcPr>
          <w:p w14:paraId="73E80CD1" w14:textId="77777777" w:rsidR="00356D5B" w:rsidRPr="00035D3C" w:rsidRDefault="00356D5B">
            <w:pPr>
              <w:jc w:val="center"/>
              <w:cnfStyle w:val="000000000000" w:firstRow="0" w:lastRow="0" w:firstColumn="0" w:lastColumn="0" w:oddVBand="0" w:evenVBand="0" w:oddHBand="0" w:evenHBand="0" w:firstRowFirstColumn="0" w:firstRowLastColumn="0" w:lastRowFirstColumn="0" w:lastRowLastColumn="0"/>
              <w:rPr>
                <w:color w:val="auto"/>
              </w:rPr>
            </w:pPr>
            <w:r w:rsidRPr="00035D3C">
              <w:rPr>
                <w:color w:val="auto"/>
              </w:rPr>
              <w:t>2.8%</w:t>
            </w:r>
          </w:p>
        </w:tc>
      </w:tr>
      <w:tr w:rsidR="00356D5B" w:rsidRPr="00035D3C" w14:paraId="44236AD6" w14:textId="77777777" w:rsidTr="00864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5031EA1A" w14:textId="77777777" w:rsidR="00356D5B" w:rsidRPr="00035D3C" w:rsidRDefault="00356D5B" w:rsidP="00864FE2">
            <w:pPr>
              <w:jc w:val="left"/>
            </w:pPr>
            <w:r w:rsidRPr="00035D3C">
              <w:rPr>
                <w:rFonts w:eastAsia="Times New Roman" w:cs="Arial"/>
                <w:color w:val="000000"/>
                <w:lang w:eastAsia="en-AU"/>
              </w:rPr>
              <w:t>Detention, after school detention, internal suspension</w:t>
            </w:r>
          </w:p>
        </w:tc>
        <w:tc>
          <w:tcPr>
            <w:tcW w:w="2177" w:type="dxa"/>
            <w:hideMark/>
          </w:tcPr>
          <w:p w14:paraId="25EECE8C" w14:textId="77777777" w:rsidR="00356D5B" w:rsidRPr="00035D3C" w:rsidRDefault="00356D5B">
            <w:pPr>
              <w:jc w:val="center"/>
              <w:cnfStyle w:val="000000100000" w:firstRow="0" w:lastRow="0" w:firstColumn="0" w:lastColumn="0" w:oddVBand="0" w:evenVBand="0" w:oddHBand="1" w:evenHBand="0" w:firstRowFirstColumn="0" w:firstRowLastColumn="0" w:lastRowFirstColumn="0" w:lastRowLastColumn="0"/>
              <w:rPr>
                <w:color w:val="auto"/>
              </w:rPr>
            </w:pPr>
            <w:r w:rsidRPr="00035D3C">
              <w:rPr>
                <w:color w:val="auto"/>
              </w:rPr>
              <w:t>3</w:t>
            </w:r>
          </w:p>
        </w:tc>
        <w:tc>
          <w:tcPr>
            <w:tcW w:w="2177" w:type="dxa"/>
            <w:hideMark/>
          </w:tcPr>
          <w:p w14:paraId="5576A84D" w14:textId="77777777" w:rsidR="00356D5B" w:rsidRPr="00035D3C" w:rsidRDefault="00356D5B">
            <w:pPr>
              <w:jc w:val="center"/>
              <w:cnfStyle w:val="000000100000" w:firstRow="0" w:lastRow="0" w:firstColumn="0" w:lastColumn="0" w:oddVBand="0" w:evenVBand="0" w:oddHBand="1" w:evenHBand="0" w:firstRowFirstColumn="0" w:firstRowLastColumn="0" w:lastRowFirstColumn="0" w:lastRowLastColumn="0"/>
              <w:rPr>
                <w:color w:val="auto"/>
              </w:rPr>
            </w:pPr>
            <w:r w:rsidRPr="00035D3C">
              <w:rPr>
                <w:color w:val="auto"/>
              </w:rPr>
              <w:t>2.8%</w:t>
            </w:r>
          </w:p>
        </w:tc>
      </w:tr>
      <w:tr w:rsidR="00356D5B" w:rsidRPr="00035D3C" w14:paraId="0D7513B7" w14:textId="77777777" w:rsidTr="00864FE2">
        <w:tc>
          <w:tcPr>
            <w:cnfStyle w:val="001000000000" w:firstRow="0" w:lastRow="0" w:firstColumn="1" w:lastColumn="0" w:oddVBand="0" w:evenVBand="0" w:oddHBand="0" w:evenHBand="0" w:firstRowFirstColumn="0" w:firstRowLastColumn="0" w:lastRowFirstColumn="0" w:lastRowLastColumn="0"/>
            <w:tcW w:w="5382" w:type="dxa"/>
            <w:hideMark/>
          </w:tcPr>
          <w:p w14:paraId="1DC67DEB" w14:textId="77777777" w:rsidR="00356D5B" w:rsidRPr="00035D3C" w:rsidRDefault="00356D5B" w:rsidP="00864FE2">
            <w:pPr>
              <w:jc w:val="left"/>
            </w:pPr>
            <w:r w:rsidRPr="00035D3C">
              <w:rPr>
                <w:rFonts w:eastAsia="Times New Roman" w:cs="Arial"/>
                <w:color w:val="000000"/>
                <w:lang w:eastAsia="en-AU"/>
              </w:rPr>
              <w:t>Recess and lunch</w:t>
            </w:r>
          </w:p>
        </w:tc>
        <w:tc>
          <w:tcPr>
            <w:tcW w:w="2177" w:type="dxa"/>
            <w:hideMark/>
          </w:tcPr>
          <w:p w14:paraId="62D9629B" w14:textId="77777777" w:rsidR="00356D5B" w:rsidRPr="00035D3C" w:rsidRDefault="00356D5B">
            <w:pPr>
              <w:jc w:val="center"/>
              <w:cnfStyle w:val="000000000000" w:firstRow="0" w:lastRow="0" w:firstColumn="0" w:lastColumn="0" w:oddVBand="0" w:evenVBand="0" w:oddHBand="0" w:evenHBand="0" w:firstRowFirstColumn="0" w:firstRowLastColumn="0" w:lastRowFirstColumn="0" w:lastRowLastColumn="0"/>
              <w:rPr>
                <w:color w:val="auto"/>
              </w:rPr>
            </w:pPr>
            <w:r w:rsidRPr="00035D3C">
              <w:rPr>
                <w:color w:val="auto"/>
              </w:rPr>
              <w:t>2</w:t>
            </w:r>
          </w:p>
        </w:tc>
        <w:tc>
          <w:tcPr>
            <w:tcW w:w="2177" w:type="dxa"/>
            <w:hideMark/>
          </w:tcPr>
          <w:p w14:paraId="48A8C407" w14:textId="77777777" w:rsidR="00356D5B" w:rsidRPr="00035D3C" w:rsidRDefault="00356D5B">
            <w:pPr>
              <w:jc w:val="center"/>
              <w:cnfStyle w:val="000000000000" w:firstRow="0" w:lastRow="0" w:firstColumn="0" w:lastColumn="0" w:oddVBand="0" w:evenVBand="0" w:oddHBand="0" w:evenHBand="0" w:firstRowFirstColumn="0" w:firstRowLastColumn="0" w:lastRowFirstColumn="0" w:lastRowLastColumn="0"/>
              <w:rPr>
                <w:color w:val="auto"/>
              </w:rPr>
            </w:pPr>
            <w:r w:rsidRPr="00035D3C">
              <w:rPr>
                <w:color w:val="auto"/>
              </w:rPr>
              <w:t>1.9%</w:t>
            </w:r>
          </w:p>
        </w:tc>
      </w:tr>
      <w:tr w:rsidR="00356D5B" w:rsidRPr="00035D3C" w14:paraId="19E166DE" w14:textId="77777777" w:rsidTr="00864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5F821EC8" w14:textId="77777777" w:rsidR="00356D5B" w:rsidRPr="00035D3C" w:rsidRDefault="00356D5B" w:rsidP="00864FE2">
            <w:pPr>
              <w:jc w:val="left"/>
            </w:pPr>
            <w:r w:rsidRPr="00035D3C">
              <w:rPr>
                <w:rFonts w:eastAsia="Times New Roman" w:cs="Arial"/>
                <w:color w:val="000000"/>
                <w:lang w:eastAsia="en-AU"/>
              </w:rPr>
              <w:t>During NAPLAN examination</w:t>
            </w:r>
          </w:p>
        </w:tc>
        <w:tc>
          <w:tcPr>
            <w:tcW w:w="2177" w:type="dxa"/>
            <w:hideMark/>
          </w:tcPr>
          <w:p w14:paraId="1DE3CD8D" w14:textId="77777777" w:rsidR="00356D5B" w:rsidRPr="00035D3C" w:rsidRDefault="00356D5B">
            <w:pPr>
              <w:jc w:val="center"/>
              <w:cnfStyle w:val="000000100000" w:firstRow="0" w:lastRow="0" w:firstColumn="0" w:lastColumn="0" w:oddVBand="0" w:evenVBand="0" w:oddHBand="1" w:evenHBand="0" w:firstRowFirstColumn="0" w:firstRowLastColumn="0" w:lastRowFirstColumn="0" w:lastRowLastColumn="0"/>
              <w:rPr>
                <w:color w:val="auto"/>
              </w:rPr>
            </w:pPr>
            <w:r w:rsidRPr="00035D3C">
              <w:rPr>
                <w:color w:val="auto"/>
              </w:rPr>
              <w:t>1</w:t>
            </w:r>
          </w:p>
        </w:tc>
        <w:tc>
          <w:tcPr>
            <w:tcW w:w="2177" w:type="dxa"/>
            <w:hideMark/>
          </w:tcPr>
          <w:p w14:paraId="47516D78" w14:textId="77777777" w:rsidR="00356D5B" w:rsidRPr="00035D3C" w:rsidRDefault="00356D5B">
            <w:pPr>
              <w:jc w:val="center"/>
              <w:cnfStyle w:val="000000100000" w:firstRow="0" w:lastRow="0" w:firstColumn="0" w:lastColumn="0" w:oddVBand="0" w:evenVBand="0" w:oddHBand="1" w:evenHBand="0" w:firstRowFirstColumn="0" w:firstRowLastColumn="0" w:lastRowFirstColumn="0" w:lastRowLastColumn="0"/>
              <w:rPr>
                <w:color w:val="auto"/>
              </w:rPr>
            </w:pPr>
            <w:r w:rsidRPr="00035D3C">
              <w:rPr>
                <w:color w:val="auto"/>
              </w:rPr>
              <w:t>0.9%</w:t>
            </w:r>
          </w:p>
        </w:tc>
      </w:tr>
      <w:tr w:rsidR="00356D5B" w:rsidRPr="00035D3C" w14:paraId="44B9280D" w14:textId="77777777" w:rsidTr="00864FE2">
        <w:tc>
          <w:tcPr>
            <w:cnfStyle w:val="001000000000" w:firstRow="0" w:lastRow="0" w:firstColumn="1" w:lastColumn="0" w:oddVBand="0" w:evenVBand="0" w:oddHBand="0" w:evenHBand="0" w:firstRowFirstColumn="0" w:firstRowLastColumn="0" w:lastRowFirstColumn="0" w:lastRowLastColumn="0"/>
            <w:tcW w:w="5382" w:type="dxa"/>
            <w:hideMark/>
          </w:tcPr>
          <w:p w14:paraId="7734170E" w14:textId="77777777" w:rsidR="00356D5B" w:rsidRPr="00035D3C" w:rsidRDefault="00356D5B" w:rsidP="00864FE2">
            <w:pPr>
              <w:jc w:val="left"/>
            </w:pPr>
            <w:r w:rsidRPr="00035D3C">
              <w:rPr>
                <w:rFonts w:eastAsia="Times New Roman" w:cs="Arial"/>
                <w:color w:val="000000"/>
                <w:lang w:eastAsia="en-AU"/>
              </w:rPr>
              <w:t>Did not specify</w:t>
            </w:r>
          </w:p>
        </w:tc>
        <w:tc>
          <w:tcPr>
            <w:tcW w:w="2177" w:type="dxa"/>
            <w:hideMark/>
          </w:tcPr>
          <w:p w14:paraId="24656E12" w14:textId="77777777" w:rsidR="00356D5B" w:rsidRPr="00035D3C" w:rsidRDefault="00356D5B">
            <w:pPr>
              <w:jc w:val="center"/>
              <w:cnfStyle w:val="000000000000" w:firstRow="0" w:lastRow="0" w:firstColumn="0" w:lastColumn="0" w:oddVBand="0" w:evenVBand="0" w:oddHBand="0" w:evenHBand="0" w:firstRowFirstColumn="0" w:firstRowLastColumn="0" w:lastRowFirstColumn="0" w:lastRowLastColumn="0"/>
              <w:rPr>
                <w:color w:val="auto"/>
              </w:rPr>
            </w:pPr>
            <w:r w:rsidRPr="00035D3C">
              <w:rPr>
                <w:color w:val="auto"/>
              </w:rPr>
              <w:t>2</w:t>
            </w:r>
          </w:p>
        </w:tc>
        <w:tc>
          <w:tcPr>
            <w:tcW w:w="2177" w:type="dxa"/>
            <w:hideMark/>
          </w:tcPr>
          <w:p w14:paraId="623C7749" w14:textId="77777777" w:rsidR="00356D5B" w:rsidRPr="00035D3C" w:rsidRDefault="00356D5B">
            <w:pPr>
              <w:jc w:val="center"/>
              <w:cnfStyle w:val="000000000000" w:firstRow="0" w:lastRow="0" w:firstColumn="0" w:lastColumn="0" w:oddVBand="0" w:evenVBand="0" w:oddHBand="0" w:evenHBand="0" w:firstRowFirstColumn="0" w:firstRowLastColumn="0" w:lastRowFirstColumn="0" w:lastRowLastColumn="0"/>
              <w:rPr>
                <w:color w:val="auto"/>
              </w:rPr>
            </w:pPr>
            <w:r w:rsidRPr="00035D3C">
              <w:rPr>
                <w:color w:val="auto"/>
              </w:rPr>
              <w:t>1.9%</w:t>
            </w:r>
          </w:p>
        </w:tc>
      </w:tr>
    </w:tbl>
    <w:p w14:paraId="47102D8D" w14:textId="4E107D02" w:rsidR="00356D5B" w:rsidRDefault="00356D5B" w:rsidP="00EB0F20">
      <w:pPr>
        <w:rPr>
          <w:sz w:val="24"/>
          <w:szCs w:val="24"/>
        </w:rPr>
      </w:pPr>
    </w:p>
    <w:p w14:paraId="1D8F5D7D" w14:textId="77777777" w:rsidR="00C07DFF" w:rsidRDefault="00C07DFF" w:rsidP="00EB0F20">
      <w:pPr>
        <w:rPr>
          <w:sz w:val="24"/>
          <w:szCs w:val="24"/>
        </w:rPr>
      </w:pPr>
    </w:p>
    <w:p w14:paraId="77FEB8DF" w14:textId="31AEE4E1" w:rsidR="00EB0F20" w:rsidRPr="00EB0F20" w:rsidRDefault="00EB0F20" w:rsidP="00EB0F20">
      <w:pPr>
        <w:rPr>
          <w:sz w:val="24"/>
          <w:szCs w:val="24"/>
        </w:rPr>
      </w:pPr>
      <w:r w:rsidRPr="00EB0F20">
        <w:rPr>
          <w:sz w:val="24"/>
          <w:szCs w:val="24"/>
        </w:rPr>
        <w:t>Qualitative feedback was also received in relation to rest</w:t>
      </w:r>
      <w:r w:rsidR="00356D5B">
        <w:rPr>
          <w:sz w:val="24"/>
          <w:szCs w:val="24"/>
        </w:rPr>
        <w:t>rictive practices and the</w:t>
      </w:r>
      <w:r w:rsidR="00812539">
        <w:rPr>
          <w:sz w:val="24"/>
          <w:szCs w:val="24"/>
        </w:rPr>
        <w:t>ir</w:t>
      </w:r>
      <w:r w:rsidR="00356D5B">
        <w:rPr>
          <w:sz w:val="24"/>
          <w:szCs w:val="24"/>
        </w:rPr>
        <w:t xml:space="preserve"> impact </w:t>
      </w:r>
      <w:r w:rsidR="00812539">
        <w:rPr>
          <w:sz w:val="24"/>
          <w:szCs w:val="24"/>
        </w:rPr>
        <w:t xml:space="preserve">on children and young people. The experiences and impact of restrictive practices is felt by students </w:t>
      </w:r>
      <w:r w:rsidR="00D83D7A">
        <w:rPr>
          <w:sz w:val="24"/>
          <w:szCs w:val="24"/>
        </w:rPr>
        <w:t xml:space="preserve">of different ages </w:t>
      </w:r>
      <w:r w:rsidR="00812539">
        <w:rPr>
          <w:sz w:val="24"/>
          <w:szCs w:val="24"/>
        </w:rPr>
        <w:t xml:space="preserve">across the country, in </w:t>
      </w:r>
      <w:r w:rsidR="00D83D7A">
        <w:rPr>
          <w:sz w:val="24"/>
          <w:szCs w:val="24"/>
        </w:rPr>
        <w:t xml:space="preserve">both </w:t>
      </w:r>
      <w:r w:rsidR="00812539">
        <w:rPr>
          <w:sz w:val="24"/>
          <w:szCs w:val="24"/>
        </w:rPr>
        <w:t>mainstream and special schools</w:t>
      </w:r>
      <w:r w:rsidRPr="00EB0F20">
        <w:rPr>
          <w:sz w:val="24"/>
          <w:szCs w:val="24"/>
        </w:rPr>
        <w:t>:</w:t>
      </w:r>
    </w:p>
    <w:p w14:paraId="7950A0F1" w14:textId="07CBCFC1" w:rsidR="00812539" w:rsidRPr="00035D3C" w:rsidRDefault="00812539" w:rsidP="00035D3C">
      <w:pPr>
        <w:shd w:val="clear" w:color="auto" w:fill="C5E0B3" w:themeFill="accent6" w:themeFillTint="66"/>
        <w:spacing w:before="240" w:after="240"/>
        <w:ind w:left="567" w:right="567"/>
      </w:pPr>
      <w:r w:rsidRPr="00035D3C">
        <w:t>“Restricted practice with the use of weighted equipment in a time-out room with no communication with the family. Also has been locked in a support unit area and refused access to the mainstream area during recess and lunch”</w:t>
      </w:r>
      <w:r w:rsidRPr="00035D3C">
        <w:br/>
        <w:t xml:space="preserve">     </w:t>
      </w:r>
      <w:proofErr w:type="gramStart"/>
      <w:r w:rsidRPr="00035D3C">
        <w:rPr>
          <w:rFonts w:cs="Arial"/>
        </w:rPr>
        <w:t>•</w:t>
      </w:r>
      <w:r w:rsidRPr="00035D3C">
        <w:t xml:space="preserve">  Family</w:t>
      </w:r>
      <w:proofErr w:type="gramEnd"/>
      <w:r w:rsidRPr="00035D3C">
        <w:t xml:space="preserve"> of a child aged 13–15 years, dual enrolment between mainstream and special    education, regional NSW</w:t>
      </w:r>
    </w:p>
    <w:p w14:paraId="253B2986" w14:textId="3B6010EA" w:rsidR="00812539" w:rsidRPr="00035D3C" w:rsidRDefault="00812539" w:rsidP="00035D3C">
      <w:pPr>
        <w:shd w:val="clear" w:color="auto" w:fill="C5E0B3" w:themeFill="accent6" w:themeFillTint="66"/>
        <w:spacing w:before="240" w:after="240"/>
        <w:ind w:left="567" w:right="567"/>
      </w:pPr>
      <w:r w:rsidRPr="00035D3C">
        <w:t>“Initially the school tried to encourage ‘chemical restraint’ by encouraging me to have my son placed on Ritalin. But again I had to advocate that it is not required for my son's condition and only works on children with ADHD, which my child does not have”</w:t>
      </w:r>
      <w:r w:rsidRPr="00035D3C">
        <w:br/>
      </w:r>
      <w:r w:rsidR="00D83D7A" w:rsidRPr="00035D3C">
        <w:t xml:space="preserve">     </w:t>
      </w:r>
      <w:r w:rsidR="00D83D7A" w:rsidRPr="00035D3C">
        <w:rPr>
          <w:rFonts w:cs="Arial"/>
        </w:rPr>
        <w:t>•</w:t>
      </w:r>
      <w:r w:rsidR="00D83D7A" w:rsidRPr="00035D3C">
        <w:t xml:space="preserve">  </w:t>
      </w:r>
      <w:r w:rsidRPr="00035D3C">
        <w:t>Family of a child aged 7–9 years, mainstream school, metropolitan Qld</w:t>
      </w:r>
    </w:p>
    <w:p w14:paraId="69B4C9C7" w14:textId="1BDE718F" w:rsidR="00812539" w:rsidRPr="00035D3C" w:rsidRDefault="00812539" w:rsidP="00035D3C">
      <w:pPr>
        <w:shd w:val="clear" w:color="auto" w:fill="C5E0B3" w:themeFill="accent6" w:themeFillTint="66"/>
        <w:spacing w:before="240" w:after="240"/>
        <w:ind w:left="567" w:right="567"/>
      </w:pPr>
      <w:r w:rsidRPr="00035D3C">
        <w:t xml:space="preserve">“In the disability unit he was left in a room on his own and when he became agitated and broke a </w:t>
      </w:r>
      <w:proofErr w:type="gramStart"/>
      <w:r w:rsidRPr="00035D3C">
        <w:t>window</w:t>
      </w:r>
      <w:proofErr w:type="gramEnd"/>
      <w:r w:rsidRPr="00035D3C">
        <w:t xml:space="preserve"> they rang me and suspended him on two occasions. If I left him there any </w:t>
      </w:r>
      <w:proofErr w:type="gramStart"/>
      <w:r w:rsidRPr="00035D3C">
        <w:t>longer</w:t>
      </w:r>
      <w:proofErr w:type="gramEnd"/>
      <w:r w:rsidRPr="00035D3C">
        <w:t xml:space="preserve"> he would have been expelled. He only ever had behavioural issues in that environment"</w:t>
      </w:r>
      <w:r w:rsidRPr="00035D3C">
        <w:br/>
      </w:r>
      <w:r w:rsidR="00D83D7A" w:rsidRPr="00035D3C">
        <w:t xml:space="preserve">     </w:t>
      </w:r>
      <w:proofErr w:type="gramStart"/>
      <w:r w:rsidR="00D83D7A" w:rsidRPr="00035D3C">
        <w:rPr>
          <w:rFonts w:cs="Arial"/>
        </w:rPr>
        <w:t>•</w:t>
      </w:r>
      <w:r w:rsidR="00D83D7A" w:rsidRPr="00035D3C">
        <w:t xml:space="preserve">  </w:t>
      </w:r>
      <w:r w:rsidRPr="00035D3C">
        <w:t>Family</w:t>
      </w:r>
      <w:proofErr w:type="gramEnd"/>
      <w:r w:rsidRPr="00035D3C">
        <w:t xml:space="preserve"> of a child aged 10</w:t>
      </w:r>
      <w:r w:rsidR="00D83D7A" w:rsidRPr="00035D3C">
        <w:t>-</w:t>
      </w:r>
      <w:r w:rsidRPr="00035D3C">
        <w:t xml:space="preserve">12 years, mainstream school, metropolitan SA </w:t>
      </w:r>
    </w:p>
    <w:p w14:paraId="57ADB7CD" w14:textId="1FC4D15D" w:rsidR="00812539" w:rsidRPr="00035D3C" w:rsidRDefault="00812539" w:rsidP="00035D3C">
      <w:pPr>
        <w:shd w:val="clear" w:color="auto" w:fill="C5E0B3" w:themeFill="accent6" w:themeFillTint="66"/>
        <w:spacing w:before="240" w:after="240"/>
        <w:ind w:left="567" w:right="567"/>
      </w:pPr>
      <w:r w:rsidRPr="00035D3C">
        <w:t>"Psycho-social restraint. A person who loves life and interacting with people often comes home and says ‘I don’t talk at school, I only talk at home’”</w:t>
      </w:r>
      <w:r w:rsidRPr="00035D3C">
        <w:br/>
      </w:r>
      <w:r w:rsidR="00D83D7A" w:rsidRPr="00035D3C">
        <w:t xml:space="preserve">     </w:t>
      </w:r>
      <w:r w:rsidR="00D83D7A" w:rsidRPr="00035D3C">
        <w:rPr>
          <w:rFonts w:cs="Arial"/>
        </w:rPr>
        <w:t>•</w:t>
      </w:r>
      <w:r w:rsidR="00D83D7A" w:rsidRPr="00035D3C">
        <w:t xml:space="preserve">  </w:t>
      </w:r>
      <w:r w:rsidRPr="00035D3C">
        <w:t>Family of a young person aged 16</w:t>
      </w:r>
      <w:r w:rsidR="00D83D7A" w:rsidRPr="00035D3C">
        <w:t>-</w:t>
      </w:r>
      <w:r w:rsidRPr="00035D3C">
        <w:t>18 years, mainstream school, metropolitan Qld</w:t>
      </w:r>
    </w:p>
    <w:p w14:paraId="3E710B84" w14:textId="1E5719F6" w:rsidR="00812539" w:rsidRPr="00035D3C" w:rsidRDefault="00812539" w:rsidP="00035D3C">
      <w:pPr>
        <w:shd w:val="clear" w:color="auto" w:fill="C5E0B3" w:themeFill="accent6" w:themeFillTint="66"/>
        <w:spacing w:before="240" w:after="240"/>
        <w:ind w:left="567" w:right="567"/>
      </w:pPr>
      <w:r w:rsidRPr="00035D3C">
        <w:lastRenderedPageBreak/>
        <w:t>“Has had to work in the principal’s office rather than the classroom”</w:t>
      </w:r>
      <w:r w:rsidRPr="00035D3C">
        <w:br/>
      </w:r>
      <w:r w:rsidR="00D83D7A" w:rsidRPr="00035D3C">
        <w:t xml:space="preserve">     </w:t>
      </w:r>
      <w:proofErr w:type="gramStart"/>
      <w:r w:rsidR="00D83D7A" w:rsidRPr="00035D3C">
        <w:rPr>
          <w:rFonts w:cs="Arial"/>
        </w:rPr>
        <w:t>•</w:t>
      </w:r>
      <w:r w:rsidR="00D83D7A" w:rsidRPr="00035D3C">
        <w:t xml:space="preserve">  </w:t>
      </w:r>
      <w:r w:rsidRPr="00035D3C">
        <w:t>Family</w:t>
      </w:r>
      <w:proofErr w:type="gramEnd"/>
      <w:r w:rsidRPr="00035D3C">
        <w:t xml:space="preserve"> of a child aged 10</w:t>
      </w:r>
      <w:r w:rsidR="00D83D7A" w:rsidRPr="00035D3C">
        <w:t>-</w:t>
      </w:r>
      <w:r w:rsidRPr="00035D3C">
        <w:t>12 years, mainstream school, metropolitan Vic</w:t>
      </w:r>
    </w:p>
    <w:p w14:paraId="11D38AD7" w14:textId="6C890491" w:rsidR="00812539" w:rsidRPr="00035D3C" w:rsidRDefault="00812539" w:rsidP="00035D3C">
      <w:pPr>
        <w:shd w:val="clear" w:color="auto" w:fill="C5E0B3" w:themeFill="accent6" w:themeFillTint="66"/>
        <w:spacing w:before="240" w:after="240"/>
        <w:ind w:left="567" w:right="567"/>
      </w:pPr>
      <w:r w:rsidRPr="00035D3C">
        <w:t>“He was left briefly in a hot school taxi and felt scared that he couldn't get out”</w:t>
      </w:r>
      <w:r w:rsidRPr="00035D3C">
        <w:br/>
      </w:r>
      <w:r w:rsidR="00D83D7A" w:rsidRPr="00035D3C">
        <w:t xml:space="preserve">     </w:t>
      </w:r>
      <w:proofErr w:type="gramStart"/>
      <w:r w:rsidR="00D83D7A" w:rsidRPr="00035D3C">
        <w:rPr>
          <w:rFonts w:cs="Arial"/>
        </w:rPr>
        <w:t>•</w:t>
      </w:r>
      <w:r w:rsidR="00D83D7A" w:rsidRPr="00035D3C">
        <w:t xml:space="preserve">  </w:t>
      </w:r>
      <w:r w:rsidRPr="00035D3C">
        <w:t>Family</w:t>
      </w:r>
      <w:proofErr w:type="gramEnd"/>
      <w:r w:rsidRPr="00035D3C">
        <w:t xml:space="preserve"> of a child aged 7</w:t>
      </w:r>
      <w:r w:rsidR="00D83D7A" w:rsidRPr="00035D3C">
        <w:t>-</w:t>
      </w:r>
      <w:r w:rsidRPr="00035D3C">
        <w:t xml:space="preserve">9 years, dual enrolment between special school and </w:t>
      </w:r>
      <w:r w:rsidR="00035D3C">
        <w:t xml:space="preserve"> </w:t>
      </w:r>
      <w:r w:rsidRPr="00035D3C">
        <w:t>mainstream school, metropolitan SA</w:t>
      </w:r>
    </w:p>
    <w:p w14:paraId="65EA6061" w14:textId="5F811A0C" w:rsidR="00812539" w:rsidRPr="00035D3C" w:rsidRDefault="00812539" w:rsidP="00035D3C">
      <w:pPr>
        <w:shd w:val="clear" w:color="auto" w:fill="C5E0B3" w:themeFill="accent6" w:themeFillTint="66"/>
        <w:spacing w:before="240" w:after="240"/>
        <w:ind w:left="567" w:right="567"/>
      </w:pPr>
      <w:r w:rsidRPr="00035D3C">
        <w:t>“Made to sit on a bench in the playground and not move off it”</w:t>
      </w:r>
      <w:r w:rsidRPr="00035D3C">
        <w:br/>
      </w:r>
      <w:r w:rsidR="00D83D7A" w:rsidRPr="00035D3C">
        <w:t xml:space="preserve">     </w:t>
      </w:r>
      <w:proofErr w:type="gramStart"/>
      <w:r w:rsidR="00D83D7A" w:rsidRPr="00035D3C">
        <w:rPr>
          <w:rFonts w:cs="Arial"/>
        </w:rPr>
        <w:t>•</w:t>
      </w:r>
      <w:r w:rsidR="00D83D7A" w:rsidRPr="00035D3C">
        <w:t xml:space="preserve">  </w:t>
      </w:r>
      <w:r w:rsidRPr="00035D3C">
        <w:t>Family</w:t>
      </w:r>
      <w:proofErr w:type="gramEnd"/>
      <w:r w:rsidRPr="00035D3C">
        <w:t xml:space="preserve"> member of a young person aged 13</w:t>
      </w:r>
      <w:r w:rsidR="00D83D7A" w:rsidRPr="00035D3C">
        <w:t>-</w:t>
      </w:r>
      <w:r w:rsidRPr="00035D3C">
        <w:t>15 years, special school, regional NSW</w:t>
      </w:r>
    </w:p>
    <w:p w14:paraId="6DC22D02" w14:textId="6129E834" w:rsidR="00EB0F20" w:rsidRPr="00035D3C" w:rsidRDefault="00EB0F20" w:rsidP="00035D3C">
      <w:pPr>
        <w:shd w:val="clear" w:color="auto" w:fill="C5E0B3" w:themeFill="accent6" w:themeFillTint="66"/>
        <w:spacing w:before="240" w:after="240"/>
        <w:ind w:left="567" w:right="567"/>
        <w:rPr>
          <w:sz w:val="28"/>
          <w:szCs w:val="28"/>
        </w:rPr>
      </w:pPr>
      <w:r w:rsidRPr="00035D3C">
        <w:t xml:space="preserve">“Planning room, which is basically detention.  Our son gets planning room when he leaves the classroom.  He leaves the classroom because he has trouble to regulate his emotions.  He is getting punished for something out of his control and understanding.  Planning room is done in playtime at the school and they are not to leave that room until they are told and whilst in </w:t>
      </w:r>
      <w:proofErr w:type="gramStart"/>
      <w:r w:rsidRPr="00035D3C">
        <w:t>there</w:t>
      </w:r>
      <w:proofErr w:type="gramEnd"/>
      <w:r w:rsidRPr="00035D3C">
        <w:t xml:space="preserve"> they have to make a plan on how they can improve their behaviour.  For a child with autism this is unachievable add they do not understand they have done anything wrong.” </w:t>
      </w:r>
      <w:r w:rsidR="00812539" w:rsidRPr="00035D3C">
        <w:br/>
      </w:r>
      <w:r w:rsidR="00D83D7A" w:rsidRPr="00035D3C">
        <w:t xml:space="preserve">     </w:t>
      </w:r>
      <w:r w:rsidR="00D83D7A" w:rsidRPr="00035D3C">
        <w:rPr>
          <w:rFonts w:cs="Arial"/>
        </w:rPr>
        <w:t>•</w:t>
      </w:r>
      <w:r w:rsidR="00D83D7A" w:rsidRPr="00035D3C">
        <w:t xml:space="preserve">  </w:t>
      </w:r>
      <w:r w:rsidRPr="00035D3C">
        <w:t xml:space="preserve">Family member, student with disability aged 7-9 years, </w:t>
      </w:r>
      <w:r w:rsidR="00D83D7A" w:rsidRPr="00035D3C">
        <w:t>r</w:t>
      </w:r>
      <w:r w:rsidRPr="00035D3C">
        <w:t>egional NSW</w:t>
      </w:r>
    </w:p>
    <w:p w14:paraId="4A7D5BDA" w14:textId="77777777" w:rsidR="006A5481" w:rsidRDefault="006A5481" w:rsidP="006A5481">
      <w:pPr>
        <w:pStyle w:val="Heading3"/>
      </w:pPr>
    </w:p>
    <w:p w14:paraId="5506DACF" w14:textId="6D36EE21" w:rsidR="006A5481" w:rsidRDefault="006A5481" w:rsidP="006A5481">
      <w:pPr>
        <w:pStyle w:val="Heading3"/>
      </w:pPr>
      <w:bookmarkStart w:id="7" w:name="_Toc53408028"/>
      <w:r>
        <w:t>Lack of appropriate investigation and compliance mechanisms</w:t>
      </w:r>
      <w:bookmarkEnd w:id="7"/>
    </w:p>
    <w:p w14:paraId="0D542D63" w14:textId="48A66AB3" w:rsidR="006A5481" w:rsidRDefault="006A5481" w:rsidP="009B7E59">
      <w:pPr>
        <w:rPr>
          <w:sz w:val="24"/>
          <w:szCs w:val="24"/>
        </w:rPr>
      </w:pPr>
      <w:r>
        <w:rPr>
          <w:sz w:val="24"/>
          <w:szCs w:val="24"/>
        </w:rPr>
        <w:t>We are concerned that with the establishment of the NDIS Quality and Safeguards Commission, there will be a misconception among governments and community that the Commission is responsible for monitoring and oversight of all restrictive practices. However, we continue to hear of</w:t>
      </w:r>
      <w:r w:rsidRPr="00EB0F20">
        <w:rPr>
          <w:sz w:val="24"/>
          <w:szCs w:val="24"/>
        </w:rPr>
        <w:t xml:space="preserve"> restrictive practices </w:t>
      </w:r>
      <w:r>
        <w:rPr>
          <w:sz w:val="24"/>
          <w:szCs w:val="24"/>
        </w:rPr>
        <w:t>occurring</w:t>
      </w:r>
      <w:r w:rsidRPr="00EB0F20">
        <w:rPr>
          <w:sz w:val="24"/>
          <w:szCs w:val="24"/>
        </w:rPr>
        <w:t xml:space="preserve"> in other settings for children and young people with disability</w:t>
      </w:r>
      <w:r>
        <w:rPr>
          <w:sz w:val="24"/>
          <w:szCs w:val="24"/>
        </w:rPr>
        <w:t>,</w:t>
      </w:r>
      <w:r w:rsidRPr="00EB0F20">
        <w:rPr>
          <w:sz w:val="24"/>
          <w:szCs w:val="24"/>
        </w:rPr>
        <w:t xml:space="preserve"> including early childhood services, disability services, health services, transport (including school transport)</w:t>
      </w:r>
      <w:r>
        <w:rPr>
          <w:sz w:val="24"/>
          <w:szCs w:val="24"/>
        </w:rPr>
        <w:t>,</w:t>
      </w:r>
      <w:r w:rsidRPr="00EB0F20">
        <w:rPr>
          <w:sz w:val="24"/>
          <w:szCs w:val="24"/>
        </w:rPr>
        <w:t xml:space="preserve"> justice </w:t>
      </w:r>
      <w:r>
        <w:rPr>
          <w:sz w:val="24"/>
          <w:szCs w:val="24"/>
        </w:rPr>
        <w:t xml:space="preserve">systems </w:t>
      </w:r>
      <w:r w:rsidRPr="00EB0F20">
        <w:rPr>
          <w:sz w:val="24"/>
          <w:szCs w:val="24"/>
        </w:rPr>
        <w:t>and child protection services.</w:t>
      </w:r>
    </w:p>
    <w:p w14:paraId="1FBCF875" w14:textId="75C5B993" w:rsidR="009B7E59" w:rsidRDefault="009B7E59" w:rsidP="009B7E59">
      <w:pPr>
        <w:rPr>
          <w:sz w:val="24"/>
          <w:szCs w:val="24"/>
        </w:rPr>
      </w:pPr>
      <w:r>
        <w:rPr>
          <w:sz w:val="24"/>
          <w:szCs w:val="24"/>
        </w:rPr>
        <w:t>We</w:t>
      </w:r>
      <w:r w:rsidRPr="00EB0F20">
        <w:rPr>
          <w:sz w:val="24"/>
          <w:szCs w:val="24"/>
        </w:rPr>
        <w:t xml:space="preserve"> strongly recommen</w:t>
      </w:r>
      <w:r>
        <w:rPr>
          <w:sz w:val="24"/>
          <w:szCs w:val="24"/>
        </w:rPr>
        <w:t>d</w:t>
      </w:r>
      <w:r w:rsidRPr="00EB0F20">
        <w:rPr>
          <w:sz w:val="24"/>
          <w:szCs w:val="24"/>
        </w:rPr>
        <w:t xml:space="preserve"> </w:t>
      </w:r>
      <w:r>
        <w:rPr>
          <w:sz w:val="24"/>
          <w:szCs w:val="24"/>
        </w:rPr>
        <w:t>governments</w:t>
      </w:r>
      <w:r w:rsidRPr="00EB0F20">
        <w:rPr>
          <w:sz w:val="24"/>
          <w:szCs w:val="24"/>
        </w:rPr>
        <w:t xml:space="preserve"> adopt a broad approach to reducing and eliminating restrictive practices across all settings, not just services</w:t>
      </w:r>
      <w:r w:rsidR="004D552C" w:rsidRPr="004D552C">
        <w:rPr>
          <w:sz w:val="24"/>
          <w:szCs w:val="24"/>
        </w:rPr>
        <w:t xml:space="preserve"> </w:t>
      </w:r>
      <w:r w:rsidR="004D552C">
        <w:rPr>
          <w:sz w:val="24"/>
          <w:szCs w:val="24"/>
        </w:rPr>
        <w:t xml:space="preserve">funded through the </w:t>
      </w:r>
      <w:r w:rsidR="004D552C" w:rsidRPr="00EB0F20">
        <w:rPr>
          <w:sz w:val="24"/>
          <w:szCs w:val="24"/>
        </w:rPr>
        <w:t>NDIS</w:t>
      </w:r>
      <w:r w:rsidRPr="00EB0F20">
        <w:rPr>
          <w:sz w:val="24"/>
          <w:szCs w:val="24"/>
        </w:rPr>
        <w:t>.</w:t>
      </w:r>
    </w:p>
    <w:p w14:paraId="08D8A44E" w14:textId="77777777" w:rsidR="00F81951" w:rsidRDefault="004D552C" w:rsidP="009B7E59">
      <w:pPr>
        <w:rPr>
          <w:sz w:val="24"/>
          <w:szCs w:val="24"/>
        </w:rPr>
      </w:pPr>
      <w:r>
        <w:rPr>
          <w:sz w:val="24"/>
          <w:szCs w:val="24"/>
        </w:rPr>
        <w:t>We are further concerned that there is limited transparency and independence around the investigation of restrictive practice use and allegations of abuse against children. This is reflected in a recent situation in Victoria, with allegations of “violence, abuse and serious neglect”</w:t>
      </w:r>
      <w:r>
        <w:rPr>
          <w:rStyle w:val="FootnoteReference"/>
          <w:sz w:val="24"/>
          <w:szCs w:val="24"/>
        </w:rPr>
        <w:footnoteReference w:id="13"/>
      </w:r>
      <w:r>
        <w:rPr>
          <w:sz w:val="24"/>
          <w:szCs w:val="24"/>
        </w:rPr>
        <w:t xml:space="preserve"> against students at three special schools being investigated through the Department of Education rather than by an independent body. </w:t>
      </w:r>
    </w:p>
    <w:p w14:paraId="3D6D2826" w14:textId="6951F95F" w:rsidR="004D552C" w:rsidRDefault="004D552C" w:rsidP="009B7E59">
      <w:pPr>
        <w:rPr>
          <w:sz w:val="24"/>
          <w:szCs w:val="24"/>
        </w:rPr>
      </w:pPr>
      <w:r>
        <w:rPr>
          <w:sz w:val="24"/>
          <w:szCs w:val="24"/>
        </w:rPr>
        <w:t>CYDA wrote to the Victorian Minister for Education about this case, seeking additional information and noting our concerns about the lack of independent oversight – our letter and the Minister’s response are provided as attachments with this submission. We asked that the Minister consider appointing one of Victoria’s independent statutory authorities to conduct an arms-length review; however this request was not accepted by the Minister, and we were advised that even the terms of reference for the review are confidential.</w:t>
      </w:r>
    </w:p>
    <w:p w14:paraId="2B715C43" w14:textId="4C6D09D5" w:rsidR="00C464CF" w:rsidRPr="00EB0F20" w:rsidRDefault="00F81951" w:rsidP="00EB0F20">
      <w:pPr>
        <w:spacing w:before="120"/>
        <w:rPr>
          <w:rFonts w:cs="Arial"/>
          <w:bCs/>
          <w:sz w:val="24"/>
          <w:szCs w:val="24"/>
        </w:rPr>
      </w:pPr>
      <w:r>
        <w:rPr>
          <w:rFonts w:cs="Arial"/>
          <w:bCs/>
          <w:sz w:val="24"/>
          <w:szCs w:val="24"/>
        </w:rPr>
        <w:t>Legislative and practice frameworks covering restrictive practices must include assurance of rigorous, independent investigation of allegations and human rights breaches.</w:t>
      </w:r>
    </w:p>
    <w:sectPr w:rsidR="00C464CF" w:rsidRPr="00EB0F20" w:rsidSect="00A50CAA">
      <w:headerReference w:type="first" r:id="rId15"/>
      <w:footerReference w:type="first" r:id="rId16"/>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3E369" w14:textId="77777777" w:rsidR="00044F54" w:rsidRDefault="00044F54" w:rsidP="00705F1E">
      <w:pPr>
        <w:spacing w:after="0" w:line="240" w:lineRule="auto"/>
      </w:pPr>
      <w:r>
        <w:separator/>
      </w:r>
    </w:p>
  </w:endnote>
  <w:endnote w:type="continuationSeparator" w:id="0">
    <w:p w14:paraId="3CE3A586" w14:textId="77777777" w:rsidR="00044F54" w:rsidRDefault="00044F54" w:rsidP="00705F1E">
      <w:pPr>
        <w:spacing w:after="0" w:line="240" w:lineRule="auto"/>
      </w:pPr>
      <w:r>
        <w:continuationSeparator/>
      </w:r>
    </w:p>
  </w:endnote>
  <w:endnote w:type="continuationNotice" w:id="1">
    <w:p w14:paraId="53212CB0" w14:textId="77777777" w:rsidR="00044F54" w:rsidRDefault="00044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364977"/>
      <w:docPartObj>
        <w:docPartGallery w:val="Page Numbers (Bottom of Page)"/>
        <w:docPartUnique/>
      </w:docPartObj>
    </w:sdtPr>
    <w:sdtEndPr>
      <w:rPr>
        <w:noProof/>
      </w:rPr>
    </w:sdtEndPr>
    <w:sdtContent>
      <w:p w14:paraId="5D6D6EA1" w14:textId="30A7FFEF" w:rsidR="00044F54" w:rsidRDefault="00044F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0F7B35" w14:textId="77777777" w:rsidR="00044F54" w:rsidRDefault="00044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9"/>
      <w:gridCol w:w="3249"/>
      <w:gridCol w:w="3249"/>
    </w:tblGrid>
    <w:tr w:rsidR="00044F54" w14:paraId="6E359201" w14:textId="77777777" w:rsidTr="19B265B1">
      <w:tc>
        <w:tcPr>
          <w:tcW w:w="3249" w:type="dxa"/>
        </w:tcPr>
        <w:p w14:paraId="7FC2B11E" w14:textId="15260E0A" w:rsidR="00044F54" w:rsidRDefault="00044F54" w:rsidP="19B265B1">
          <w:pPr>
            <w:pStyle w:val="Header"/>
            <w:ind w:left="-115"/>
          </w:pPr>
        </w:p>
      </w:tc>
      <w:tc>
        <w:tcPr>
          <w:tcW w:w="3249" w:type="dxa"/>
        </w:tcPr>
        <w:p w14:paraId="2BCC24BF" w14:textId="241CDCDD" w:rsidR="00044F54" w:rsidRDefault="00044F54" w:rsidP="19B265B1">
          <w:pPr>
            <w:pStyle w:val="Header"/>
            <w:jc w:val="center"/>
          </w:pPr>
        </w:p>
      </w:tc>
      <w:tc>
        <w:tcPr>
          <w:tcW w:w="3249" w:type="dxa"/>
        </w:tcPr>
        <w:p w14:paraId="06D1E534" w14:textId="55D8C7D1" w:rsidR="00044F54" w:rsidRDefault="00044F54" w:rsidP="19B265B1">
          <w:pPr>
            <w:pStyle w:val="Header"/>
            <w:ind w:right="-115"/>
            <w:jc w:val="right"/>
          </w:pPr>
        </w:p>
      </w:tc>
    </w:tr>
  </w:tbl>
  <w:p w14:paraId="5C972CC7" w14:textId="77A14183" w:rsidR="00044F54" w:rsidRDefault="00044F54" w:rsidP="19B26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9"/>
      <w:gridCol w:w="3249"/>
      <w:gridCol w:w="3249"/>
    </w:tblGrid>
    <w:tr w:rsidR="00044F54" w14:paraId="7E35A6CD" w14:textId="77777777" w:rsidTr="19B265B1">
      <w:tc>
        <w:tcPr>
          <w:tcW w:w="3249" w:type="dxa"/>
        </w:tcPr>
        <w:p w14:paraId="39561341" w14:textId="040DC8A1" w:rsidR="00044F54" w:rsidRDefault="00044F54" w:rsidP="19B265B1">
          <w:pPr>
            <w:pStyle w:val="Header"/>
            <w:ind w:left="-115"/>
          </w:pPr>
        </w:p>
      </w:tc>
      <w:tc>
        <w:tcPr>
          <w:tcW w:w="3249" w:type="dxa"/>
        </w:tcPr>
        <w:p w14:paraId="395C0C9D" w14:textId="0D483C90" w:rsidR="00044F54" w:rsidRDefault="00044F54" w:rsidP="19B265B1">
          <w:pPr>
            <w:pStyle w:val="Header"/>
            <w:jc w:val="center"/>
          </w:pPr>
        </w:p>
      </w:tc>
      <w:tc>
        <w:tcPr>
          <w:tcW w:w="3249" w:type="dxa"/>
        </w:tcPr>
        <w:p w14:paraId="69651A4D" w14:textId="04116E5F" w:rsidR="00044F54" w:rsidRDefault="00044F54" w:rsidP="19B265B1">
          <w:pPr>
            <w:pStyle w:val="Header"/>
            <w:ind w:right="-115"/>
            <w:jc w:val="right"/>
          </w:pPr>
        </w:p>
      </w:tc>
    </w:tr>
  </w:tbl>
  <w:p w14:paraId="0D88DC04" w14:textId="3B779C7D" w:rsidR="00044F54" w:rsidRDefault="00044F54" w:rsidP="19B2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F3626" w14:textId="77777777" w:rsidR="00044F54" w:rsidRDefault="00044F54" w:rsidP="00705F1E">
      <w:pPr>
        <w:spacing w:after="0" w:line="240" w:lineRule="auto"/>
      </w:pPr>
      <w:r>
        <w:separator/>
      </w:r>
    </w:p>
  </w:footnote>
  <w:footnote w:type="continuationSeparator" w:id="0">
    <w:p w14:paraId="4E17CBC5" w14:textId="77777777" w:rsidR="00044F54" w:rsidRDefault="00044F54" w:rsidP="00705F1E">
      <w:pPr>
        <w:spacing w:after="0" w:line="240" w:lineRule="auto"/>
      </w:pPr>
      <w:r>
        <w:continuationSeparator/>
      </w:r>
    </w:p>
  </w:footnote>
  <w:footnote w:type="continuationNotice" w:id="1">
    <w:p w14:paraId="1D4D293F" w14:textId="77777777" w:rsidR="00044F54" w:rsidRDefault="00044F54">
      <w:pPr>
        <w:spacing w:after="0" w:line="240" w:lineRule="auto"/>
      </w:pPr>
    </w:p>
  </w:footnote>
  <w:footnote w:id="2">
    <w:p w14:paraId="110E9C5A" w14:textId="296141B4" w:rsidR="00F57E0C" w:rsidRPr="00864FE2" w:rsidRDefault="00F57E0C" w:rsidP="00F57E0C">
      <w:pPr>
        <w:pStyle w:val="FootnoteText"/>
        <w:rPr>
          <w:sz w:val="18"/>
          <w:szCs w:val="18"/>
          <w:lang w:val="en-US"/>
        </w:rPr>
      </w:pPr>
      <w:r w:rsidRPr="00864FE2">
        <w:rPr>
          <w:rStyle w:val="FootnoteReference"/>
          <w:sz w:val="18"/>
          <w:szCs w:val="18"/>
        </w:rPr>
        <w:footnoteRef/>
      </w:r>
      <w:r w:rsidRPr="00864FE2">
        <w:rPr>
          <w:sz w:val="18"/>
          <w:szCs w:val="18"/>
        </w:rPr>
        <w:t xml:space="preserve"> Australian Disability Reform Council. (2014) </w:t>
      </w:r>
      <w:r w:rsidRPr="00864FE2">
        <w:rPr>
          <w:i/>
          <w:iCs/>
          <w:sz w:val="18"/>
          <w:szCs w:val="18"/>
        </w:rPr>
        <w:t>National Framework for Reducing and Eliminating the Use of Restrictive Practices in the Disability Service Sector</w:t>
      </w:r>
      <w:r w:rsidRPr="00864FE2">
        <w:rPr>
          <w:sz w:val="18"/>
          <w:szCs w:val="18"/>
        </w:rPr>
        <w:t>.</w:t>
      </w:r>
    </w:p>
  </w:footnote>
  <w:footnote w:id="3">
    <w:p w14:paraId="5EFEA210" w14:textId="77777777" w:rsidR="00974A34" w:rsidRPr="00035D3C" w:rsidRDefault="00974A34" w:rsidP="00974A34">
      <w:pPr>
        <w:pStyle w:val="FootnoteText"/>
        <w:rPr>
          <w:lang w:val="en-US"/>
        </w:rPr>
      </w:pPr>
      <w:r w:rsidRPr="00035D3C">
        <w:rPr>
          <w:rStyle w:val="FootnoteReference"/>
          <w:sz w:val="18"/>
          <w:szCs w:val="18"/>
        </w:rPr>
        <w:footnoteRef/>
      </w:r>
      <w:r w:rsidRPr="00035D3C">
        <w:rPr>
          <w:sz w:val="18"/>
          <w:szCs w:val="18"/>
        </w:rPr>
        <w:t xml:space="preserve"> Disability Royal Commission. (2020) </w:t>
      </w:r>
      <w:r w:rsidRPr="00035D3C">
        <w:rPr>
          <w:i/>
          <w:iCs/>
          <w:sz w:val="18"/>
          <w:szCs w:val="18"/>
        </w:rPr>
        <w:t>Issues paper: Restrictive practices</w:t>
      </w:r>
      <w:r w:rsidRPr="00035D3C">
        <w:rPr>
          <w:sz w:val="18"/>
          <w:szCs w:val="18"/>
        </w:rPr>
        <w:t>.</w:t>
      </w:r>
    </w:p>
  </w:footnote>
  <w:footnote w:id="4">
    <w:p w14:paraId="3A96F696" w14:textId="4944599B" w:rsidR="00356D5B" w:rsidRPr="00864FE2" w:rsidRDefault="00356D5B">
      <w:pPr>
        <w:pStyle w:val="FootnoteText"/>
        <w:rPr>
          <w:sz w:val="18"/>
          <w:szCs w:val="18"/>
          <w:lang w:val="en-US"/>
        </w:rPr>
      </w:pPr>
      <w:r w:rsidRPr="00864FE2">
        <w:rPr>
          <w:rStyle w:val="FootnoteReference"/>
          <w:sz w:val="18"/>
          <w:szCs w:val="18"/>
        </w:rPr>
        <w:footnoteRef/>
      </w:r>
      <w:r w:rsidRPr="00864FE2">
        <w:rPr>
          <w:sz w:val="18"/>
          <w:szCs w:val="18"/>
        </w:rPr>
        <w:t xml:space="preserve"> CYDA and All Means All. (2019) </w:t>
      </w:r>
      <w:r w:rsidRPr="00864FE2">
        <w:rPr>
          <w:i/>
          <w:iCs/>
          <w:sz w:val="18"/>
          <w:szCs w:val="18"/>
        </w:rPr>
        <w:t>Inquiry into Free and equal: An Australian conversation on human rights</w:t>
      </w:r>
      <w:r w:rsidRPr="00864FE2">
        <w:rPr>
          <w:sz w:val="18"/>
          <w:szCs w:val="18"/>
        </w:rPr>
        <w:t>, Joint submission to the Australian Human Rights Commission.</w:t>
      </w:r>
    </w:p>
  </w:footnote>
  <w:footnote w:id="5">
    <w:p w14:paraId="0A57FC87" w14:textId="77777777" w:rsidR="00356D5B" w:rsidRPr="00864FE2" w:rsidRDefault="00356D5B" w:rsidP="00356D5B">
      <w:pPr>
        <w:pStyle w:val="FootnoteText"/>
        <w:rPr>
          <w:rFonts w:cs="Arial"/>
          <w:sz w:val="18"/>
          <w:szCs w:val="18"/>
        </w:rPr>
      </w:pPr>
      <w:r w:rsidRPr="00864FE2">
        <w:rPr>
          <w:rStyle w:val="FootnoteReference"/>
          <w:rFonts w:cs="Arial"/>
          <w:sz w:val="18"/>
          <w:szCs w:val="18"/>
        </w:rPr>
        <w:footnoteRef/>
      </w:r>
      <w:r w:rsidRPr="00864FE2">
        <w:rPr>
          <w:rFonts w:cs="Arial"/>
          <w:sz w:val="18"/>
          <w:szCs w:val="18"/>
        </w:rPr>
        <w:t xml:space="preserve"> See All Means All Submission - Combined Second and Third Periodic Report of Australia – United Nations Convention on the Rights of Persons with Disabilities </w:t>
      </w:r>
      <w:hyperlink r:id="rId1" w:history="1">
        <w:r w:rsidRPr="00864FE2">
          <w:rPr>
            <w:rStyle w:val="Hyperlink"/>
            <w:rFonts w:cs="Arial"/>
            <w:sz w:val="18"/>
            <w:szCs w:val="18"/>
          </w:rPr>
          <w:t>http://allmeansall.org.au/wp-content/uploads/2019/08/Final-Endorsed-All-Means-All-Submission-Combined-Second-and-Third-CRPD-Periodic-Report-26-July-Web.pdf</w:t>
        </w:r>
      </w:hyperlink>
    </w:p>
  </w:footnote>
  <w:footnote w:id="6">
    <w:p w14:paraId="6C7F8AED" w14:textId="77777777" w:rsidR="00356D5B" w:rsidRPr="00864FE2" w:rsidRDefault="00356D5B" w:rsidP="00356D5B">
      <w:pPr>
        <w:pStyle w:val="FootnoteText"/>
        <w:rPr>
          <w:rFonts w:cs="Arial"/>
          <w:sz w:val="18"/>
          <w:szCs w:val="18"/>
        </w:rPr>
      </w:pPr>
      <w:r w:rsidRPr="00864FE2">
        <w:rPr>
          <w:rStyle w:val="FootnoteReference"/>
          <w:rFonts w:cs="Arial"/>
          <w:sz w:val="18"/>
          <w:szCs w:val="18"/>
        </w:rPr>
        <w:footnoteRef/>
      </w:r>
      <w:r w:rsidRPr="00864FE2">
        <w:rPr>
          <w:rFonts w:cs="Arial"/>
          <w:sz w:val="18"/>
          <w:szCs w:val="18"/>
        </w:rPr>
        <w:t xml:space="preserve"> Sydney Morning Herald (11 August 2016) ‘Autism cage details emerge as United Nations investigates abuse of children’; Communication letter dated 22 March 2017, sent by the Special Procedures to the Australian Government by José Guevara, Vice-Chair-Rapporteur of the Working Group on Arbitrary Detention, Catalina </w:t>
      </w:r>
      <w:proofErr w:type="spellStart"/>
      <w:r w:rsidRPr="00864FE2">
        <w:rPr>
          <w:rFonts w:cs="Arial"/>
          <w:sz w:val="18"/>
          <w:szCs w:val="18"/>
        </w:rPr>
        <w:t>Devandas</w:t>
      </w:r>
      <w:proofErr w:type="spellEnd"/>
      <w:r w:rsidRPr="00864FE2">
        <w:rPr>
          <w:rFonts w:cs="Arial"/>
          <w:sz w:val="18"/>
          <w:szCs w:val="18"/>
        </w:rPr>
        <w:t xml:space="preserve"> -Aguilar, Special Rapporteur on the rights of persons with disabilities, Maud de Boer-</w:t>
      </w:r>
      <w:proofErr w:type="spellStart"/>
      <w:r w:rsidRPr="00864FE2">
        <w:rPr>
          <w:rFonts w:cs="Arial"/>
          <w:sz w:val="18"/>
          <w:szCs w:val="18"/>
        </w:rPr>
        <w:t>Buquicchio</w:t>
      </w:r>
      <w:proofErr w:type="spellEnd"/>
      <w:r w:rsidRPr="00864FE2">
        <w:rPr>
          <w:rFonts w:cs="Arial"/>
          <w:sz w:val="18"/>
          <w:szCs w:val="18"/>
        </w:rPr>
        <w:t xml:space="preserve">, Special Rapporteur on the sale of children, child prostitution and child pornography, Nils Melzer, Special Rapporteur on torture and other cruel, inhuman or degrading treatment or punishment and </w:t>
      </w:r>
      <w:proofErr w:type="spellStart"/>
      <w:r w:rsidRPr="00864FE2">
        <w:rPr>
          <w:rFonts w:cs="Arial"/>
          <w:sz w:val="18"/>
          <w:szCs w:val="18"/>
        </w:rPr>
        <w:t>Boly</w:t>
      </w:r>
      <w:proofErr w:type="spellEnd"/>
      <w:r w:rsidRPr="00864FE2">
        <w:rPr>
          <w:rFonts w:cs="Arial"/>
          <w:sz w:val="18"/>
          <w:szCs w:val="18"/>
        </w:rPr>
        <w:t xml:space="preserve"> Barry </w:t>
      </w:r>
      <w:proofErr w:type="spellStart"/>
      <w:r w:rsidRPr="00864FE2">
        <w:rPr>
          <w:rFonts w:cs="Arial"/>
          <w:sz w:val="18"/>
          <w:szCs w:val="18"/>
        </w:rPr>
        <w:t>Koumbou</w:t>
      </w:r>
      <w:proofErr w:type="spellEnd"/>
      <w:r w:rsidRPr="00864FE2">
        <w:rPr>
          <w:rFonts w:cs="Arial"/>
          <w:sz w:val="18"/>
          <w:szCs w:val="18"/>
        </w:rPr>
        <w:t xml:space="preserve"> Special Rapporteur on the right to education</w:t>
      </w:r>
    </w:p>
  </w:footnote>
  <w:footnote w:id="7">
    <w:p w14:paraId="5D027DA5" w14:textId="77777777" w:rsidR="00885360" w:rsidRPr="00864FE2" w:rsidRDefault="00885360" w:rsidP="00885360">
      <w:pPr>
        <w:pStyle w:val="FootnoteText"/>
        <w:rPr>
          <w:sz w:val="18"/>
          <w:szCs w:val="18"/>
        </w:rPr>
      </w:pPr>
      <w:r w:rsidRPr="00864FE2">
        <w:rPr>
          <w:rStyle w:val="FootnoteReference"/>
          <w:sz w:val="18"/>
          <w:szCs w:val="18"/>
        </w:rPr>
        <w:footnoteRef/>
      </w:r>
      <w:r w:rsidRPr="00864FE2">
        <w:rPr>
          <w:sz w:val="18"/>
          <w:szCs w:val="18"/>
        </w:rPr>
        <w:t xml:space="preserve"> McCarthy, T (2018) Regulating restraint and seclusion in Australian Government Schools, A Comparative Human Rights Analysis, QUT Law Review Volume 18, General Issue 2 pp. 194–228ISSN: Online–2201-7275</w:t>
      </w:r>
    </w:p>
  </w:footnote>
  <w:footnote w:id="8">
    <w:p w14:paraId="2FAF1996" w14:textId="358B4C17" w:rsidR="00885360" w:rsidRPr="00864FE2" w:rsidRDefault="00885360" w:rsidP="00885360">
      <w:pPr>
        <w:pStyle w:val="FootnoteText"/>
        <w:rPr>
          <w:sz w:val="18"/>
          <w:szCs w:val="18"/>
        </w:rPr>
      </w:pPr>
      <w:r w:rsidRPr="00864FE2">
        <w:rPr>
          <w:rStyle w:val="FootnoteReference"/>
          <w:sz w:val="18"/>
          <w:szCs w:val="18"/>
        </w:rPr>
        <w:footnoteRef/>
      </w:r>
      <w:r w:rsidRPr="00864FE2">
        <w:rPr>
          <w:sz w:val="18"/>
          <w:szCs w:val="18"/>
        </w:rPr>
        <w:t xml:space="preserve"> Robinson, S. &amp; Healy, A. (2019) </w:t>
      </w:r>
      <w:r w:rsidRPr="00864FE2">
        <w:rPr>
          <w:i/>
          <w:iCs/>
          <w:sz w:val="18"/>
          <w:szCs w:val="18"/>
        </w:rPr>
        <w:t xml:space="preserve">What is violence, abuse, neglect and exploitation of children and young people with disability? </w:t>
      </w:r>
      <w:hyperlink r:id="rId2" w:history="1">
        <w:r w:rsidRPr="00864FE2">
          <w:rPr>
            <w:rStyle w:val="Hyperlink"/>
            <w:sz w:val="18"/>
            <w:szCs w:val="18"/>
          </w:rPr>
          <w:t>Fact sheet</w:t>
        </w:r>
      </w:hyperlink>
      <w:r w:rsidRPr="00864FE2">
        <w:rPr>
          <w:sz w:val="18"/>
          <w:szCs w:val="18"/>
        </w:rPr>
        <w:t xml:space="preserve"> developed for CYDA; McCarthy</w:t>
      </w:r>
      <w:r w:rsidR="00864FE2" w:rsidRPr="00864FE2">
        <w:rPr>
          <w:sz w:val="18"/>
          <w:szCs w:val="18"/>
        </w:rPr>
        <w:t xml:space="preserve"> (2018)</w:t>
      </w:r>
      <w:r w:rsidRPr="00864FE2">
        <w:rPr>
          <w:sz w:val="18"/>
          <w:szCs w:val="18"/>
        </w:rPr>
        <w:t>, op. cit.</w:t>
      </w:r>
    </w:p>
  </w:footnote>
  <w:footnote w:id="9">
    <w:p w14:paraId="3CD0DA0E" w14:textId="77777777" w:rsidR="00356D5B" w:rsidRPr="00864FE2" w:rsidRDefault="00356D5B" w:rsidP="00356D5B">
      <w:pPr>
        <w:pStyle w:val="FootnoteText"/>
        <w:rPr>
          <w:rFonts w:cs="Arial"/>
          <w:sz w:val="18"/>
          <w:szCs w:val="18"/>
        </w:rPr>
      </w:pPr>
      <w:r w:rsidRPr="00864FE2">
        <w:rPr>
          <w:rStyle w:val="FootnoteReference"/>
          <w:rFonts w:cs="Arial"/>
          <w:sz w:val="18"/>
          <w:szCs w:val="18"/>
        </w:rPr>
        <w:footnoteRef/>
      </w:r>
      <w:r w:rsidRPr="00864FE2">
        <w:rPr>
          <w:rFonts w:cs="Arial"/>
          <w:sz w:val="18"/>
          <w:szCs w:val="18"/>
        </w:rPr>
        <w:t xml:space="preserve"> Tony McCarthy (2018) Regulating restraint and seclusion in Australian Government Schools, A Comparative Human Rights Analysis, QUT Law Review Volume 18, General Issue 2 pp. 194–228ISSN: Online–2201-7275</w:t>
      </w:r>
    </w:p>
  </w:footnote>
  <w:footnote w:id="10">
    <w:p w14:paraId="5F51323A" w14:textId="39D2075A" w:rsidR="00EB0F20" w:rsidRPr="00864FE2" w:rsidRDefault="00EB0F20" w:rsidP="00EB0F20">
      <w:pPr>
        <w:pStyle w:val="FootnoteText"/>
        <w:rPr>
          <w:sz w:val="18"/>
          <w:szCs w:val="18"/>
        </w:rPr>
      </w:pPr>
      <w:r w:rsidRPr="00864FE2">
        <w:rPr>
          <w:rStyle w:val="FootnoteReference"/>
          <w:sz w:val="18"/>
          <w:szCs w:val="18"/>
        </w:rPr>
        <w:footnoteRef/>
      </w:r>
      <w:r w:rsidRPr="00864FE2">
        <w:rPr>
          <w:sz w:val="18"/>
          <w:szCs w:val="18"/>
        </w:rPr>
        <w:t xml:space="preserve"> McCarthy</w:t>
      </w:r>
      <w:r w:rsidR="00864FE2" w:rsidRPr="00864FE2">
        <w:rPr>
          <w:sz w:val="18"/>
          <w:szCs w:val="18"/>
        </w:rPr>
        <w:t xml:space="preserve"> (2018),</w:t>
      </w:r>
      <w:r w:rsidRPr="00864FE2">
        <w:rPr>
          <w:sz w:val="18"/>
          <w:szCs w:val="18"/>
        </w:rPr>
        <w:t xml:space="preserve"> op. cit.</w:t>
      </w:r>
    </w:p>
  </w:footnote>
  <w:footnote w:id="11">
    <w:p w14:paraId="5B18AEF9" w14:textId="16E1A3C3" w:rsidR="00464F65" w:rsidRPr="00864FE2" w:rsidRDefault="00464F65">
      <w:pPr>
        <w:pStyle w:val="FootnoteText"/>
        <w:rPr>
          <w:sz w:val="18"/>
          <w:szCs w:val="18"/>
          <w:lang w:val="en-US"/>
        </w:rPr>
      </w:pPr>
      <w:r w:rsidRPr="00864FE2">
        <w:rPr>
          <w:rStyle w:val="FootnoteReference"/>
          <w:sz w:val="18"/>
          <w:szCs w:val="18"/>
        </w:rPr>
        <w:footnoteRef/>
      </w:r>
      <w:r w:rsidRPr="00864FE2">
        <w:rPr>
          <w:sz w:val="18"/>
          <w:szCs w:val="18"/>
        </w:rPr>
        <w:t xml:space="preserve"> CYDA. (2019) </w:t>
      </w:r>
      <w:r w:rsidRPr="00864FE2">
        <w:rPr>
          <w:i/>
          <w:iCs/>
          <w:sz w:val="18"/>
          <w:szCs w:val="18"/>
        </w:rPr>
        <w:t xml:space="preserve">Time for change: The state </w:t>
      </w:r>
      <w:r w:rsidR="00864FE2" w:rsidRPr="00864FE2">
        <w:rPr>
          <w:i/>
          <w:iCs/>
          <w:sz w:val="18"/>
          <w:szCs w:val="18"/>
        </w:rPr>
        <w:t>of play for inclusion of students with disability – Results from the 2019 CYDA National Education Survey</w:t>
      </w:r>
      <w:r w:rsidR="00864FE2" w:rsidRPr="00864FE2">
        <w:rPr>
          <w:sz w:val="18"/>
          <w:szCs w:val="18"/>
        </w:rPr>
        <w:t>.</w:t>
      </w:r>
    </w:p>
  </w:footnote>
  <w:footnote w:id="12">
    <w:p w14:paraId="20FEB63B" w14:textId="77777777" w:rsidR="00812539" w:rsidRPr="00864FE2" w:rsidRDefault="00812539" w:rsidP="00812539">
      <w:pPr>
        <w:pStyle w:val="FootnoteText"/>
        <w:rPr>
          <w:sz w:val="18"/>
          <w:szCs w:val="18"/>
          <w:lang w:val="en-US"/>
        </w:rPr>
      </w:pPr>
      <w:r w:rsidRPr="00864FE2">
        <w:rPr>
          <w:rStyle w:val="FootnoteReference"/>
          <w:sz w:val="18"/>
          <w:szCs w:val="18"/>
        </w:rPr>
        <w:footnoteRef/>
      </w:r>
      <w:r w:rsidRPr="00864FE2">
        <w:rPr>
          <w:sz w:val="18"/>
          <w:szCs w:val="18"/>
        </w:rPr>
        <w:t xml:space="preserve"> </w:t>
      </w:r>
      <w:r w:rsidRPr="00864FE2">
        <w:rPr>
          <w:sz w:val="18"/>
          <w:szCs w:val="18"/>
          <w:lang w:val="en-US"/>
        </w:rPr>
        <w:t>CYDA (2019), op. cit.</w:t>
      </w:r>
    </w:p>
  </w:footnote>
  <w:footnote w:id="13">
    <w:p w14:paraId="02FE368B" w14:textId="5DF5C0DE" w:rsidR="004D552C" w:rsidRPr="004D552C" w:rsidRDefault="004D552C">
      <w:pPr>
        <w:pStyle w:val="FootnoteText"/>
        <w:rPr>
          <w:lang w:val="en-US"/>
        </w:rPr>
      </w:pPr>
      <w:r>
        <w:rPr>
          <w:rStyle w:val="FootnoteReference"/>
        </w:rPr>
        <w:footnoteRef/>
      </w:r>
      <w:r>
        <w:t xml:space="preserve"> </w:t>
      </w:r>
      <w:r>
        <w:rPr>
          <w:lang w:val="en-US"/>
        </w:rPr>
        <w:t xml:space="preserve">Carey, A. (2020) ‘‘Violence, abuse, neglect’: three Melbourne special schools in probe,’ </w:t>
      </w:r>
      <w:r>
        <w:rPr>
          <w:i/>
          <w:iCs/>
          <w:lang w:val="en-US"/>
        </w:rPr>
        <w:t>The Age</w:t>
      </w:r>
      <w:r>
        <w:rPr>
          <w:lang w:val="en-US"/>
        </w:rPr>
        <w:t xml:space="preserve">, 20 June 2020, available: </w:t>
      </w:r>
      <w:hyperlink r:id="rId3" w:history="1">
        <w:r w:rsidRPr="00624BBC">
          <w:rPr>
            <w:rStyle w:val="Hyperlink"/>
            <w:lang w:val="en-US"/>
          </w:rPr>
          <w:t>https://www.theage.com.au/national/victoria/violence-abuse-neglect-three-melbourne-special-schools-in-probe-20200620-p554ht.html</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0EDF" w14:textId="77034E2C" w:rsidR="00044F54" w:rsidRDefault="00044F54">
    <w:pPr>
      <w:pStyle w:val="Header"/>
    </w:pPr>
  </w:p>
  <w:p w14:paraId="36316438" w14:textId="77777777" w:rsidR="00044F54" w:rsidRDefault="00044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5494C" w14:textId="54DAEA84" w:rsidR="00044F54" w:rsidRDefault="00044F54">
    <w:pPr>
      <w:pStyle w:val="Header"/>
    </w:pPr>
    <w:r w:rsidRPr="00DC7281">
      <w:rPr>
        <w:rFonts w:eastAsia="Times New Roman"/>
        <w:noProof/>
        <w:sz w:val="2"/>
        <w:szCs w:val="2"/>
        <w:lang w:eastAsia="en-AU"/>
      </w:rPr>
      <w:drawing>
        <wp:anchor distT="0" distB="0" distL="114300" distR="114300" simplePos="0" relativeHeight="251659264" behindDoc="1" locked="0" layoutInCell="1" allowOverlap="1" wp14:anchorId="3BDFD421" wp14:editId="004872DC">
          <wp:simplePos x="0" y="0"/>
          <wp:positionH relativeFrom="page">
            <wp:posOffset>-431165</wp:posOffset>
          </wp:positionH>
          <wp:positionV relativeFrom="paragraph">
            <wp:posOffset>-440055</wp:posOffset>
          </wp:positionV>
          <wp:extent cx="11109960" cy="1850390"/>
          <wp:effectExtent l="38100" t="57150" r="53340" b="54610"/>
          <wp:wrapTight wrapText="bothSides">
            <wp:wrapPolygon edited="0">
              <wp:start x="-74" y="-667"/>
              <wp:lineTo x="-74" y="22015"/>
              <wp:lineTo x="21667" y="22015"/>
              <wp:lineTo x="21667" y="-667"/>
              <wp:lineTo x="-74" y="-667"/>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109960" cy="185039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9"/>
      <w:gridCol w:w="3249"/>
      <w:gridCol w:w="3249"/>
    </w:tblGrid>
    <w:tr w:rsidR="00044F54" w14:paraId="403EEE06" w14:textId="77777777" w:rsidTr="19B265B1">
      <w:tc>
        <w:tcPr>
          <w:tcW w:w="3249" w:type="dxa"/>
        </w:tcPr>
        <w:p w14:paraId="5056B1DA" w14:textId="082E4F31" w:rsidR="00044F54" w:rsidRDefault="00044F54" w:rsidP="19B265B1">
          <w:pPr>
            <w:pStyle w:val="Header"/>
            <w:ind w:left="-115"/>
          </w:pPr>
        </w:p>
      </w:tc>
      <w:tc>
        <w:tcPr>
          <w:tcW w:w="3249" w:type="dxa"/>
        </w:tcPr>
        <w:p w14:paraId="44C080FE" w14:textId="7C57C215" w:rsidR="00044F54" w:rsidRDefault="00044F54" w:rsidP="19B265B1">
          <w:pPr>
            <w:pStyle w:val="Header"/>
            <w:jc w:val="center"/>
          </w:pPr>
        </w:p>
      </w:tc>
      <w:tc>
        <w:tcPr>
          <w:tcW w:w="3249" w:type="dxa"/>
        </w:tcPr>
        <w:p w14:paraId="172D9405" w14:textId="068C7DF2" w:rsidR="00044F54" w:rsidRDefault="00044F54" w:rsidP="19B265B1">
          <w:pPr>
            <w:pStyle w:val="Header"/>
            <w:ind w:right="-115"/>
            <w:jc w:val="right"/>
          </w:pPr>
        </w:p>
      </w:tc>
    </w:tr>
  </w:tbl>
  <w:p w14:paraId="625A230F" w14:textId="51F89AA2" w:rsidR="00044F54" w:rsidRDefault="00044F54" w:rsidP="19B26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7A3"/>
    <w:multiLevelType w:val="hybridMultilevel"/>
    <w:tmpl w:val="1620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27BD4"/>
    <w:multiLevelType w:val="hybridMultilevel"/>
    <w:tmpl w:val="9FC49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11996"/>
    <w:multiLevelType w:val="hybridMultilevel"/>
    <w:tmpl w:val="7F462E9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A329C"/>
    <w:multiLevelType w:val="hybridMultilevel"/>
    <w:tmpl w:val="B346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D2ADB"/>
    <w:multiLevelType w:val="hybridMultilevel"/>
    <w:tmpl w:val="BFC44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D7E8C"/>
    <w:multiLevelType w:val="hybridMultilevel"/>
    <w:tmpl w:val="18FCC070"/>
    <w:lvl w:ilvl="0" w:tplc="415A9246">
      <w:start w:val="1"/>
      <w:numFmt w:val="bullet"/>
      <w:lvlText w:val="•"/>
      <w:lvlJc w:val="left"/>
      <w:pPr>
        <w:tabs>
          <w:tab w:val="num" w:pos="720"/>
        </w:tabs>
        <w:ind w:left="720" w:hanging="360"/>
      </w:pPr>
      <w:rPr>
        <w:rFonts w:ascii="Arial" w:hAnsi="Arial" w:hint="default"/>
      </w:rPr>
    </w:lvl>
    <w:lvl w:ilvl="1" w:tplc="29982A42" w:tentative="1">
      <w:start w:val="1"/>
      <w:numFmt w:val="bullet"/>
      <w:lvlText w:val="•"/>
      <w:lvlJc w:val="left"/>
      <w:pPr>
        <w:tabs>
          <w:tab w:val="num" w:pos="1440"/>
        </w:tabs>
        <w:ind w:left="1440" w:hanging="360"/>
      </w:pPr>
      <w:rPr>
        <w:rFonts w:ascii="Arial" w:hAnsi="Arial" w:hint="default"/>
      </w:rPr>
    </w:lvl>
    <w:lvl w:ilvl="2" w:tplc="A14C6A64" w:tentative="1">
      <w:start w:val="1"/>
      <w:numFmt w:val="bullet"/>
      <w:lvlText w:val="•"/>
      <w:lvlJc w:val="left"/>
      <w:pPr>
        <w:tabs>
          <w:tab w:val="num" w:pos="2160"/>
        </w:tabs>
        <w:ind w:left="2160" w:hanging="360"/>
      </w:pPr>
      <w:rPr>
        <w:rFonts w:ascii="Arial" w:hAnsi="Arial" w:hint="default"/>
      </w:rPr>
    </w:lvl>
    <w:lvl w:ilvl="3" w:tplc="03FAE57C" w:tentative="1">
      <w:start w:val="1"/>
      <w:numFmt w:val="bullet"/>
      <w:lvlText w:val="•"/>
      <w:lvlJc w:val="left"/>
      <w:pPr>
        <w:tabs>
          <w:tab w:val="num" w:pos="2880"/>
        </w:tabs>
        <w:ind w:left="2880" w:hanging="360"/>
      </w:pPr>
      <w:rPr>
        <w:rFonts w:ascii="Arial" w:hAnsi="Arial" w:hint="default"/>
      </w:rPr>
    </w:lvl>
    <w:lvl w:ilvl="4" w:tplc="5440B1A0" w:tentative="1">
      <w:start w:val="1"/>
      <w:numFmt w:val="bullet"/>
      <w:lvlText w:val="•"/>
      <w:lvlJc w:val="left"/>
      <w:pPr>
        <w:tabs>
          <w:tab w:val="num" w:pos="3600"/>
        </w:tabs>
        <w:ind w:left="3600" w:hanging="360"/>
      </w:pPr>
      <w:rPr>
        <w:rFonts w:ascii="Arial" w:hAnsi="Arial" w:hint="default"/>
      </w:rPr>
    </w:lvl>
    <w:lvl w:ilvl="5" w:tplc="F8F8CF90" w:tentative="1">
      <w:start w:val="1"/>
      <w:numFmt w:val="bullet"/>
      <w:lvlText w:val="•"/>
      <w:lvlJc w:val="left"/>
      <w:pPr>
        <w:tabs>
          <w:tab w:val="num" w:pos="4320"/>
        </w:tabs>
        <w:ind w:left="4320" w:hanging="360"/>
      </w:pPr>
      <w:rPr>
        <w:rFonts w:ascii="Arial" w:hAnsi="Arial" w:hint="default"/>
      </w:rPr>
    </w:lvl>
    <w:lvl w:ilvl="6" w:tplc="48CC1F24" w:tentative="1">
      <w:start w:val="1"/>
      <w:numFmt w:val="bullet"/>
      <w:lvlText w:val="•"/>
      <w:lvlJc w:val="left"/>
      <w:pPr>
        <w:tabs>
          <w:tab w:val="num" w:pos="5040"/>
        </w:tabs>
        <w:ind w:left="5040" w:hanging="360"/>
      </w:pPr>
      <w:rPr>
        <w:rFonts w:ascii="Arial" w:hAnsi="Arial" w:hint="default"/>
      </w:rPr>
    </w:lvl>
    <w:lvl w:ilvl="7" w:tplc="FF087ADA" w:tentative="1">
      <w:start w:val="1"/>
      <w:numFmt w:val="bullet"/>
      <w:lvlText w:val="•"/>
      <w:lvlJc w:val="left"/>
      <w:pPr>
        <w:tabs>
          <w:tab w:val="num" w:pos="5760"/>
        </w:tabs>
        <w:ind w:left="5760" w:hanging="360"/>
      </w:pPr>
      <w:rPr>
        <w:rFonts w:ascii="Arial" w:hAnsi="Arial" w:hint="default"/>
      </w:rPr>
    </w:lvl>
    <w:lvl w:ilvl="8" w:tplc="848A10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681D51"/>
    <w:multiLevelType w:val="hybridMultilevel"/>
    <w:tmpl w:val="ABCC20A2"/>
    <w:lvl w:ilvl="0" w:tplc="34A0312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C7299"/>
    <w:multiLevelType w:val="hybridMultilevel"/>
    <w:tmpl w:val="58ECD5F8"/>
    <w:lvl w:ilvl="0" w:tplc="34A0312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4537B1"/>
    <w:multiLevelType w:val="hybridMultilevel"/>
    <w:tmpl w:val="7D22E0DA"/>
    <w:lvl w:ilvl="0" w:tplc="34A0312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4A42C1"/>
    <w:multiLevelType w:val="hybridMultilevel"/>
    <w:tmpl w:val="587019A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BA5418C"/>
    <w:multiLevelType w:val="hybridMultilevel"/>
    <w:tmpl w:val="D1869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5E7BC6"/>
    <w:multiLevelType w:val="hybridMultilevel"/>
    <w:tmpl w:val="4DA8B640"/>
    <w:lvl w:ilvl="0" w:tplc="34A0312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CA4FBB"/>
    <w:multiLevelType w:val="multilevel"/>
    <w:tmpl w:val="11A4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594E00"/>
    <w:multiLevelType w:val="hybridMultilevel"/>
    <w:tmpl w:val="A97EF51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CF4067"/>
    <w:multiLevelType w:val="hybridMultilevel"/>
    <w:tmpl w:val="E054AA86"/>
    <w:lvl w:ilvl="0" w:tplc="0C090001">
      <w:start w:val="1"/>
      <w:numFmt w:val="bullet"/>
      <w:lvlText w:val=""/>
      <w:lvlJc w:val="left"/>
      <w:pPr>
        <w:ind w:left="1143" w:hanging="72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15:restartNumberingAfterBreak="0">
    <w:nsid w:val="32B04B1F"/>
    <w:multiLevelType w:val="hybridMultilevel"/>
    <w:tmpl w:val="51603C72"/>
    <w:lvl w:ilvl="0" w:tplc="5C2EEAD4">
      <w:start w:val="1"/>
      <w:numFmt w:val="bullet"/>
      <w:lvlText w:val="•"/>
      <w:lvlJc w:val="left"/>
      <w:pPr>
        <w:tabs>
          <w:tab w:val="num" w:pos="720"/>
        </w:tabs>
        <w:ind w:left="720" w:hanging="360"/>
      </w:pPr>
      <w:rPr>
        <w:rFonts w:ascii="Arial" w:hAnsi="Arial" w:hint="default"/>
      </w:rPr>
    </w:lvl>
    <w:lvl w:ilvl="1" w:tplc="77186DB0" w:tentative="1">
      <w:start w:val="1"/>
      <w:numFmt w:val="bullet"/>
      <w:lvlText w:val="•"/>
      <w:lvlJc w:val="left"/>
      <w:pPr>
        <w:tabs>
          <w:tab w:val="num" w:pos="1440"/>
        </w:tabs>
        <w:ind w:left="1440" w:hanging="360"/>
      </w:pPr>
      <w:rPr>
        <w:rFonts w:ascii="Arial" w:hAnsi="Arial" w:hint="default"/>
      </w:rPr>
    </w:lvl>
    <w:lvl w:ilvl="2" w:tplc="8762620A" w:tentative="1">
      <w:start w:val="1"/>
      <w:numFmt w:val="bullet"/>
      <w:lvlText w:val="•"/>
      <w:lvlJc w:val="left"/>
      <w:pPr>
        <w:tabs>
          <w:tab w:val="num" w:pos="2160"/>
        </w:tabs>
        <w:ind w:left="2160" w:hanging="360"/>
      </w:pPr>
      <w:rPr>
        <w:rFonts w:ascii="Arial" w:hAnsi="Arial" w:hint="default"/>
      </w:rPr>
    </w:lvl>
    <w:lvl w:ilvl="3" w:tplc="6D222F5E" w:tentative="1">
      <w:start w:val="1"/>
      <w:numFmt w:val="bullet"/>
      <w:lvlText w:val="•"/>
      <w:lvlJc w:val="left"/>
      <w:pPr>
        <w:tabs>
          <w:tab w:val="num" w:pos="2880"/>
        </w:tabs>
        <w:ind w:left="2880" w:hanging="360"/>
      </w:pPr>
      <w:rPr>
        <w:rFonts w:ascii="Arial" w:hAnsi="Arial" w:hint="default"/>
      </w:rPr>
    </w:lvl>
    <w:lvl w:ilvl="4" w:tplc="94ECC0D2" w:tentative="1">
      <w:start w:val="1"/>
      <w:numFmt w:val="bullet"/>
      <w:lvlText w:val="•"/>
      <w:lvlJc w:val="left"/>
      <w:pPr>
        <w:tabs>
          <w:tab w:val="num" w:pos="3600"/>
        </w:tabs>
        <w:ind w:left="3600" w:hanging="360"/>
      </w:pPr>
      <w:rPr>
        <w:rFonts w:ascii="Arial" w:hAnsi="Arial" w:hint="default"/>
      </w:rPr>
    </w:lvl>
    <w:lvl w:ilvl="5" w:tplc="BE0A26D4" w:tentative="1">
      <w:start w:val="1"/>
      <w:numFmt w:val="bullet"/>
      <w:lvlText w:val="•"/>
      <w:lvlJc w:val="left"/>
      <w:pPr>
        <w:tabs>
          <w:tab w:val="num" w:pos="4320"/>
        </w:tabs>
        <w:ind w:left="4320" w:hanging="360"/>
      </w:pPr>
      <w:rPr>
        <w:rFonts w:ascii="Arial" w:hAnsi="Arial" w:hint="default"/>
      </w:rPr>
    </w:lvl>
    <w:lvl w:ilvl="6" w:tplc="06FC501A" w:tentative="1">
      <w:start w:val="1"/>
      <w:numFmt w:val="bullet"/>
      <w:lvlText w:val="•"/>
      <w:lvlJc w:val="left"/>
      <w:pPr>
        <w:tabs>
          <w:tab w:val="num" w:pos="5040"/>
        </w:tabs>
        <w:ind w:left="5040" w:hanging="360"/>
      </w:pPr>
      <w:rPr>
        <w:rFonts w:ascii="Arial" w:hAnsi="Arial" w:hint="default"/>
      </w:rPr>
    </w:lvl>
    <w:lvl w:ilvl="7" w:tplc="4BD6BB36" w:tentative="1">
      <w:start w:val="1"/>
      <w:numFmt w:val="bullet"/>
      <w:lvlText w:val="•"/>
      <w:lvlJc w:val="left"/>
      <w:pPr>
        <w:tabs>
          <w:tab w:val="num" w:pos="5760"/>
        </w:tabs>
        <w:ind w:left="5760" w:hanging="360"/>
      </w:pPr>
      <w:rPr>
        <w:rFonts w:ascii="Arial" w:hAnsi="Arial" w:hint="default"/>
      </w:rPr>
    </w:lvl>
    <w:lvl w:ilvl="8" w:tplc="B16883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B165E0"/>
    <w:multiLevelType w:val="hybridMultilevel"/>
    <w:tmpl w:val="01707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0221C5"/>
    <w:multiLevelType w:val="hybridMultilevel"/>
    <w:tmpl w:val="7DFA5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46E14"/>
    <w:multiLevelType w:val="hybridMultilevel"/>
    <w:tmpl w:val="AA32F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404815"/>
    <w:multiLevelType w:val="hybridMultilevel"/>
    <w:tmpl w:val="42422888"/>
    <w:lvl w:ilvl="0" w:tplc="5C721470">
      <w:start w:val="1"/>
      <w:numFmt w:val="bullet"/>
      <w:lvlText w:val="•"/>
      <w:lvlJc w:val="left"/>
      <w:pPr>
        <w:tabs>
          <w:tab w:val="num" w:pos="720"/>
        </w:tabs>
        <w:ind w:left="720" w:hanging="360"/>
      </w:pPr>
      <w:rPr>
        <w:rFonts w:ascii="Arial" w:hAnsi="Arial" w:hint="default"/>
      </w:rPr>
    </w:lvl>
    <w:lvl w:ilvl="1" w:tplc="69D6C2D8">
      <w:numFmt w:val="bullet"/>
      <w:lvlText w:val="–"/>
      <w:lvlJc w:val="left"/>
      <w:pPr>
        <w:tabs>
          <w:tab w:val="num" w:pos="1440"/>
        </w:tabs>
        <w:ind w:left="1440" w:hanging="360"/>
      </w:pPr>
      <w:rPr>
        <w:rFonts w:ascii="Arial" w:hAnsi="Arial" w:hint="default"/>
      </w:rPr>
    </w:lvl>
    <w:lvl w:ilvl="2" w:tplc="8D6CF4D8" w:tentative="1">
      <w:start w:val="1"/>
      <w:numFmt w:val="bullet"/>
      <w:lvlText w:val="•"/>
      <w:lvlJc w:val="left"/>
      <w:pPr>
        <w:tabs>
          <w:tab w:val="num" w:pos="2160"/>
        </w:tabs>
        <w:ind w:left="2160" w:hanging="360"/>
      </w:pPr>
      <w:rPr>
        <w:rFonts w:ascii="Arial" w:hAnsi="Arial" w:hint="default"/>
      </w:rPr>
    </w:lvl>
    <w:lvl w:ilvl="3" w:tplc="CCB00ED8" w:tentative="1">
      <w:start w:val="1"/>
      <w:numFmt w:val="bullet"/>
      <w:lvlText w:val="•"/>
      <w:lvlJc w:val="left"/>
      <w:pPr>
        <w:tabs>
          <w:tab w:val="num" w:pos="2880"/>
        </w:tabs>
        <w:ind w:left="2880" w:hanging="360"/>
      </w:pPr>
      <w:rPr>
        <w:rFonts w:ascii="Arial" w:hAnsi="Arial" w:hint="default"/>
      </w:rPr>
    </w:lvl>
    <w:lvl w:ilvl="4" w:tplc="C7BC159C" w:tentative="1">
      <w:start w:val="1"/>
      <w:numFmt w:val="bullet"/>
      <w:lvlText w:val="•"/>
      <w:lvlJc w:val="left"/>
      <w:pPr>
        <w:tabs>
          <w:tab w:val="num" w:pos="3600"/>
        </w:tabs>
        <w:ind w:left="3600" w:hanging="360"/>
      </w:pPr>
      <w:rPr>
        <w:rFonts w:ascii="Arial" w:hAnsi="Arial" w:hint="default"/>
      </w:rPr>
    </w:lvl>
    <w:lvl w:ilvl="5" w:tplc="4B30C344" w:tentative="1">
      <w:start w:val="1"/>
      <w:numFmt w:val="bullet"/>
      <w:lvlText w:val="•"/>
      <w:lvlJc w:val="left"/>
      <w:pPr>
        <w:tabs>
          <w:tab w:val="num" w:pos="4320"/>
        </w:tabs>
        <w:ind w:left="4320" w:hanging="360"/>
      </w:pPr>
      <w:rPr>
        <w:rFonts w:ascii="Arial" w:hAnsi="Arial" w:hint="default"/>
      </w:rPr>
    </w:lvl>
    <w:lvl w:ilvl="6" w:tplc="C388C468" w:tentative="1">
      <w:start w:val="1"/>
      <w:numFmt w:val="bullet"/>
      <w:lvlText w:val="•"/>
      <w:lvlJc w:val="left"/>
      <w:pPr>
        <w:tabs>
          <w:tab w:val="num" w:pos="5040"/>
        </w:tabs>
        <w:ind w:left="5040" w:hanging="360"/>
      </w:pPr>
      <w:rPr>
        <w:rFonts w:ascii="Arial" w:hAnsi="Arial" w:hint="default"/>
      </w:rPr>
    </w:lvl>
    <w:lvl w:ilvl="7" w:tplc="6EA29D5E" w:tentative="1">
      <w:start w:val="1"/>
      <w:numFmt w:val="bullet"/>
      <w:lvlText w:val="•"/>
      <w:lvlJc w:val="left"/>
      <w:pPr>
        <w:tabs>
          <w:tab w:val="num" w:pos="5760"/>
        </w:tabs>
        <w:ind w:left="5760" w:hanging="360"/>
      </w:pPr>
      <w:rPr>
        <w:rFonts w:ascii="Arial" w:hAnsi="Arial" w:hint="default"/>
      </w:rPr>
    </w:lvl>
    <w:lvl w:ilvl="8" w:tplc="BAD2AB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5D7B74"/>
    <w:multiLevelType w:val="hybridMultilevel"/>
    <w:tmpl w:val="1F60E81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741431A"/>
    <w:multiLevelType w:val="hybridMultilevel"/>
    <w:tmpl w:val="F16EC9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A1D0890"/>
    <w:multiLevelType w:val="hybridMultilevel"/>
    <w:tmpl w:val="693E0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F71895"/>
    <w:multiLevelType w:val="hybridMultilevel"/>
    <w:tmpl w:val="727470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B5C5620"/>
    <w:multiLevelType w:val="hybridMultilevel"/>
    <w:tmpl w:val="7F767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ED1872"/>
    <w:multiLevelType w:val="hybridMultilevel"/>
    <w:tmpl w:val="09CAE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7AE0822"/>
    <w:multiLevelType w:val="hybridMultilevel"/>
    <w:tmpl w:val="6714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2D06C7"/>
    <w:multiLevelType w:val="hybridMultilevel"/>
    <w:tmpl w:val="738E9576"/>
    <w:lvl w:ilvl="0" w:tplc="7E1EEBB8">
      <w:start w:val="1"/>
      <w:numFmt w:val="bullet"/>
      <w:lvlText w:val="•"/>
      <w:lvlJc w:val="left"/>
      <w:pPr>
        <w:tabs>
          <w:tab w:val="num" w:pos="720"/>
        </w:tabs>
        <w:ind w:left="720" w:hanging="360"/>
      </w:pPr>
      <w:rPr>
        <w:rFonts w:ascii="Arial" w:hAnsi="Arial" w:hint="default"/>
      </w:rPr>
    </w:lvl>
    <w:lvl w:ilvl="1" w:tplc="ADD2EC54">
      <w:numFmt w:val="bullet"/>
      <w:lvlText w:val="–"/>
      <w:lvlJc w:val="left"/>
      <w:pPr>
        <w:tabs>
          <w:tab w:val="num" w:pos="1440"/>
        </w:tabs>
        <w:ind w:left="1440" w:hanging="360"/>
      </w:pPr>
      <w:rPr>
        <w:rFonts w:ascii="Arial" w:hAnsi="Arial" w:hint="default"/>
      </w:rPr>
    </w:lvl>
    <w:lvl w:ilvl="2" w:tplc="E3A6103E" w:tentative="1">
      <w:start w:val="1"/>
      <w:numFmt w:val="bullet"/>
      <w:lvlText w:val="•"/>
      <w:lvlJc w:val="left"/>
      <w:pPr>
        <w:tabs>
          <w:tab w:val="num" w:pos="2160"/>
        </w:tabs>
        <w:ind w:left="2160" w:hanging="360"/>
      </w:pPr>
      <w:rPr>
        <w:rFonts w:ascii="Arial" w:hAnsi="Arial" w:hint="default"/>
      </w:rPr>
    </w:lvl>
    <w:lvl w:ilvl="3" w:tplc="9D2AE268" w:tentative="1">
      <w:start w:val="1"/>
      <w:numFmt w:val="bullet"/>
      <w:lvlText w:val="•"/>
      <w:lvlJc w:val="left"/>
      <w:pPr>
        <w:tabs>
          <w:tab w:val="num" w:pos="2880"/>
        </w:tabs>
        <w:ind w:left="2880" w:hanging="360"/>
      </w:pPr>
      <w:rPr>
        <w:rFonts w:ascii="Arial" w:hAnsi="Arial" w:hint="default"/>
      </w:rPr>
    </w:lvl>
    <w:lvl w:ilvl="4" w:tplc="36E66E08" w:tentative="1">
      <w:start w:val="1"/>
      <w:numFmt w:val="bullet"/>
      <w:lvlText w:val="•"/>
      <w:lvlJc w:val="left"/>
      <w:pPr>
        <w:tabs>
          <w:tab w:val="num" w:pos="3600"/>
        </w:tabs>
        <w:ind w:left="3600" w:hanging="360"/>
      </w:pPr>
      <w:rPr>
        <w:rFonts w:ascii="Arial" w:hAnsi="Arial" w:hint="default"/>
      </w:rPr>
    </w:lvl>
    <w:lvl w:ilvl="5" w:tplc="AD225F24" w:tentative="1">
      <w:start w:val="1"/>
      <w:numFmt w:val="bullet"/>
      <w:lvlText w:val="•"/>
      <w:lvlJc w:val="left"/>
      <w:pPr>
        <w:tabs>
          <w:tab w:val="num" w:pos="4320"/>
        </w:tabs>
        <w:ind w:left="4320" w:hanging="360"/>
      </w:pPr>
      <w:rPr>
        <w:rFonts w:ascii="Arial" w:hAnsi="Arial" w:hint="default"/>
      </w:rPr>
    </w:lvl>
    <w:lvl w:ilvl="6" w:tplc="8086F196" w:tentative="1">
      <w:start w:val="1"/>
      <w:numFmt w:val="bullet"/>
      <w:lvlText w:val="•"/>
      <w:lvlJc w:val="left"/>
      <w:pPr>
        <w:tabs>
          <w:tab w:val="num" w:pos="5040"/>
        </w:tabs>
        <w:ind w:left="5040" w:hanging="360"/>
      </w:pPr>
      <w:rPr>
        <w:rFonts w:ascii="Arial" w:hAnsi="Arial" w:hint="default"/>
      </w:rPr>
    </w:lvl>
    <w:lvl w:ilvl="7" w:tplc="B36854D2" w:tentative="1">
      <w:start w:val="1"/>
      <w:numFmt w:val="bullet"/>
      <w:lvlText w:val="•"/>
      <w:lvlJc w:val="left"/>
      <w:pPr>
        <w:tabs>
          <w:tab w:val="num" w:pos="5760"/>
        </w:tabs>
        <w:ind w:left="5760" w:hanging="360"/>
      </w:pPr>
      <w:rPr>
        <w:rFonts w:ascii="Arial" w:hAnsi="Arial" w:hint="default"/>
      </w:rPr>
    </w:lvl>
    <w:lvl w:ilvl="8" w:tplc="835CBFB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9E65C8"/>
    <w:multiLevelType w:val="hybridMultilevel"/>
    <w:tmpl w:val="CF081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BC2B51"/>
    <w:multiLevelType w:val="hybridMultilevel"/>
    <w:tmpl w:val="191A5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7D0FBD"/>
    <w:multiLevelType w:val="hybridMultilevel"/>
    <w:tmpl w:val="D19286F0"/>
    <w:lvl w:ilvl="0" w:tplc="34864156">
      <w:start w:val="1"/>
      <w:numFmt w:val="bullet"/>
      <w:lvlText w:val="•"/>
      <w:lvlJc w:val="left"/>
      <w:pPr>
        <w:tabs>
          <w:tab w:val="num" w:pos="720"/>
        </w:tabs>
        <w:ind w:left="720" w:hanging="360"/>
      </w:pPr>
      <w:rPr>
        <w:rFonts w:ascii="Arial" w:hAnsi="Arial" w:hint="default"/>
      </w:rPr>
    </w:lvl>
    <w:lvl w:ilvl="1" w:tplc="F0069EDA" w:tentative="1">
      <w:start w:val="1"/>
      <w:numFmt w:val="bullet"/>
      <w:lvlText w:val="•"/>
      <w:lvlJc w:val="left"/>
      <w:pPr>
        <w:tabs>
          <w:tab w:val="num" w:pos="1440"/>
        </w:tabs>
        <w:ind w:left="1440" w:hanging="360"/>
      </w:pPr>
      <w:rPr>
        <w:rFonts w:ascii="Arial" w:hAnsi="Arial" w:hint="default"/>
      </w:rPr>
    </w:lvl>
    <w:lvl w:ilvl="2" w:tplc="AF641060" w:tentative="1">
      <w:start w:val="1"/>
      <w:numFmt w:val="bullet"/>
      <w:lvlText w:val="•"/>
      <w:lvlJc w:val="left"/>
      <w:pPr>
        <w:tabs>
          <w:tab w:val="num" w:pos="2160"/>
        </w:tabs>
        <w:ind w:left="2160" w:hanging="360"/>
      </w:pPr>
      <w:rPr>
        <w:rFonts w:ascii="Arial" w:hAnsi="Arial" w:hint="default"/>
      </w:rPr>
    </w:lvl>
    <w:lvl w:ilvl="3" w:tplc="B6DCACE4" w:tentative="1">
      <w:start w:val="1"/>
      <w:numFmt w:val="bullet"/>
      <w:lvlText w:val="•"/>
      <w:lvlJc w:val="left"/>
      <w:pPr>
        <w:tabs>
          <w:tab w:val="num" w:pos="2880"/>
        </w:tabs>
        <w:ind w:left="2880" w:hanging="360"/>
      </w:pPr>
      <w:rPr>
        <w:rFonts w:ascii="Arial" w:hAnsi="Arial" w:hint="default"/>
      </w:rPr>
    </w:lvl>
    <w:lvl w:ilvl="4" w:tplc="289A1898" w:tentative="1">
      <w:start w:val="1"/>
      <w:numFmt w:val="bullet"/>
      <w:lvlText w:val="•"/>
      <w:lvlJc w:val="left"/>
      <w:pPr>
        <w:tabs>
          <w:tab w:val="num" w:pos="3600"/>
        </w:tabs>
        <w:ind w:left="3600" w:hanging="360"/>
      </w:pPr>
      <w:rPr>
        <w:rFonts w:ascii="Arial" w:hAnsi="Arial" w:hint="default"/>
      </w:rPr>
    </w:lvl>
    <w:lvl w:ilvl="5" w:tplc="F18C4F5A" w:tentative="1">
      <w:start w:val="1"/>
      <w:numFmt w:val="bullet"/>
      <w:lvlText w:val="•"/>
      <w:lvlJc w:val="left"/>
      <w:pPr>
        <w:tabs>
          <w:tab w:val="num" w:pos="4320"/>
        </w:tabs>
        <w:ind w:left="4320" w:hanging="360"/>
      </w:pPr>
      <w:rPr>
        <w:rFonts w:ascii="Arial" w:hAnsi="Arial" w:hint="default"/>
      </w:rPr>
    </w:lvl>
    <w:lvl w:ilvl="6" w:tplc="BD9458E2" w:tentative="1">
      <w:start w:val="1"/>
      <w:numFmt w:val="bullet"/>
      <w:lvlText w:val="•"/>
      <w:lvlJc w:val="left"/>
      <w:pPr>
        <w:tabs>
          <w:tab w:val="num" w:pos="5040"/>
        </w:tabs>
        <w:ind w:left="5040" w:hanging="360"/>
      </w:pPr>
      <w:rPr>
        <w:rFonts w:ascii="Arial" w:hAnsi="Arial" w:hint="default"/>
      </w:rPr>
    </w:lvl>
    <w:lvl w:ilvl="7" w:tplc="3BBA96A6" w:tentative="1">
      <w:start w:val="1"/>
      <w:numFmt w:val="bullet"/>
      <w:lvlText w:val="•"/>
      <w:lvlJc w:val="left"/>
      <w:pPr>
        <w:tabs>
          <w:tab w:val="num" w:pos="5760"/>
        </w:tabs>
        <w:ind w:left="5760" w:hanging="360"/>
      </w:pPr>
      <w:rPr>
        <w:rFonts w:ascii="Arial" w:hAnsi="Arial" w:hint="default"/>
      </w:rPr>
    </w:lvl>
    <w:lvl w:ilvl="8" w:tplc="CC52F91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B4F5B"/>
    <w:multiLevelType w:val="hybridMultilevel"/>
    <w:tmpl w:val="59DE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F13918"/>
    <w:multiLevelType w:val="hybridMultilevel"/>
    <w:tmpl w:val="58041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ED0755"/>
    <w:multiLevelType w:val="hybridMultilevel"/>
    <w:tmpl w:val="E81E8BA4"/>
    <w:lvl w:ilvl="0" w:tplc="A20409E2">
      <w:start w:val="1"/>
      <w:numFmt w:val="bullet"/>
      <w:lvlText w:val="•"/>
      <w:lvlJc w:val="left"/>
      <w:pPr>
        <w:tabs>
          <w:tab w:val="num" w:pos="360"/>
        </w:tabs>
        <w:ind w:left="360" w:hanging="360"/>
      </w:pPr>
      <w:rPr>
        <w:rFonts w:ascii="Arial" w:hAnsi="Arial" w:hint="default"/>
      </w:rPr>
    </w:lvl>
    <w:lvl w:ilvl="1" w:tplc="8E168D26" w:tentative="1">
      <w:start w:val="1"/>
      <w:numFmt w:val="bullet"/>
      <w:lvlText w:val="•"/>
      <w:lvlJc w:val="left"/>
      <w:pPr>
        <w:tabs>
          <w:tab w:val="num" w:pos="1080"/>
        </w:tabs>
        <w:ind w:left="1080" w:hanging="360"/>
      </w:pPr>
      <w:rPr>
        <w:rFonts w:ascii="Arial" w:hAnsi="Arial" w:hint="default"/>
      </w:rPr>
    </w:lvl>
    <w:lvl w:ilvl="2" w:tplc="91782146" w:tentative="1">
      <w:start w:val="1"/>
      <w:numFmt w:val="bullet"/>
      <w:lvlText w:val="•"/>
      <w:lvlJc w:val="left"/>
      <w:pPr>
        <w:tabs>
          <w:tab w:val="num" w:pos="1800"/>
        </w:tabs>
        <w:ind w:left="1800" w:hanging="360"/>
      </w:pPr>
      <w:rPr>
        <w:rFonts w:ascii="Arial" w:hAnsi="Arial" w:hint="default"/>
      </w:rPr>
    </w:lvl>
    <w:lvl w:ilvl="3" w:tplc="D4F07CFC" w:tentative="1">
      <w:start w:val="1"/>
      <w:numFmt w:val="bullet"/>
      <w:lvlText w:val="•"/>
      <w:lvlJc w:val="left"/>
      <w:pPr>
        <w:tabs>
          <w:tab w:val="num" w:pos="2520"/>
        </w:tabs>
        <w:ind w:left="2520" w:hanging="360"/>
      </w:pPr>
      <w:rPr>
        <w:rFonts w:ascii="Arial" w:hAnsi="Arial" w:hint="default"/>
      </w:rPr>
    </w:lvl>
    <w:lvl w:ilvl="4" w:tplc="540A645E" w:tentative="1">
      <w:start w:val="1"/>
      <w:numFmt w:val="bullet"/>
      <w:lvlText w:val="•"/>
      <w:lvlJc w:val="left"/>
      <w:pPr>
        <w:tabs>
          <w:tab w:val="num" w:pos="3240"/>
        </w:tabs>
        <w:ind w:left="3240" w:hanging="360"/>
      </w:pPr>
      <w:rPr>
        <w:rFonts w:ascii="Arial" w:hAnsi="Arial" w:hint="default"/>
      </w:rPr>
    </w:lvl>
    <w:lvl w:ilvl="5" w:tplc="EE3E7B1A" w:tentative="1">
      <w:start w:val="1"/>
      <w:numFmt w:val="bullet"/>
      <w:lvlText w:val="•"/>
      <w:lvlJc w:val="left"/>
      <w:pPr>
        <w:tabs>
          <w:tab w:val="num" w:pos="3960"/>
        </w:tabs>
        <w:ind w:left="3960" w:hanging="360"/>
      </w:pPr>
      <w:rPr>
        <w:rFonts w:ascii="Arial" w:hAnsi="Arial" w:hint="default"/>
      </w:rPr>
    </w:lvl>
    <w:lvl w:ilvl="6" w:tplc="05BA2FDA" w:tentative="1">
      <w:start w:val="1"/>
      <w:numFmt w:val="bullet"/>
      <w:lvlText w:val="•"/>
      <w:lvlJc w:val="left"/>
      <w:pPr>
        <w:tabs>
          <w:tab w:val="num" w:pos="4680"/>
        </w:tabs>
        <w:ind w:left="4680" w:hanging="360"/>
      </w:pPr>
      <w:rPr>
        <w:rFonts w:ascii="Arial" w:hAnsi="Arial" w:hint="default"/>
      </w:rPr>
    </w:lvl>
    <w:lvl w:ilvl="7" w:tplc="4502BC08" w:tentative="1">
      <w:start w:val="1"/>
      <w:numFmt w:val="bullet"/>
      <w:lvlText w:val="•"/>
      <w:lvlJc w:val="left"/>
      <w:pPr>
        <w:tabs>
          <w:tab w:val="num" w:pos="5400"/>
        </w:tabs>
        <w:ind w:left="5400" w:hanging="360"/>
      </w:pPr>
      <w:rPr>
        <w:rFonts w:ascii="Arial" w:hAnsi="Arial" w:hint="default"/>
      </w:rPr>
    </w:lvl>
    <w:lvl w:ilvl="8" w:tplc="F1A8786C"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3CB00C8"/>
    <w:multiLevelType w:val="hybridMultilevel"/>
    <w:tmpl w:val="6094A4A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85E00D2"/>
    <w:multiLevelType w:val="multilevel"/>
    <w:tmpl w:val="57DC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3E2F4D"/>
    <w:multiLevelType w:val="hybridMultilevel"/>
    <w:tmpl w:val="9682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C45A1A"/>
    <w:multiLevelType w:val="hybridMultilevel"/>
    <w:tmpl w:val="A4E6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31"/>
  </w:num>
  <w:num w:numId="4">
    <w:abstractNumId w:val="37"/>
  </w:num>
  <w:num w:numId="5">
    <w:abstractNumId w:val="12"/>
  </w:num>
  <w:num w:numId="6">
    <w:abstractNumId w:val="36"/>
  </w:num>
  <w:num w:numId="7">
    <w:abstractNumId w:val="21"/>
  </w:num>
  <w:num w:numId="8">
    <w:abstractNumId w:val="24"/>
  </w:num>
  <w:num w:numId="9">
    <w:abstractNumId w:val="13"/>
  </w:num>
  <w:num w:numId="10">
    <w:abstractNumId w:val="20"/>
  </w:num>
  <w:num w:numId="11">
    <w:abstractNumId w:val="35"/>
  </w:num>
  <w:num w:numId="12">
    <w:abstractNumId w:val="9"/>
  </w:num>
  <w:num w:numId="13">
    <w:abstractNumId w:val="4"/>
  </w:num>
  <w:num w:numId="14">
    <w:abstractNumId w:val="8"/>
  </w:num>
  <w:num w:numId="15">
    <w:abstractNumId w:val="14"/>
  </w:num>
  <w:num w:numId="16">
    <w:abstractNumId w:val="3"/>
  </w:num>
  <w:num w:numId="17">
    <w:abstractNumId w:val="2"/>
  </w:num>
  <w:num w:numId="18">
    <w:abstractNumId w:val="16"/>
  </w:num>
  <w:num w:numId="19">
    <w:abstractNumId w:val="18"/>
  </w:num>
  <w:num w:numId="20">
    <w:abstractNumId w:val="33"/>
  </w:num>
  <w:num w:numId="21">
    <w:abstractNumId w:val="15"/>
  </w:num>
  <w:num w:numId="22">
    <w:abstractNumId w:val="5"/>
  </w:num>
  <w:num w:numId="23">
    <w:abstractNumId w:val="30"/>
  </w:num>
  <w:num w:numId="24">
    <w:abstractNumId w:val="27"/>
  </w:num>
  <w:num w:numId="25">
    <w:abstractNumId w:val="19"/>
  </w:num>
  <w:num w:numId="26">
    <w:abstractNumId w:val="28"/>
  </w:num>
  <w:num w:numId="27">
    <w:abstractNumId w:val="0"/>
  </w:num>
  <w:num w:numId="28">
    <w:abstractNumId w:val="22"/>
  </w:num>
  <w:num w:numId="29">
    <w:abstractNumId w:val="38"/>
  </w:num>
  <w:num w:numId="30">
    <w:abstractNumId w:val="1"/>
  </w:num>
  <w:num w:numId="31">
    <w:abstractNumId w:val="29"/>
  </w:num>
  <w:num w:numId="32">
    <w:abstractNumId w:val="10"/>
  </w:num>
  <w:num w:numId="33">
    <w:abstractNumId w:val="23"/>
  </w:num>
  <w:num w:numId="34">
    <w:abstractNumId w:val="11"/>
  </w:num>
  <w:num w:numId="35">
    <w:abstractNumId w:val="6"/>
  </w:num>
  <w:num w:numId="36">
    <w:abstractNumId w:val="7"/>
  </w:num>
  <w:num w:numId="37">
    <w:abstractNumId w:val="34"/>
  </w:num>
  <w:num w:numId="38">
    <w:abstractNumId w:val="25"/>
  </w:num>
  <w:num w:numId="3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tTQ1NzczM7cwMTFT0lEKTi0uzszPAykwNK0FABU6ARctAAAA"/>
  </w:docVars>
  <w:rsids>
    <w:rsidRoot w:val="00796395"/>
    <w:rsid w:val="000014DE"/>
    <w:rsid w:val="00002B63"/>
    <w:rsid w:val="00002DFC"/>
    <w:rsid w:val="00006F47"/>
    <w:rsid w:val="00007015"/>
    <w:rsid w:val="00007B2F"/>
    <w:rsid w:val="00010B9B"/>
    <w:rsid w:val="00014B43"/>
    <w:rsid w:val="00016763"/>
    <w:rsid w:val="000167C0"/>
    <w:rsid w:val="00016EC8"/>
    <w:rsid w:val="0002044B"/>
    <w:rsid w:val="00021DBF"/>
    <w:rsid w:val="00023C80"/>
    <w:rsid w:val="00023F03"/>
    <w:rsid w:val="00027B2C"/>
    <w:rsid w:val="000312E7"/>
    <w:rsid w:val="00034B18"/>
    <w:rsid w:val="00035D3C"/>
    <w:rsid w:val="00040705"/>
    <w:rsid w:val="00041AA2"/>
    <w:rsid w:val="00044EFC"/>
    <w:rsid w:val="00044F54"/>
    <w:rsid w:val="00064382"/>
    <w:rsid w:val="00064761"/>
    <w:rsid w:val="00070214"/>
    <w:rsid w:val="00070B42"/>
    <w:rsid w:val="000711C6"/>
    <w:rsid w:val="00071586"/>
    <w:rsid w:val="000719C4"/>
    <w:rsid w:val="00072905"/>
    <w:rsid w:val="00073F3B"/>
    <w:rsid w:val="00074407"/>
    <w:rsid w:val="0007671E"/>
    <w:rsid w:val="0007698B"/>
    <w:rsid w:val="000771B4"/>
    <w:rsid w:val="00077E42"/>
    <w:rsid w:val="00083666"/>
    <w:rsid w:val="00083BBA"/>
    <w:rsid w:val="0009128C"/>
    <w:rsid w:val="00092439"/>
    <w:rsid w:val="0009403C"/>
    <w:rsid w:val="00094674"/>
    <w:rsid w:val="00096B78"/>
    <w:rsid w:val="000A122C"/>
    <w:rsid w:val="000A2870"/>
    <w:rsid w:val="000A3A7F"/>
    <w:rsid w:val="000A4ABD"/>
    <w:rsid w:val="000B12EC"/>
    <w:rsid w:val="000B1337"/>
    <w:rsid w:val="000B32E1"/>
    <w:rsid w:val="000B3B54"/>
    <w:rsid w:val="000B3E7C"/>
    <w:rsid w:val="000B42B2"/>
    <w:rsid w:val="000B65A9"/>
    <w:rsid w:val="000B6966"/>
    <w:rsid w:val="000C061F"/>
    <w:rsid w:val="000C0CD7"/>
    <w:rsid w:val="000C1A04"/>
    <w:rsid w:val="000C1C2A"/>
    <w:rsid w:val="000C2BEC"/>
    <w:rsid w:val="000D37C8"/>
    <w:rsid w:val="000D4FA6"/>
    <w:rsid w:val="000D6106"/>
    <w:rsid w:val="000E0946"/>
    <w:rsid w:val="000E2EB5"/>
    <w:rsid w:val="000E6BA8"/>
    <w:rsid w:val="000F29B1"/>
    <w:rsid w:val="000F333F"/>
    <w:rsid w:val="000F4F3F"/>
    <w:rsid w:val="000F5EA5"/>
    <w:rsid w:val="000F6022"/>
    <w:rsid w:val="000F6941"/>
    <w:rsid w:val="00100066"/>
    <w:rsid w:val="001038AC"/>
    <w:rsid w:val="00103EA4"/>
    <w:rsid w:val="001118AF"/>
    <w:rsid w:val="001122D7"/>
    <w:rsid w:val="0011235C"/>
    <w:rsid w:val="0011360A"/>
    <w:rsid w:val="00113FE3"/>
    <w:rsid w:val="001150C9"/>
    <w:rsid w:val="00120291"/>
    <w:rsid w:val="0012384F"/>
    <w:rsid w:val="00124869"/>
    <w:rsid w:val="001256F0"/>
    <w:rsid w:val="00125C96"/>
    <w:rsid w:val="00126E62"/>
    <w:rsid w:val="00126ECB"/>
    <w:rsid w:val="0013059A"/>
    <w:rsid w:val="001318B5"/>
    <w:rsid w:val="00132CE6"/>
    <w:rsid w:val="001343DE"/>
    <w:rsid w:val="00136E54"/>
    <w:rsid w:val="001379C5"/>
    <w:rsid w:val="001402B0"/>
    <w:rsid w:val="001404BE"/>
    <w:rsid w:val="00141412"/>
    <w:rsid w:val="001432C1"/>
    <w:rsid w:val="00143BA2"/>
    <w:rsid w:val="0015356D"/>
    <w:rsid w:val="00153D6B"/>
    <w:rsid w:val="001567E9"/>
    <w:rsid w:val="00160610"/>
    <w:rsid w:val="0016585A"/>
    <w:rsid w:val="00167272"/>
    <w:rsid w:val="00171E3F"/>
    <w:rsid w:val="001777B9"/>
    <w:rsid w:val="001814F6"/>
    <w:rsid w:val="001820CD"/>
    <w:rsid w:val="00184AF5"/>
    <w:rsid w:val="00186F99"/>
    <w:rsid w:val="00192B47"/>
    <w:rsid w:val="0019406B"/>
    <w:rsid w:val="00195BC1"/>
    <w:rsid w:val="001A2088"/>
    <w:rsid w:val="001A7381"/>
    <w:rsid w:val="001B111B"/>
    <w:rsid w:val="001B1295"/>
    <w:rsid w:val="001B38D8"/>
    <w:rsid w:val="001B70CB"/>
    <w:rsid w:val="001B78F7"/>
    <w:rsid w:val="001C0C56"/>
    <w:rsid w:val="001C1269"/>
    <w:rsid w:val="001C13F6"/>
    <w:rsid w:val="001C1E99"/>
    <w:rsid w:val="001C21FB"/>
    <w:rsid w:val="001C2262"/>
    <w:rsid w:val="001C27E9"/>
    <w:rsid w:val="001C506B"/>
    <w:rsid w:val="001C6A18"/>
    <w:rsid w:val="001D1460"/>
    <w:rsid w:val="001D6380"/>
    <w:rsid w:val="001D7C83"/>
    <w:rsid w:val="001E2348"/>
    <w:rsid w:val="001E3CEA"/>
    <w:rsid w:val="001E3F00"/>
    <w:rsid w:val="001E430F"/>
    <w:rsid w:val="001E5C90"/>
    <w:rsid w:val="001F0CCF"/>
    <w:rsid w:val="001F1377"/>
    <w:rsid w:val="001F3EB4"/>
    <w:rsid w:val="002007DF"/>
    <w:rsid w:val="00201447"/>
    <w:rsid w:val="00202038"/>
    <w:rsid w:val="00202CD8"/>
    <w:rsid w:val="00206EBC"/>
    <w:rsid w:val="00210558"/>
    <w:rsid w:val="00213BDB"/>
    <w:rsid w:val="00214F79"/>
    <w:rsid w:val="00222402"/>
    <w:rsid w:val="00223976"/>
    <w:rsid w:val="00225629"/>
    <w:rsid w:val="00234842"/>
    <w:rsid w:val="00240F92"/>
    <w:rsid w:val="00241BAC"/>
    <w:rsid w:val="00242F07"/>
    <w:rsid w:val="00243897"/>
    <w:rsid w:val="00244F1C"/>
    <w:rsid w:val="00246E10"/>
    <w:rsid w:val="0025036A"/>
    <w:rsid w:val="00251779"/>
    <w:rsid w:val="00255FC2"/>
    <w:rsid w:val="00257DC1"/>
    <w:rsid w:val="002601B3"/>
    <w:rsid w:val="002617A0"/>
    <w:rsid w:val="00262B63"/>
    <w:rsid w:val="00263304"/>
    <w:rsid w:val="00263A22"/>
    <w:rsid w:val="00264425"/>
    <w:rsid w:val="00264FCF"/>
    <w:rsid w:val="002665F6"/>
    <w:rsid w:val="00267684"/>
    <w:rsid w:val="002711CC"/>
    <w:rsid w:val="002715CC"/>
    <w:rsid w:val="00274F3A"/>
    <w:rsid w:val="0027665C"/>
    <w:rsid w:val="0028315A"/>
    <w:rsid w:val="00284C05"/>
    <w:rsid w:val="00285FE5"/>
    <w:rsid w:val="00290708"/>
    <w:rsid w:val="00291B55"/>
    <w:rsid w:val="00292F3D"/>
    <w:rsid w:val="002934BF"/>
    <w:rsid w:val="002A381E"/>
    <w:rsid w:val="002A4E6C"/>
    <w:rsid w:val="002B06BE"/>
    <w:rsid w:val="002B150C"/>
    <w:rsid w:val="002B1C9A"/>
    <w:rsid w:val="002B1D6E"/>
    <w:rsid w:val="002B5E29"/>
    <w:rsid w:val="002B614F"/>
    <w:rsid w:val="002B6EAA"/>
    <w:rsid w:val="002B6FDB"/>
    <w:rsid w:val="002C2326"/>
    <w:rsid w:val="002D1B10"/>
    <w:rsid w:val="002D241B"/>
    <w:rsid w:val="002D44AC"/>
    <w:rsid w:val="002D7676"/>
    <w:rsid w:val="002E0BDB"/>
    <w:rsid w:val="002E292C"/>
    <w:rsid w:val="002E5736"/>
    <w:rsid w:val="002E6AF5"/>
    <w:rsid w:val="002E7BF9"/>
    <w:rsid w:val="002F3956"/>
    <w:rsid w:val="002F48A7"/>
    <w:rsid w:val="002F5BAE"/>
    <w:rsid w:val="002F6A2B"/>
    <w:rsid w:val="0030097A"/>
    <w:rsid w:val="00301B11"/>
    <w:rsid w:val="003060ED"/>
    <w:rsid w:val="00306A24"/>
    <w:rsid w:val="00306D74"/>
    <w:rsid w:val="003148B5"/>
    <w:rsid w:val="00316EA2"/>
    <w:rsid w:val="00317527"/>
    <w:rsid w:val="00317CE3"/>
    <w:rsid w:val="00320F45"/>
    <w:rsid w:val="00322B6D"/>
    <w:rsid w:val="003230F0"/>
    <w:rsid w:val="00323363"/>
    <w:rsid w:val="00324409"/>
    <w:rsid w:val="00324A7B"/>
    <w:rsid w:val="003278B2"/>
    <w:rsid w:val="0033031B"/>
    <w:rsid w:val="0033248F"/>
    <w:rsid w:val="00332C4D"/>
    <w:rsid w:val="00343CED"/>
    <w:rsid w:val="003500D0"/>
    <w:rsid w:val="003519D9"/>
    <w:rsid w:val="0035441E"/>
    <w:rsid w:val="003568E1"/>
    <w:rsid w:val="00356D5B"/>
    <w:rsid w:val="0035728F"/>
    <w:rsid w:val="0036059D"/>
    <w:rsid w:val="00370696"/>
    <w:rsid w:val="003714F4"/>
    <w:rsid w:val="00371DA6"/>
    <w:rsid w:val="00373F64"/>
    <w:rsid w:val="00375697"/>
    <w:rsid w:val="00375A7F"/>
    <w:rsid w:val="003806B9"/>
    <w:rsid w:val="0038098A"/>
    <w:rsid w:val="003818EB"/>
    <w:rsid w:val="00383923"/>
    <w:rsid w:val="00385FBB"/>
    <w:rsid w:val="00387D50"/>
    <w:rsid w:val="00387F34"/>
    <w:rsid w:val="003944BF"/>
    <w:rsid w:val="003956DA"/>
    <w:rsid w:val="003A00F6"/>
    <w:rsid w:val="003A4BEF"/>
    <w:rsid w:val="003A5DED"/>
    <w:rsid w:val="003B007C"/>
    <w:rsid w:val="003B3D0A"/>
    <w:rsid w:val="003B5056"/>
    <w:rsid w:val="003C06AB"/>
    <w:rsid w:val="003D05F8"/>
    <w:rsid w:val="003D1E30"/>
    <w:rsid w:val="003D487B"/>
    <w:rsid w:val="003D6E8B"/>
    <w:rsid w:val="003D72B7"/>
    <w:rsid w:val="003E0269"/>
    <w:rsid w:val="003E2D6B"/>
    <w:rsid w:val="003F2138"/>
    <w:rsid w:val="003F29D5"/>
    <w:rsid w:val="003F3148"/>
    <w:rsid w:val="003F5329"/>
    <w:rsid w:val="003F735F"/>
    <w:rsid w:val="00402833"/>
    <w:rsid w:val="00402A5C"/>
    <w:rsid w:val="0041516E"/>
    <w:rsid w:val="00415A28"/>
    <w:rsid w:val="00417DBA"/>
    <w:rsid w:val="00420581"/>
    <w:rsid w:val="004232E5"/>
    <w:rsid w:val="00427CBB"/>
    <w:rsid w:val="0043065F"/>
    <w:rsid w:val="00431B07"/>
    <w:rsid w:val="00434A7F"/>
    <w:rsid w:val="004355F8"/>
    <w:rsid w:val="004379F2"/>
    <w:rsid w:val="00447C27"/>
    <w:rsid w:val="0045003F"/>
    <w:rsid w:val="0045082B"/>
    <w:rsid w:val="00450BBA"/>
    <w:rsid w:val="00451F65"/>
    <w:rsid w:val="004532B1"/>
    <w:rsid w:val="004534ED"/>
    <w:rsid w:val="004640E1"/>
    <w:rsid w:val="00464F65"/>
    <w:rsid w:val="0047028F"/>
    <w:rsid w:val="004709AD"/>
    <w:rsid w:val="004725E6"/>
    <w:rsid w:val="00475ACF"/>
    <w:rsid w:val="00480CBC"/>
    <w:rsid w:val="00487700"/>
    <w:rsid w:val="00487BF3"/>
    <w:rsid w:val="004902BD"/>
    <w:rsid w:val="00490A07"/>
    <w:rsid w:val="00490E74"/>
    <w:rsid w:val="00491459"/>
    <w:rsid w:val="004A3DC2"/>
    <w:rsid w:val="004A43E2"/>
    <w:rsid w:val="004A5BC6"/>
    <w:rsid w:val="004A782F"/>
    <w:rsid w:val="004B1C63"/>
    <w:rsid w:val="004B6671"/>
    <w:rsid w:val="004B7102"/>
    <w:rsid w:val="004B7686"/>
    <w:rsid w:val="004C05D0"/>
    <w:rsid w:val="004C1F6E"/>
    <w:rsid w:val="004C3713"/>
    <w:rsid w:val="004C3BEA"/>
    <w:rsid w:val="004C3F81"/>
    <w:rsid w:val="004C4B6F"/>
    <w:rsid w:val="004C56C8"/>
    <w:rsid w:val="004C652D"/>
    <w:rsid w:val="004D0E6A"/>
    <w:rsid w:val="004D3C2E"/>
    <w:rsid w:val="004D4D61"/>
    <w:rsid w:val="004D52FE"/>
    <w:rsid w:val="004D552C"/>
    <w:rsid w:val="004D7ADE"/>
    <w:rsid w:val="004E368F"/>
    <w:rsid w:val="004E3D05"/>
    <w:rsid w:val="004E7973"/>
    <w:rsid w:val="004F00D9"/>
    <w:rsid w:val="004F241B"/>
    <w:rsid w:val="004F3B3B"/>
    <w:rsid w:val="004F52CE"/>
    <w:rsid w:val="00501B34"/>
    <w:rsid w:val="005031FC"/>
    <w:rsid w:val="00504FB0"/>
    <w:rsid w:val="00510173"/>
    <w:rsid w:val="0051020C"/>
    <w:rsid w:val="00512B31"/>
    <w:rsid w:val="00512EBB"/>
    <w:rsid w:val="00514336"/>
    <w:rsid w:val="00514F43"/>
    <w:rsid w:val="00517C5C"/>
    <w:rsid w:val="00521518"/>
    <w:rsid w:val="00523A3B"/>
    <w:rsid w:val="0052597A"/>
    <w:rsid w:val="00532D8F"/>
    <w:rsid w:val="00535A9A"/>
    <w:rsid w:val="00536125"/>
    <w:rsid w:val="00543401"/>
    <w:rsid w:val="005469CA"/>
    <w:rsid w:val="00550006"/>
    <w:rsid w:val="0055002A"/>
    <w:rsid w:val="005507E3"/>
    <w:rsid w:val="005518C5"/>
    <w:rsid w:val="005537D0"/>
    <w:rsid w:val="00553B0C"/>
    <w:rsid w:val="00556A5E"/>
    <w:rsid w:val="0055700C"/>
    <w:rsid w:val="00570238"/>
    <w:rsid w:val="00580ECA"/>
    <w:rsid w:val="0058123C"/>
    <w:rsid w:val="00581808"/>
    <w:rsid w:val="005824C3"/>
    <w:rsid w:val="00582DBE"/>
    <w:rsid w:val="00583E35"/>
    <w:rsid w:val="0058563D"/>
    <w:rsid w:val="005864A2"/>
    <w:rsid w:val="00587238"/>
    <w:rsid w:val="00590693"/>
    <w:rsid w:val="00592585"/>
    <w:rsid w:val="005929C7"/>
    <w:rsid w:val="005A2FF6"/>
    <w:rsid w:val="005A4CF0"/>
    <w:rsid w:val="005A4DFC"/>
    <w:rsid w:val="005A6AFE"/>
    <w:rsid w:val="005A7507"/>
    <w:rsid w:val="005B0939"/>
    <w:rsid w:val="005B45AE"/>
    <w:rsid w:val="005C14B4"/>
    <w:rsid w:val="005C289D"/>
    <w:rsid w:val="005C2E4D"/>
    <w:rsid w:val="005C3C7F"/>
    <w:rsid w:val="005C47F8"/>
    <w:rsid w:val="005C5284"/>
    <w:rsid w:val="005C6705"/>
    <w:rsid w:val="005D243F"/>
    <w:rsid w:val="005D5DBD"/>
    <w:rsid w:val="005E0523"/>
    <w:rsid w:val="005E5846"/>
    <w:rsid w:val="005F0FDD"/>
    <w:rsid w:val="005F4C19"/>
    <w:rsid w:val="005F6F4A"/>
    <w:rsid w:val="00600C8D"/>
    <w:rsid w:val="00604789"/>
    <w:rsid w:val="00604A69"/>
    <w:rsid w:val="00615CB8"/>
    <w:rsid w:val="00631CE4"/>
    <w:rsid w:val="00631E3D"/>
    <w:rsid w:val="00632B37"/>
    <w:rsid w:val="0063415B"/>
    <w:rsid w:val="00634787"/>
    <w:rsid w:val="006355F0"/>
    <w:rsid w:val="00635951"/>
    <w:rsid w:val="0063684F"/>
    <w:rsid w:val="00641F1D"/>
    <w:rsid w:val="00642D23"/>
    <w:rsid w:val="006441AF"/>
    <w:rsid w:val="00644AB7"/>
    <w:rsid w:val="00647226"/>
    <w:rsid w:val="00647D03"/>
    <w:rsid w:val="00650ED4"/>
    <w:rsid w:val="00653AEB"/>
    <w:rsid w:val="006541B6"/>
    <w:rsid w:val="00655ACB"/>
    <w:rsid w:val="00657952"/>
    <w:rsid w:val="0065795B"/>
    <w:rsid w:val="00665046"/>
    <w:rsid w:val="00670D9D"/>
    <w:rsid w:val="006735DF"/>
    <w:rsid w:val="00674032"/>
    <w:rsid w:val="006772CD"/>
    <w:rsid w:val="00677424"/>
    <w:rsid w:val="006778FC"/>
    <w:rsid w:val="00694980"/>
    <w:rsid w:val="00695219"/>
    <w:rsid w:val="006A3C62"/>
    <w:rsid w:val="006A5481"/>
    <w:rsid w:val="006B011A"/>
    <w:rsid w:val="006B1599"/>
    <w:rsid w:val="006B1E73"/>
    <w:rsid w:val="006B3C3D"/>
    <w:rsid w:val="006B575B"/>
    <w:rsid w:val="006B75B3"/>
    <w:rsid w:val="006C06D0"/>
    <w:rsid w:val="006C254A"/>
    <w:rsid w:val="006C6539"/>
    <w:rsid w:val="006D0496"/>
    <w:rsid w:val="006D0C5B"/>
    <w:rsid w:val="006D2D85"/>
    <w:rsid w:val="006D381B"/>
    <w:rsid w:val="006F09FD"/>
    <w:rsid w:val="006F167D"/>
    <w:rsid w:val="006F624C"/>
    <w:rsid w:val="007016C2"/>
    <w:rsid w:val="00701EAB"/>
    <w:rsid w:val="00704D7C"/>
    <w:rsid w:val="00705F1E"/>
    <w:rsid w:val="00707651"/>
    <w:rsid w:val="00710341"/>
    <w:rsid w:val="00710654"/>
    <w:rsid w:val="00710B94"/>
    <w:rsid w:val="00711098"/>
    <w:rsid w:val="00711BD4"/>
    <w:rsid w:val="0071448F"/>
    <w:rsid w:val="00714C0A"/>
    <w:rsid w:val="00717307"/>
    <w:rsid w:val="00717EE7"/>
    <w:rsid w:val="0072209B"/>
    <w:rsid w:val="007225AC"/>
    <w:rsid w:val="00722D50"/>
    <w:rsid w:val="00724464"/>
    <w:rsid w:val="007266B3"/>
    <w:rsid w:val="00727459"/>
    <w:rsid w:val="00737841"/>
    <w:rsid w:val="00740519"/>
    <w:rsid w:val="00740A9A"/>
    <w:rsid w:val="0074136D"/>
    <w:rsid w:val="00741AA6"/>
    <w:rsid w:val="00741BE0"/>
    <w:rsid w:val="00741E6E"/>
    <w:rsid w:val="007450AA"/>
    <w:rsid w:val="00746746"/>
    <w:rsid w:val="00746C8E"/>
    <w:rsid w:val="00753DD7"/>
    <w:rsid w:val="00757C67"/>
    <w:rsid w:val="00757D3E"/>
    <w:rsid w:val="007605F0"/>
    <w:rsid w:val="00760F35"/>
    <w:rsid w:val="007668EE"/>
    <w:rsid w:val="00767380"/>
    <w:rsid w:val="00770F18"/>
    <w:rsid w:val="00772C09"/>
    <w:rsid w:val="00772EDE"/>
    <w:rsid w:val="007737F1"/>
    <w:rsid w:val="00774B26"/>
    <w:rsid w:val="00777D5B"/>
    <w:rsid w:val="0078447B"/>
    <w:rsid w:val="00786A19"/>
    <w:rsid w:val="0078770A"/>
    <w:rsid w:val="0079124C"/>
    <w:rsid w:val="00791492"/>
    <w:rsid w:val="00791DCF"/>
    <w:rsid w:val="00794430"/>
    <w:rsid w:val="007962C4"/>
    <w:rsid w:val="00796395"/>
    <w:rsid w:val="00797933"/>
    <w:rsid w:val="007A0C6D"/>
    <w:rsid w:val="007A4421"/>
    <w:rsid w:val="007A7969"/>
    <w:rsid w:val="007B3B4A"/>
    <w:rsid w:val="007C301E"/>
    <w:rsid w:val="007D0DEE"/>
    <w:rsid w:val="007D2756"/>
    <w:rsid w:val="007D6853"/>
    <w:rsid w:val="007D7FCA"/>
    <w:rsid w:val="007E0108"/>
    <w:rsid w:val="007E0259"/>
    <w:rsid w:val="007E0EA0"/>
    <w:rsid w:val="007E2351"/>
    <w:rsid w:val="007E5FB5"/>
    <w:rsid w:val="007E6026"/>
    <w:rsid w:val="007E64C9"/>
    <w:rsid w:val="007E746C"/>
    <w:rsid w:val="0080052A"/>
    <w:rsid w:val="00802737"/>
    <w:rsid w:val="008114D6"/>
    <w:rsid w:val="00812539"/>
    <w:rsid w:val="008137EE"/>
    <w:rsid w:val="00813854"/>
    <w:rsid w:val="008165FB"/>
    <w:rsid w:val="00821BBC"/>
    <w:rsid w:val="00821F25"/>
    <w:rsid w:val="00822CF7"/>
    <w:rsid w:val="00827090"/>
    <w:rsid w:val="00831214"/>
    <w:rsid w:val="00833009"/>
    <w:rsid w:val="00834EDB"/>
    <w:rsid w:val="008362DA"/>
    <w:rsid w:val="008405B6"/>
    <w:rsid w:val="00840945"/>
    <w:rsid w:val="008454A0"/>
    <w:rsid w:val="0085167A"/>
    <w:rsid w:val="008614AA"/>
    <w:rsid w:val="00862742"/>
    <w:rsid w:val="00862F2C"/>
    <w:rsid w:val="00864552"/>
    <w:rsid w:val="00864FE2"/>
    <w:rsid w:val="00871FC1"/>
    <w:rsid w:val="0087392B"/>
    <w:rsid w:val="00885360"/>
    <w:rsid w:val="00892372"/>
    <w:rsid w:val="00892F09"/>
    <w:rsid w:val="0089435C"/>
    <w:rsid w:val="008972FF"/>
    <w:rsid w:val="008A1643"/>
    <w:rsid w:val="008A4BC3"/>
    <w:rsid w:val="008A5B12"/>
    <w:rsid w:val="008A60F8"/>
    <w:rsid w:val="008B03EF"/>
    <w:rsid w:val="008B0698"/>
    <w:rsid w:val="008B3990"/>
    <w:rsid w:val="008B5AEB"/>
    <w:rsid w:val="008B71E2"/>
    <w:rsid w:val="008C0D30"/>
    <w:rsid w:val="008C2094"/>
    <w:rsid w:val="008C30C0"/>
    <w:rsid w:val="008C3848"/>
    <w:rsid w:val="008C6A87"/>
    <w:rsid w:val="008D3DA3"/>
    <w:rsid w:val="008D7252"/>
    <w:rsid w:val="008E133B"/>
    <w:rsid w:val="008E2740"/>
    <w:rsid w:val="008E591E"/>
    <w:rsid w:val="008E65BC"/>
    <w:rsid w:val="008F05AD"/>
    <w:rsid w:val="008F1E60"/>
    <w:rsid w:val="008F43AC"/>
    <w:rsid w:val="008F5658"/>
    <w:rsid w:val="00901B34"/>
    <w:rsid w:val="00912803"/>
    <w:rsid w:val="00913916"/>
    <w:rsid w:val="00917513"/>
    <w:rsid w:val="00927574"/>
    <w:rsid w:val="00927A2E"/>
    <w:rsid w:val="00927F1C"/>
    <w:rsid w:val="00927F8D"/>
    <w:rsid w:val="0093190F"/>
    <w:rsid w:val="009378A7"/>
    <w:rsid w:val="00937E48"/>
    <w:rsid w:val="00943580"/>
    <w:rsid w:val="00944427"/>
    <w:rsid w:val="00947D69"/>
    <w:rsid w:val="00953E31"/>
    <w:rsid w:val="00956D11"/>
    <w:rsid w:val="00960125"/>
    <w:rsid w:val="00961BF0"/>
    <w:rsid w:val="009628E7"/>
    <w:rsid w:val="00963762"/>
    <w:rsid w:val="0096495C"/>
    <w:rsid w:val="00974205"/>
    <w:rsid w:val="00974A34"/>
    <w:rsid w:val="00975FF2"/>
    <w:rsid w:val="00976475"/>
    <w:rsid w:val="00976740"/>
    <w:rsid w:val="00980431"/>
    <w:rsid w:val="0098297F"/>
    <w:rsid w:val="00984B93"/>
    <w:rsid w:val="00985368"/>
    <w:rsid w:val="00985E31"/>
    <w:rsid w:val="0098674E"/>
    <w:rsid w:val="00992694"/>
    <w:rsid w:val="009936DC"/>
    <w:rsid w:val="009936F8"/>
    <w:rsid w:val="00993C6F"/>
    <w:rsid w:val="00993E95"/>
    <w:rsid w:val="00997D4B"/>
    <w:rsid w:val="009A1EAC"/>
    <w:rsid w:val="009A3865"/>
    <w:rsid w:val="009A3C45"/>
    <w:rsid w:val="009B6187"/>
    <w:rsid w:val="009B75EE"/>
    <w:rsid w:val="009B7BA3"/>
    <w:rsid w:val="009B7E59"/>
    <w:rsid w:val="009C04C6"/>
    <w:rsid w:val="009C0CA2"/>
    <w:rsid w:val="009C53B6"/>
    <w:rsid w:val="009C6A5F"/>
    <w:rsid w:val="009D3759"/>
    <w:rsid w:val="009D5BE9"/>
    <w:rsid w:val="009E3370"/>
    <w:rsid w:val="009E34E9"/>
    <w:rsid w:val="009E3994"/>
    <w:rsid w:val="009E5476"/>
    <w:rsid w:val="009E584A"/>
    <w:rsid w:val="009E6374"/>
    <w:rsid w:val="009E7FC5"/>
    <w:rsid w:val="009F0B1B"/>
    <w:rsid w:val="009F3EC2"/>
    <w:rsid w:val="00A01599"/>
    <w:rsid w:val="00A02622"/>
    <w:rsid w:val="00A0308E"/>
    <w:rsid w:val="00A0435B"/>
    <w:rsid w:val="00A07616"/>
    <w:rsid w:val="00A07E80"/>
    <w:rsid w:val="00A14527"/>
    <w:rsid w:val="00A15525"/>
    <w:rsid w:val="00A20E71"/>
    <w:rsid w:val="00A2165D"/>
    <w:rsid w:val="00A22E6F"/>
    <w:rsid w:val="00A23D0E"/>
    <w:rsid w:val="00A2708C"/>
    <w:rsid w:val="00A3762B"/>
    <w:rsid w:val="00A4007A"/>
    <w:rsid w:val="00A41143"/>
    <w:rsid w:val="00A42516"/>
    <w:rsid w:val="00A43D1E"/>
    <w:rsid w:val="00A456C2"/>
    <w:rsid w:val="00A458B0"/>
    <w:rsid w:val="00A50CAA"/>
    <w:rsid w:val="00A5225C"/>
    <w:rsid w:val="00A54535"/>
    <w:rsid w:val="00A60AC2"/>
    <w:rsid w:val="00A63FE9"/>
    <w:rsid w:val="00A774D6"/>
    <w:rsid w:val="00A905C5"/>
    <w:rsid w:val="00A90EB9"/>
    <w:rsid w:val="00A9211E"/>
    <w:rsid w:val="00A934AB"/>
    <w:rsid w:val="00A94B0F"/>
    <w:rsid w:val="00A957B1"/>
    <w:rsid w:val="00A9701E"/>
    <w:rsid w:val="00A9746F"/>
    <w:rsid w:val="00A975B9"/>
    <w:rsid w:val="00AA0D2F"/>
    <w:rsid w:val="00AA5792"/>
    <w:rsid w:val="00AA5FB7"/>
    <w:rsid w:val="00AA6020"/>
    <w:rsid w:val="00AA70BF"/>
    <w:rsid w:val="00AB2E86"/>
    <w:rsid w:val="00AB32C6"/>
    <w:rsid w:val="00AB35E6"/>
    <w:rsid w:val="00AB751F"/>
    <w:rsid w:val="00AC41F7"/>
    <w:rsid w:val="00AD427A"/>
    <w:rsid w:val="00AD4677"/>
    <w:rsid w:val="00AD52A6"/>
    <w:rsid w:val="00AE002C"/>
    <w:rsid w:val="00AE5272"/>
    <w:rsid w:val="00AE5420"/>
    <w:rsid w:val="00AE623B"/>
    <w:rsid w:val="00AF128A"/>
    <w:rsid w:val="00AF24B5"/>
    <w:rsid w:val="00AF3F5A"/>
    <w:rsid w:val="00AF52BB"/>
    <w:rsid w:val="00B01F8F"/>
    <w:rsid w:val="00B02361"/>
    <w:rsid w:val="00B0375C"/>
    <w:rsid w:val="00B04B0C"/>
    <w:rsid w:val="00B07AC9"/>
    <w:rsid w:val="00B07EAD"/>
    <w:rsid w:val="00B12C15"/>
    <w:rsid w:val="00B1535A"/>
    <w:rsid w:val="00B202C2"/>
    <w:rsid w:val="00B25414"/>
    <w:rsid w:val="00B30D47"/>
    <w:rsid w:val="00B32AD8"/>
    <w:rsid w:val="00B33CC5"/>
    <w:rsid w:val="00B37054"/>
    <w:rsid w:val="00B37D58"/>
    <w:rsid w:val="00B46D20"/>
    <w:rsid w:val="00B46DFD"/>
    <w:rsid w:val="00B47342"/>
    <w:rsid w:val="00B53B91"/>
    <w:rsid w:val="00B57BCD"/>
    <w:rsid w:val="00B61A90"/>
    <w:rsid w:val="00B65291"/>
    <w:rsid w:val="00B659FA"/>
    <w:rsid w:val="00B7173C"/>
    <w:rsid w:val="00B77870"/>
    <w:rsid w:val="00B8119E"/>
    <w:rsid w:val="00B8138E"/>
    <w:rsid w:val="00B8226D"/>
    <w:rsid w:val="00B8267A"/>
    <w:rsid w:val="00B85CDE"/>
    <w:rsid w:val="00B9018B"/>
    <w:rsid w:val="00B91BBD"/>
    <w:rsid w:val="00B93255"/>
    <w:rsid w:val="00B94FD6"/>
    <w:rsid w:val="00B9549A"/>
    <w:rsid w:val="00BB0F6E"/>
    <w:rsid w:val="00BB146F"/>
    <w:rsid w:val="00BB6C62"/>
    <w:rsid w:val="00BC16D1"/>
    <w:rsid w:val="00BC267C"/>
    <w:rsid w:val="00BC378D"/>
    <w:rsid w:val="00BC38F4"/>
    <w:rsid w:val="00BC396A"/>
    <w:rsid w:val="00BC3E60"/>
    <w:rsid w:val="00BC52E2"/>
    <w:rsid w:val="00BD2A1E"/>
    <w:rsid w:val="00BD3411"/>
    <w:rsid w:val="00BD4AA1"/>
    <w:rsid w:val="00BD602C"/>
    <w:rsid w:val="00BE1527"/>
    <w:rsid w:val="00BF0596"/>
    <w:rsid w:val="00BF375C"/>
    <w:rsid w:val="00BF3762"/>
    <w:rsid w:val="00BF701F"/>
    <w:rsid w:val="00BF7138"/>
    <w:rsid w:val="00BF7C5A"/>
    <w:rsid w:val="00C01045"/>
    <w:rsid w:val="00C0689F"/>
    <w:rsid w:val="00C07BDA"/>
    <w:rsid w:val="00C07DFF"/>
    <w:rsid w:val="00C11A99"/>
    <w:rsid w:val="00C12AB5"/>
    <w:rsid w:val="00C138A0"/>
    <w:rsid w:val="00C17336"/>
    <w:rsid w:val="00C2160B"/>
    <w:rsid w:val="00C22DFB"/>
    <w:rsid w:val="00C23810"/>
    <w:rsid w:val="00C24526"/>
    <w:rsid w:val="00C279A1"/>
    <w:rsid w:val="00C30249"/>
    <w:rsid w:val="00C342BF"/>
    <w:rsid w:val="00C344B6"/>
    <w:rsid w:val="00C3469B"/>
    <w:rsid w:val="00C34ECB"/>
    <w:rsid w:val="00C3534B"/>
    <w:rsid w:val="00C36D6C"/>
    <w:rsid w:val="00C3710D"/>
    <w:rsid w:val="00C42BCF"/>
    <w:rsid w:val="00C43FED"/>
    <w:rsid w:val="00C464CF"/>
    <w:rsid w:val="00C5155E"/>
    <w:rsid w:val="00C516DC"/>
    <w:rsid w:val="00C604A5"/>
    <w:rsid w:val="00C66B58"/>
    <w:rsid w:val="00C6718A"/>
    <w:rsid w:val="00C67C33"/>
    <w:rsid w:val="00C725EB"/>
    <w:rsid w:val="00C725FA"/>
    <w:rsid w:val="00C736E0"/>
    <w:rsid w:val="00C758CC"/>
    <w:rsid w:val="00C85094"/>
    <w:rsid w:val="00C8668C"/>
    <w:rsid w:val="00C9011E"/>
    <w:rsid w:val="00C94D41"/>
    <w:rsid w:val="00C95A53"/>
    <w:rsid w:val="00C96D93"/>
    <w:rsid w:val="00CA65F2"/>
    <w:rsid w:val="00CA7577"/>
    <w:rsid w:val="00CB002A"/>
    <w:rsid w:val="00CB5A4E"/>
    <w:rsid w:val="00CB7FFD"/>
    <w:rsid w:val="00CC2C44"/>
    <w:rsid w:val="00CC38A9"/>
    <w:rsid w:val="00CC3C0A"/>
    <w:rsid w:val="00CC6CA8"/>
    <w:rsid w:val="00CC7884"/>
    <w:rsid w:val="00CD13C3"/>
    <w:rsid w:val="00CD162F"/>
    <w:rsid w:val="00CD2646"/>
    <w:rsid w:val="00CD376B"/>
    <w:rsid w:val="00CD4EAA"/>
    <w:rsid w:val="00CD528E"/>
    <w:rsid w:val="00CD7C56"/>
    <w:rsid w:val="00CE06D2"/>
    <w:rsid w:val="00CE4FDB"/>
    <w:rsid w:val="00CE67E3"/>
    <w:rsid w:val="00CE6DCD"/>
    <w:rsid w:val="00CF0E47"/>
    <w:rsid w:val="00CF1FD5"/>
    <w:rsid w:val="00CF791A"/>
    <w:rsid w:val="00D019E5"/>
    <w:rsid w:val="00D01CC4"/>
    <w:rsid w:val="00D01FD7"/>
    <w:rsid w:val="00D025A5"/>
    <w:rsid w:val="00D03E6F"/>
    <w:rsid w:val="00D04206"/>
    <w:rsid w:val="00D07348"/>
    <w:rsid w:val="00D10A63"/>
    <w:rsid w:val="00D11079"/>
    <w:rsid w:val="00D1210B"/>
    <w:rsid w:val="00D145AC"/>
    <w:rsid w:val="00D16DA3"/>
    <w:rsid w:val="00D178BB"/>
    <w:rsid w:val="00D17B1A"/>
    <w:rsid w:val="00D21F51"/>
    <w:rsid w:val="00D24094"/>
    <w:rsid w:val="00D26654"/>
    <w:rsid w:val="00D31731"/>
    <w:rsid w:val="00D33357"/>
    <w:rsid w:val="00D40836"/>
    <w:rsid w:val="00D41663"/>
    <w:rsid w:val="00D417E0"/>
    <w:rsid w:val="00D41CB3"/>
    <w:rsid w:val="00D44EA5"/>
    <w:rsid w:val="00D50EC4"/>
    <w:rsid w:val="00D53A93"/>
    <w:rsid w:val="00D60DDB"/>
    <w:rsid w:val="00D62C2C"/>
    <w:rsid w:val="00D66572"/>
    <w:rsid w:val="00D7009C"/>
    <w:rsid w:val="00D751E3"/>
    <w:rsid w:val="00D76408"/>
    <w:rsid w:val="00D81A3D"/>
    <w:rsid w:val="00D83D7A"/>
    <w:rsid w:val="00D863B7"/>
    <w:rsid w:val="00D90AB2"/>
    <w:rsid w:val="00D9208B"/>
    <w:rsid w:val="00D93100"/>
    <w:rsid w:val="00D93F11"/>
    <w:rsid w:val="00DA382B"/>
    <w:rsid w:val="00DA3BA5"/>
    <w:rsid w:val="00DA3CEC"/>
    <w:rsid w:val="00DA5AC7"/>
    <w:rsid w:val="00DA7E7F"/>
    <w:rsid w:val="00DB23BD"/>
    <w:rsid w:val="00DB5541"/>
    <w:rsid w:val="00DB57F4"/>
    <w:rsid w:val="00DC2C3E"/>
    <w:rsid w:val="00DC46BA"/>
    <w:rsid w:val="00DC5D73"/>
    <w:rsid w:val="00DC78B1"/>
    <w:rsid w:val="00DC7EE6"/>
    <w:rsid w:val="00DD0607"/>
    <w:rsid w:val="00DD46A9"/>
    <w:rsid w:val="00DD63D0"/>
    <w:rsid w:val="00DF02F2"/>
    <w:rsid w:val="00DF35EF"/>
    <w:rsid w:val="00DF4D59"/>
    <w:rsid w:val="00DF5EE4"/>
    <w:rsid w:val="00DF6C61"/>
    <w:rsid w:val="00E03BE6"/>
    <w:rsid w:val="00E03EFC"/>
    <w:rsid w:val="00E05641"/>
    <w:rsid w:val="00E11E86"/>
    <w:rsid w:val="00E123CF"/>
    <w:rsid w:val="00E14FB2"/>
    <w:rsid w:val="00E16BBF"/>
    <w:rsid w:val="00E23428"/>
    <w:rsid w:val="00E2488C"/>
    <w:rsid w:val="00E24CAC"/>
    <w:rsid w:val="00E25011"/>
    <w:rsid w:val="00E26E5A"/>
    <w:rsid w:val="00E31BDC"/>
    <w:rsid w:val="00E31E4C"/>
    <w:rsid w:val="00E363EB"/>
    <w:rsid w:val="00E3795E"/>
    <w:rsid w:val="00E52520"/>
    <w:rsid w:val="00E55CAC"/>
    <w:rsid w:val="00E627D1"/>
    <w:rsid w:val="00E70644"/>
    <w:rsid w:val="00E7177F"/>
    <w:rsid w:val="00E728CC"/>
    <w:rsid w:val="00E72BDA"/>
    <w:rsid w:val="00E769FA"/>
    <w:rsid w:val="00E826B2"/>
    <w:rsid w:val="00E86635"/>
    <w:rsid w:val="00E86774"/>
    <w:rsid w:val="00E87D5F"/>
    <w:rsid w:val="00E916A7"/>
    <w:rsid w:val="00E91F8D"/>
    <w:rsid w:val="00E979D1"/>
    <w:rsid w:val="00EA4242"/>
    <w:rsid w:val="00EA7732"/>
    <w:rsid w:val="00EB0F20"/>
    <w:rsid w:val="00EB39BE"/>
    <w:rsid w:val="00EB5D24"/>
    <w:rsid w:val="00EB6A6F"/>
    <w:rsid w:val="00EC0BB0"/>
    <w:rsid w:val="00EC1C9D"/>
    <w:rsid w:val="00EC4687"/>
    <w:rsid w:val="00EC5CF4"/>
    <w:rsid w:val="00EC7C81"/>
    <w:rsid w:val="00ED14AC"/>
    <w:rsid w:val="00ED287B"/>
    <w:rsid w:val="00ED6DE9"/>
    <w:rsid w:val="00EE17E0"/>
    <w:rsid w:val="00EE3E52"/>
    <w:rsid w:val="00EE6555"/>
    <w:rsid w:val="00EE6C69"/>
    <w:rsid w:val="00EF35B3"/>
    <w:rsid w:val="00EF4414"/>
    <w:rsid w:val="00EF53FD"/>
    <w:rsid w:val="00EF78C3"/>
    <w:rsid w:val="00F120E9"/>
    <w:rsid w:val="00F21E59"/>
    <w:rsid w:val="00F2297A"/>
    <w:rsid w:val="00F2415A"/>
    <w:rsid w:val="00F2464E"/>
    <w:rsid w:val="00F30F44"/>
    <w:rsid w:val="00F31B82"/>
    <w:rsid w:val="00F357AA"/>
    <w:rsid w:val="00F35E0D"/>
    <w:rsid w:val="00F366A1"/>
    <w:rsid w:val="00F41659"/>
    <w:rsid w:val="00F42DF6"/>
    <w:rsid w:val="00F43655"/>
    <w:rsid w:val="00F45F21"/>
    <w:rsid w:val="00F5319B"/>
    <w:rsid w:val="00F54D1B"/>
    <w:rsid w:val="00F56594"/>
    <w:rsid w:val="00F57E0C"/>
    <w:rsid w:val="00F60A81"/>
    <w:rsid w:val="00F60B9C"/>
    <w:rsid w:val="00F60D73"/>
    <w:rsid w:val="00F67B6F"/>
    <w:rsid w:val="00F67F9A"/>
    <w:rsid w:val="00F7367C"/>
    <w:rsid w:val="00F76F1A"/>
    <w:rsid w:val="00F776D2"/>
    <w:rsid w:val="00F81951"/>
    <w:rsid w:val="00F826E6"/>
    <w:rsid w:val="00F85694"/>
    <w:rsid w:val="00F90356"/>
    <w:rsid w:val="00F92827"/>
    <w:rsid w:val="00F93765"/>
    <w:rsid w:val="00FA2C10"/>
    <w:rsid w:val="00FA36E8"/>
    <w:rsid w:val="00FA3E10"/>
    <w:rsid w:val="00FA416E"/>
    <w:rsid w:val="00FA4279"/>
    <w:rsid w:val="00FA4AA1"/>
    <w:rsid w:val="00FA6D07"/>
    <w:rsid w:val="00FA6D89"/>
    <w:rsid w:val="00FA734E"/>
    <w:rsid w:val="00FA797C"/>
    <w:rsid w:val="00FB3A4A"/>
    <w:rsid w:val="00FB3FB9"/>
    <w:rsid w:val="00FB539A"/>
    <w:rsid w:val="00FB5BB8"/>
    <w:rsid w:val="00FB62FE"/>
    <w:rsid w:val="00FC39DD"/>
    <w:rsid w:val="00FC6568"/>
    <w:rsid w:val="00FC687D"/>
    <w:rsid w:val="00FD228E"/>
    <w:rsid w:val="00FD41EA"/>
    <w:rsid w:val="00FD4847"/>
    <w:rsid w:val="00FE07F0"/>
    <w:rsid w:val="00FE6554"/>
    <w:rsid w:val="00FF078D"/>
    <w:rsid w:val="00FF16A4"/>
    <w:rsid w:val="00FF5403"/>
    <w:rsid w:val="00FF6187"/>
    <w:rsid w:val="00FF6444"/>
    <w:rsid w:val="1220D021"/>
    <w:rsid w:val="19B2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CA856C3"/>
  <w15:chartTrackingRefBased/>
  <w15:docId w15:val="{90525883-EBC7-443F-A79F-8D910428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DA"/>
    <w:rPr>
      <w:rFonts w:ascii="Arial" w:hAnsi="Arial"/>
    </w:rPr>
  </w:style>
  <w:style w:type="paragraph" w:styleId="Heading1">
    <w:name w:val="heading 1"/>
    <w:basedOn w:val="Normal"/>
    <w:next w:val="Normal"/>
    <w:link w:val="Heading1Char"/>
    <w:uiPriority w:val="9"/>
    <w:qFormat/>
    <w:rsid w:val="00E728CC"/>
    <w:pPr>
      <w:keepNext/>
      <w:keepLines/>
      <w:spacing w:before="240" w:after="0"/>
      <w:outlineLvl w:val="0"/>
    </w:pPr>
    <w:rPr>
      <w:rFonts w:eastAsiaTheme="majorEastAsi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D240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5ACF"/>
    <w:pPr>
      <w:keepNext/>
      <w:keepLines/>
      <w:spacing w:before="120" w:after="120"/>
      <w:outlineLvl w:val="2"/>
    </w:pPr>
    <w:rPr>
      <w:rFonts w:eastAsiaTheme="majorEastAsia" w:cstheme="majorBidi"/>
      <w:b/>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C7"/>
    <w:rPr>
      <w:color w:val="0563C1" w:themeColor="hyperlink"/>
      <w:u w:val="single"/>
    </w:rPr>
  </w:style>
  <w:style w:type="paragraph" w:styleId="ListParagraph">
    <w:name w:val="List Paragraph"/>
    <w:basedOn w:val="Normal"/>
    <w:uiPriority w:val="34"/>
    <w:qFormat/>
    <w:rsid w:val="009B75EE"/>
    <w:pPr>
      <w:ind w:left="720"/>
      <w:contextualSpacing/>
    </w:pPr>
  </w:style>
  <w:style w:type="paragraph" w:styleId="FootnoteText">
    <w:name w:val="footnote text"/>
    <w:basedOn w:val="Normal"/>
    <w:link w:val="FootnoteTextChar"/>
    <w:uiPriority w:val="99"/>
    <w:unhideWhenUsed/>
    <w:rsid w:val="00705F1E"/>
    <w:pPr>
      <w:spacing w:after="0" w:line="240" w:lineRule="auto"/>
    </w:pPr>
    <w:rPr>
      <w:sz w:val="20"/>
      <w:szCs w:val="20"/>
    </w:rPr>
  </w:style>
  <w:style w:type="character" w:customStyle="1" w:styleId="FootnoteTextChar">
    <w:name w:val="Footnote Text Char"/>
    <w:basedOn w:val="DefaultParagraphFont"/>
    <w:link w:val="FootnoteText"/>
    <w:uiPriority w:val="99"/>
    <w:rsid w:val="00705F1E"/>
    <w:rPr>
      <w:sz w:val="20"/>
      <w:szCs w:val="20"/>
    </w:rPr>
  </w:style>
  <w:style w:type="character" w:styleId="FootnoteReference">
    <w:name w:val="footnote reference"/>
    <w:basedOn w:val="DefaultParagraphFont"/>
    <w:uiPriority w:val="99"/>
    <w:unhideWhenUsed/>
    <w:rsid w:val="00705F1E"/>
    <w:rPr>
      <w:vertAlign w:val="superscript"/>
    </w:rPr>
  </w:style>
  <w:style w:type="paragraph" w:styleId="BalloonText">
    <w:name w:val="Balloon Text"/>
    <w:basedOn w:val="Normal"/>
    <w:link w:val="BalloonTextChar"/>
    <w:uiPriority w:val="99"/>
    <w:semiHidden/>
    <w:unhideWhenUsed/>
    <w:rsid w:val="004E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5"/>
    <w:rPr>
      <w:rFonts w:ascii="Segoe UI" w:hAnsi="Segoe UI" w:cs="Segoe UI"/>
      <w:sz w:val="18"/>
      <w:szCs w:val="18"/>
    </w:rPr>
  </w:style>
  <w:style w:type="paragraph" w:styleId="EndnoteText">
    <w:name w:val="endnote text"/>
    <w:basedOn w:val="Normal"/>
    <w:link w:val="EndnoteTextChar"/>
    <w:uiPriority w:val="99"/>
    <w:unhideWhenUsed/>
    <w:rsid w:val="004E3D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4E3D05"/>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4E3D05"/>
    <w:rPr>
      <w:vertAlign w:val="superscript"/>
    </w:rPr>
  </w:style>
  <w:style w:type="character" w:customStyle="1" w:styleId="UnresolvedMention1">
    <w:name w:val="Unresolved Mention1"/>
    <w:basedOn w:val="DefaultParagraphFont"/>
    <w:uiPriority w:val="99"/>
    <w:semiHidden/>
    <w:unhideWhenUsed/>
    <w:rsid w:val="00007B2F"/>
    <w:rPr>
      <w:color w:val="605E5C"/>
      <w:shd w:val="clear" w:color="auto" w:fill="E1DFDD"/>
    </w:rPr>
  </w:style>
  <w:style w:type="paragraph" w:styleId="Header">
    <w:name w:val="header"/>
    <w:basedOn w:val="Normal"/>
    <w:link w:val="HeaderChar"/>
    <w:uiPriority w:val="99"/>
    <w:unhideWhenUsed/>
    <w:rsid w:val="009A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AC"/>
  </w:style>
  <w:style w:type="paragraph" w:styleId="Footer">
    <w:name w:val="footer"/>
    <w:basedOn w:val="Normal"/>
    <w:link w:val="FooterChar"/>
    <w:uiPriority w:val="99"/>
    <w:unhideWhenUsed/>
    <w:rsid w:val="009A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AC"/>
  </w:style>
  <w:style w:type="character" w:styleId="CommentReference">
    <w:name w:val="annotation reference"/>
    <w:basedOn w:val="DefaultParagraphFont"/>
    <w:uiPriority w:val="99"/>
    <w:semiHidden/>
    <w:unhideWhenUsed/>
    <w:rsid w:val="005A4CF0"/>
    <w:rPr>
      <w:sz w:val="16"/>
      <w:szCs w:val="16"/>
    </w:rPr>
  </w:style>
  <w:style w:type="paragraph" w:styleId="CommentText">
    <w:name w:val="annotation text"/>
    <w:basedOn w:val="Normal"/>
    <w:link w:val="CommentTextChar"/>
    <w:uiPriority w:val="99"/>
    <w:unhideWhenUsed/>
    <w:rsid w:val="005A4CF0"/>
    <w:pPr>
      <w:spacing w:line="240" w:lineRule="auto"/>
    </w:pPr>
    <w:rPr>
      <w:sz w:val="20"/>
      <w:szCs w:val="20"/>
    </w:rPr>
  </w:style>
  <w:style w:type="character" w:customStyle="1" w:styleId="CommentTextChar">
    <w:name w:val="Comment Text Char"/>
    <w:basedOn w:val="DefaultParagraphFont"/>
    <w:link w:val="CommentText"/>
    <w:uiPriority w:val="99"/>
    <w:rsid w:val="005A4CF0"/>
    <w:rPr>
      <w:sz w:val="20"/>
      <w:szCs w:val="20"/>
    </w:rPr>
  </w:style>
  <w:style w:type="paragraph" w:styleId="CommentSubject">
    <w:name w:val="annotation subject"/>
    <w:basedOn w:val="CommentText"/>
    <w:next w:val="CommentText"/>
    <w:link w:val="CommentSubjectChar"/>
    <w:uiPriority w:val="99"/>
    <w:semiHidden/>
    <w:unhideWhenUsed/>
    <w:rsid w:val="005A4CF0"/>
    <w:rPr>
      <w:b/>
      <w:bCs/>
    </w:rPr>
  </w:style>
  <w:style w:type="character" w:customStyle="1" w:styleId="CommentSubjectChar">
    <w:name w:val="Comment Subject Char"/>
    <w:basedOn w:val="CommentTextChar"/>
    <w:link w:val="CommentSubject"/>
    <w:uiPriority w:val="99"/>
    <w:semiHidden/>
    <w:rsid w:val="005A4CF0"/>
    <w:rPr>
      <w:b/>
      <w:bCs/>
      <w:sz w:val="20"/>
      <w:szCs w:val="20"/>
    </w:rPr>
  </w:style>
  <w:style w:type="character" w:styleId="FollowedHyperlink">
    <w:name w:val="FollowedHyperlink"/>
    <w:basedOn w:val="DefaultParagraphFont"/>
    <w:uiPriority w:val="99"/>
    <w:semiHidden/>
    <w:unhideWhenUsed/>
    <w:rsid w:val="00740A9A"/>
    <w:rPr>
      <w:color w:val="954F72" w:themeColor="followedHyperlink"/>
      <w:u w:val="single"/>
    </w:rPr>
  </w:style>
  <w:style w:type="character" w:customStyle="1" w:styleId="UnresolvedMention2">
    <w:name w:val="Unresolved Mention2"/>
    <w:basedOn w:val="DefaultParagraphFont"/>
    <w:uiPriority w:val="99"/>
    <w:semiHidden/>
    <w:unhideWhenUsed/>
    <w:rsid w:val="00740A9A"/>
    <w:rPr>
      <w:color w:val="605E5C"/>
      <w:shd w:val="clear" w:color="auto" w:fill="E1DFDD"/>
    </w:rPr>
  </w:style>
  <w:style w:type="table" w:styleId="TableGrid">
    <w:name w:val="Table Grid"/>
    <w:basedOn w:val="TableNormal"/>
    <w:uiPriority w:val="39"/>
    <w:rsid w:val="009E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28CC"/>
    <w:rPr>
      <w:rFonts w:ascii="Arial" w:eastAsiaTheme="majorEastAsia" w:hAnsi="Arial" w:cstheme="majorBidi"/>
      <w:color w:val="538135" w:themeColor="accent6" w:themeShade="BF"/>
      <w:sz w:val="32"/>
      <w:szCs w:val="32"/>
    </w:rPr>
  </w:style>
  <w:style w:type="paragraph" w:styleId="TOCHeading">
    <w:name w:val="TOC Heading"/>
    <w:basedOn w:val="Heading1"/>
    <w:next w:val="Normal"/>
    <w:uiPriority w:val="39"/>
    <w:unhideWhenUsed/>
    <w:qFormat/>
    <w:rsid w:val="00E728CC"/>
    <w:pPr>
      <w:outlineLvl w:val="9"/>
    </w:pPr>
    <w:rPr>
      <w:lang w:val="en-US"/>
    </w:rPr>
  </w:style>
  <w:style w:type="paragraph" w:styleId="TOC1">
    <w:name w:val="toc 1"/>
    <w:basedOn w:val="Normal"/>
    <w:next w:val="Normal"/>
    <w:autoRedefine/>
    <w:uiPriority w:val="39"/>
    <w:unhideWhenUsed/>
    <w:rsid w:val="00695219"/>
    <w:pPr>
      <w:tabs>
        <w:tab w:val="right" w:leader="dot" w:pos="9016"/>
      </w:tabs>
      <w:spacing w:before="240" w:after="240"/>
    </w:pPr>
    <w:rPr>
      <w:sz w:val="24"/>
    </w:rPr>
  </w:style>
  <w:style w:type="character" w:customStyle="1" w:styleId="Heading2Char">
    <w:name w:val="Heading 2 Char"/>
    <w:basedOn w:val="DefaultParagraphFont"/>
    <w:link w:val="Heading2"/>
    <w:uiPriority w:val="9"/>
    <w:rsid w:val="00D2409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92694"/>
    <w:pPr>
      <w:spacing w:after="100"/>
      <w:ind w:left="220"/>
    </w:pPr>
  </w:style>
  <w:style w:type="character" w:customStyle="1" w:styleId="Heading3Char">
    <w:name w:val="Heading 3 Char"/>
    <w:basedOn w:val="DefaultParagraphFont"/>
    <w:link w:val="Heading3"/>
    <w:uiPriority w:val="9"/>
    <w:rsid w:val="00475ACF"/>
    <w:rPr>
      <w:rFonts w:ascii="Arial" w:eastAsiaTheme="majorEastAsia" w:hAnsi="Arial" w:cstheme="majorBidi"/>
      <w:b/>
      <w:color w:val="538135" w:themeColor="accent6" w:themeShade="BF"/>
      <w:sz w:val="24"/>
      <w:szCs w:val="24"/>
    </w:rPr>
  </w:style>
  <w:style w:type="paragraph" w:styleId="TOC3">
    <w:name w:val="toc 3"/>
    <w:basedOn w:val="Normal"/>
    <w:next w:val="Normal"/>
    <w:autoRedefine/>
    <w:uiPriority w:val="39"/>
    <w:unhideWhenUsed/>
    <w:rsid w:val="00D41663"/>
    <w:pPr>
      <w:tabs>
        <w:tab w:val="right" w:leader="dot" w:pos="9016"/>
      </w:tabs>
      <w:spacing w:after="100"/>
      <w:ind w:left="440"/>
    </w:pPr>
    <w:rPr>
      <w:rFonts w:cs="Arial"/>
      <w:noProof/>
    </w:rPr>
  </w:style>
  <w:style w:type="paragraph" w:styleId="Quote">
    <w:name w:val="Quote"/>
    <w:basedOn w:val="Normal"/>
    <w:next w:val="Normal"/>
    <w:link w:val="QuoteChar"/>
    <w:uiPriority w:val="29"/>
    <w:qFormat/>
    <w:rsid w:val="00C901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9011E"/>
    <w:rPr>
      <w:i/>
      <w:iCs/>
      <w:color w:val="404040" w:themeColor="text1" w:themeTint="BF"/>
    </w:rPr>
  </w:style>
  <w:style w:type="paragraph" w:styleId="NormalWeb">
    <w:name w:val="Normal (Web)"/>
    <w:basedOn w:val="Normal"/>
    <w:uiPriority w:val="99"/>
    <w:semiHidden/>
    <w:unhideWhenUsed/>
    <w:rsid w:val="00C67C33"/>
    <w:pPr>
      <w:spacing w:after="0"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E979D1"/>
    <w:rPr>
      <w:color w:val="605E5C"/>
      <w:shd w:val="clear" w:color="auto" w:fill="E1DFDD"/>
    </w:rPr>
  </w:style>
  <w:style w:type="paragraph" w:customStyle="1" w:styleId="Default">
    <w:name w:val="Default"/>
    <w:rsid w:val="007668E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956DA"/>
    <w:pPr>
      <w:spacing w:after="0" w:line="240" w:lineRule="auto"/>
    </w:pPr>
  </w:style>
  <w:style w:type="character" w:styleId="Strong">
    <w:name w:val="Strong"/>
    <w:basedOn w:val="DefaultParagraphFont"/>
    <w:uiPriority w:val="22"/>
    <w:qFormat/>
    <w:rsid w:val="00F67B6F"/>
    <w:rPr>
      <w:b/>
      <w:bCs/>
    </w:rPr>
  </w:style>
  <w:style w:type="table" w:styleId="GridTable7Colorful-Accent6">
    <w:name w:val="Grid Table 7 Colorful Accent 6"/>
    <w:basedOn w:val="TableNormal"/>
    <w:uiPriority w:val="52"/>
    <w:rsid w:val="00864FE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2326">
      <w:bodyDiv w:val="1"/>
      <w:marLeft w:val="0"/>
      <w:marRight w:val="0"/>
      <w:marTop w:val="0"/>
      <w:marBottom w:val="0"/>
      <w:divBdr>
        <w:top w:val="none" w:sz="0" w:space="0" w:color="auto"/>
        <w:left w:val="none" w:sz="0" w:space="0" w:color="auto"/>
        <w:bottom w:val="none" w:sz="0" w:space="0" w:color="auto"/>
        <w:right w:val="none" w:sz="0" w:space="0" w:color="auto"/>
      </w:divBdr>
    </w:div>
    <w:div w:id="237862008">
      <w:bodyDiv w:val="1"/>
      <w:marLeft w:val="0"/>
      <w:marRight w:val="0"/>
      <w:marTop w:val="0"/>
      <w:marBottom w:val="0"/>
      <w:divBdr>
        <w:top w:val="none" w:sz="0" w:space="0" w:color="auto"/>
        <w:left w:val="none" w:sz="0" w:space="0" w:color="auto"/>
        <w:bottom w:val="none" w:sz="0" w:space="0" w:color="auto"/>
        <w:right w:val="none" w:sz="0" w:space="0" w:color="auto"/>
      </w:divBdr>
    </w:div>
    <w:div w:id="247889388">
      <w:bodyDiv w:val="1"/>
      <w:marLeft w:val="0"/>
      <w:marRight w:val="0"/>
      <w:marTop w:val="0"/>
      <w:marBottom w:val="0"/>
      <w:divBdr>
        <w:top w:val="none" w:sz="0" w:space="0" w:color="auto"/>
        <w:left w:val="none" w:sz="0" w:space="0" w:color="auto"/>
        <w:bottom w:val="none" w:sz="0" w:space="0" w:color="auto"/>
        <w:right w:val="none" w:sz="0" w:space="0" w:color="auto"/>
      </w:divBdr>
    </w:div>
    <w:div w:id="255133394">
      <w:bodyDiv w:val="1"/>
      <w:marLeft w:val="0"/>
      <w:marRight w:val="0"/>
      <w:marTop w:val="0"/>
      <w:marBottom w:val="0"/>
      <w:divBdr>
        <w:top w:val="none" w:sz="0" w:space="0" w:color="auto"/>
        <w:left w:val="none" w:sz="0" w:space="0" w:color="auto"/>
        <w:bottom w:val="none" w:sz="0" w:space="0" w:color="auto"/>
        <w:right w:val="none" w:sz="0" w:space="0" w:color="auto"/>
      </w:divBdr>
    </w:div>
    <w:div w:id="395279945">
      <w:bodyDiv w:val="1"/>
      <w:marLeft w:val="0"/>
      <w:marRight w:val="0"/>
      <w:marTop w:val="0"/>
      <w:marBottom w:val="0"/>
      <w:divBdr>
        <w:top w:val="none" w:sz="0" w:space="0" w:color="auto"/>
        <w:left w:val="none" w:sz="0" w:space="0" w:color="auto"/>
        <w:bottom w:val="none" w:sz="0" w:space="0" w:color="auto"/>
        <w:right w:val="none" w:sz="0" w:space="0" w:color="auto"/>
      </w:divBdr>
    </w:div>
    <w:div w:id="406340744">
      <w:bodyDiv w:val="1"/>
      <w:marLeft w:val="0"/>
      <w:marRight w:val="0"/>
      <w:marTop w:val="0"/>
      <w:marBottom w:val="0"/>
      <w:divBdr>
        <w:top w:val="none" w:sz="0" w:space="0" w:color="auto"/>
        <w:left w:val="none" w:sz="0" w:space="0" w:color="auto"/>
        <w:bottom w:val="none" w:sz="0" w:space="0" w:color="auto"/>
        <w:right w:val="none" w:sz="0" w:space="0" w:color="auto"/>
      </w:divBdr>
    </w:div>
    <w:div w:id="499347085">
      <w:bodyDiv w:val="1"/>
      <w:marLeft w:val="0"/>
      <w:marRight w:val="0"/>
      <w:marTop w:val="0"/>
      <w:marBottom w:val="0"/>
      <w:divBdr>
        <w:top w:val="none" w:sz="0" w:space="0" w:color="auto"/>
        <w:left w:val="none" w:sz="0" w:space="0" w:color="auto"/>
        <w:bottom w:val="none" w:sz="0" w:space="0" w:color="auto"/>
        <w:right w:val="none" w:sz="0" w:space="0" w:color="auto"/>
      </w:divBdr>
    </w:div>
    <w:div w:id="533738382">
      <w:bodyDiv w:val="1"/>
      <w:marLeft w:val="0"/>
      <w:marRight w:val="0"/>
      <w:marTop w:val="0"/>
      <w:marBottom w:val="0"/>
      <w:divBdr>
        <w:top w:val="none" w:sz="0" w:space="0" w:color="auto"/>
        <w:left w:val="none" w:sz="0" w:space="0" w:color="auto"/>
        <w:bottom w:val="none" w:sz="0" w:space="0" w:color="auto"/>
        <w:right w:val="none" w:sz="0" w:space="0" w:color="auto"/>
      </w:divBdr>
    </w:div>
    <w:div w:id="599293238">
      <w:bodyDiv w:val="1"/>
      <w:marLeft w:val="0"/>
      <w:marRight w:val="0"/>
      <w:marTop w:val="0"/>
      <w:marBottom w:val="0"/>
      <w:divBdr>
        <w:top w:val="none" w:sz="0" w:space="0" w:color="auto"/>
        <w:left w:val="none" w:sz="0" w:space="0" w:color="auto"/>
        <w:bottom w:val="none" w:sz="0" w:space="0" w:color="auto"/>
        <w:right w:val="none" w:sz="0" w:space="0" w:color="auto"/>
      </w:divBdr>
      <w:divsChild>
        <w:div w:id="1028138934">
          <w:marLeft w:val="547"/>
          <w:marRight w:val="0"/>
          <w:marTop w:val="154"/>
          <w:marBottom w:val="0"/>
          <w:divBdr>
            <w:top w:val="none" w:sz="0" w:space="0" w:color="auto"/>
            <w:left w:val="none" w:sz="0" w:space="0" w:color="auto"/>
            <w:bottom w:val="none" w:sz="0" w:space="0" w:color="auto"/>
            <w:right w:val="none" w:sz="0" w:space="0" w:color="auto"/>
          </w:divBdr>
        </w:div>
        <w:div w:id="2013946861">
          <w:marLeft w:val="547"/>
          <w:marRight w:val="0"/>
          <w:marTop w:val="154"/>
          <w:marBottom w:val="0"/>
          <w:divBdr>
            <w:top w:val="none" w:sz="0" w:space="0" w:color="auto"/>
            <w:left w:val="none" w:sz="0" w:space="0" w:color="auto"/>
            <w:bottom w:val="none" w:sz="0" w:space="0" w:color="auto"/>
            <w:right w:val="none" w:sz="0" w:space="0" w:color="auto"/>
          </w:divBdr>
        </w:div>
        <w:div w:id="400443259">
          <w:marLeft w:val="547"/>
          <w:marRight w:val="0"/>
          <w:marTop w:val="154"/>
          <w:marBottom w:val="0"/>
          <w:divBdr>
            <w:top w:val="none" w:sz="0" w:space="0" w:color="auto"/>
            <w:left w:val="none" w:sz="0" w:space="0" w:color="auto"/>
            <w:bottom w:val="none" w:sz="0" w:space="0" w:color="auto"/>
            <w:right w:val="none" w:sz="0" w:space="0" w:color="auto"/>
          </w:divBdr>
        </w:div>
        <w:div w:id="1178235714">
          <w:marLeft w:val="1166"/>
          <w:marRight w:val="0"/>
          <w:marTop w:val="96"/>
          <w:marBottom w:val="0"/>
          <w:divBdr>
            <w:top w:val="none" w:sz="0" w:space="0" w:color="auto"/>
            <w:left w:val="none" w:sz="0" w:space="0" w:color="auto"/>
            <w:bottom w:val="none" w:sz="0" w:space="0" w:color="auto"/>
            <w:right w:val="none" w:sz="0" w:space="0" w:color="auto"/>
          </w:divBdr>
        </w:div>
        <w:div w:id="662316452">
          <w:marLeft w:val="1166"/>
          <w:marRight w:val="0"/>
          <w:marTop w:val="96"/>
          <w:marBottom w:val="0"/>
          <w:divBdr>
            <w:top w:val="none" w:sz="0" w:space="0" w:color="auto"/>
            <w:left w:val="none" w:sz="0" w:space="0" w:color="auto"/>
            <w:bottom w:val="none" w:sz="0" w:space="0" w:color="auto"/>
            <w:right w:val="none" w:sz="0" w:space="0" w:color="auto"/>
          </w:divBdr>
        </w:div>
        <w:div w:id="899481614">
          <w:marLeft w:val="1166"/>
          <w:marRight w:val="0"/>
          <w:marTop w:val="96"/>
          <w:marBottom w:val="0"/>
          <w:divBdr>
            <w:top w:val="none" w:sz="0" w:space="0" w:color="auto"/>
            <w:left w:val="none" w:sz="0" w:space="0" w:color="auto"/>
            <w:bottom w:val="none" w:sz="0" w:space="0" w:color="auto"/>
            <w:right w:val="none" w:sz="0" w:space="0" w:color="auto"/>
          </w:divBdr>
        </w:div>
        <w:div w:id="909538570">
          <w:marLeft w:val="1166"/>
          <w:marRight w:val="0"/>
          <w:marTop w:val="96"/>
          <w:marBottom w:val="0"/>
          <w:divBdr>
            <w:top w:val="none" w:sz="0" w:space="0" w:color="auto"/>
            <w:left w:val="none" w:sz="0" w:space="0" w:color="auto"/>
            <w:bottom w:val="none" w:sz="0" w:space="0" w:color="auto"/>
            <w:right w:val="none" w:sz="0" w:space="0" w:color="auto"/>
          </w:divBdr>
        </w:div>
      </w:divsChild>
    </w:div>
    <w:div w:id="618754753">
      <w:bodyDiv w:val="1"/>
      <w:marLeft w:val="0"/>
      <w:marRight w:val="0"/>
      <w:marTop w:val="0"/>
      <w:marBottom w:val="0"/>
      <w:divBdr>
        <w:top w:val="none" w:sz="0" w:space="0" w:color="auto"/>
        <w:left w:val="none" w:sz="0" w:space="0" w:color="auto"/>
        <w:bottom w:val="none" w:sz="0" w:space="0" w:color="auto"/>
        <w:right w:val="none" w:sz="0" w:space="0" w:color="auto"/>
      </w:divBdr>
    </w:div>
    <w:div w:id="638416142">
      <w:bodyDiv w:val="1"/>
      <w:marLeft w:val="0"/>
      <w:marRight w:val="0"/>
      <w:marTop w:val="0"/>
      <w:marBottom w:val="0"/>
      <w:divBdr>
        <w:top w:val="none" w:sz="0" w:space="0" w:color="auto"/>
        <w:left w:val="none" w:sz="0" w:space="0" w:color="auto"/>
        <w:bottom w:val="none" w:sz="0" w:space="0" w:color="auto"/>
        <w:right w:val="none" w:sz="0" w:space="0" w:color="auto"/>
      </w:divBdr>
    </w:div>
    <w:div w:id="640767331">
      <w:bodyDiv w:val="1"/>
      <w:marLeft w:val="0"/>
      <w:marRight w:val="0"/>
      <w:marTop w:val="0"/>
      <w:marBottom w:val="0"/>
      <w:divBdr>
        <w:top w:val="none" w:sz="0" w:space="0" w:color="auto"/>
        <w:left w:val="none" w:sz="0" w:space="0" w:color="auto"/>
        <w:bottom w:val="none" w:sz="0" w:space="0" w:color="auto"/>
        <w:right w:val="none" w:sz="0" w:space="0" w:color="auto"/>
      </w:divBdr>
    </w:div>
    <w:div w:id="671418579">
      <w:bodyDiv w:val="1"/>
      <w:marLeft w:val="0"/>
      <w:marRight w:val="0"/>
      <w:marTop w:val="0"/>
      <w:marBottom w:val="0"/>
      <w:divBdr>
        <w:top w:val="none" w:sz="0" w:space="0" w:color="auto"/>
        <w:left w:val="none" w:sz="0" w:space="0" w:color="auto"/>
        <w:bottom w:val="none" w:sz="0" w:space="0" w:color="auto"/>
        <w:right w:val="none" w:sz="0" w:space="0" w:color="auto"/>
      </w:divBdr>
    </w:div>
    <w:div w:id="674187235">
      <w:bodyDiv w:val="1"/>
      <w:marLeft w:val="0"/>
      <w:marRight w:val="0"/>
      <w:marTop w:val="0"/>
      <w:marBottom w:val="0"/>
      <w:divBdr>
        <w:top w:val="none" w:sz="0" w:space="0" w:color="auto"/>
        <w:left w:val="none" w:sz="0" w:space="0" w:color="auto"/>
        <w:bottom w:val="none" w:sz="0" w:space="0" w:color="auto"/>
        <w:right w:val="none" w:sz="0" w:space="0" w:color="auto"/>
      </w:divBdr>
    </w:div>
    <w:div w:id="730155121">
      <w:bodyDiv w:val="1"/>
      <w:marLeft w:val="0"/>
      <w:marRight w:val="0"/>
      <w:marTop w:val="0"/>
      <w:marBottom w:val="0"/>
      <w:divBdr>
        <w:top w:val="none" w:sz="0" w:space="0" w:color="auto"/>
        <w:left w:val="none" w:sz="0" w:space="0" w:color="auto"/>
        <w:bottom w:val="none" w:sz="0" w:space="0" w:color="auto"/>
        <w:right w:val="none" w:sz="0" w:space="0" w:color="auto"/>
      </w:divBdr>
    </w:div>
    <w:div w:id="756171672">
      <w:bodyDiv w:val="1"/>
      <w:marLeft w:val="0"/>
      <w:marRight w:val="0"/>
      <w:marTop w:val="0"/>
      <w:marBottom w:val="0"/>
      <w:divBdr>
        <w:top w:val="none" w:sz="0" w:space="0" w:color="auto"/>
        <w:left w:val="none" w:sz="0" w:space="0" w:color="auto"/>
        <w:bottom w:val="none" w:sz="0" w:space="0" w:color="auto"/>
        <w:right w:val="none" w:sz="0" w:space="0" w:color="auto"/>
      </w:divBdr>
    </w:div>
    <w:div w:id="842861007">
      <w:bodyDiv w:val="1"/>
      <w:marLeft w:val="0"/>
      <w:marRight w:val="0"/>
      <w:marTop w:val="0"/>
      <w:marBottom w:val="0"/>
      <w:divBdr>
        <w:top w:val="none" w:sz="0" w:space="0" w:color="auto"/>
        <w:left w:val="none" w:sz="0" w:space="0" w:color="auto"/>
        <w:bottom w:val="none" w:sz="0" w:space="0" w:color="auto"/>
        <w:right w:val="none" w:sz="0" w:space="0" w:color="auto"/>
      </w:divBdr>
    </w:div>
    <w:div w:id="939484757">
      <w:bodyDiv w:val="1"/>
      <w:marLeft w:val="0"/>
      <w:marRight w:val="0"/>
      <w:marTop w:val="0"/>
      <w:marBottom w:val="0"/>
      <w:divBdr>
        <w:top w:val="none" w:sz="0" w:space="0" w:color="auto"/>
        <w:left w:val="none" w:sz="0" w:space="0" w:color="auto"/>
        <w:bottom w:val="none" w:sz="0" w:space="0" w:color="auto"/>
        <w:right w:val="none" w:sz="0" w:space="0" w:color="auto"/>
      </w:divBdr>
    </w:div>
    <w:div w:id="967661067">
      <w:bodyDiv w:val="1"/>
      <w:marLeft w:val="0"/>
      <w:marRight w:val="0"/>
      <w:marTop w:val="0"/>
      <w:marBottom w:val="0"/>
      <w:divBdr>
        <w:top w:val="none" w:sz="0" w:space="0" w:color="auto"/>
        <w:left w:val="none" w:sz="0" w:space="0" w:color="auto"/>
        <w:bottom w:val="none" w:sz="0" w:space="0" w:color="auto"/>
        <w:right w:val="none" w:sz="0" w:space="0" w:color="auto"/>
      </w:divBdr>
    </w:div>
    <w:div w:id="1067605408">
      <w:bodyDiv w:val="1"/>
      <w:marLeft w:val="0"/>
      <w:marRight w:val="0"/>
      <w:marTop w:val="0"/>
      <w:marBottom w:val="0"/>
      <w:divBdr>
        <w:top w:val="none" w:sz="0" w:space="0" w:color="auto"/>
        <w:left w:val="none" w:sz="0" w:space="0" w:color="auto"/>
        <w:bottom w:val="none" w:sz="0" w:space="0" w:color="auto"/>
        <w:right w:val="none" w:sz="0" w:space="0" w:color="auto"/>
      </w:divBdr>
    </w:div>
    <w:div w:id="1069504066">
      <w:bodyDiv w:val="1"/>
      <w:marLeft w:val="0"/>
      <w:marRight w:val="0"/>
      <w:marTop w:val="0"/>
      <w:marBottom w:val="0"/>
      <w:divBdr>
        <w:top w:val="none" w:sz="0" w:space="0" w:color="auto"/>
        <w:left w:val="none" w:sz="0" w:space="0" w:color="auto"/>
        <w:bottom w:val="none" w:sz="0" w:space="0" w:color="auto"/>
        <w:right w:val="none" w:sz="0" w:space="0" w:color="auto"/>
      </w:divBdr>
      <w:divsChild>
        <w:div w:id="623998665">
          <w:marLeft w:val="547"/>
          <w:marRight w:val="0"/>
          <w:marTop w:val="120"/>
          <w:marBottom w:val="0"/>
          <w:divBdr>
            <w:top w:val="none" w:sz="0" w:space="0" w:color="auto"/>
            <w:left w:val="none" w:sz="0" w:space="0" w:color="auto"/>
            <w:bottom w:val="none" w:sz="0" w:space="0" w:color="auto"/>
            <w:right w:val="none" w:sz="0" w:space="0" w:color="auto"/>
          </w:divBdr>
        </w:div>
        <w:div w:id="1898012746">
          <w:marLeft w:val="547"/>
          <w:marRight w:val="0"/>
          <w:marTop w:val="120"/>
          <w:marBottom w:val="0"/>
          <w:divBdr>
            <w:top w:val="none" w:sz="0" w:space="0" w:color="auto"/>
            <w:left w:val="none" w:sz="0" w:space="0" w:color="auto"/>
            <w:bottom w:val="none" w:sz="0" w:space="0" w:color="auto"/>
            <w:right w:val="none" w:sz="0" w:space="0" w:color="auto"/>
          </w:divBdr>
        </w:div>
        <w:div w:id="1486317012">
          <w:marLeft w:val="547"/>
          <w:marRight w:val="0"/>
          <w:marTop w:val="120"/>
          <w:marBottom w:val="0"/>
          <w:divBdr>
            <w:top w:val="none" w:sz="0" w:space="0" w:color="auto"/>
            <w:left w:val="none" w:sz="0" w:space="0" w:color="auto"/>
            <w:bottom w:val="none" w:sz="0" w:space="0" w:color="auto"/>
            <w:right w:val="none" w:sz="0" w:space="0" w:color="auto"/>
          </w:divBdr>
        </w:div>
        <w:div w:id="795491651">
          <w:marLeft w:val="547"/>
          <w:marRight w:val="0"/>
          <w:marTop w:val="120"/>
          <w:marBottom w:val="0"/>
          <w:divBdr>
            <w:top w:val="none" w:sz="0" w:space="0" w:color="auto"/>
            <w:left w:val="none" w:sz="0" w:space="0" w:color="auto"/>
            <w:bottom w:val="none" w:sz="0" w:space="0" w:color="auto"/>
            <w:right w:val="none" w:sz="0" w:space="0" w:color="auto"/>
          </w:divBdr>
        </w:div>
      </w:divsChild>
    </w:div>
    <w:div w:id="1097403929">
      <w:bodyDiv w:val="1"/>
      <w:marLeft w:val="0"/>
      <w:marRight w:val="0"/>
      <w:marTop w:val="0"/>
      <w:marBottom w:val="0"/>
      <w:divBdr>
        <w:top w:val="none" w:sz="0" w:space="0" w:color="auto"/>
        <w:left w:val="none" w:sz="0" w:space="0" w:color="auto"/>
        <w:bottom w:val="none" w:sz="0" w:space="0" w:color="auto"/>
        <w:right w:val="none" w:sz="0" w:space="0" w:color="auto"/>
      </w:divBdr>
    </w:div>
    <w:div w:id="1242250762">
      <w:bodyDiv w:val="1"/>
      <w:marLeft w:val="0"/>
      <w:marRight w:val="0"/>
      <w:marTop w:val="0"/>
      <w:marBottom w:val="0"/>
      <w:divBdr>
        <w:top w:val="none" w:sz="0" w:space="0" w:color="auto"/>
        <w:left w:val="none" w:sz="0" w:space="0" w:color="auto"/>
        <w:bottom w:val="none" w:sz="0" w:space="0" w:color="auto"/>
        <w:right w:val="none" w:sz="0" w:space="0" w:color="auto"/>
      </w:divBdr>
      <w:divsChild>
        <w:div w:id="372005891">
          <w:marLeft w:val="547"/>
          <w:marRight w:val="0"/>
          <w:marTop w:val="72"/>
          <w:marBottom w:val="0"/>
          <w:divBdr>
            <w:top w:val="none" w:sz="0" w:space="0" w:color="auto"/>
            <w:left w:val="none" w:sz="0" w:space="0" w:color="auto"/>
            <w:bottom w:val="none" w:sz="0" w:space="0" w:color="auto"/>
            <w:right w:val="none" w:sz="0" w:space="0" w:color="auto"/>
          </w:divBdr>
        </w:div>
        <w:div w:id="417753936">
          <w:marLeft w:val="547"/>
          <w:marRight w:val="0"/>
          <w:marTop w:val="72"/>
          <w:marBottom w:val="0"/>
          <w:divBdr>
            <w:top w:val="none" w:sz="0" w:space="0" w:color="auto"/>
            <w:left w:val="none" w:sz="0" w:space="0" w:color="auto"/>
            <w:bottom w:val="none" w:sz="0" w:space="0" w:color="auto"/>
            <w:right w:val="none" w:sz="0" w:space="0" w:color="auto"/>
          </w:divBdr>
        </w:div>
        <w:div w:id="783231514">
          <w:marLeft w:val="547"/>
          <w:marRight w:val="0"/>
          <w:marTop w:val="72"/>
          <w:marBottom w:val="0"/>
          <w:divBdr>
            <w:top w:val="none" w:sz="0" w:space="0" w:color="auto"/>
            <w:left w:val="none" w:sz="0" w:space="0" w:color="auto"/>
            <w:bottom w:val="none" w:sz="0" w:space="0" w:color="auto"/>
            <w:right w:val="none" w:sz="0" w:space="0" w:color="auto"/>
          </w:divBdr>
        </w:div>
        <w:div w:id="677123237">
          <w:marLeft w:val="547"/>
          <w:marRight w:val="0"/>
          <w:marTop w:val="72"/>
          <w:marBottom w:val="0"/>
          <w:divBdr>
            <w:top w:val="none" w:sz="0" w:space="0" w:color="auto"/>
            <w:left w:val="none" w:sz="0" w:space="0" w:color="auto"/>
            <w:bottom w:val="none" w:sz="0" w:space="0" w:color="auto"/>
            <w:right w:val="none" w:sz="0" w:space="0" w:color="auto"/>
          </w:divBdr>
        </w:div>
        <w:div w:id="841050738">
          <w:marLeft w:val="547"/>
          <w:marRight w:val="0"/>
          <w:marTop w:val="72"/>
          <w:marBottom w:val="0"/>
          <w:divBdr>
            <w:top w:val="none" w:sz="0" w:space="0" w:color="auto"/>
            <w:left w:val="none" w:sz="0" w:space="0" w:color="auto"/>
            <w:bottom w:val="none" w:sz="0" w:space="0" w:color="auto"/>
            <w:right w:val="none" w:sz="0" w:space="0" w:color="auto"/>
          </w:divBdr>
        </w:div>
      </w:divsChild>
    </w:div>
    <w:div w:id="1343046115">
      <w:bodyDiv w:val="1"/>
      <w:marLeft w:val="0"/>
      <w:marRight w:val="0"/>
      <w:marTop w:val="0"/>
      <w:marBottom w:val="0"/>
      <w:divBdr>
        <w:top w:val="none" w:sz="0" w:space="0" w:color="auto"/>
        <w:left w:val="none" w:sz="0" w:space="0" w:color="auto"/>
        <w:bottom w:val="none" w:sz="0" w:space="0" w:color="auto"/>
        <w:right w:val="none" w:sz="0" w:space="0" w:color="auto"/>
      </w:divBdr>
    </w:div>
    <w:div w:id="1383288460">
      <w:bodyDiv w:val="1"/>
      <w:marLeft w:val="0"/>
      <w:marRight w:val="0"/>
      <w:marTop w:val="0"/>
      <w:marBottom w:val="0"/>
      <w:divBdr>
        <w:top w:val="none" w:sz="0" w:space="0" w:color="auto"/>
        <w:left w:val="none" w:sz="0" w:space="0" w:color="auto"/>
        <w:bottom w:val="none" w:sz="0" w:space="0" w:color="auto"/>
        <w:right w:val="none" w:sz="0" w:space="0" w:color="auto"/>
      </w:divBdr>
    </w:div>
    <w:div w:id="1403064586">
      <w:bodyDiv w:val="1"/>
      <w:marLeft w:val="0"/>
      <w:marRight w:val="0"/>
      <w:marTop w:val="0"/>
      <w:marBottom w:val="0"/>
      <w:divBdr>
        <w:top w:val="none" w:sz="0" w:space="0" w:color="auto"/>
        <w:left w:val="none" w:sz="0" w:space="0" w:color="auto"/>
        <w:bottom w:val="none" w:sz="0" w:space="0" w:color="auto"/>
        <w:right w:val="none" w:sz="0" w:space="0" w:color="auto"/>
      </w:divBdr>
    </w:div>
    <w:div w:id="1480076942">
      <w:bodyDiv w:val="1"/>
      <w:marLeft w:val="0"/>
      <w:marRight w:val="0"/>
      <w:marTop w:val="0"/>
      <w:marBottom w:val="0"/>
      <w:divBdr>
        <w:top w:val="none" w:sz="0" w:space="0" w:color="auto"/>
        <w:left w:val="none" w:sz="0" w:space="0" w:color="auto"/>
        <w:bottom w:val="none" w:sz="0" w:space="0" w:color="auto"/>
        <w:right w:val="none" w:sz="0" w:space="0" w:color="auto"/>
      </w:divBdr>
      <w:divsChild>
        <w:div w:id="464592513">
          <w:marLeft w:val="547"/>
          <w:marRight w:val="0"/>
          <w:marTop w:val="154"/>
          <w:marBottom w:val="0"/>
          <w:divBdr>
            <w:top w:val="none" w:sz="0" w:space="0" w:color="auto"/>
            <w:left w:val="none" w:sz="0" w:space="0" w:color="auto"/>
            <w:bottom w:val="none" w:sz="0" w:space="0" w:color="auto"/>
            <w:right w:val="none" w:sz="0" w:space="0" w:color="auto"/>
          </w:divBdr>
        </w:div>
        <w:div w:id="1711152322">
          <w:marLeft w:val="547"/>
          <w:marRight w:val="0"/>
          <w:marTop w:val="154"/>
          <w:marBottom w:val="0"/>
          <w:divBdr>
            <w:top w:val="none" w:sz="0" w:space="0" w:color="auto"/>
            <w:left w:val="none" w:sz="0" w:space="0" w:color="auto"/>
            <w:bottom w:val="none" w:sz="0" w:space="0" w:color="auto"/>
            <w:right w:val="none" w:sz="0" w:space="0" w:color="auto"/>
          </w:divBdr>
        </w:div>
        <w:div w:id="1453591564">
          <w:marLeft w:val="547"/>
          <w:marRight w:val="0"/>
          <w:marTop w:val="154"/>
          <w:marBottom w:val="0"/>
          <w:divBdr>
            <w:top w:val="none" w:sz="0" w:space="0" w:color="auto"/>
            <w:left w:val="none" w:sz="0" w:space="0" w:color="auto"/>
            <w:bottom w:val="none" w:sz="0" w:space="0" w:color="auto"/>
            <w:right w:val="none" w:sz="0" w:space="0" w:color="auto"/>
          </w:divBdr>
        </w:div>
        <w:div w:id="1804541289">
          <w:marLeft w:val="547"/>
          <w:marRight w:val="0"/>
          <w:marTop w:val="154"/>
          <w:marBottom w:val="0"/>
          <w:divBdr>
            <w:top w:val="none" w:sz="0" w:space="0" w:color="auto"/>
            <w:left w:val="none" w:sz="0" w:space="0" w:color="auto"/>
            <w:bottom w:val="none" w:sz="0" w:space="0" w:color="auto"/>
            <w:right w:val="none" w:sz="0" w:space="0" w:color="auto"/>
          </w:divBdr>
        </w:div>
      </w:divsChild>
    </w:div>
    <w:div w:id="1480197255">
      <w:bodyDiv w:val="1"/>
      <w:marLeft w:val="0"/>
      <w:marRight w:val="0"/>
      <w:marTop w:val="0"/>
      <w:marBottom w:val="0"/>
      <w:divBdr>
        <w:top w:val="none" w:sz="0" w:space="0" w:color="auto"/>
        <w:left w:val="none" w:sz="0" w:space="0" w:color="auto"/>
        <w:bottom w:val="none" w:sz="0" w:space="0" w:color="auto"/>
        <w:right w:val="none" w:sz="0" w:space="0" w:color="auto"/>
      </w:divBdr>
    </w:div>
    <w:div w:id="1509057527">
      <w:bodyDiv w:val="1"/>
      <w:marLeft w:val="0"/>
      <w:marRight w:val="0"/>
      <w:marTop w:val="0"/>
      <w:marBottom w:val="0"/>
      <w:divBdr>
        <w:top w:val="none" w:sz="0" w:space="0" w:color="auto"/>
        <w:left w:val="none" w:sz="0" w:space="0" w:color="auto"/>
        <w:bottom w:val="none" w:sz="0" w:space="0" w:color="auto"/>
        <w:right w:val="none" w:sz="0" w:space="0" w:color="auto"/>
      </w:divBdr>
    </w:div>
    <w:div w:id="1558394836">
      <w:bodyDiv w:val="1"/>
      <w:marLeft w:val="0"/>
      <w:marRight w:val="0"/>
      <w:marTop w:val="0"/>
      <w:marBottom w:val="0"/>
      <w:divBdr>
        <w:top w:val="none" w:sz="0" w:space="0" w:color="auto"/>
        <w:left w:val="none" w:sz="0" w:space="0" w:color="auto"/>
        <w:bottom w:val="none" w:sz="0" w:space="0" w:color="auto"/>
        <w:right w:val="none" w:sz="0" w:space="0" w:color="auto"/>
      </w:divBdr>
    </w:div>
    <w:div w:id="1584686063">
      <w:bodyDiv w:val="1"/>
      <w:marLeft w:val="0"/>
      <w:marRight w:val="0"/>
      <w:marTop w:val="0"/>
      <w:marBottom w:val="0"/>
      <w:divBdr>
        <w:top w:val="none" w:sz="0" w:space="0" w:color="auto"/>
        <w:left w:val="none" w:sz="0" w:space="0" w:color="auto"/>
        <w:bottom w:val="none" w:sz="0" w:space="0" w:color="auto"/>
        <w:right w:val="none" w:sz="0" w:space="0" w:color="auto"/>
      </w:divBdr>
    </w:div>
    <w:div w:id="1608780416">
      <w:bodyDiv w:val="1"/>
      <w:marLeft w:val="0"/>
      <w:marRight w:val="0"/>
      <w:marTop w:val="0"/>
      <w:marBottom w:val="0"/>
      <w:divBdr>
        <w:top w:val="none" w:sz="0" w:space="0" w:color="auto"/>
        <w:left w:val="none" w:sz="0" w:space="0" w:color="auto"/>
        <w:bottom w:val="none" w:sz="0" w:space="0" w:color="auto"/>
        <w:right w:val="none" w:sz="0" w:space="0" w:color="auto"/>
      </w:divBdr>
    </w:div>
    <w:div w:id="1728533945">
      <w:bodyDiv w:val="1"/>
      <w:marLeft w:val="0"/>
      <w:marRight w:val="0"/>
      <w:marTop w:val="0"/>
      <w:marBottom w:val="0"/>
      <w:divBdr>
        <w:top w:val="none" w:sz="0" w:space="0" w:color="auto"/>
        <w:left w:val="none" w:sz="0" w:space="0" w:color="auto"/>
        <w:bottom w:val="none" w:sz="0" w:space="0" w:color="auto"/>
        <w:right w:val="none" w:sz="0" w:space="0" w:color="auto"/>
      </w:divBdr>
      <w:divsChild>
        <w:div w:id="723715761">
          <w:marLeft w:val="547"/>
          <w:marRight w:val="0"/>
          <w:marTop w:val="72"/>
          <w:marBottom w:val="0"/>
          <w:divBdr>
            <w:top w:val="none" w:sz="0" w:space="0" w:color="auto"/>
            <w:left w:val="none" w:sz="0" w:space="0" w:color="auto"/>
            <w:bottom w:val="none" w:sz="0" w:space="0" w:color="auto"/>
            <w:right w:val="none" w:sz="0" w:space="0" w:color="auto"/>
          </w:divBdr>
        </w:div>
        <w:div w:id="969677141">
          <w:marLeft w:val="547"/>
          <w:marRight w:val="0"/>
          <w:marTop w:val="72"/>
          <w:marBottom w:val="0"/>
          <w:divBdr>
            <w:top w:val="none" w:sz="0" w:space="0" w:color="auto"/>
            <w:left w:val="none" w:sz="0" w:space="0" w:color="auto"/>
            <w:bottom w:val="none" w:sz="0" w:space="0" w:color="auto"/>
            <w:right w:val="none" w:sz="0" w:space="0" w:color="auto"/>
          </w:divBdr>
        </w:div>
        <w:div w:id="707536116">
          <w:marLeft w:val="547"/>
          <w:marRight w:val="0"/>
          <w:marTop w:val="72"/>
          <w:marBottom w:val="0"/>
          <w:divBdr>
            <w:top w:val="none" w:sz="0" w:space="0" w:color="auto"/>
            <w:left w:val="none" w:sz="0" w:space="0" w:color="auto"/>
            <w:bottom w:val="none" w:sz="0" w:space="0" w:color="auto"/>
            <w:right w:val="none" w:sz="0" w:space="0" w:color="auto"/>
          </w:divBdr>
        </w:div>
        <w:div w:id="1175799701">
          <w:marLeft w:val="547"/>
          <w:marRight w:val="0"/>
          <w:marTop w:val="72"/>
          <w:marBottom w:val="0"/>
          <w:divBdr>
            <w:top w:val="none" w:sz="0" w:space="0" w:color="auto"/>
            <w:left w:val="none" w:sz="0" w:space="0" w:color="auto"/>
            <w:bottom w:val="none" w:sz="0" w:space="0" w:color="auto"/>
            <w:right w:val="none" w:sz="0" w:space="0" w:color="auto"/>
          </w:divBdr>
        </w:div>
        <w:div w:id="1210414317">
          <w:marLeft w:val="547"/>
          <w:marRight w:val="0"/>
          <w:marTop w:val="72"/>
          <w:marBottom w:val="0"/>
          <w:divBdr>
            <w:top w:val="none" w:sz="0" w:space="0" w:color="auto"/>
            <w:left w:val="none" w:sz="0" w:space="0" w:color="auto"/>
            <w:bottom w:val="none" w:sz="0" w:space="0" w:color="auto"/>
            <w:right w:val="none" w:sz="0" w:space="0" w:color="auto"/>
          </w:divBdr>
        </w:div>
        <w:div w:id="375474360">
          <w:marLeft w:val="547"/>
          <w:marRight w:val="0"/>
          <w:marTop w:val="72"/>
          <w:marBottom w:val="0"/>
          <w:divBdr>
            <w:top w:val="none" w:sz="0" w:space="0" w:color="auto"/>
            <w:left w:val="none" w:sz="0" w:space="0" w:color="auto"/>
            <w:bottom w:val="none" w:sz="0" w:space="0" w:color="auto"/>
            <w:right w:val="none" w:sz="0" w:space="0" w:color="auto"/>
          </w:divBdr>
        </w:div>
      </w:divsChild>
    </w:div>
    <w:div w:id="1730569994">
      <w:bodyDiv w:val="1"/>
      <w:marLeft w:val="0"/>
      <w:marRight w:val="0"/>
      <w:marTop w:val="0"/>
      <w:marBottom w:val="0"/>
      <w:divBdr>
        <w:top w:val="none" w:sz="0" w:space="0" w:color="auto"/>
        <w:left w:val="none" w:sz="0" w:space="0" w:color="auto"/>
        <w:bottom w:val="none" w:sz="0" w:space="0" w:color="auto"/>
        <w:right w:val="none" w:sz="0" w:space="0" w:color="auto"/>
      </w:divBdr>
    </w:div>
    <w:div w:id="1778138157">
      <w:bodyDiv w:val="1"/>
      <w:marLeft w:val="0"/>
      <w:marRight w:val="0"/>
      <w:marTop w:val="0"/>
      <w:marBottom w:val="0"/>
      <w:divBdr>
        <w:top w:val="none" w:sz="0" w:space="0" w:color="auto"/>
        <w:left w:val="none" w:sz="0" w:space="0" w:color="auto"/>
        <w:bottom w:val="none" w:sz="0" w:space="0" w:color="auto"/>
        <w:right w:val="none" w:sz="0" w:space="0" w:color="auto"/>
      </w:divBdr>
      <w:divsChild>
        <w:div w:id="1728648664">
          <w:marLeft w:val="547"/>
          <w:marRight w:val="0"/>
          <w:marTop w:val="144"/>
          <w:marBottom w:val="0"/>
          <w:divBdr>
            <w:top w:val="none" w:sz="0" w:space="0" w:color="auto"/>
            <w:left w:val="none" w:sz="0" w:space="0" w:color="auto"/>
            <w:bottom w:val="none" w:sz="0" w:space="0" w:color="auto"/>
            <w:right w:val="none" w:sz="0" w:space="0" w:color="auto"/>
          </w:divBdr>
        </w:div>
        <w:div w:id="1140221429">
          <w:marLeft w:val="1166"/>
          <w:marRight w:val="0"/>
          <w:marTop w:val="125"/>
          <w:marBottom w:val="0"/>
          <w:divBdr>
            <w:top w:val="none" w:sz="0" w:space="0" w:color="auto"/>
            <w:left w:val="none" w:sz="0" w:space="0" w:color="auto"/>
            <w:bottom w:val="none" w:sz="0" w:space="0" w:color="auto"/>
            <w:right w:val="none" w:sz="0" w:space="0" w:color="auto"/>
          </w:divBdr>
        </w:div>
        <w:div w:id="1623419316">
          <w:marLeft w:val="1166"/>
          <w:marRight w:val="0"/>
          <w:marTop w:val="125"/>
          <w:marBottom w:val="0"/>
          <w:divBdr>
            <w:top w:val="none" w:sz="0" w:space="0" w:color="auto"/>
            <w:left w:val="none" w:sz="0" w:space="0" w:color="auto"/>
            <w:bottom w:val="none" w:sz="0" w:space="0" w:color="auto"/>
            <w:right w:val="none" w:sz="0" w:space="0" w:color="auto"/>
          </w:divBdr>
        </w:div>
        <w:div w:id="1097554040">
          <w:marLeft w:val="1166"/>
          <w:marRight w:val="0"/>
          <w:marTop w:val="125"/>
          <w:marBottom w:val="0"/>
          <w:divBdr>
            <w:top w:val="none" w:sz="0" w:space="0" w:color="auto"/>
            <w:left w:val="none" w:sz="0" w:space="0" w:color="auto"/>
            <w:bottom w:val="none" w:sz="0" w:space="0" w:color="auto"/>
            <w:right w:val="none" w:sz="0" w:space="0" w:color="auto"/>
          </w:divBdr>
        </w:div>
        <w:div w:id="2085370276">
          <w:marLeft w:val="547"/>
          <w:marRight w:val="0"/>
          <w:marTop w:val="144"/>
          <w:marBottom w:val="0"/>
          <w:divBdr>
            <w:top w:val="none" w:sz="0" w:space="0" w:color="auto"/>
            <w:left w:val="none" w:sz="0" w:space="0" w:color="auto"/>
            <w:bottom w:val="none" w:sz="0" w:space="0" w:color="auto"/>
            <w:right w:val="none" w:sz="0" w:space="0" w:color="auto"/>
          </w:divBdr>
        </w:div>
        <w:div w:id="1847551992">
          <w:marLeft w:val="547"/>
          <w:marRight w:val="0"/>
          <w:marTop w:val="144"/>
          <w:marBottom w:val="0"/>
          <w:divBdr>
            <w:top w:val="none" w:sz="0" w:space="0" w:color="auto"/>
            <w:left w:val="none" w:sz="0" w:space="0" w:color="auto"/>
            <w:bottom w:val="none" w:sz="0" w:space="0" w:color="auto"/>
            <w:right w:val="none" w:sz="0" w:space="0" w:color="auto"/>
          </w:divBdr>
        </w:div>
        <w:div w:id="2001078559">
          <w:marLeft w:val="547"/>
          <w:marRight w:val="0"/>
          <w:marTop w:val="144"/>
          <w:marBottom w:val="0"/>
          <w:divBdr>
            <w:top w:val="none" w:sz="0" w:space="0" w:color="auto"/>
            <w:left w:val="none" w:sz="0" w:space="0" w:color="auto"/>
            <w:bottom w:val="none" w:sz="0" w:space="0" w:color="auto"/>
            <w:right w:val="none" w:sz="0" w:space="0" w:color="auto"/>
          </w:divBdr>
        </w:div>
      </w:divsChild>
    </w:div>
    <w:div w:id="1911889570">
      <w:bodyDiv w:val="1"/>
      <w:marLeft w:val="0"/>
      <w:marRight w:val="0"/>
      <w:marTop w:val="0"/>
      <w:marBottom w:val="0"/>
      <w:divBdr>
        <w:top w:val="none" w:sz="0" w:space="0" w:color="auto"/>
        <w:left w:val="none" w:sz="0" w:space="0" w:color="auto"/>
        <w:bottom w:val="none" w:sz="0" w:space="0" w:color="auto"/>
        <w:right w:val="none" w:sz="0" w:space="0" w:color="auto"/>
      </w:divBdr>
    </w:div>
    <w:div w:id="2025402928">
      <w:bodyDiv w:val="1"/>
      <w:marLeft w:val="0"/>
      <w:marRight w:val="0"/>
      <w:marTop w:val="0"/>
      <w:marBottom w:val="0"/>
      <w:divBdr>
        <w:top w:val="none" w:sz="0" w:space="0" w:color="auto"/>
        <w:left w:val="none" w:sz="0" w:space="0" w:color="auto"/>
        <w:bottom w:val="none" w:sz="0" w:space="0" w:color="auto"/>
        <w:right w:val="none" w:sz="0" w:space="0" w:color="auto"/>
      </w:divBdr>
    </w:div>
    <w:div w:id="2053923186">
      <w:bodyDiv w:val="1"/>
      <w:marLeft w:val="0"/>
      <w:marRight w:val="0"/>
      <w:marTop w:val="0"/>
      <w:marBottom w:val="0"/>
      <w:divBdr>
        <w:top w:val="none" w:sz="0" w:space="0" w:color="auto"/>
        <w:left w:val="none" w:sz="0" w:space="0" w:color="auto"/>
        <w:bottom w:val="none" w:sz="0" w:space="0" w:color="auto"/>
        <w:right w:val="none" w:sz="0" w:space="0" w:color="auto"/>
      </w:divBdr>
    </w:div>
    <w:div w:id="2080782357">
      <w:bodyDiv w:val="1"/>
      <w:marLeft w:val="0"/>
      <w:marRight w:val="0"/>
      <w:marTop w:val="0"/>
      <w:marBottom w:val="0"/>
      <w:divBdr>
        <w:top w:val="none" w:sz="0" w:space="0" w:color="auto"/>
        <w:left w:val="none" w:sz="0" w:space="0" w:color="auto"/>
        <w:bottom w:val="none" w:sz="0" w:space="0" w:color="auto"/>
        <w:right w:val="none" w:sz="0" w:space="0" w:color="auto"/>
      </w:divBdr>
    </w:div>
    <w:div w:id="2122605294">
      <w:bodyDiv w:val="1"/>
      <w:marLeft w:val="0"/>
      <w:marRight w:val="0"/>
      <w:marTop w:val="0"/>
      <w:marBottom w:val="0"/>
      <w:divBdr>
        <w:top w:val="none" w:sz="0" w:space="0" w:color="auto"/>
        <w:left w:val="none" w:sz="0" w:space="0" w:color="auto"/>
        <w:bottom w:val="none" w:sz="0" w:space="0" w:color="auto"/>
        <w:right w:val="none" w:sz="0" w:space="0" w:color="auto"/>
      </w:divBdr>
    </w:div>
    <w:div w:id="21413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ysayers@cyda.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yda.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eage.com.au/national/victoria/violence-abuse-neglect-three-melbourne-special-schools-in-probe-20200620-p554ht.html" TargetMode="External"/><Relationship Id="rId2" Type="http://schemas.openxmlformats.org/officeDocument/2006/relationships/hyperlink" Target="https://www.cyda.org.au/images/pdf/what_is_violence_abuse_neglect_and_exploitation_of_children_and_young_people_with_disability.pdf" TargetMode="External"/><Relationship Id="rId1" Type="http://schemas.openxmlformats.org/officeDocument/2006/relationships/hyperlink" Target="http://allmeansall.org.au/wp-content/uploads/2019/08/Final-Endorsed-All-Means-All-Submission-Combined-Second-and-Third-CRPD-Periodic-Report-26-July-Web.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E652-2082-4FD7-AD5B-6E8FFB9C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Links>
    <vt:vector size="54" baseType="variant">
      <vt:variant>
        <vt:i4>2818081</vt:i4>
      </vt:variant>
      <vt:variant>
        <vt:i4>36</vt:i4>
      </vt:variant>
      <vt:variant>
        <vt:i4>0</vt:i4>
      </vt:variant>
      <vt:variant>
        <vt:i4>5</vt:i4>
      </vt:variant>
      <vt:variant>
        <vt:lpwstr>http://www.cyda.org.au/</vt:lpwstr>
      </vt:variant>
      <vt:variant>
        <vt:lpwstr/>
      </vt:variant>
      <vt:variant>
        <vt:i4>3407952</vt:i4>
      </vt:variant>
      <vt:variant>
        <vt:i4>33</vt:i4>
      </vt:variant>
      <vt:variant>
        <vt:i4>0</vt:i4>
      </vt:variant>
      <vt:variant>
        <vt:i4>5</vt:i4>
      </vt:variant>
      <vt:variant>
        <vt:lpwstr>mailto:marysayers@cyda.org.au</vt:lpwstr>
      </vt:variant>
      <vt:variant>
        <vt:lpwstr/>
      </vt:variant>
      <vt:variant>
        <vt:i4>2031679</vt:i4>
      </vt:variant>
      <vt:variant>
        <vt:i4>26</vt:i4>
      </vt:variant>
      <vt:variant>
        <vt:i4>0</vt:i4>
      </vt:variant>
      <vt:variant>
        <vt:i4>5</vt:i4>
      </vt:variant>
      <vt:variant>
        <vt:lpwstr/>
      </vt:variant>
      <vt:variant>
        <vt:lpwstr>_Toc51598979</vt:lpwstr>
      </vt:variant>
      <vt:variant>
        <vt:i4>1966143</vt:i4>
      </vt:variant>
      <vt:variant>
        <vt:i4>20</vt:i4>
      </vt:variant>
      <vt:variant>
        <vt:i4>0</vt:i4>
      </vt:variant>
      <vt:variant>
        <vt:i4>5</vt:i4>
      </vt:variant>
      <vt:variant>
        <vt:lpwstr/>
      </vt:variant>
      <vt:variant>
        <vt:lpwstr>_Toc51598978</vt:lpwstr>
      </vt:variant>
      <vt:variant>
        <vt:i4>1114175</vt:i4>
      </vt:variant>
      <vt:variant>
        <vt:i4>14</vt:i4>
      </vt:variant>
      <vt:variant>
        <vt:i4>0</vt:i4>
      </vt:variant>
      <vt:variant>
        <vt:i4>5</vt:i4>
      </vt:variant>
      <vt:variant>
        <vt:lpwstr/>
      </vt:variant>
      <vt:variant>
        <vt:lpwstr>_Toc51598977</vt:lpwstr>
      </vt:variant>
      <vt:variant>
        <vt:i4>1048639</vt:i4>
      </vt:variant>
      <vt:variant>
        <vt:i4>8</vt:i4>
      </vt:variant>
      <vt:variant>
        <vt:i4>0</vt:i4>
      </vt:variant>
      <vt:variant>
        <vt:i4>5</vt:i4>
      </vt:variant>
      <vt:variant>
        <vt:lpwstr/>
      </vt:variant>
      <vt:variant>
        <vt:lpwstr>_Toc51598976</vt:lpwstr>
      </vt:variant>
      <vt:variant>
        <vt:i4>1245247</vt:i4>
      </vt:variant>
      <vt:variant>
        <vt:i4>2</vt:i4>
      </vt:variant>
      <vt:variant>
        <vt:i4>0</vt:i4>
      </vt:variant>
      <vt:variant>
        <vt:i4>5</vt:i4>
      </vt:variant>
      <vt:variant>
        <vt:lpwstr/>
      </vt:variant>
      <vt:variant>
        <vt:lpwstr>_Toc51598975</vt:lpwstr>
      </vt:variant>
      <vt:variant>
        <vt:i4>5439509</vt:i4>
      </vt:variant>
      <vt:variant>
        <vt:i4>3</vt:i4>
      </vt:variant>
      <vt:variant>
        <vt:i4>0</vt:i4>
      </vt:variant>
      <vt:variant>
        <vt:i4>5</vt:i4>
      </vt:variant>
      <vt:variant>
        <vt:lpwstr>http://www.ohchr.org/EN/HRBodies/CRPD/Pages/ConventionRightsPersonsWithDisabilities.aspx</vt:lpwstr>
      </vt:variant>
      <vt:variant>
        <vt:lpwstr/>
      </vt:variant>
      <vt:variant>
        <vt:i4>7602301</vt:i4>
      </vt:variant>
      <vt:variant>
        <vt:i4>0</vt:i4>
      </vt:variant>
      <vt:variant>
        <vt:i4>0</vt:i4>
      </vt:variant>
      <vt:variant>
        <vt:i4>5</vt:i4>
      </vt:variant>
      <vt:variant>
        <vt:lpwstr>http://www.ohchr.org/en/professionalinterest/pages/crc.aspx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Rodriguez</dc:creator>
  <cp:keywords/>
  <dc:description/>
  <cp:lastModifiedBy>Maeve Kennedy</cp:lastModifiedBy>
  <cp:revision>18</cp:revision>
  <cp:lastPrinted>2020-10-12T05:22:00Z</cp:lastPrinted>
  <dcterms:created xsi:type="dcterms:W3CDTF">2020-10-11T20:06:00Z</dcterms:created>
  <dcterms:modified xsi:type="dcterms:W3CDTF">2020-10-12T05:23:00Z</dcterms:modified>
</cp:coreProperties>
</file>