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7D6B9" w14:textId="4885F83C" w:rsidR="00472C55" w:rsidRPr="00400E02" w:rsidRDefault="00605258">
      <w:pPr>
        <w:rPr>
          <w:sz w:val="22"/>
          <w:szCs w:val="22"/>
        </w:rPr>
        <w:sectPr w:rsidR="00472C55" w:rsidRPr="00400E02" w:rsidSect="005A79A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r w:rsidRPr="00400E02">
        <w:rPr>
          <w:noProof/>
          <w:sz w:val="22"/>
          <w:szCs w:val="22"/>
        </w:rPr>
        <mc:AlternateContent>
          <mc:Choice Requires="wps">
            <w:drawing>
              <wp:anchor distT="0" distB="0" distL="114300" distR="114300" simplePos="0" relativeHeight="251658244" behindDoc="0" locked="0" layoutInCell="1" allowOverlap="1" wp14:anchorId="09E1478F" wp14:editId="13BE1265">
                <wp:simplePos x="0" y="0"/>
                <wp:positionH relativeFrom="column">
                  <wp:posOffset>-19050</wp:posOffset>
                </wp:positionH>
                <wp:positionV relativeFrom="paragraph">
                  <wp:posOffset>3649345</wp:posOffset>
                </wp:positionV>
                <wp:extent cx="2908300" cy="1562100"/>
                <wp:effectExtent l="0" t="0" r="0" b="0"/>
                <wp:wrapNone/>
                <wp:docPr id="1895826858" name="Text Box 1895826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8300" cy="1562100"/>
                        </a:xfrm>
                        <a:prstGeom prst="rect">
                          <a:avLst/>
                        </a:prstGeom>
                        <a:noFill/>
                        <a:ln w="6350">
                          <a:noFill/>
                        </a:ln>
                      </wps:spPr>
                      <wps:txbx>
                        <w:txbxContent>
                          <w:p w14:paraId="2FE392DD" w14:textId="77777777" w:rsidR="00CE1A4F" w:rsidRDefault="00CE1A4F" w:rsidP="00CE1A4F">
                            <w:pPr>
                              <w:pStyle w:val="CYDASubheading"/>
                              <w:rPr>
                                <w:i/>
                                <w:iCs/>
                                <w:color w:val="3D444F"/>
                                <w:sz w:val="36"/>
                                <w:szCs w:val="36"/>
                              </w:rPr>
                            </w:pPr>
                            <w:r w:rsidRPr="008507B8">
                              <w:rPr>
                                <w:i/>
                                <w:iCs/>
                                <w:color w:val="3D444F"/>
                                <w:sz w:val="36"/>
                                <w:szCs w:val="36"/>
                              </w:rPr>
                              <w:t>“</w:t>
                            </w:r>
                            <w:r w:rsidR="00775DBD">
                              <w:rPr>
                                <w:i/>
                                <w:iCs/>
                                <w:color w:val="3D444F"/>
                                <w:sz w:val="36"/>
                                <w:szCs w:val="36"/>
                              </w:rPr>
                              <w:t>Please invest in my child</w:t>
                            </w:r>
                            <w:r w:rsidR="005D1DD0">
                              <w:rPr>
                                <w:i/>
                                <w:iCs/>
                                <w:color w:val="3D444F"/>
                                <w:sz w:val="36"/>
                                <w:szCs w:val="36"/>
                              </w:rPr>
                              <w:t xml:space="preserve">. </w:t>
                            </w:r>
                            <w:r w:rsidR="00482F49">
                              <w:rPr>
                                <w:i/>
                                <w:iCs/>
                                <w:color w:val="3D444F"/>
                                <w:sz w:val="36"/>
                                <w:szCs w:val="36"/>
                              </w:rPr>
                              <w:t>Invest in her inclusion and her potential.</w:t>
                            </w:r>
                            <w:r w:rsidR="008650DE">
                              <w:rPr>
                                <w:i/>
                                <w:iCs/>
                                <w:color w:val="3D444F"/>
                                <w:sz w:val="36"/>
                                <w:szCs w:val="36"/>
                              </w:rPr>
                              <w:t xml:space="preserve">” </w:t>
                            </w:r>
                          </w:p>
                          <w:p w14:paraId="545E66F6" w14:textId="77777777" w:rsidR="00605258" w:rsidRDefault="00605258" w:rsidP="00CE1A4F">
                            <w:pPr>
                              <w:pStyle w:val="CYDASubheading"/>
                              <w:rPr>
                                <w:i/>
                                <w:iCs/>
                                <w:color w:val="3D444F"/>
                                <w:sz w:val="36"/>
                                <w:szCs w:val="36"/>
                              </w:rPr>
                            </w:pPr>
                          </w:p>
                          <w:p w14:paraId="29EF06A8" w14:textId="122FC465" w:rsidR="00FE7B5E" w:rsidRPr="00605258" w:rsidRDefault="00FE7B5E" w:rsidP="00CE1A4F">
                            <w:pPr>
                              <w:pStyle w:val="CYDASubheading"/>
                              <w:rPr>
                                <w:color w:val="3D444F"/>
                                <w:sz w:val="28"/>
                                <w:szCs w:val="28"/>
                              </w:rPr>
                            </w:pPr>
                            <w:r w:rsidRPr="00605258">
                              <w:rPr>
                                <w:color w:val="3D444F"/>
                                <w:sz w:val="28"/>
                                <w:szCs w:val="28"/>
                              </w:rPr>
                              <w:t>Parent of a child</w:t>
                            </w:r>
                            <w:r w:rsidR="00D063C2">
                              <w:rPr>
                                <w:color w:val="3D444F"/>
                                <w:sz w:val="28"/>
                                <w:szCs w:val="28"/>
                              </w:rPr>
                              <w:t xml:space="preserve"> with disability, </w:t>
                            </w:r>
                            <w:r w:rsidR="00605258" w:rsidRPr="00605258">
                              <w:rPr>
                                <w:color w:val="3D444F"/>
                                <w:sz w:val="28"/>
                                <w:szCs w:val="28"/>
                              </w:rPr>
                              <w:t>12 years old, January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1478F" id="_x0000_t202" coordsize="21600,21600" o:spt="202" path="m,l,21600r21600,l21600,xe">
                <v:stroke joinstyle="miter"/>
                <v:path gradientshapeok="t" o:connecttype="rect"/>
              </v:shapetype>
              <v:shape id="Text Box 1895826858" o:spid="_x0000_s1026" type="#_x0000_t202" style="position:absolute;margin-left:-1.5pt;margin-top:287.35pt;width:229pt;height:12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BsIwIAAEgEAAAOAAAAZHJzL2Uyb0RvYy54bWysVMlu2zAQvRfoPxC815Ic200Ey4GbwEUB&#10;IwngFDnTFGkJpTgsSVtyv75DSl6Q9lT0Qs1w9nmPmt93jSIHYV0NuqDZKKVEaA5lrXcF/f66+nRL&#10;ifNMl0yBFgU9CkfvFx8/zFuTizFUoEphCSbRLm9NQSvvTZ4kjleiYW4ERmg0SrAN86jaXVJa1mL2&#10;RiXjNJ0lLdjSWODCObx97I10EfNLKbh/ltIJT1RBsTcfTxvPbTiTxZzlO8tMVfOhDfYPXTSs1lj0&#10;nOqReUb2tv4jVVNzCw6kH3FoEpCy5iLOgNNk6btpNhUzIs6Cy3HmvCb3/9Lyp8PGvFjiuy/QIYBx&#10;CGfWwH843E3SGpcPPmGnLnfoHQbtpG3CF0cgGIi7PZ73KTpPOF6O79LbmxRNHG3ZdDbOUAlZL+HG&#10;Ov9VQEOCUFCLgMUW2GHtfO96cgnVNKxqpSJoSpO2oLObaRoDzhZMrvTQed9saNt32w7DgriF8ogT&#10;W+jJ4Axf1Vh8zZx/YRbRx4aR0f4ZD6kAi8AgUVKB/fW3++CPoKCVkhbZVFD3c8+soER90wjXXTaZ&#10;BPpFZTL9PEbFXlu21xa9bx4ACZvh2zE8isHfq5MoLTRvSPxlqIompjnWLij39qQ8+J7l+HS4WC6j&#10;G1LOML/WG8NPUIflvnZvzJoBAY/gPcGJeSx/B0Tv20Ox3HuQdUTpstdh80jXiPPwtMJ7uNaj1+UH&#10;sPgNAAD//wMAUEsDBBQABgAIAAAAIQDqy0V44gAAAAoBAAAPAAAAZHJzL2Rvd25yZXYueG1sTI/B&#10;TsMwEETvSPyDtUhcUGtTkqYKcSpUCSmHXFoQUm9uvMRR43WI3TT8PeYEx9kZzb4ptrPt2YSj7xxJ&#10;eFwKYEiN0x21Et7fXhcbYD4o0qp3hBK+0cO2vL0pVK7dlfY4HULLYgn5XEkwIQw5574xaJVfugEp&#10;ep9utCpEObZcj+oay23PV0KsuVUdxQ9GDbgz2JwPFyth+qgSvZ9MGB92dSWqc/2VHWsp7+/ml2dg&#10;AefwF4Zf/IgOZWQ6uQtpz3oJi6c4JUhIsyQDFgNJmsbLScJmJTLgZcH/Tyh/AAAA//8DAFBLAQIt&#10;ABQABgAIAAAAIQC2gziS/gAAAOEBAAATAAAAAAAAAAAAAAAAAAAAAABbQ29udGVudF9UeXBlc10u&#10;eG1sUEsBAi0AFAAGAAgAAAAhADj9If/WAAAAlAEAAAsAAAAAAAAAAAAAAAAALwEAAF9yZWxzLy5y&#10;ZWxzUEsBAi0AFAAGAAgAAAAhAP8YAGwjAgAASAQAAA4AAAAAAAAAAAAAAAAALgIAAGRycy9lMm9E&#10;b2MueG1sUEsBAi0AFAAGAAgAAAAhAOrLRXjiAAAACgEAAA8AAAAAAAAAAAAAAAAAfQQAAGRycy9k&#10;b3ducmV2LnhtbFBLBQYAAAAABAAEAPMAAACMBQAAAAA=&#10;" filled="f" stroked="f" strokeweight=".5pt">
                <v:textbox>
                  <w:txbxContent>
                    <w:p w14:paraId="2FE392DD" w14:textId="77777777" w:rsidR="00CE1A4F" w:rsidRDefault="00CE1A4F" w:rsidP="00CE1A4F">
                      <w:pPr>
                        <w:pStyle w:val="CYDASubheading"/>
                        <w:rPr>
                          <w:i/>
                          <w:iCs/>
                          <w:color w:val="3D444F"/>
                          <w:sz w:val="36"/>
                          <w:szCs w:val="36"/>
                        </w:rPr>
                      </w:pPr>
                      <w:r w:rsidRPr="008507B8">
                        <w:rPr>
                          <w:i/>
                          <w:iCs/>
                          <w:color w:val="3D444F"/>
                          <w:sz w:val="36"/>
                          <w:szCs w:val="36"/>
                        </w:rPr>
                        <w:t>“</w:t>
                      </w:r>
                      <w:r w:rsidR="00775DBD">
                        <w:rPr>
                          <w:i/>
                          <w:iCs/>
                          <w:color w:val="3D444F"/>
                          <w:sz w:val="36"/>
                          <w:szCs w:val="36"/>
                        </w:rPr>
                        <w:t>Please invest in my child</w:t>
                      </w:r>
                      <w:r w:rsidR="005D1DD0">
                        <w:rPr>
                          <w:i/>
                          <w:iCs/>
                          <w:color w:val="3D444F"/>
                          <w:sz w:val="36"/>
                          <w:szCs w:val="36"/>
                        </w:rPr>
                        <w:t xml:space="preserve">. </w:t>
                      </w:r>
                      <w:r w:rsidR="00482F49">
                        <w:rPr>
                          <w:i/>
                          <w:iCs/>
                          <w:color w:val="3D444F"/>
                          <w:sz w:val="36"/>
                          <w:szCs w:val="36"/>
                        </w:rPr>
                        <w:t>Invest in her inclusion and her potential.</w:t>
                      </w:r>
                      <w:r w:rsidR="008650DE">
                        <w:rPr>
                          <w:i/>
                          <w:iCs/>
                          <w:color w:val="3D444F"/>
                          <w:sz w:val="36"/>
                          <w:szCs w:val="36"/>
                        </w:rPr>
                        <w:t xml:space="preserve">” </w:t>
                      </w:r>
                    </w:p>
                    <w:p w14:paraId="545E66F6" w14:textId="77777777" w:rsidR="00605258" w:rsidRDefault="00605258" w:rsidP="00CE1A4F">
                      <w:pPr>
                        <w:pStyle w:val="CYDASubheading"/>
                        <w:rPr>
                          <w:i/>
                          <w:iCs/>
                          <w:color w:val="3D444F"/>
                          <w:sz w:val="36"/>
                          <w:szCs w:val="36"/>
                        </w:rPr>
                      </w:pPr>
                    </w:p>
                    <w:p w14:paraId="29EF06A8" w14:textId="122FC465" w:rsidR="00FE7B5E" w:rsidRPr="00605258" w:rsidRDefault="00FE7B5E" w:rsidP="00CE1A4F">
                      <w:pPr>
                        <w:pStyle w:val="CYDASubheading"/>
                        <w:rPr>
                          <w:color w:val="3D444F"/>
                          <w:sz w:val="28"/>
                          <w:szCs w:val="28"/>
                        </w:rPr>
                      </w:pPr>
                      <w:r w:rsidRPr="00605258">
                        <w:rPr>
                          <w:color w:val="3D444F"/>
                          <w:sz w:val="28"/>
                          <w:szCs w:val="28"/>
                        </w:rPr>
                        <w:t>Parent of a child</w:t>
                      </w:r>
                      <w:r w:rsidR="00D063C2">
                        <w:rPr>
                          <w:color w:val="3D444F"/>
                          <w:sz w:val="28"/>
                          <w:szCs w:val="28"/>
                        </w:rPr>
                        <w:t xml:space="preserve"> with disability, </w:t>
                      </w:r>
                      <w:r w:rsidR="00605258" w:rsidRPr="00605258">
                        <w:rPr>
                          <w:color w:val="3D444F"/>
                          <w:sz w:val="28"/>
                          <w:szCs w:val="28"/>
                        </w:rPr>
                        <w:t>12 years old, January 2024</w:t>
                      </w:r>
                    </w:p>
                  </w:txbxContent>
                </v:textbox>
              </v:shape>
            </w:pict>
          </mc:Fallback>
        </mc:AlternateContent>
      </w:r>
      <w:r w:rsidR="00413FEB" w:rsidRPr="00400E02">
        <w:rPr>
          <w:noProof/>
          <w:sz w:val="22"/>
          <w:szCs w:val="22"/>
        </w:rPr>
        <mc:AlternateContent>
          <mc:Choice Requires="wps">
            <w:drawing>
              <wp:anchor distT="0" distB="0" distL="114300" distR="114300" simplePos="0" relativeHeight="251658242" behindDoc="0" locked="0" layoutInCell="1" allowOverlap="1" wp14:anchorId="213F83BF" wp14:editId="129D1436">
                <wp:simplePos x="0" y="0"/>
                <wp:positionH relativeFrom="column">
                  <wp:posOffset>-73152</wp:posOffset>
                </wp:positionH>
                <wp:positionV relativeFrom="paragraph">
                  <wp:posOffset>2245766</wp:posOffset>
                </wp:positionV>
                <wp:extent cx="5120640" cy="1338682"/>
                <wp:effectExtent l="0" t="0" r="0" b="0"/>
                <wp:wrapNone/>
                <wp:docPr id="1983026758" name="Text Box 1983026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0640" cy="1338682"/>
                        </a:xfrm>
                        <a:prstGeom prst="rect">
                          <a:avLst/>
                        </a:prstGeom>
                        <a:noFill/>
                        <a:ln w="6350">
                          <a:noFill/>
                        </a:ln>
                      </wps:spPr>
                      <wps:txbx>
                        <w:txbxContent>
                          <w:p w14:paraId="14EC52BB" w14:textId="4D085410" w:rsidR="00893C6A" w:rsidRPr="003C1008" w:rsidRDefault="00413FEB" w:rsidP="00C421C2">
                            <w:pPr>
                              <w:pStyle w:val="CYDASubheading"/>
                              <w:rPr>
                                <w:color w:val="00663D" w:themeColor="accent6"/>
                                <w:lang w:val="en-US"/>
                              </w:rPr>
                            </w:pPr>
                            <w:r w:rsidRPr="00413FEB">
                              <w:rPr>
                                <w:color w:val="00663D" w:themeColor="accent6"/>
                                <w:lang w:val="en-US"/>
                              </w:rPr>
                              <w:t xml:space="preserve">Sustainable Futures: Charting a Path to Inclusion for Children </w:t>
                            </w:r>
                            <w:r>
                              <w:rPr>
                                <w:color w:val="00663D" w:themeColor="accent6"/>
                                <w:lang w:val="en-US"/>
                              </w:rPr>
                              <w:t xml:space="preserve">and Young People </w:t>
                            </w:r>
                            <w:r w:rsidRPr="00413FEB">
                              <w:rPr>
                                <w:color w:val="00663D" w:themeColor="accent6"/>
                                <w:lang w:val="en-US"/>
                              </w:rPr>
                              <w:t xml:space="preserve">with Disability in the 2024-25 </w:t>
                            </w:r>
                            <w:r w:rsidR="003C5B6E">
                              <w:rPr>
                                <w:color w:val="00663D" w:themeColor="accent6"/>
                                <w:lang w:val="en-US"/>
                              </w:rPr>
                              <w:t>Feder</w:t>
                            </w:r>
                            <w:r w:rsidR="004A09C3">
                              <w:rPr>
                                <w:color w:val="00663D" w:themeColor="accent6"/>
                                <w:lang w:val="en-US"/>
                              </w:rPr>
                              <w:t xml:space="preserve">al </w:t>
                            </w:r>
                            <w:r w:rsidRPr="00413FEB">
                              <w:rPr>
                                <w:color w:val="00663D" w:themeColor="accent6"/>
                                <w:lang w:val="en-US"/>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F83BF" id="Text Box 1983026758" o:spid="_x0000_s1027" type="#_x0000_t202" style="position:absolute;margin-left:-5.75pt;margin-top:176.85pt;width:403.2pt;height:105.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gKQIAAE8EAAAOAAAAZHJzL2Uyb0RvYy54bWysVNuO2yAQfa/Uf0C8N7Zza9aKs0p3lapS&#10;tLtSttpngiGxihkKJHb69R2wc9G2T1VfMMMMcznn4Pl9WytyFNZVoAuaDVJKhOZQVnpX0O+vq08z&#10;SpxnumQKtCjoSTh6v/j4Yd6YXAxhD6oUlmAS7fLGFHTvvcmTxPG9qJkbgBEanRJszTyadpeUljWY&#10;vVbJME2nSQO2NBa4cA5PHzsnXcT8Ugrun6V0whNVUOzNx9XGdRvWZDFn+c4ys6943wb7hy5qVmks&#10;ekn1yDwjB1v9kaquuAUH0g841AlIWXERZ8BpsvTdNJs9MyLOguA4c4HJ/b+0/Om4MS+W+PYLtEhg&#10;HMKZNfAfDrFJGuPyPiZg6nKH0WHQVto6fHEEghcR29MFT9F6wvFwkg3T6RhdHH3ZaDSbzoYB8eR6&#10;3VjnvwqoSdgU1CJhsQV2XDvfhZ5DQjUNq0qpSJrSpCnodDRJ44WLB5Mr3XfeNRva9u22JVUZJsTb&#10;4WQL5QkHt9Bpwhm+qrCHNXP+hVkUAfaNwvbPuEgFWAv6HSV7sL/+dh7ikRv0UtKgqArqfh6YFZSo&#10;bxpZu8vGAQ4fjfHk8xANe+vZ3nr0oX4A1G2GT8jwuA3xXp230kL9hvpfhqroYppj7YJyb8/Gg+/E&#10;ji+Ii+UyhqHyDPNrvTH8zHjA+LV9Y9b0RHjk8AnOAmT5Oz662I6R5cGDrCJZV1x7AlC1ke7+hYVn&#10;cWvHqOt/YPEbAAD//wMAUEsDBBQABgAIAAAAIQD5zM/14wAAAAsBAAAPAAAAZHJzL2Rvd25yZXYu&#10;eG1sTI/BTsMwEETvSPyDtUhcUOuEJg0NcSpUCSmHXFoQEjc3XuKo8TrEbhr+HnMqx9U8zbwttrPp&#10;2YSj6ywJiJcRMKTGqo5aAe9vr4snYM5LUrK3hAJ+0MG2vL0pZK7shfY4HXzLQgm5XArQ3g85567R&#10;aKRb2gEpZF92NNKHc2y5GuUllJueP0bRmhvZUVjQcsCdxuZ0OBsB00eVqP2k/fiwq6uoOtXf2Wct&#10;xP3d/PIMzOPsrzD86Qd1KIPT0Z5JOdYLWMRxGlABq3SVAQtEtkk2wI4C0nWSAi8L/v+H8hcAAP//&#10;AwBQSwECLQAUAAYACAAAACEAtoM4kv4AAADhAQAAEwAAAAAAAAAAAAAAAAAAAAAAW0NvbnRlbnRf&#10;VHlwZXNdLnhtbFBLAQItABQABgAIAAAAIQA4/SH/1gAAAJQBAAALAAAAAAAAAAAAAAAAAC8BAABf&#10;cmVscy8ucmVsc1BLAQItABQABgAIAAAAIQCena+gKQIAAE8EAAAOAAAAAAAAAAAAAAAAAC4CAABk&#10;cnMvZTJvRG9jLnhtbFBLAQItABQABgAIAAAAIQD5zM/14wAAAAsBAAAPAAAAAAAAAAAAAAAAAIME&#10;AABkcnMvZG93bnJldi54bWxQSwUGAAAAAAQABADzAAAAkwUAAAAA&#10;" filled="f" stroked="f" strokeweight=".5pt">
                <v:textbox>
                  <w:txbxContent>
                    <w:p w14:paraId="14EC52BB" w14:textId="4D085410" w:rsidR="00893C6A" w:rsidRPr="003C1008" w:rsidRDefault="00413FEB" w:rsidP="00C421C2">
                      <w:pPr>
                        <w:pStyle w:val="CYDASubheading"/>
                        <w:rPr>
                          <w:color w:val="00663D" w:themeColor="accent6"/>
                          <w:lang w:val="en-US"/>
                        </w:rPr>
                      </w:pPr>
                      <w:r w:rsidRPr="00413FEB">
                        <w:rPr>
                          <w:color w:val="00663D" w:themeColor="accent6"/>
                          <w:lang w:val="en-US"/>
                        </w:rPr>
                        <w:t xml:space="preserve">Sustainable Futures: Charting a Path to Inclusion for Children </w:t>
                      </w:r>
                      <w:r>
                        <w:rPr>
                          <w:color w:val="00663D" w:themeColor="accent6"/>
                          <w:lang w:val="en-US"/>
                        </w:rPr>
                        <w:t xml:space="preserve">and Young People </w:t>
                      </w:r>
                      <w:r w:rsidRPr="00413FEB">
                        <w:rPr>
                          <w:color w:val="00663D" w:themeColor="accent6"/>
                          <w:lang w:val="en-US"/>
                        </w:rPr>
                        <w:t xml:space="preserve">with Disability in the 2024-25 </w:t>
                      </w:r>
                      <w:r w:rsidR="003C5B6E">
                        <w:rPr>
                          <w:color w:val="00663D" w:themeColor="accent6"/>
                          <w:lang w:val="en-US"/>
                        </w:rPr>
                        <w:t>Feder</w:t>
                      </w:r>
                      <w:r w:rsidR="004A09C3">
                        <w:rPr>
                          <w:color w:val="00663D" w:themeColor="accent6"/>
                          <w:lang w:val="en-US"/>
                        </w:rPr>
                        <w:t xml:space="preserve">al </w:t>
                      </w:r>
                      <w:r w:rsidRPr="00413FEB">
                        <w:rPr>
                          <w:color w:val="00663D" w:themeColor="accent6"/>
                          <w:lang w:val="en-US"/>
                        </w:rPr>
                        <w:t>Budget</w:t>
                      </w:r>
                    </w:p>
                  </w:txbxContent>
                </v:textbox>
              </v:shape>
            </w:pict>
          </mc:Fallback>
        </mc:AlternateContent>
      </w:r>
      <w:r w:rsidR="0067163B" w:rsidRPr="00400E02">
        <w:rPr>
          <w:noProof/>
          <w:sz w:val="22"/>
          <w:szCs w:val="22"/>
        </w:rPr>
        <mc:AlternateContent>
          <mc:Choice Requires="wps">
            <w:drawing>
              <wp:anchor distT="0" distB="0" distL="114300" distR="114300" simplePos="0" relativeHeight="251658241" behindDoc="0" locked="0" layoutInCell="1" allowOverlap="1" wp14:anchorId="27F6A343" wp14:editId="24F71DC3">
                <wp:simplePos x="0" y="0"/>
                <wp:positionH relativeFrom="column">
                  <wp:posOffset>-113016</wp:posOffset>
                </wp:positionH>
                <wp:positionV relativeFrom="paragraph">
                  <wp:posOffset>595901</wp:posOffset>
                </wp:positionV>
                <wp:extent cx="4890499" cy="1796415"/>
                <wp:effectExtent l="0" t="0" r="0" b="0"/>
                <wp:wrapNone/>
                <wp:docPr id="1503052655" name="Text Box 1503052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90499" cy="1796415"/>
                        </a:xfrm>
                        <a:prstGeom prst="rect">
                          <a:avLst/>
                        </a:prstGeom>
                        <a:noFill/>
                        <a:ln w="6350">
                          <a:noFill/>
                        </a:ln>
                      </wps:spPr>
                      <wps:txbx>
                        <w:txbxContent>
                          <w:p w14:paraId="37C954BD" w14:textId="03F9C8FE" w:rsidR="0074674A" w:rsidRPr="003C1008" w:rsidRDefault="003C1008" w:rsidP="00C421C2">
                            <w:pPr>
                              <w:pStyle w:val="CYDATitle"/>
                              <w:rPr>
                                <w:lang w:val="en-US"/>
                              </w:rPr>
                            </w:pPr>
                            <w:r>
                              <w:rPr>
                                <w:lang w:val="en-US"/>
                              </w:rPr>
                              <w:t>CYDA Pre-budget submission 2024-25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6A343" id="Text Box 1503052655" o:spid="_x0000_s1028" type="#_x0000_t202" style="position:absolute;margin-left:-8.9pt;margin-top:46.9pt;width:385.1pt;height:141.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L6bLAIAAE8EAAAOAAAAZHJzL2Uyb0RvYy54bWysVF1v2yAUfZ+0/4B4X2xnSdpYcaqsVaZJ&#10;UVspnfpMMMTWMJcBid39+l2w86FuT9NeMJd7uR/nHLy46xpFjsK6GnRBs1FKidAcylrvC/r9Zf3p&#10;lhLnmS6ZAi0K+iYcvVt+/LBoTS7GUIEqhSWYRLu8NQWtvDd5kjheiYa5ERih0SnBNsyjafdJaVmL&#10;2RuVjNN0lrRgS2OBC+fw9KF30mXML6Xg/klKJzxRBcXefFxtXHdhTZYLlu8tM1XNhzbYP3TRsFpj&#10;0XOqB+YZOdj6j1RNzS04kH7EoUlAypqLOANOk6XvptlWzIg4C4LjzBkm9//S8sfj1jxb4rsv0CGB&#10;cQhnNsB/OMQmaY3Lh5iAqcsdRodBO2mb8MURCF5EbN/OeIrOE46Hk9t5OpnPKeHoy27ms0k2DYgn&#10;l+vGOv9VQEPCpqAWCYstsOPG+T70FBKqaVjXSkXSlCZtQWefp2m8cPZgcqWHzvtmQ9u+23WkLgs6&#10;Dg2Ekx2Ubzi4hV4TzvB1jT1smPPPzKIIcCQUtn/CRSrAWjDsKKnA/vrbeYhHbtBLSYuiKqj7eWBW&#10;UKK+aWRtnk0mQYXRmExvxmjYa8/u2qMPzT2gbjN8QobHbYj36rSVFppX1P8qVEUX0xxrF5R7ezLu&#10;fS92fEFcrFYxDJVnmN/oreEnxgPGL90rs2YgwiOHj3ASIMvf8dHH9oysDh5kHcm64DoQgKqNdA8v&#10;LDyLaztGXf4Dy98AAAD//wMAUEsDBBQABgAIAAAAIQCvNGPW4gAAAAoBAAAPAAAAZHJzL2Rvd25y&#10;ZXYueG1sTI/NTsMwEITvSLyDtUhcUOv0hxpCNhWqhJRDLi0IiZsbmzhqvA62m4a3x5zgtBrtaOab&#10;YjvZno3ah84RwmKeAdPUONVRi/D2+jJ7ABaiJCV7RxrhWwfYltdXhcyVu9Bej4fYshRCIZcIJsYh&#10;5zw0RlsZ5m7QlH6fzlsZk/QtV15eUrjt+TLLNtzKjlKDkYPeGd2cDmeLML5Xa7UfTfR3u7rKqlP9&#10;JT5qxNub6fkJWNRT/DPDL35ChzIxHd2ZVGA9wmwhEnpEeFylmwzifrkGdkRYiY0AXhb8/4TyBwAA&#10;//8DAFBLAQItABQABgAIAAAAIQC2gziS/gAAAOEBAAATAAAAAAAAAAAAAAAAAAAAAABbQ29udGVu&#10;dF9UeXBlc10ueG1sUEsBAi0AFAAGAAgAAAAhADj9If/WAAAAlAEAAAsAAAAAAAAAAAAAAAAALwEA&#10;AF9yZWxzLy5yZWxzUEsBAi0AFAAGAAgAAAAhALS4vpssAgAATwQAAA4AAAAAAAAAAAAAAAAALgIA&#10;AGRycy9lMm9Eb2MueG1sUEsBAi0AFAAGAAgAAAAhAK80Y9biAAAACgEAAA8AAAAAAAAAAAAAAAAA&#10;hgQAAGRycy9kb3ducmV2LnhtbFBLBQYAAAAABAAEAPMAAACVBQAAAAA=&#10;" filled="f" stroked="f" strokeweight=".5pt">
                <v:textbox>
                  <w:txbxContent>
                    <w:p w14:paraId="37C954BD" w14:textId="03F9C8FE" w:rsidR="0074674A" w:rsidRPr="003C1008" w:rsidRDefault="003C1008" w:rsidP="00C421C2">
                      <w:pPr>
                        <w:pStyle w:val="CYDATitle"/>
                        <w:rPr>
                          <w:lang w:val="en-US"/>
                        </w:rPr>
                      </w:pPr>
                      <w:r>
                        <w:rPr>
                          <w:lang w:val="en-US"/>
                        </w:rPr>
                        <w:t>CYDA Pre-budget submission 2024-25</w:t>
                      </w:r>
                    </w:p>
                  </w:txbxContent>
                </v:textbox>
              </v:shape>
            </w:pict>
          </mc:Fallback>
        </mc:AlternateContent>
      </w:r>
      <w:r w:rsidR="00916477" w:rsidRPr="00400E02">
        <w:rPr>
          <w:noProof/>
          <w:sz w:val="22"/>
          <w:szCs w:val="22"/>
        </w:rPr>
        <mc:AlternateContent>
          <mc:Choice Requires="wps">
            <w:drawing>
              <wp:anchor distT="0" distB="0" distL="114300" distR="114300" simplePos="0" relativeHeight="251658243" behindDoc="0" locked="0" layoutInCell="1" allowOverlap="1" wp14:anchorId="436E49C3" wp14:editId="384D2F46">
                <wp:simplePos x="0" y="0"/>
                <wp:positionH relativeFrom="column">
                  <wp:posOffset>-116205</wp:posOffset>
                </wp:positionH>
                <wp:positionV relativeFrom="paragraph">
                  <wp:posOffset>6258087</wp:posOffset>
                </wp:positionV>
                <wp:extent cx="4540250" cy="504190"/>
                <wp:effectExtent l="0" t="0" r="0" b="0"/>
                <wp:wrapNone/>
                <wp:docPr id="214806737" name="Text Box 214806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0250" cy="504190"/>
                        </a:xfrm>
                        <a:prstGeom prst="rect">
                          <a:avLst/>
                        </a:prstGeom>
                        <a:noFill/>
                        <a:ln w="6350">
                          <a:noFill/>
                        </a:ln>
                      </wps:spPr>
                      <wps:txbx>
                        <w:txbxContent>
                          <w:p w14:paraId="1EEAF82F" w14:textId="561E54D1" w:rsidR="00893C6A" w:rsidRPr="00E26968" w:rsidRDefault="00C31F84" w:rsidP="00C421C2">
                            <w:pPr>
                              <w:pStyle w:val="CYDADate"/>
                              <w:rPr>
                                <w:color w:val="00663D" w:themeColor="accent6"/>
                                <w:sz w:val="32"/>
                              </w:rPr>
                            </w:pPr>
                            <w:r>
                              <w:rPr>
                                <w:color w:val="00663D" w:themeColor="accent6"/>
                                <w:sz w:val="32"/>
                              </w:rPr>
                              <w:t>January</w:t>
                            </w:r>
                            <w:r w:rsidR="00CE1A4F" w:rsidRPr="00E26968">
                              <w:rPr>
                                <w:color w:val="00663D" w:themeColor="accent6"/>
                                <w:sz w:val="32"/>
                              </w:rPr>
                              <w:t xml:space="preserve"> </w:t>
                            </w:r>
                            <w:r>
                              <w:rPr>
                                <w:color w:val="00663D" w:themeColor="accent6"/>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E49C3" id="Text Box 214806737" o:spid="_x0000_s1029" type="#_x0000_t202" style="position:absolute;margin-left:-9.15pt;margin-top:492.75pt;width:357.5pt;height:39.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5LUKQIAAE4EAAAOAAAAZHJzL2Uyb0RvYy54bWysVF1v2yAUfZ+0/4B4X+ykTrdacaqsVaZJ&#10;UVspnfpMMMRWMZcBiZ39+l2w89FuT9NeMJd7uR/nHDy77RpF9sK6GnRBx6OUEqE5lLXeFvTH8/LT&#10;F0qcZ7pkCrQo6EE4ejv/+GHWmlxMoAJVCkswiXZ5awpaeW/yJHG8Eg1zIzBCo1OCbZhH026T0rIW&#10;szcqmaTpddKCLY0FLpzD0/veSecxv5SC+0cpnfBEFRR783G1cd2ENZnPWL61zFQ1H9pg/9BFw2qN&#10;RU+p7plnZGfrP1I1NbfgQPoRhyYBKWsu4gw4zTh9N826YkbEWRAcZ04wuf+Xlj/s1+bJEt99hQ4J&#10;jEM4swL+6hCbpDUuH2ICpi53GB0G7aRtwhdHIHgRsT2c8BSdJxwPs2mWTqbo4uibptn4JgKenG8b&#10;6/w3AQ0Jm4Ja5Ct2wPYr50N9lh9DQjENy1qpyJnSpC3o9RWmf+PBG0oPjfe9hq59t+lIXRb0KjAe&#10;TjZQHnBuC70knOHLGntYMeefmEUNYNuoa/+Ii1SAtWDYUVKB/fW38xCP1KCXkhY1VVD3c8esoER9&#10;10jazTjLggijkU0/T9Cwl57NpUfvmjtA2Y7xBRketyHeq+NWWmheUP6LUBVdTHOsXVDu7dG4873W&#10;8QFxsVjEMBSeYX6l14YfCQ8YP3cvzJqBCI8UPsBRfyx/x0cf2+O+2HmQdSTrjOtAAIo2cjg8sPAq&#10;Lu0Ydf4NzH8DAAD//wMAUEsDBBQABgAIAAAAIQC6Zb9/5AAAAAwBAAAPAAAAZHJzL2Rvd25yZXYu&#10;eG1sTI/BasMwEETvhf6D2EIvJZHSJo7tWg4lUPDBl6SlkJtiKZaJtXIlxXH/vuopPS7zmHlbbCbT&#10;k1E531nksJgzIAobKztsOXx+vM9SID4IlKK3qDj8KA+b8v6uELm0V9ypcR9aEkvQ54KDDmHIKfWN&#10;Vkb4uR0UxuxknREhnq6l0olrLDc9fWYsoUZ0GBe0GNRWq+a8vxgO41e1lLtRB/e0rStWnevv9aHm&#10;/PFhensFEtQUbjD86Ud1KKPT0V5QetJzmC3Sl4hyyNLVCkgkkixZAzlGlCXLDGhZ0P9PlL8AAAD/&#10;/wMAUEsBAi0AFAAGAAgAAAAhALaDOJL+AAAA4QEAABMAAAAAAAAAAAAAAAAAAAAAAFtDb250ZW50&#10;X1R5cGVzXS54bWxQSwECLQAUAAYACAAAACEAOP0h/9YAAACUAQAACwAAAAAAAAAAAAAAAAAvAQAA&#10;X3JlbHMvLnJlbHNQSwECLQAUAAYACAAAACEAyPOS1CkCAABOBAAADgAAAAAAAAAAAAAAAAAuAgAA&#10;ZHJzL2Uyb0RvYy54bWxQSwECLQAUAAYACAAAACEAumW/f+QAAAAMAQAADwAAAAAAAAAAAAAAAACD&#10;BAAAZHJzL2Rvd25yZXYueG1sUEsFBgAAAAAEAAQA8wAAAJQFAAAAAA==&#10;" filled="f" stroked="f" strokeweight=".5pt">
                <v:textbox>
                  <w:txbxContent>
                    <w:p w14:paraId="1EEAF82F" w14:textId="561E54D1" w:rsidR="00893C6A" w:rsidRPr="00E26968" w:rsidRDefault="00C31F84" w:rsidP="00C421C2">
                      <w:pPr>
                        <w:pStyle w:val="CYDADate"/>
                        <w:rPr>
                          <w:color w:val="00663D" w:themeColor="accent6"/>
                          <w:sz w:val="32"/>
                        </w:rPr>
                      </w:pPr>
                      <w:r>
                        <w:rPr>
                          <w:color w:val="00663D" w:themeColor="accent6"/>
                          <w:sz w:val="32"/>
                        </w:rPr>
                        <w:t>January</w:t>
                      </w:r>
                      <w:r w:rsidR="00CE1A4F" w:rsidRPr="00E26968">
                        <w:rPr>
                          <w:color w:val="00663D" w:themeColor="accent6"/>
                          <w:sz w:val="32"/>
                        </w:rPr>
                        <w:t xml:space="preserve"> </w:t>
                      </w:r>
                      <w:r>
                        <w:rPr>
                          <w:color w:val="00663D" w:themeColor="accent6"/>
                          <w:sz w:val="32"/>
                        </w:rPr>
                        <w:t>2024</w:t>
                      </w:r>
                    </w:p>
                  </w:txbxContent>
                </v:textbox>
              </v:shape>
            </w:pict>
          </mc:Fallback>
        </mc:AlternateContent>
      </w:r>
    </w:p>
    <w:p w14:paraId="232D46A3" w14:textId="065E0681" w:rsidR="00A44388" w:rsidRPr="00400E02" w:rsidRDefault="008507B8" w:rsidP="005617F7">
      <w:pPr>
        <w:pStyle w:val="CYDABodycopybold"/>
        <w:rPr>
          <w:noProof w:val="0"/>
          <w:szCs w:val="22"/>
        </w:rPr>
      </w:pPr>
      <w:r w:rsidRPr="00400E02">
        <w:rPr>
          <w:szCs w:val="22"/>
        </w:rPr>
        <w:lastRenderedPageBreak/>
        <w:drawing>
          <wp:anchor distT="0" distB="0" distL="114300" distR="114300" simplePos="0" relativeHeight="251658247" behindDoc="1" locked="0" layoutInCell="1" allowOverlap="1" wp14:anchorId="79AF4D64" wp14:editId="06BF7E0A">
            <wp:simplePos x="0" y="0"/>
            <wp:positionH relativeFrom="column">
              <wp:posOffset>4191000</wp:posOffset>
            </wp:positionH>
            <wp:positionV relativeFrom="paragraph">
              <wp:posOffset>-528320</wp:posOffset>
            </wp:positionV>
            <wp:extent cx="1994535" cy="1994535"/>
            <wp:effectExtent l="0" t="0" r="0" b="0"/>
            <wp:wrapNone/>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94535" cy="1994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17F7" w:rsidRPr="00400E02">
        <w:rPr>
          <w:noProof w:val="0"/>
          <w:szCs w:val="22"/>
        </w:rPr>
        <w:t>Authorised by:</w:t>
      </w:r>
    </w:p>
    <w:p w14:paraId="01092F07" w14:textId="00DD8D11" w:rsidR="005617F7" w:rsidRPr="00400E02" w:rsidRDefault="005617F7" w:rsidP="005617F7">
      <w:pPr>
        <w:pStyle w:val="CYDABodycopy"/>
        <w:rPr>
          <w:noProof w:val="0"/>
          <w:szCs w:val="22"/>
        </w:rPr>
      </w:pPr>
      <w:r w:rsidRPr="00400E02">
        <w:rPr>
          <w:noProof w:val="0"/>
          <w:szCs w:val="22"/>
        </w:rPr>
        <w:t>Skye Kakoschke-Moore, Chief Executive Officer</w:t>
      </w:r>
      <w:r w:rsidR="00061B13">
        <w:rPr>
          <w:noProof w:val="0"/>
          <w:szCs w:val="22"/>
        </w:rPr>
        <w:t xml:space="preserve"> (she/her)</w:t>
      </w:r>
    </w:p>
    <w:p w14:paraId="1401BD3E" w14:textId="3BBF2417" w:rsidR="00A44388" w:rsidRPr="00400E02" w:rsidRDefault="005617F7" w:rsidP="005617F7">
      <w:pPr>
        <w:pStyle w:val="CYDABodycopybold"/>
        <w:rPr>
          <w:noProof w:val="0"/>
          <w:szCs w:val="22"/>
        </w:rPr>
      </w:pPr>
      <w:r w:rsidRPr="00400E02">
        <w:rPr>
          <w:noProof w:val="0"/>
          <w:szCs w:val="22"/>
        </w:rPr>
        <w:t>Contact details:</w:t>
      </w:r>
    </w:p>
    <w:p w14:paraId="12B18762" w14:textId="0C63F85E" w:rsidR="005617F7" w:rsidRPr="00400E02" w:rsidRDefault="005617F7" w:rsidP="005617F7">
      <w:pPr>
        <w:pStyle w:val="CYDABodycopy"/>
        <w:rPr>
          <w:noProof w:val="0"/>
          <w:szCs w:val="22"/>
        </w:rPr>
      </w:pPr>
      <w:r w:rsidRPr="00400E02">
        <w:rPr>
          <w:noProof w:val="0"/>
          <w:szCs w:val="22"/>
        </w:rPr>
        <w:t>Children and Young People with Disability Australia</w:t>
      </w:r>
      <w:r w:rsidRPr="00400E02">
        <w:rPr>
          <w:noProof w:val="0"/>
          <w:szCs w:val="22"/>
        </w:rPr>
        <w:br/>
        <w:t xml:space="preserve">E. </w:t>
      </w:r>
      <w:hyperlink r:id="rId18" w:history="1">
        <w:r w:rsidRPr="00400E02">
          <w:rPr>
            <w:rStyle w:val="Hyperlink"/>
            <w:noProof w:val="0"/>
            <w:szCs w:val="22"/>
          </w:rPr>
          <w:t>skye@cyda.org.au</w:t>
        </w:r>
      </w:hyperlink>
      <w:r w:rsidRPr="00400E02">
        <w:rPr>
          <w:noProof w:val="0"/>
          <w:szCs w:val="22"/>
        </w:rPr>
        <w:t xml:space="preserve"> </w:t>
      </w:r>
      <w:r w:rsidRPr="00400E02">
        <w:rPr>
          <w:noProof w:val="0"/>
          <w:szCs w:val="22"/>
        </w:rPr>
        <w:br/>
        <w:t>P. 03 9417 1025</w:t>
      </w:r>
      <w:r w:rsidRPr="00400E02">
        <w:rPr>
          <w:noProof w:val="0"/>
          <w:szCs w:val="22"/>
        </w:rPr>
        <w:br/>
        <w:t xml:space="preserve">W. </w:t>
      </w:r>
      <w:hyperlink r:id="rId19" w:history="1">
        <w:r w:rsidRPr="00400E02">
          <w:rPr>
            <w:rStyle w:val="Hyperlink"/>
            <w:noProof w:val="0"/>
            <w:szCs w:val="22"/>
          </w:rPr>
          <w:t>www.cyda.org.au</w:t>
        </w:r>
      </w:hyperlink>
    </w:p>
    <w:p w14:paraId="3FA36BFB" w14:textId="77777777" w:rsidR="005617F7" w:rsidRPr="00400E02" w:rsidRDefault="005617F7" w:rsidP="005617F7">
      <w:pPr>
        <w:pStyle w:val="CYDABodycopybold"/>
        <w:rPr>
          <w:noProof w:val="0"/>
          <w:szCs w:val="22"/>
        </w:rPr>
      </w:pPr>
      <w:r w:rsidRPr="00400E02">
        <w:rPr>
          <w:noProof w:val="0"/>
          <w:szCs w:val="22"/>
        </w:rPr>
        <w:t>Authors:</w:t>
      </w:r>
    </w:p>
    <w:p w14:paraId="7B724A8E" w14:textId="4EEDFDF2" w:rsidR="005617F7" w:rsidRPr="00400E02" w:rsidRDefault="00170927" w:rsidP="005617F7">
      <w:pPr>
        <w:pStyle w:val="CYDABodycopy"/>
        <w:rPr>
          <w:noProof w:val="0"/>
          <w:szCs w:val="22"/>
        </w:rPr>
      </w:pPr>
      <w:r w:rsidRPr="00400E02">
        <w:rPr>
          <w:noProof w:val="0"/>
          <w:szCs w:val="22"/>
        </w:rPr>
        <w:t>Dr Liz Hudson</w:t>
      </w:r>
      <w:r w:rsidR="005617F7" w:rsidRPr="00400E02">
        <w:rPr>
          <w:noProof w:val="0"/>
          <w:szCs w:val="22"/>
        </w:rPr>
        <w:t xml:space="preserve">, </w:t>
      </w:r>
      <w:r w:rsidRPr="00400E02">
        <w:rPr>
          <w:noProof w:val="0"/>
          <w:szCs w:val="22"/>
        </w:rPr>
        <w:t>Policy and Research Manager</w:t>
      </w:r>
      <w:r w:rsidR="00B16B82" w:rsidRPr="00400E02">
        <w:rPr>
          <w:noProof w:val="0"/>
          <w:szCs w:val="22"/>
        </w:rPr>
        <w:t xml:space="preserve"> (she/her)</w:t>
      </w:r>
    </w:p>
    <w:p w14:paraId="6AA329A3" w14:textId="6F877192" w:rsidR="005617F7" w:rsidRPr="00400E02" w:rsidRDefault="00170927" w:rsidP="005617F7">
      <w:pPr>
        <w:pStyle w:val="CYDABodycopy"/>
        <w:rPr>
          <w:noProof w:val="0"/>
          <w:szCs w:val="22"/>
        </w:rPr>
      </w:pPr>
      <w:r w:rsidRPr="00400E02">
        <w:rPr>
          <w:noProof w:val="0"/>
          <w:szCs w:val="22"/>
        </w:rPr>
        <w:t>Dula Hettiarachchi</w:t>
      </w:r>
      <w:r w:rsidR="005617F7" w:rsidRPr="00400E02">
        <w:rPr>
          <w:noProof w:val="0"/>
          <w:szCs w:val="22"/>
        </w:rPr>
        <w:t xml:space="preserve">, </w:t>
      </w:r>
      <w:r w:rsidRPr="00400E02">
        <w:rPr>
          <w:noProof w:val="0"/>
          <w:szCs w:val="22"/>
        </w:rPr>
        <w:t>Policy Officer</w:t>
      </w:r>
      <w:r w:rsidR="00B16B82" w:rsidRPr="00400E02">
        <w:rPr>
          <w:noProof w:val="0"/>
          <w:szCs w:val="22"/>
        </w:rPr>
        <w:t xml:space="preserve"> (she/her)</w:t>
      </w:r>
    </w:p>
    <w:p w14:paraId="255B7BD4" w14:textId="77777777" w:rsidR="005617F7" w:rsidRPr="00400E02" w:rsidRDefault="005617F7" w:rsidP="005617F7">
      <w:pPr>
        <w:pStyle w:val="CYDABodycopybold"/>
        <w:rPr>
          <w:noProof w:val="0"/>
          <w:szCs w:val="22"/>
        </w:rPr>
      </w:pPr>
      <w:r w:rsidRPr="00400E02">
        <w:rPr>
          <w:noProof w:val="0"/>
          <w:szCs w:val="22"/>
        </w:rPr>
        <w:t>A note on terminology:</w:t>
      </w:r>
    </w:p>
    <w:p w14:paraId="548A41EF" w14:textId="5710584C" w:rsidR="008D18FB" w:rsidRPr="00400E02" w:rsidRDefault="005617F7" w:rsidP="005617F7">
      <w:pPr>
        <w:pStyle w:val="CYDABodycopyitalic"/>
        <w:rPr>
          <w:noProof w:val="0"/>
          <w:szCs w:val="22"/>
        </w:rPr>
      </w:pPr>
      <w:r w:rsidRPr="00400E02">
        <w:rPr>
          <w:noProof w:val="0"/>
          <w:szCs w:val="22"/>
        </w:rPr>
        <w:t>Term being used</w:t>
      </w:r>
      <w:r w:rsidR="008D18FB" w:rsidRPr="00400E02">
        <w:rPr>
          <w:noProof w:val="0"/>
          <w:szCs w:val="22"/>
        </w:rPr>
        <w:t>:</w:t>
      </w:r>
    </w:p>
    <w:p w14:paraId="41AA49F5" w14:textId="0433DBF7" w:rsidR="005617F7" w:rsidRPr="00400E02" w:rsidRDefault="005617F7" w:rsidP="005617F7">
      <w:pPr>
        <w:pStyle w:val="CYDABodycopyitalic"/>
        <w:rPr>
          <w:noProof w:val="0"/>
          <w:szCs w:val="22"/>
        </w:rPr>
      </w:pPr>
      <w:r w:rsidRPr="00400E02">
        <w:rPr>
          <w:noProof w:val="0"/>
          <w:szCs w:val="22"/>
        </w:rPr>
        <w:t>Children and young people with disability</w:t>
      </w:r>
    </w:p>
    <w:p w14:paraId="28D65D7E" w14:textId="1D8AAD9B" w:rsidR="005617F7" w:rsidRPr="00400E02" w:rsidRDefault="005617F7" w:rsidP="005617F7">
      <w:pPr>
        <w:pStyle w:val="CYDABodycopy"/>
        <w:rPr>
          <w:noProof w:val="0"/>
          <w:szCs w:val="22"/>
        </w:rPr>
      </w:pPr>
      <w:r w:rsidRPr="00400E02">
        <w:rPr>
          <w:noProof w:val="0"/>
          <w:szCs w:val="22"/>
        </w:rPr>
        <w:t xml:space="preserve">The disability community has largely recognised and used inclusive language and terminology for decades. Children and Young People with Disability Australia (CYDA) uses person-first language, e.g., person with disability. However, CYDA recognises many people with disability choose to use identity-first language, e.g., disabled person. </w:t>
      </w:r>
    </w:p>
    <w:p w14:paraId="45FE0B46" w14:textId="77777777" w:rsidR="001B2896" w:rsidRPr="00400E02" w:rsidRDefault="001B2896" w:rsidP="001B2896">
      <w:pPr>
        <w:pStyle w:val="CYDABodycopybold"/>
        <w:rPr>
          <w:noProof w:val="0"/>
          <w:szCs w:val="22"/>
        </w:rPr>
      </w:pPr>
    </w:p>
    <w:p w14:paraId="211FC618" w14:textId="77777777" w:rsidR="001B2896" w:rsidRPr="00400E02" w:rsidRDefault="001B2896" w:rsidP="001B2896">
      <w:pPr>
        <w:pStyle w:val="CYDABodycopybold"/>
        <w:rPr>
          <w:noProof w:val="0"/>
          <w:szCs w:val="22"/>
        </w:rPr>
      </w:pPr>
    </w:p>
    <w:p w14:paraId="0F0063F7" w14:textId="77777777" w:rsidR="001B2896" w:rsidRPr="00400E02" w:rsidRDefault="001B2896" w:rsidP="001B2896">
      <w:pPr>
        <w:pStyle w:val="CYDABodycopybold"/>
        <w:rPr>
          <w:noProof w:val="0"/>
          <w:szCs w:val="22"/>
        </w:rPr>
      </w:pPr>
    </w:p>
    <w:p w14:paraId="4BB2CD6A" w14:textId="77777777" w:rsidR="001B2896" w:rsidRPr="00400E02" w:rsidRDefault="001B2896" w:rsidP="001B2896">
      <w:pPr>
        <w:pStyle w:val="CYDABodycopybold"/>
        <w:rPr>
          <w:noProof w:val="0"/>
          <w:szCs w:val="22"/>
        </w:rPr>
      </w:pPr>
    </w:p>
    <w:p w14:paraId="1EA3ECAF" w14:textId="77777777" w:rsidR="001B2896" w:rsidRPr="00400E02" w:rsidRDefault="001B2896" w:rsidP="001B2896">
      <w:pPr>
        <w:pStyle w:val="CYDABodycopybold"/>
        <w:rPr>
          <w:noProof w:val="0"/>
          <w:szCs w:val="22"/>
        </w:rPr>
      </w:pPr>
    </w:p>
    <w:p w14:paraId="69FA6ABE" w14:textId="77777777" w:rsidR="001B2896" w:rsidRPr="00400E02" w:rsidRDefault="001B2896" w:rsidP="001B2896">
      <w:pPr>
        <w:pStyle w:val="CYDABodycopybold"/>
        <w:rPr>
          <w:noProof w:val="0"/>
          <w:szCs w:val="22"/>
        </w:rPr>
      </w:pPr>
    </w:p>
    <w:p w14:paraId="4A46F0E9" w14:textId="77777777" w:rsidR="001B2896" w:rsidRPr="00400E02" w:rsidRDefault="001B2896" w:rsidP="001B2896">
      <w:pPr>
        <w:pStyle w:val="CYDABodycopybold"/>
        <w:rPr>
          <w:noProof w:val="0"/>
          <w:szCs w:val="22"/>
        </w:rPr>
      </w:pPr>
    </w:p>
    <w:p w14:paraId="30E3A752" w14:textId="77777777" w:rsidR="00771642" w:rsidRPr="00400E02" w:rsidRDefault="00771642" w:rsidP="001B2896">
      <w:pPr>
        <w:pStyle w:val="CYDABodycopybold"/>
        <w:rPr>
          <w:noProof w:val="0"/>
          <w:szCs w:val="22"/>
        </w:rPr>
      </w:pPr>
    </w:p>
    <w:p w14:paraId="7A16F11D" w14:textId="67EE0285" w:rsidR="001B2896" w:rsidRPr="00400E02" w:rsidRDefault="001B2896" w:rsidP="001B2896">
      <w:pPr>
        <w:pStyle w:val="CYDABodycopybold"/>
        <w:rPr>
          <w:noProof w:val="0"/>
          <w:szCs w:val="22"/>
        </w:rPr>
      </w:pPr>
      <w:r w:rsidRPr="00400E02">
        <w:rPr>
          <w:noProof w:val="0"/>
          <w:szCs w:val="22"/>
        </w:rPr>
        <w:t>Acknowledgements:</w:t>
      </w:r>
    </w:p>
    <w:p w14:paraId="6CAAAE94" w14:textId="1A9AF29C" w:rsidR="00374011" w:rsidRPr="00400E02" w:rsidRDefault="001B2896" w:rsidP="00374011">
      <w:pPr>
        <w:pStyle w:val="CYDABodycopy"/>
        <w:rPr>
          <w:noProof w:val="0"/>
          <w:szCs w:val="22"/>
        </w:rPr>
      </w:pPr>
      <w:r w:rsidRPr="00400E02">
        <w:rPr>
          <w:noProof w:val="0"/>
          <w:szCs w:val="22"/>
        </w:rPr>
        <w:t>Children and Young People with Disability Australia would like to acknowledge the traditional custodians of the lands on which this report has been written, reviewed and produced, whose cultures and customs have nurtured and continue to nurture this land since the Dreamtime. We pay our respects to their Elders past</w:t>
      </w:r>
      <w:r w:rsidR="00C54643" w:rsidRPr="00400E02">
        <w:rPr>
          <w:noProof w:val="0"/>
          <w:szCs w:val="22"/>
        </w:rPr>
        <w:t xml:space="preserve"> and</w:t>
      </w:r>
      <w:r w:rsidRPr="00400E02">
        <w:rPr>
          <w:noProof w:val="0"/>
          <w:szCs w:val="22"/>
        </w:rPr>
        <w:t xml:space="preserve"> present. This is, was, and always will be </w:t>
      </w:r>
      <w:r w:rsidR="00C54643" w:rsidRPr="00400E02">
        <w:rPr>
          <w:noProof w:val="0"/>
          <w:szCs w:val="22"/>
        </w:rPr>
        <w:t>First Nations</w:t>
      </w:r>
      <w:r w:rsidRPr="00400E02">
        <w:rPr>
          <w:noProof w:val="0"/>
          <w:szCs w:val="22"/>
        </w:rPr>
        <w:t xml:space="preserve"> land.</w:t>
      </w:r>
      <w:r w:rsidR="00374011" w:rsidRPr="00400E02">
        <w:rPr>
          <w:noProof w:val="0"/>
          <w:szCs w:val="22"/>
        </w:rPr>
        <w:br w:type="page"/>
      </w:r>
    </w:p>
    <w:p w14:paraId="0EA08133" w14:textId="68BAA107" w:rsidR="00E04A62" w:rsidRPr="00400E02" w:rsidRDefault="00FB7F0A" w:rsidP="00D256A0">
      <w:pPr>
        <w:rPr>
          <w:rFonts w:ascii="Arial" w:hAnsi="Arial" w:cs="Arial"/>
          <w:b/>
          <w:bCs/>
          <w:color w:val="3D444F" w:themeColor="text2"/>
          <w:sz w:val="40"/>
          <w:szCs w:val="40"/>
        </w:rPr>
      </w:pPr>
      <w:r w:rsidRPr="00400E02">
        <w:rPr>
          <w:rFonts w:ascii="Arial" w:hAnsi="Arial" w:cs="Arial"/>
          <w:b/>
          <w:bCs/>
          <w:color w:val="3D444F" w:themeColor="text2"/>
          <w:sz w:val="40"/>
          <w:szCs w:val="40"/>
        </w:rPr>
        <w:lastRenderedPageBreak/>
        <w:t>Contents</w:t>
      </w:r>
      <w:r w:rsidR="00D256A0" w:rsidRPr="00400E02">
        <w:rPr>
          <w:rFonts w:ascii="Arial" w:hAnsi="Arial" w:cs="Arial"/>
          <w:b/>
          <w:bCs/>
          <w:color w:val="3D444F" w:themeColor="text2"/>
          <w:sz w:val="40"/>
          <w:szCs w:val="40"/>
        </w:rPr>
        <w:br/>
      </w:r>
    </w:p>
    <w:p w14:paraId="716B05A4" w14:textId="56380B01" w:rsidR="00C77E63" w:rsidRDefault="00FB7F0A">
      <w:pPr>
        <w:pStyle w:val="TOC1"/>
        <w:rPr>
          <w:rFonts w:asciiTheme="minorHAnsi" w:eastAsiaTheme="minorEastAsia" w:hAnsiTheme="minorHAnsi" w:cstheme="minorBidi"/>
          <w:b w:val="0"/>
          <w:bCs w:val="0"/>
          <w:kern w:val="2"/>
          <w:sz w:val="22"/>
          <w:szCs w:val="22"/>
          <w:lang w:eastAsia="en-AU"/>
          <w14:ligatures w14:val="standardContextual"/>
        </w:rPr>
      </w:pPr>
      <w:r w:rsidRPr="00400E02">
        <w:rPr>
          <w:noProof w:val="0"/>
          <w:sz w:val="22"/>
          <w:szCs w:val="22"/>
        </w:rPr>
        <w:fldChar w:fldCharType="begin"/>
      </w:r>
      <w:r w:rsidRPr="00400E02">
        <w:rPr>
          <w:noProof w:val="0"/>
          <w:sz w:val="22"/>
          <w:szCs w:val="22"/>
        </w:rPr>
        <w:instrText xml:space="preserve"> TOC \o "1-3" \h \z \u </w:instrText>
      </w:r>
      <w:r w:rsidRPr="00400E02">
        <w:rPr>
          <w:noProof w:val="0"/>
          <w:sz w:val="22"/>
          <w:szCs w:val="22"/>
        </w:rPr>
        <w:fldChar w:fldCharType="separate"/>
      </w:r>
      <w:hyperlink w:anchor="_Toc157087622" w:history="1">
        <w:r w:rsidR="00C77E63" w:rsidRPr="00FF219A">
          <w:rPr>
            <w:rStyle w:val="Hyperlink"/>
          </w:rPr>
          <w:t>Summary of recommendations</w:t>
        </w:r>
        <w:r w:rsidR="00C77E63">
          <w:rPr>
            <w:webHidden/>
          </w:rPr>
          <w:tab/>
        </w:r>
        <w:r w:rsidR="00C77E63">
          <w:rPr>
            <w:webHidden/>
          </w:rPr>
          <w:fldChar w:fldCharType="begin"/>
        </w:r>
        <w:r w:rsidR="00C77E63">
          <w:rPr>
            <w:webHidden/>
          </w:rPr>
          <w:instrText xml:space="preserve"> PAGEREF _Toc157087622 \h </w:instrText>
        </w:r>
        <w:r w:rsidR="00C77E63">
          <w:rPr>
            <w:webHidden/>
          </w:rPr>
        </w:r>
        <w:r w:rsidR="00C77E63">
          <w:rPr>
            <w:webHidden/>
          </w:rPr>
          <w:fldChar w:fldCharType="separate"/>
        </w:r>
        <w:r w:rsidR="00763641">
          <w:rPr>
            <w:webHidden/>
          </w:rPr>
          <w:t>4</w:t>
        </w:r>
        <w:r w:rsidR="00C77E63">
          <w:rPr>
            <w:webHidden/>
          </w:rPr>
          <w:fldChar w:fldCharType="end"/>
        </w:r>
      </w:hyperlink>
    </w:p>
    <w:p w14:paraId="31C46109" w14:textId="1395A15B" w:rsidR="00C77E63" w:rsidRDefault="00C77E63">
      <w:pPr>
        <w:pStyle w:val="TOC1"/>
        <w:rPr>
          <w:rFonts w:asciiTheme="minorHAnsi" w:eastAsiaTheme="minorEastAsia" w:hAnsiTheme="minorHAnsi" w:cstheme="minorBidi"/>
          <w:b w:val="0"/>
          <w:bCs w:val="0"/>
          <w:kern w:val="2"/>
          <w:sz w:val="22"/>
          <w:szCs w:val="22"/>
          <w:lang w:eastAsia="en-AU"/>
          <w14:ligatures w14:val="standardContextual"/>
        </w:rPr>
      </w:pPr>
      <w:hyperlink w:anchor="_Toc157087623" w:history="1">
        <w:r w:rsidRPr="00FF219A">
          <w:rPr>
            <w:rStyle w:val="Hyperlink"/>
          </w:rPr>
          <w:t>Introduction</w:t>
        </w:r>
        <w:r>
          <w:rPr>
            <w:webHidden/>
          </w:rPr>
          <w:tab/>
        </w:r>
        <w:r>
          <w:rPr>
            <w:webHidden/>
          </w:rPr>
          <w:fldChar w:fldCharType="begin"/>
        </w:r>
        <w:r>
          <w:rPr>
            <w:webHidden/>
          </w:rPr>
          <w:instrText xml:space="preserve"> PAGEREF _Toc157087623 \h </w:instrText>
        </w:r>
        <w:r>
          <w:rPr>
            <w:webHidden/>
          </w:rPr>
        </w:r>
        <w:r>
          <w:rPr>
            <w:webHidden/>
          </w:rPr>
          <w:fldChar w:fldCharType="separate"/>
        </w:r>
        <w:r w:rsidR="00763641">
          <w:rPr>
            <w:webHidden/>
          </w:rPr>
          <w:t>5</w:t>
        </w:r>
        <w:r>
          <w:rPr>
            <w:webHidden/>
          </w:rPr>
          <w:fldChar w:fldCharType="end"/>
        </w:r>
      </w:hyperlink>
    </w:p>
    <w:p w14:paraId="55CB64DE" w14:textId="57A05478" w:rsidR="00C77E63" w:rsidRDefault="00C77E63">
      <w:pPr>
        <w:pStyle w:val="TOC1"/>
        <w:rPr>
          <w:rFonts w:asciiTheme="minorHAnsi" w:eastAsiaTheme="minorEastAsia" w:hAnsiTheme="minorHAnsi" w:cstheme="minorBidi"/>
          <w:b w:val="0"/>
          <w:bCs w:val="0"/>
          <w:kern w:val="2"/>
          <w:sz w:val="22"/>
          <w:szCs w:val="22"/>
          <w:lang w:eastAsia="en-AU"/>
          <w14:ligatures w14:val="standardContextual"/>
        </w:rPr>
      </w:pPr>
      <w:hyperlink w:anchor="_Toc157087624" w:history="1">
        <w:r w:rsidRPr="00FF219A">
          <w:rPr>
            <w:rStyle w:val="Hyperlink"/>
          </w:rPr>
          <w:t>Key Area 1 – Inclusive Education</w:t>
        </w:r>
        <w:r>
          <w:rPr>
            <w:webHidden/>
          </w:rPr>
          <w:tab/>
        </w:r>
        <w:r>
          <w:rPr>
            <w:webHidden/>
          </w:rPr>
          <w:fldChar w:fldCharType="begin"/>
        </w:r>
        <w:r>
          <w:rPr>
            <w:webHidden/>
          </w:rPr>
          <w:instrText xml:space="preserve"> PAGEREF _Toc157087624 \h </w:instrText>
        </w:r>
        <w:r>
          <w:rPr>
            <w:webHidden/>
          </w:rPr>
        </w:r>
        <w:r>
          <w:rPr>
            <w:webHidden/>
          </w:rPr>
          <w:fldChar w:fldCharType="separate"/>
        </w:r>
        <w:r w:rsidR="00763641">
          <w:rPr>
            <w:webHidden/>
          </w:rPr>
          <w:t>5</w:t>
        </w:r>
        <w:r>
          <w:rPr>
            <w:webHidden/>
          </w:rPr>
          <w:fldChar w:fldCharType="end"/>
        </w:r>
      </w:hyperlink>
    </w:p>
    <w:p w14:paraId="76E9873D" w14:textId="6286A9F5" w:rsidR="00C77E63" w:rsidRDefault="00C77E63">
      <w:pPr>
        <w:pStyle w:val="TOC2"/>
        <w:tabs>
          <w:tab w:val="right" w:leader="dot" w:pos="8779"/>
        </w:tabs>
        <w:rPr>
          <w:rFonts w:asciiTheme="minorHAnsi" w:eastAsiaTheme="minorEastAsia" w:hAnsiTheme="minorHAnsi" w:cstheme="minorBidi"/>
          <w:noProof/>
          <w:kern w:val="2"/>
          <w:sz w:val="22"/>
          <w:szCs w:val="22"/>
          <w:lang w:eastAsia="en-AU"/>
          <w14:ligatures w14:val="standardContextual"/>
        </w:rPr>
      </w:pPr>
      <w:hyperlink w:anchor="_Toc157087625" w:history="1">
        <w:r w:rsidRPr="00FF219A">
          <w:rPr>
            <w:rStyle w:val="Hyperlink"/>
            <w:noProof/>
          </w:rPr>
          <w:t>Starting together, staying together: Prioritising investment in the transformation to a truly Inclusive Education model</w:t>
        </w:r>
        <w:r>
          <w:rPr>
            <w:noProof/>
            <w:webHidden/>
          </w:rPr>
          <w:tab/>
        </w:r>
        <w:r>
          <w:rPr>
            <w:noProof/>
            <w:webHidden/>
          </w:rPr>
          <w:fldChar w:fldCharType="begin"/>
        </w:r>
        <w:r>
          <w:rPr>
            <w:noProof/>
            <w:webHidden/>
          </w:rPr>
          <w:instrText xml:space="preserve"> PAGEREF _Toc157087625 \h </w:instrText>
        </w:r>
        <w:r>
          <w:rPr>
            <w:noProof/>
            <w:webHidden/>
          </w:rPr>
        </w:r>
        <w:r>
          <w:rPr>
            <w:noProof/>
            <w:webHidden/>
          </w:rPr>
          <w:fldChar w:fldCharType="separate"/>
        </w:r>
        <w:r w:rsidR="00763641">
          <w:rPr>
            <w:noProof/>
            <w:webHidden/>
          </w:rPr>
          <w:t>5</w:t>
        </w:r>
        <w:r>
          <w:rPr>
            <w:noProof/>
            <w:webHidden/>
          </w:rPr>
          <w:fldChar w:fldCharType="end"/>
        </w:r>
      </w:hyperlink>
    </w:p>
    <w:p w14:paraId="77F63341" w14:textId="363EE36F" w:rsidR="00C77E63" w:rsidRDefault="00C77E63">
      <w:pPr>
        <w:pStyle w:val="TOC1"/>
        <w:rPr>
          <w:rFonts w:asciiTheme="minorHAnsi" w:eastAsiaTheme="minorEastAsia" w:hAnsiTheme="minorHAnsi" w:cstheme="minorBidi"/>
          <w:b w:val="0"/>
          <w:bCs w:val="0"/>
          <w:kern w:val="2"/>
          <w:sz w:val="22"/>
          <w:szCs w:val="22"/>
          <w:lang w:eastAsia="en-AU"/>
          <w14:ligatures w14:val="standardContextual"/>
        </w:rPr>
      </w:pPr>
      <w:hyperlink w:anchor="_Toc157087626" w:history="1">
        <w:r w:rsidRPr="00FF219A">
          <w:rPr>
            <w:rStyle w:val="Hyperlink"/>
          </w:rPr>
          <w:t>Key Area 2 – NDIS Review Implementation: Resource Recommendations for Early Childhood Pathway</w:t>
        </w:r>
        <w:r>
          <w:rPr>
            <w:webHidden/>
          </w:rPr>
          <w:tab/>
        </w:r>
        <w:r>
          <w:rPr>
            <w:webHidden/>
          </w:rPr>
          <w:fldChar w:fldCharType="begin"/>
        </w:r>
        <w:r>
          <w:rPr>
            <w:webHidden/>
          </w:rPr>
          <w:instrText xml:space="preserve"> PAGEREF _Toc157087626 \h </w:instrText>
        </w:r>
        <w:r>
          <w:rPr>
            <w:webHidden/>
          </w:rPr>
        </w:r>
        <w:r>
          <w:rPr>
            <w:webHidden/>
          </w:rPr>
          <w:fldChar w:fldCharType="separate"/>
        </w:r>
        <w:r w:rsidR="00763641">
          <w:rPr>
            <w:webHidden/>
          </w:rPr>
          <w:t>8</w:t>
        </w:r>
        <w:r>
          <w:rPr>
            <w:webHidden/>
          </w:rPr>
          <w:fldChar w:fldCharType="end"/>
        </w:r>
      </w:hyperlink>
    </w:p>
    <w:p w14:paraId="3B194DCF" w14:textId="34DDFE50" w:rsidR="00C77E63" w:rsidRDefault="00C77E63">
      <w:pPr>
        <w:pStyle w:val="TOC1"/>
        <w:rPr>
          <w:rFonts w:asciiTheme="minorHAnsi" w:eastAsiaTheme="minorEastAsia" w:hAnsiTheme="minorHAnsi" w:cstheme="minorBidi"/>
          <w:b w:val="0"/>
          <w:bCs w:val="0"/>
          <w:kern w:val="2"/>
          <w:sz w:val="22"/>
          <w:szCs w:val="22"/>
          <w:lang w:eastAsia="en-AU"/>
          <w14:ligatures w14:val="standardContextual"/>
        </w:rPr>
      </w:pPr>
      <w:hyperlink w:anchor="_Toc157087627" w:history="1">
        <w:r w:rsidRPr="00FF219A">
          <w:rPr>
            <w:rStyle w:val="Hyperlink"/>
          </w:rPr>
          <w:t>Key Area 3 – Invest in the Voices of children and young people via Inclusive Engagement Across Government Portfolios</w:t>
        </w:r>
        <w:r>
          <w:rPr>
            <w:webHidden/>
          </w:rPr>
          <w:tab/>
        </w:r>
        <w:r>
          <w:rPr>
            <w:webHidden/>
          </w:rPr>
          <w:fldChar w:fldCharType="begin"/>
        </w:r>
        <w:r>
          <w:rPr>
            <w:webHidden/>
          </w:rPr>
          <w:instrText xml:space="preserve"> PAGEREF _Toc157087627 \h </w:instrText>
        </w:r>
        <w:r>
          <w:rPr>
            <w:webHidden/>
          </w:rPr>
        </w:r>
        <w:r>
          <w:rPr>
            <w:webHidden/>
          </w:rPr>
          <w:fldChar w:fldCharType="separate"/>
        </w:r>
        <w:r w:rsidR="00763641">
          <w:rPr>
            <w:webHidden/>
          </w:rPr>
          <w:t>9</w:t>
        </w:r>
        <w:r>
          <w:rPr>
            <w:webHidden/>
          </w:rPr>
          <w:fldChar w:fldCharType="end"/>
        </w:r>
      </w:hyperlink>
    </w:p>
    <w:p w14:paraId="54CAC827" w14:textId="0B3BE20F" w:rsidR="00C77E63" w:rsidRDefault="00C77E63">
      <w:pPr>
        <w:pStyle w:val="TOC1"/>
        <w:rPr>
          <w:rFonts w:asciiTheme="minorHAnsi" w:eastAsiaTheme="minorEastAsia" w:hAnsiTheme="minorHAnsi" w:cstheme="minorBidi"/>
          <w:b w:val="0"/>
          <w:bCs w:val="0"/>
          <w:kern w:val="2"/>
          <w:sz w:val="22"/>
          <w:szCs w:val="22"/>
          <w:lang w:eastAsia="en-AU"/>
          <w14:ligatures w14:val="standardContextual"/>
        </w:rPr>
      </w:pPr>
      <w:hyperlink w:anchor="_Toc157087628" w:history="1">
        <w:r w:rsidRPr="00FF219A">
          <w:rPr>
            <w:rStyle w:val="Hyperlink"/>
          </w:rPr>
          <w:t>Key Area 4 - Boost funding for systemic and individual advocacy for children and young people with disability for better outcomes</w:t>
        </w:r>
        <w:r>
          <w:rPr>
            <w:webHidden/>
          </w:rPr>
          <w:tab/>
        </w:r>
        <w:r>
          <w:rPr>
            <w:webHidden/>
          </w:rPr>
          <w:fldChar w:fldCharType="begin"/>
        </w:r>
        <w:r>
          <w:rPr>
            <w:webHidden/>
          </w:rPr>
          <w:instrText xml:space="preserve"> PAGEREF _Toc157087628 \h </w:instrText>
        </w:r>
        <w:r>
          <w:rPr>
            <w:webHidden/>
          </w:rPr>
        </w:r>
        <w:r>
          <w:rPr>
            <w:webHidden/>
          </w:rPr>
          <w:fldChar w:fldCharType="separate"/>
        </w:r>
        <w:r w:rsidR="00763641">
          <w:rPr>
            <w:webHidden/>
          </w:rPr>
          <w:t>10</w:t>
        </w:r>
        <w:r>
          <w:rPr>
            <w:webHidden/>
          </w:rPr>
          <w:fldChar w:fldCharType="end"/>
        </w:r>
      </w:hyperlink>
    </w:p>
    <w:p w14:paraId="026D64BA" w14:textId="4F7999F9" w:rsidR="00C77E63" w:rsidRDefault="00C77E63">
      <w:pPr>
        <w:pStyle w:val="TOC1"/>
        <w:rPr>
          <w:rFonts w:asciiTheme="minorHAnsi" w:eastAsiaTheme="minorEastAsia" w:hAnsiTheme="minorHAnsi" w:cstheme="minorBidi"/>
          <w:b w:val="0"/>
          <w:bCs w:val="0"/>
          <w:kern w:val="2"/>
          <w:sz w:val="22"/>
          <w:szCs w:val="22"/>
          <w:lang w:eastAsia="en-AU"/>
          <w14:ligatures w14:val="standardContextual"/>
        </w:rPr>
      </w:pPr>
      <w:hyperlink w:anchor="_Toc157087629" w:history="1">
        <w:r w:rsidRPr="00FF219A">
          <w:rPr>
            <w:rStyle w:val="Hyperlink"/>
          </w:rPr>
          <w:t>Key Area 5 – Urgent need to address cost of living crisis.</w:t>
        </w:r>
        <w:r>
          <w:rPr>
            <w:webHidden/>
          </w:rPr>
          <w:tab/>
        </w:r>
        <w:r>
          <w:rPr>
            <w:webHidden/>
          </w:rPr>
          <w:fldChar w:fldCharType="begin"/>
        </w:r>
        <w:r>
          <w:rPr>
            <w:webHidden/>
          </w:rPr>
          <w:instrText xml:space="preserve"> PAGEREF _Toc157087629 \h </w:instrText>
        </w:r>
        <w:r>
          <w:rPr>
            <w:webHidden/>
          </w:rPr>
        </w:r>
        <w:r>
          <w:rPr>
            <w:webHidden/>
          </w:rPr>
          <w:fldChar w:fldCharType="separate"/>
        </w:r>
        <w:r w:rsidR="00763641">
          <w:rPr>
            <w:webHidden/>
          </w:rPr>
          <w:t>11</w:t>
        </w:r>
        <w:r>
          <w:rPr>
            <w:webHidden/>
          </w:rPr>
          <w:fldChar w:fldCharType="end"/>
        </w:r>
      </w:hyperlink>
    </w:p>
    <w:p w14:paraId="60217860" w14:textId="39BDDDE8" w:rsidR="00A44388" w:rsidRPr="00400E02" w:rsidRDefault="00FB7F0A" w:rsidP="00FB7F0A">
      <w:pPr>
        <w:rPr>
          <w:sz w:val="22"/>
          <w:szCs w:val="22"/>
        </w:rPr>
      </w:pPr>
      <w:r w:rsidRPr="00400E02">
        <w:rPr>
          <w:sz w:val="22"/>
          <w:szCs w:val="22"/>
        </w:rPr>
        <w:fldChar w:fldCharType="end"/>
      </w:r>
    </w:p>
    <w:p w14:paraId="4A13EAB0" w14:textId="77777777" w:rsidR="00A44388" w:rsidRPr="00400E02" w:rsidRDefault="00A44388" w:rsidP="00FB7F0A">
      <w:pPr>
        <w:rPr>
          <w:sz w:val="22"/>
          <w:szCs w:val="22"/>
        </w:rPr>
      </w:pPr>
    </w:p>
    <w:p w14:paraId="3D539DD4" w14:textId="77777777" w:rsidR="003A3DAD" w:rsidRPr="00400E02" w:rsidRDefault="003A3DAD" w:rsidP="003A3DAD">
      <w:pPr>
        <w:rPr>
          <w:sz w:val="22"/>
          <w:szCs w:val="22"/>
        </w:rPr>
      </w:pPr>
    </w:p>
    <w:p w14:paraId="1E7D4D33" w14:textId="77777777" w:rsidR="003A3DAD" w:rsidRPr="00400E02" w:rsidRDefault="003A3DAD" w:rsidP="003A3DAD">
      <w:pPr>
        <w:jc w:val="center"/>
        <w:rPr>
          <w:sz w:val="22"/>
          <w:szCs w:val="22"/>
        </w:rPr>
      </w:pPr>
    </w:p>
    <w:p w14:paraId="13928162" w14:textId="15E52806" w:rsidR="003A3DAD" w:rsidRPr="00400E02" w:rsidRDefault="003A3DAD" w:rsidP="003A3DAD">
      <w:pPr>
        <w:tabs>
          <w:tab w:val="center" w:pos="4394"/>
        </w:tabs>
        <w:rPr>
          <w:sz w:val="22"/>
          <w:szCs w:val="22"/>
        </w:rPr>
        <w:sectPr w:rsidR="003A3DAD" w:rsidRPr="00400E02" w:rsidSect="005A79AD">
          <w:footerReference w:type="default" r:id="rId20"/>
          <w:pgSz w:w="11906" w:h="16838"/>
          <w:pgMar w:top="1426" w:right="1677" w:bottom="1436" w:left="1440" w:header="708" w:footer="708" w:gutter="0"/>
          <w:cols w:space="708"/>
          <w:docGrid w:linePitch="360"/>
        </w:sectPr>
      </w:pPr>
    </w:p>
    <w:p w14:paraId="53CF2D1C" w14:textId="07644862" w:rsidR="006C7508" w:rsidRPr="00400E02" w:rsidRDefault="006C7508" w:rsidP="006C7508">
      <w:pPr>
        <w:pStyle w:val="Heading1"/>
        <w:rPr>
          <w:noProof w:val="0"/>
          <w:sz w:val="32"/>
          <w:szCs w:val="32"/>
        </w:rPr>
      </w:pPr>
      <w:bookmarkStart w:id="0" w:name="_Toc157087622"/>
      <w:r w:rsidRPr="00400E02">
        <w:rPr>
          <w:noProof w:val="0"/>
          <w:sz w:val="32"/>
          <w:szCs w:val="32"/>
        </w:rPr>
        <w:lastRenderedPageBreak/>
        <w:t>Summary of recommendations</w:t>
      </w:r>
      <w:bookmarkEnd w:id="0"/>
      <w:r w:rsidRPr="00400E02">
        <w:rPr>
          <w:noProof w:val="0"/>
          <w:sz w:val="32"/>
          <w:szCs w:val="32"/>
        </w:rPr>
        <w:t xml:space="preserve"> </w:t>
      </w:r>
    </w:p>
    <w:p w14:paraId="0D584670" w14:textId="6F3AF528" w:rsidR="00501F93" w:rsidRPr="005E28EC" w:rsidRDefault="006C7508" w:rsidP="00520436">
      <w:pPr>
        <w:pStyle w:val="CYDABodycopybold"/>
        <w:spacing w:after="0" w:line="240" w:lineRule="auto"/>
        <w:rPr>
          <w:szCs w:val="22"/>
        </w:rPr>
      </w:pPr>
      <w:bookmarkStart w:id="1" w:name="_Hlk156922841"/>
      <w:r w:rsidRPr="00400E02">
        <w:rPr>
          <w:noProof w:val="0"/>
          <w:szCs w:val="22"/>
        </w:rPr>
        <w:t>Recommendation 1: Starting together, staying together: Prioritising investment in the transformation to a truly Inclusive Education model</w:t>
      </w:r>
      <w:r w:rsidR="00501F93" w:rsidRPr="00501F93">
        <w:rPr>
          <w:noProof w:val="0"/>
          <w:szCs w:val="22"/>
        </w:rPr>
        <w:t xml:space="preserve"> by</w:t>
      </w:r>
      <w:r w:rsidR="00501F93" w:rsidRPr="00501F93">
        <w:rPr>
          <w:b w:val="0"/>
          <w:bCs w:val="0"/>
          <w:noProof w:val="0"/>
          <w:szCs w:val="22"/>
        </w:rPr>
        <w:t>;</w:t>
      </w:r>
    </w:p>
    <w:p w14:paraId="4D6C2357" w14:textId="42EA90C2" w:rsidR="00094849" w:rsidRPr="0028713C" w:rsidRDefault="00501F93" w:rsidP="0028713C">
      <w:pPr>
        <w:pStyle w:val="CYDABodybullets"/>
        <w:spacing w:after="0"/>
        <w:rPr>
          <w:szCs w:val="22"/>
        </w:rPr>
      </w:pPr>
      <w:r w:rsidRPr="00501F93">
        <w:rPr>
          <w:szCs w:val="22"/>
        </w:rPr>
        <w:t>Support</w:t>
      </w:r>
      <w:r w:rsidR="00D93EC9">
        <w:rPr>
          <w:szCs w:val="22"/>
        </w:rPr>
        <w:t>ing</w:t>
      </w:r>
      <w:r w:rsidRPr="00501F93">
        <w:rPr>
          <w:szCs w:val="22"/>
        </w:rPr>
        <w:t xml:space="preserve"> an holistic, integrated and co-ordinated approach by funding recommendations from key disability reforms relating to inclusive education including; (Refer to key Reform areas list in Table 1</w:t>
      </w:r>
      <w:r w:rsidRPr="00501F93">
        <w:rPr>
          <w:noProof w:val="0"/>
          <w:szCs w:val="22"/>
        </w:rPr>
        <w:t>)</w:t>
      </w:r>
      <w:r w:rsidR="0013755E">
        <w:rPr>
          <w:noProof w:val="0"/>
          <w:szCs w:val="22"/>
        </w:rPr>
        <w:t>.</w:t>
      </w:r>
    </w:p>
    <w:bookmarkEnd w:id="1"/>
    <w:p w14:paraId="37812429" w14:textId="0DFD217F" w:rsidR="00501F93" w:rsidRPr="00094849" w:rsidRDefault="00501F93" w:rsidP="0028713C">
      <w:pPr>
        <w:pStyle w:val="CYDABodybullets"/>
        <w:spacing w:after="0"/>
        <w:rPr>
          <w:szCs w:val="22"/>
        </w:rPr>
      </w:pPr>
      <w:r w:rsidRPr="00094849">
        <w:rPr>
          <w:szCs w:val="22"/>
        </w:rPr>
        <w:t>Building an effective workforce that supports inclusion</w:t>
      </w:r>
      <w:r w:rsidR="0013755E">
        <w:rPr>
          <w:noProof w:val="0"/>
          <w:szCs w:val="22"/>
        </w:rPr>
        <w:t>.</w:t>
      </w:r>
    </w:p>
    <w:p w14:paraId="7D896DCC" w14:textId="438FEE3C" w:rsidR="006C7508" w:rsidRPr="00501F93" w:rsidRDefault="006C7508" w:rsidP="0028713C">
      <w:pPr>
        <w:pStyle w:val="CYDABodybullets"/>
        <w:spacing w:after="0"/>
        <w:rPr>
          <w:szCs w:val="22"/>
        </w:rPr>
      </w:pPr>
      <w:r w:rsidRPr="00501F93">
        <w:rPr>
          <w:szCs w:val="22"/>
        </w:rPr>
        <w:t>Prioritis</w:t>
      </w:r>
      <w:r w:rsidR="00B91956">
        <w:rPr>
          <w:szCs w:val="22"/>
        </w:rPr>
        <w:t>ing</w:t>
      </w:r>
      <w:r w:rsidRPr="00501F93">
        <w:rPr>
          <w:szCs w:val="22"/>
        </w:rPr>
        <w:t xml:space="preserve"> investment in Inclusive Education by </w:t>
      </w:r>
      <w:r w:rsidR="00B91956">
        <w:rPr>
          <w:szCs w:val="22"/>
        </w:rPr>
        <w:t>p</w:t>
      </w:r>
      <w:r w:rsidRPr="00501F93">
        <w:rPr>
          <w:szCs w:val="22"/>
        </w:rPr>
        <w:t>hasing out segregated education</w:t>
      </w:r>
      <w:r w:rsidR="0013755E">
        <w:rPr>
          <w:noProof w:val="0"/>
          <w:szCs w:val="22"/>
        </w:rPr>
        <w:t>.</w:t>
      </w:r>
    </w:p>
    <w:p w14:paraId="094F7866" w14:textId="5EDF17AD" w:rsidR="00501F93" w:rsidRPr="00501F93" w:rsidRDefault="00501F93" w:rsidP="0028713C">
      <w:pPr>
        <w:pStyle w:val="CYDABodybullets"/>
        <w:spacing w:after="0"/>
        <w:rPr>
          <w:szCs w:val="22"/>
        </w:rPr>
      </w:pPr>
      <w:r w:rsidRPr="00501F93">
        <w:rPr>
          <w:szCs w:val="22"/>
        </w:rPr>
        <w:t>Establishing/funding an independent oversight body to ensure that all levels of education</w:t>
      </w:r>
      <w:r w:rsidR="0013755E">
        <w:rPr>
          <w:noProof w:val="0"/>
          <w:szCs w:val="22"/>
        </w:rPr>
        <w:t>.</w:t>
      </w:r>
      <w:r w:rsidRPr="00501F93">
        <w:rPr>
          <w:szCs w:val="22"/>
        </w:rPr>
        <w:t xml:space="preserve"> providers are meeting their statutory and legal obligations for inclusion</w:t>
      </w:r>
      <w:r w:rsidR="0013755E">
        <w:rPr>
          <w:noProof w:val="0"/>
          <w:szCs w:val="22"/>
        </w:rPr>
        <w:t>.</w:t>
      </w:r>
    </w:p>
    <w:p w14:paraId="1C4637D4" w14:textId="49C895D2" w:rsidR="006C7508" w:rsidRPr="00400E02" w:rsidRDefault="006C7508" w:rsidP="00520436">
      <w:pPr>
        <w:pStyle w:val="CYDABodycopybold"/>
        <w:spacing w:after="0" w:line="240" w:lineRule="auto"/>
        <w:rPr>
          <w:noProof w:val="0"/>
          <w:szCs w:val="22"/>
        </w:rPr>
      </w:pPr>
      <w:r w:rsidRPr="00400E02">
        <w:rPr>
          <w:noProof w:val="0"/>
          <w:szCs w:val="22"/>
        </w:rPr>
        <w:t xml:space="preserve">Recommendation 2: </w:t>
      </w:r>
      <w:r w:rsidR="008E7403" w:rsidRPr="00400E02">
        <w:rPr>
          <w:noProof w:val="0"/>
          <w:szCs w:val="22"/>
        </w:rPr>
        <w:t>NDIS Review new early childhood pathway recommendations</w:t>
      </w:r>
    </w:p>
    <w:p w14:paraId="77FB15B8" w14:textId="77777777" w:rsidR="000E23C8" w:rsidRPr="000E23C8" w:rsidRDefault="000E23C8" w:rsidP="000E23C8">
      <w:pPr>
        <w:pStyle w:val="CYDABodybullets"/>
        <w:spacing w:after="0"/>
        <w:rPr>
          <w:noProof w:val="0"/>
          <w:szCs w:val="22"/>
        </w:rPr>
      </w:pPr>
      <w:r w:rsidRPr="000E23C8">
        <w:rPr>
          <w:noProof w:val="0"/>
          <w:szCs w:val="22"/>
        </w:rPr>
        <w:t xml:space="preserve">Invest in co-designing NDIS Review recommendations and using the expertise of the disability representative organisations. </w:t>
      </w:r>
    </w:p>
    <w:p w14:paraId="767D38C3" w14:textId="77777777" w:rsidR="008E7403" w:rsidRPr="00400E02" w:rsidRDefault="000E23C8" w:rsidP="0062274A">
      <w:pPr>
        <w:pStyle w:val="CYDABodybullets"/>
        <w:spacing w:after="0"/>
        <w:rPr>
          <w:noProof w:val="0"/>
          <w:szCs w:val="22"/>
        </w:rPr>
      </w:pPr>
      <w:r w:rsidRPr="000E23C8">
        <w:rPr>
          <w:noProof w:val="0"/>
          <w:szCs w:val="22"/>
        </w:rPr>
        <w:t>Funding to develop</w:t>
      </w:r>
      <w:r w:rsidR="008E7403" w:rsidRPr="00400E02">
        <w:rPr>
          <w:noProof w:val="0"/>
          <w:szCs w:val="22"/>
        </w:rPr>
        <w:t xml:space="preserve"> and implement a Foundational Supports Strategy. </w:t>
      </w:r>
    </w:p>
    <w:p w14:paraId="3CF79A09" w14:textId="77777777" w:rsidR="008E7403" w:rsidRPr="00400E02" w:rsidRDefault="008E7403" w:rsidP="0062274A">
      <w:pPr>
        <w:pStyle w:val="CYDABodybullets"/>
        <w:spacing w:after="0"/>
        <w:rPr>
          <w:noProof w:val="0"/>
          <w:szCs w:val="22"/>
        </w:rPr>
      </w:pPr>
      <w:r w:rsidRPr="00400E02">
        <w:rPr>
          <w:noProof w:val="0"/>
          <w:szCs w:val="22"/>
        </w:rPr>
        <w:t>Invest in recruiting, training and retaining a workforce that is responsive the needs of children and young people with disability and delivers quality supports.</w:t>
      </w:r>
    </w:p>
    <w:p w14:paraId="01DD153A" w14:textId="77777777" w:rsidR="006C7508" w:rsidRPr="00400E02" w:rsidRDefault="008E7403" w:rsidP="0062274A">
      <w:pPr>
        <w:pStyle w:val="CYDABodybullets"/>
        <w:spacing w:after="0"/>
        <w:rPr>
          <w:noProof w:val="0"/>
          <w:szCs w:val="22"/>
        </w:rPr>
      </w:pPr>
      <w:r w:rsidRPr="00400E02">
        <w:rPr>
          <w:noProof w:val="0"/>
          <w:szCs w:val="22"/>
        </w:rPr>
        <w:t>Resource and fund a specific NDIS pathway for young people with disability</w:t>
      </w:r>
      <w:r w:rsidR="000E23C8" w:rsidRPr="000E23C8">
        <w:rPr>
          <w:noProof w:val="0"/>
          <w:szCs w:val="22"/>
        </w:rPr>
        <w:t xml:space="preserve">. </w:t>
      </w:r>
    </w:p>
    <w:p w14:paraId="7F1F7939" w14:textId="76A7EE12" w:rsidR="006925D3" w:rsidRDefault="000E23C8" w:rsidP="000E23C8">
      <w:pPr>
        <w:pStyle w:val="CYDABodybullets"/>
        <w:spacing w:after="0"/>
        <w:rPr>
          <w:noProof w:val="0"/>
          <w:szCs w:val="22"/>
        </w:rPr>
      </w:pPr>
      <w:bookmarkStart w:id="2" w:name="_Hlk156922538"/>
      <w:r w:rsidRPr="000E23C8">
        <w:rPr>
          <w:noProof w:val="0"/>
          <w:szCs w:val="22"/>
        </w:rPr>
        <w:t>Examine how NDIS is attracting, recruiting</w:t>
      </w:r>
      <w:r w:rsidR="00646C9C" w:rsidRPr="000E23C8">
        <w:rPr>
          <w:noProof w:val="0"/>
          <w:szCs w:val="22"/>
        </w:rPr>
        <w:t>,</w:t>
      </w:r>
      <w:r w:rsidRPr="000E23C8">
        <w:rPr>
          <w:noProof w:val="0"/>
          <w:szCs w:val="22"/>
        </w:rPr>
        <w:t xml:space="preserve"> and retaining young people with disability </w:t>
      </w:r>
      <w:r w:rsidR="00512751">
        <w:rPr>
          <w:noProof w:val="0"/>
          <w:szCs w:val="22"/>
        </w:rPr>
        <w:t>in its workforce</w:t>
      </w:r>
      <w:r w:rsidR="0013755E">
        <w:rPr>
          <w:noProof w:val="0"/>
          <w:szCs w:val="22"/>
        </w:rPr>
        <w:t>.</w:t>
      </w:r>
    </w:p>
    <w:p w14:paraId="75CF334E" w14:textId="77777777" w:rsidR="006925D3" w:rsidRDefault="006925D3" w:rsidP="006925D3">
      <w:pPr>
        <w:pStyle w:val="CYDABodybullets"/>
        <w:numPr>
          <w:ilvl w:val="0"/>
          <w:numId w:val="0"/>
        </w:numPr>
        <w:spacing w:after="0"/>
        <w:rPr>
          <w:noProof w:val="0"/>
          <w:szCs w:val="22"/>
        </w:rPr>
      </w:pPr>
    </w:p>
    <w:p w14:paraId="2BA7B9CF" w14:textId="03E409A7" w:rsidR="006C7508" w:rsidRPr="006925D3" w:rsidRDefault="006C7508" w:rsidP="006925D3">
      <w:pPr>
        <w:pStyle w:val="CYDABodybullets"/>
        <w:numPr>
          <w:ilvl w:val="0"/>
          <w:numId w:val="0"/>
        </w:numPr>
        <w:spacing w:after="0"/>
        <w:rPr>
          <w:b/>
          <w:szCs w:val="22"/>
        </w:rPr>
      </w:pPr>
      <w:r w:rsidRPr="006925D3">
        <w:rPr>
          <w:b/>
          <w:szCs w:val="22"/>
        </w:rPr>
        <w:t xml:space="preserve">Recommendation 3: </w:t>
      </w:r>
      <w:r w:rsidR="00B03635" w:rsidRPr="006925D3">
        <w:rPr>
          <w:b/>
          <w:szCs w:val="22"/>
        </w:rPr>
        <w:t>Investing in the voices of children and young people with</w:t>
      </w:r>
      <w:r w:rsidR="00B03635">
        <w:rPr>
          <w:b/>
          <w:szCs w:val="22"/>
        </w:rPr>
        <w:t xml:space="preserve"> </w:t>
      </w:r>
      <w:r w:rsidR="00B03635" w:rsidRPr="006925D3">
        <w:rPr>
          <w:b/>
          <w:szCs w:val="22"/>
        </w:rPr>
        <w:t>disability</w:t>
      </w:r>
      <w:r w:rsidRPr="006925D3">
        <w:rPr>
          <w:b/>
          <w:szCs w:val="22"/>
        </w:rPr>
        <w:t>.</w:t>
      </w:r>
    </w:p>
    <w:bookmarkEnd w:id="2"/>
    <w:p w14:paraId="58B28C0F" w14:textId="77777777" w:rsidR="0062274A" w:rsidRPr="00400E02" w:rsidRDefault="00B03635" w:rsidP="00A372ED">
      <w:pPr>
        <w:pStyle w:val="CYDABodybullets"/>
        <w:spacing w:after="0"/>
        <w:rPr>
          <w:noProof w:val="0"/>
          <w:szCs w:val="22"/>
        </w:rPr>
      </w:pPr>
      <w:r w:rsidRPr="00400E02">
        <w:rPr>
          <w:noProof w:val="0"/>
          <w:szCs w:val="22"/>
        </w:rPr>
        <w:t xml:space="preserve">Involve and engage children and young people with disability across all government portfolios impacting their lives by; </w:t>
      </w:r>
    </w:p>
    <w:p w14:paraId="06C62322" w14:textId="77777777" w:rsidR="0062274A" w:rsidRPr="00400E02" w:rsidRDefault="00B03635" w:rsidP="005E6D95">
      <w:pPr>
        <w:pStyle w:val="CYDABodybullets"/>
        <w:numPr>
          <w:ilvl w:val="0"/>
          <w:numId w:val="32"/>
        </w:numPr>
        <w:spacing w:after="0"/>
        <w:ind w:left="709" w:hanging="218"/>
        <w:rPr>
          <w:noProof w:val="0"/>
          <w:szCs w:val="22"/>
        </w:rPr>
      </w:pPr>
      <w:r w:rsidRPr="00400E02">
        <w:rPr>
          <w:noProof w:val="0"/>
          <w:szCs w:val="22"/>
        </w:rPr>
        <w:t>Funding and implementing a National Children and Young People with Disability Engagement</w:t>
      </w:r>
      <w:r w:rsidR="0062274A" w:rsidRPr="00400E02">
        <w:rPr>
          <w:noProof w:val="0"/>
          <w:szCs w:val="22"/>
        </w:rPr>
        <w:t xml:space="preserve"> </w:t>
      </w:r>
      <w:r w:rsidRPr="00400E02">
        <w:rPr>
          <w:noProof w:val="0"/>
          <w:szCs w:val="22"/>
        </w:rPr>
        <w:t xml:space="preserve">Framework for genuine inclusion, built on co-design principles. </w:t>
      </w:r>
    </w:p>
    <w:p w14:paraId="7981A770" w14:textId="45573A7D" w:rsidR="00B03635" w:rsidRPr="00400E02" w:rsidRDefault="00B03635" w:rsidP="005E6D95">
      <w:pPr>
        <w:pStyle w:val="CYDABodybullets"/>
        <w:numPr>
          <w:ilvl w:val="0"/>
          <w:numId w:val="32"/>
        </w:numPr>
        <w:spacing w:after="0"/>
        <w:ind w:left="709" w:hanging="218"/>
        <w:rPr>
          <w:noProof w:val="0"/>
          <w:szCs w:val="22"/>
        </w:rPr>
      </w:pPr>
      <w:r w:rsidRPr="00400E02">
        <w:rPr>
          <w:noProof w:val="0"/>
          <w:szCs w:val="22"/>
        </w:rPr>
        <w:t>Invest</w:t>
      </w:r>
      <w:r w:rsidR="003B1C03">
        <w:rPr>
          <w:noProof w:val="0"/>
          <w:szCs w:val="22"/>
        </w:rPr>
        <w:t>ing</w:t>
      </w:r>
      <w:r w:rsidRPr="00400E02">
        <w:rPr>
          <w:noProof w:val="0"/>
          <w:szCs w:val="22"/>
        </w:rPr>
        <w:t xml:space="preserve"> in the development and implementation of the Framework in partnership with young people with disability and Disability Representative Organisations, including CYDA. </w:t>
      </w:r>
    </w:p>
    <w:p w14:paraId="76B36BE2" w14:textId="009EEAF5" w:rsidR="00BD3D45" w:rsidRPr="00400E02" w:rsidRDefault="00BD3D45" w:rsidP="00520436">
      <w:pPr>
        <w:pStyle w:val="CYDABodycopybold"/>
        <w:spacing w:after="0" w:line="240" w:lineRule="auto"/>
        <w:rPr>
          <w:noProof w:val="0"/>
          <w:szCs w:val="22"/>
        </w:rPr>
      </w:pPr>
      <w:bookmarkStart w:id="3" w:name="_Hlk156922957"/>
      <w:r w:rsidRPr="00400E02">
        <w:rPr>
          <w:noProof w:val="0"/>
          <w:szCs w:val="22"/>
        </w:rPr>
        <w:t xml:space="preserve">Recommendation </w:t>
      </w:r>
      <w:r w:rsidR="00805E8C" w:rsidRPr="00400E02">
        <w:rPr>
          <w:noProof w:val="0"/>
          <w:szCs w:val="22"/>
        </w:rPr>
        <w:t>4</w:t>
      </w:r>
      <w:r w:rsidRPr="00400E02">
        <w:rPr>
          <w:noProof w:val="0"/>
          <w:szCs w:val="22"/>
        </w:rPr>
        <w:t xml:space="preserve">: </w:t>
      </w:r>
      <w:r w:rsidR="00805E8C" w:rsidRPr="00400E02">
        <w:rPr>
          <w:noProof w:val="0"/>
          <w:szCs w:val="22"/>
        </w:rPr>
        <w:t>Boost funding for systemic and individual advocacy for children and young people with disability for better outcomes</w:t>
      </w:r>
      <w:r w:rsidRPr="00400E02">
        <w:rPr>
          <w:noProof w:val="0"/>
          <w:szCs w:val="22"/>
        </w:rPr>
        <w:t>.</w:t>
      </w:r>
    </w:p>
    <w:bookmarkEnd w:id="3"/>
    <w:p w14:paraId="6E3DD28A" w14:textId="52802742" w:rsidR="00805E8C" w:rsidRPr="00400E02" w:rsidRDefault="00805E8C" w:rsidP="00945215">
      <w:pPr>
        <w:pStyle w:val="CYDABodybullets"/>
        <w:spacing w:after="0"/>
        <w:rPr>
          <w:b/>
          <w:bCs/>
          <w:noProof w:val="0"/>
          <w:szCs w:val="22"/>
        </w:rPr>
      </w:pPr>
      <w:r w:rsidRPr="00400E02">
        <w:rPr>
          <w:szCs w:val="22"/>
        </w:rPr>
        <w:t xml:space="preserve">Boost funding for systemic, </w:t>
      </w:r>
      <w:r w:rsidRPr="00400E02">
        <w:rPr>
          <w:noProof w:val="0"/>
          <w:szCs w:val="22"/>
        </w:rPr>
        <w:t>individual</w:t>
      </w:r>
      <w:r w:rsidR="009A214E" w:rsidRPr="00400E02">
        <w:rPr>
          <w:noProof w:val="0"/>
          <w:szCs w:val="22"/>
        </w:rPr>
        <w:t>,</w:t>
      </w:r>
      <w:r w:rsidRPr="00400E02">
        <w:rPr>
          <w:noProof w:val="0"/>
          <w:szCs w:val="22"/>
        </w:rPr>
        <w:t xml:space="preserve"> and local community-based advocacy to ensure the rights of children and young people with disability in Australia are upheld in line with the CRPD.</w:t>
      </w:r>
    </w:p>
    <w:p w14:paraId="75FB158E" w14:textId="49E87341" w:rsidR="004275B0" w:rsidRPr="004275B0" w:rsidRDefault="004275B0" w:rsidP="00945215">
      <w:pPr>
        <w:pStyle w:val="CYDABodybullets"/>
        <w:spacing w:after="0"/>
        <w:rPr>
          <w:noProof w:val="0"/>
          <w:szCs w:val="22"/>
        </w:rPr>
      </w:pPr>
      <w:r w:rsidRPr="004275B0">
        <w:rPr>
          <w:noProof w:val="0"/>
          <w:szCs w:val="22"/>
        </w:rPr>
        <w:t>Fund a specialist individual disability advocacy service for children and young people with disability</w:t>
      </w:r>
      <w:r w:rsidR="00585377">
        <w:rPr>
          <w:noProof w:val="0"/>
          <w:szCs w:val="22"/>
        </w:rPr>
        <w:t>.</w:t>
      </w:r>
      <w:r w:rsidRPr="004275B0">
        <w:rPr>
          <w:noProof w:val="0"/>
          <w:szCs w:val="22"/>
        </w:rPr>
        <w:t xml:space="preserve"> </w:t>
      </w:r>
    </w:p>
    <w:p w14:paraId="761C38E3" w14:textId="6CE1A20A" w:rsidR="00805E8C" w:rsidRPr="00400E02" w:rsidRDefault="00805E8C" w:rsidP="00520436">
      <w:pPr>
        <w:pStyle w:val="CYDABodycopybold"/>
        <w:spacing w:after="0" w:line="240" w:lineRule="auto"/>
        <w:rPr>
          <w:noProof w:val="0"/>
          <w:szCs w:val="22"/>
        </w:rPr>
      </w:pPr>
      <w:r w:rsidRPr="00400E02">
        <w:rPr>
          <w:noProof w:val="0"/>
          <w:szCs w:val="22"/>
        </w:rPr>
        <w:t xml:space="preserve">Recommendation 5: </w:t>
      </w:r>
      <w:r w:rsidR="007D1FBF">
        <w:rPr>
          <w:noProof w:val="0"/>
        </w:rPr>
        <w:t>Urgent need to address cost of living crisis</w:t>
      </w:r>
      <w:r w:rsidRPr="00400E02">
        <w:rPr>
          <w:noProof w:val="0"/>
          <w:szCs w:val="22"/>
        </w:rPr>
        <w:t>.</w:t>
      </w:r>
    </w:p>
    <w:p w14:paraId="48F8A6C5" w14:textId="77777777" w:rsidR="007478DB" w:rsidRDefault="007478DB" w:rsidP="00520436">
      <w:pPr>
        <w:pStyle w:val="CYDABodycopy"/>
        <w:numPr>
          <w:ilvl w:val="0"/>
          <w:numId w:val="36"/>
        </w:numPr>
        <w:spacing w:after="0" w:line="240" w:lineRule="auto"/>
      </w:pPr>
      <w:r w:rsidRPr="00C400D9">
        <w:t xml:space="preserve">Address cost of living </w:t>
      </w:r>
      <w:r w:rsidRPr="00C400D9">
        <w:rPr>
          <w:b/>
          <w:bCs/>
        </w:rPr>
        <w:t>now</w:t>
      </w:r>
      <w:r w:rsidRPr="00C400D9">
        <w:t xml:space="preserve"> so that there is a sustainable future for children and Young People with disability</w:t>
      </w:r>
      <w:r>
        <w:t>.</w:t>
      </w:r>
    </w:p>
    <w:p w14:paraId="0622B74D" w14:textId="77777777" w:rsidR="007478DB" w:rsidRDefault="007478DB" w:rsidP="00520436">
      <w:pPr>
        <w:pStyle w:val="CYDABodycopy"/>
        <w:numPr>
          <w:ilvl w:val="0"/>
          <w:numId w:val="36"/>
        </w:numPr>
        <w:spacing w:after="0" w:line="240" w:lineRule="auto"/>
      </w:pPr>
      <w:r>
        <w:t xml:space="preserve">Review and amend the social security system to ensure that young people with disability are not living in poverty and are adequately supported to find and maintain meaningful employment. This includes; </w:t>
      </w:r>
    </w:p>
    <w:p w14:paraId="7CDEAF61" w14:textId="77777777" w:rsidR="007478DB" w:rsidRDefault="007478DB" w:rsidP="007478DB">
      <w:pPr>
        <w:pStyle w:val="CYDABodybullets"/>
        <w:numPr>
          <w:ilvl w:val="1"/>
          <w:numId w:val="3"/>
        </w:numPr>
        <w:spacing w:after="0"/>
      </w:pPr>
      <w:r>
        <w:t>Increasing the rate of payments to a dignified standard of living that factor in the extra living costs that are associated with living with disability</w:t>
      </w:r>
    </w:p>
    <w:p w14:paraId="05FB151A" w14:textId="77777777" w:rsidR="007478DB" w:rsidRDefault="007478DB" w:rsidP="007478DB">
      <w:pPr>
        <w:pStyle w:val="CYDABodybullets"/>
        <w:numPr>
          <w:ilvl w:val="1"/>
          <w:numId w:val="3"/>
        </w:numPr>
        <w:spacing w:after="0"/>
      </w:pPr>
      <w:r>
        <w:t>Amending the DSP requirements to support recipients to engage in paid employment</w:t>
      </w:r>
    </w:p>
    <w:p w14:paraId="0BB39148" w14:textId="2D3119CF" w:rsidR="00106C54" w:rsidRPr="007478DB" w:rsidRDefault="007478DB" w:rsidP="00036F18">
      <w:pPr>
        <w:pStyle w:val="CYDABodybullets"/>
        <w:numPr>
          <w:ilvl w:val="1"/>
          <w:numId w:val="3"/>
        </w:numPr>
        <w:spacing w:after="0"/>
      </w:pPr>
      <w:r w:rsidRPr="00F32870">
        <w:t>Ensur</w:t>
      </w:r>
      <w:r>
        <w:t>ing</w:t>
      </w:r>
      <w:r w:rsidRPr="00F32870">
        <w:t xml:space="preserve"> </w:t>
      </w:r>
      <w:r w:rsidR="00805E8C" w:rsidRPr="00F32870">
        <w:t>timely and appropriate support for young people to secure income support</w:t>
      </w:r>
      <w:r>
        <w:t>.</w:t>
      </w:r>
    </w:p>
    <w:p w14:paraId="01EA0757" w14:textId="77777777" w:rsidR="009648A2" w:rsidRPr="007478DB" w:rsidRDefault="009648A2" w:rsidP="009648A2">
      <w:pPr>
        <w:pStyle w:val="CYDABodybullets"/>
        <w:numPr>
          <w:ilvl w:val="0"/>
          <w:numId w:val="0"/>
        </w:numPr>
        <w:spacing w:after="0"/>
        <w:ind w:left="1440"/>
      </w:pPr>
    </w:p>
    <w:p w14:paraId="6A771958" w14:textId="77777777" w:rsidR="00354364" w:rsidRDefault="00354364" w:rsidP="009648A2">
      <w:pPr>
        <w:pStyle w:val="CYDABodybullets"/>
        <w:numPr>
          <w:ilvl w:val="0"/>
          <w:numId w:val="0"/>
        </w:numPr>
        <w:spacing w:after="0"/>
        <w:ind w:left="1440"/>
      </w:pPr>
    </w:p>
    <w:p w14:paraId="79C6F2C0" w14:textId="77777777" w:rsidR="00520436" w:rsidRDefault="00520436" w:rsidP="009648A2">
      <w:pPr>
        <w:pStyle w:val="CYDABodybullets"/>
        <w:numPr>
          <w:ilvl w:val="0"/>
          <w:numId w:val="0"/>
        </w:numPr>
        <w:spacing w:after="0"/>
        <w:ind w:left="1440"/>
      </w:pPr>
    </w:p>
    <w:p w14:paraId="0191E777" w14:textId="77777777" w:rsidR="00354364" w:rsidRPr="007478DB" w:rsidRDefault="00354364" w:rsidP="009648A2">
      <w:pPr>
        <w:pStyle w:val="CYDABodybullets"/>
        <w:numPr>
          <w:ilvl w:val="0"/>
          <w:numId w:val="0"/>
        </w:numPr>
        <w:spacing w:after="0"/>
        <w:ind w:left="1440"/>
      </w:pPr>
    </w:p>
    <w:p w14:paraId="544C5C53" w14:textId="1165E94A" w:rsidR="002656E1" w:rsidRPr="00400E02" w:rsidRDefault="002656E1" w:rsidP="00885158">
      <w:pPr>
        <w:pStyle w:val="Heading1"/>
        <w:rPr>
          <w:noProof w:val="0"/>
        </w:rPr>
      </w:pPr>
      <w:bookmarkStart w:id="4" w:name="_Toc157087623"/>
      <w:r w:rsidRPr="00400E02">
        <w:rPr>
          <w:noProof w:val="0"/>
        </w:rPr>
        <w:lastRenderedPageBreak/>
        <w:t>Introduction</w:t>
      </w:r>
      <w:bookmarkEnd w:id="4"/>
    </w:p>
    <w:p w14:paraId="3AFCE4F9" w14:textId="77777777" w:rsidR="00061D9D" w:rsidRPr="00400E02" w:rsidRDefault="00061D9D" w:rsidP="00061D9D">
      <w:pPr>
        <w:pStyle w:val="CYDABodycopy"/>
        <w:rPr>
          <w:noProof w:val="0"/>
          <w:szCs w:val="22"/>
        </w:rPr>
      </w:pPr>
      <w:r w:rsidRPr="00400E02">
        <w:rPr>
          <w:noProof w:val="0"/>
          <w:szCs w:val="22"/>
        </w:rPr>
        <w:t>Children and Young People with Disability Australia (CYDA) is the national representative organisation for children and young people with disability aged 0 to 25 years. CYDA has an extensive national membership of more than 5,000 young people with disability, families and caregivers of children with disability, and advocacy and community organisations.</w:t>
      </w:r>
    </w:p>
    <w:p w14:paraId="12E903C5" w14:textId="77777777" w:rsidR="00061D9D" w:rsidRPr="00400E02" w:rsidRDefault="00061D9D" w:rsidP="00061D9D">
      <w:pPr>
        <w:pStyle w:val="CYDABodycopy"/>
        <w:rPr>
          <w:noProof w:val="0"/>
          <w:szCs w:val="22"/>
        </w:rPr>
      </w:pPr>
      <w:r w:rsidRPr="00400E02">
        <w:rPr>
          <w:noProof w:val="0"/>
          <w:szCs w:val="22"/>
        </w:rPr>
        <w:t>Our vision 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 We do this by:</w:t>
      </w:r>
    </w:p>
    <w:p w14:paraId="104251D8" w14:textId="77777777" w:rsidR="00061D9D" w:rsidRPr="00400E02" w:rsidRDefault="00061D9D" w:rsidP="00061D9D">
      <w:pPr>
        <w:pStyle w:val="CYDABodycopy"/>
        <w:rPr>
          <w:noProof w:val="0"/>
          <w:szCs w:val="22"/>
        </w:rPr>
      </w:pPr>
      <w:r w:rsidRPr="00400E02">
        <w:rPr>
          <w:noProof w:val="0"/>
          <w:szCs w:val="22"/>
        </w:rPr>
        <w:t>•</w:t>
      </w:r>
      <w:r w:rsidRPr="00400E02">
        <w:rPr>
          <w:noProof w:val="0"/>
          <w:szCs w:val="22"/>
        </w:rPr>
        <w:tab/>
        <w:t>Driving inclusion</w:t>
      </w:r>
    </w:p>
    <w:p w14:paraId="5B4A8490" w14:textId="77777777" w:rsidR="00061D9D" w:rsidRPr="00400E02" w:rsidRDefault="00061D9D" w:rsidP="00061D9D">
      <w:pPr>
        <w:pStyle w:val="CYDABodycopy"/>
        <w:rPr>
          <w:noProof w:val="0"/>
          <w:szCs w:val="22"/>
        </w:rPr>
      </w:pPr>
      <w:r w:rsidRPr="00400E02">
        <w:rPr>
          <w:noProof w:val="0"/>
          <w:szCs w:val="22"/>
        </w:rPr>
        <w:t>•</w:t>
      </w:r>
      <w:r w:rsidRPr="00400E02">
        <w:rPr>
          <w:noProof w:val="0"/>
          <w:szCs w:val="22"/>
        </w:rPr>
        <w:tab/>
        <w:t>Creating equitable life pathways and opportunities</w:t>
      </w:r>
    </w:p>
    <w:p w14:paraId="54CC71E3" w14:textId="77777777" w:rsidR="00061D9D" w:rsidRPr="00400E02" w:rsidRDefault="00061D9D" w:rsidP="00061D9D">
      <w:pPr>
        <w:pStyle w:val="CYDABodycopy"/>
        <w:rPr>
          <w:noProof w:val="0"/>
          <w:szCs w:val="22"/>
        </w:rPr>
      </w:pPr>
      <w:r w:rsidRPr="00400E02">
        <w:rPr>
          <w:noProof w:val="0"/>
          <w:szCs w:val="22"/>
        </w:rPr>
        <w:t>•</w:t>
      </w:r>
      <w:r w:rsidRPr="00400E02">
        <w:rPr>
          <w:noProof w:val="0"/>
          <w:szCs w:val="22"/>
        </w:rPr>
        <w:tab/>
        <w:t>Leading change in community attitudes and aspirations</w:t>
      </w:r>
    </w:p>
    <w:p w14:paraId="4239E8AE" w14:textId="77777777" w:rsidR="00061D9D" w:rsidRPr="00400E02" w:rsidRDefault="00061D9D" w:rsidP="00061D9D">
      <w:pPr>
        <w:pStyle w:val="CYDABodycopy"/>
        <w:rPr>
          <w:noProof w:val="0"/>
          <w:szCs w:val="22"/>
        </w:rPr>
      </w:pPr>
      <w:r w:rsidRPr="00400E02">
        <w:rPr>
          <w:noProof w:val="0"/>
          <w:szCs w:val="22"/>
        </w:rPr>
        <w:t>•</w:t>
      </w:r>
      <w:r w:rsidRPr="00400E02">
        <w:rPr>
          <w:noProof w:val="0"/>
          <w:szCs w:val="22"/>
        </w:rPr>
        <w:tab/>
        <w:t>Supporting young people to take control</w:t>
      </w:r>
    </w:p>
    <w:p w14:paraId="42A04589" w14:textId="77777777" w:rsidR="00061D9D" w:rsidRPr="00400E02" w:rsidRDefault="00061D9D" w:rsidP="00061D9D">
      <w:pPr>
        <w:pStyle w:val="CYDABodycopy"/>
        <w:rPr>
          <w:noProof w:val="0"/>
          <w:szCs w:val="22"/>
        </w:rPr>
      </w:pPr>
      <w:r w:rsidRPr="00400E02">
        <w:rPr>
          <w:noProof w:val="0"/>
          <w:szCs w:val="22"/>
        </w:rPr>
        <w:t>•</w:t>
      </w:r>
      <w:r w:rsidRPr="00400E02">
        <w:rPr>
          <w:noProof w:val="0"/>
          <w:szCs w:val="22"/>
        </w:rPr>
        <w:tab/>
        <w:t>Calling out discrimination, abuse, and neglect.</w:t>
      </w:r>
    </w:p>
    <w:p w14:paraId="4BA63658" w14:textId="07F4F73A" w:rsidR="00A271CD" w:rsidRPr="00400E02" w:rsidRDefault="00A271CD" w:rsidP="00495BD6">
      <w:pPr>
        <w:pStyle w:val="CYDABodycopy"/>
      </w:pPr>
      <w:r w:rsidRPr="00400E02">
        <w:t xml:space="preserve">CYDA welcomes the </w:t>
      </w:r>
      <w:r w:rsidR="0016443B" w:rsidRPr="00400E02">
        <w:t xml:space="preserve">opportunity to make a submission </w:t>
      </w:r>
      <w:r w:rsidRPr="00400E02">
        <w:t xml:space="preserve">to the 2024–25 Budget. The Australian Government has the power to fund </w:t>
      </w:r>
      <w:r w:rsidR="005419C8" w:rsidRPr="00400E02">
        <w:t xml:space="preserve">short term </w:t>
      </w:r>
      <w:r w:rsidRPr="00400E02">
        <w:t xml:space="preserve">initiatives </w:t>
      </w:r>
      <w:r w:rsidR="005419C8" w:rsidRPr="00400E02">
        <w:t xml:space="preserve">and </w:t>
      </w:r>
      <w:r w:rsidR="00391A26" w:rsidRPr="00400E02">
        <w:t>long-term</w:t>
      </w:r>
      <w:r w:rsidR="005419C8" w:rsidRPr="00400E02">
        <w:t xml:space="preserve"> strategic </w:t>
      </w:r>
      <w:r w:rsidR="00A95CD1" w:rsidRPr="00400E02">
        <w:t>endeavours</w:t>
      </w:r>
      <w:r w:rsidR="005419C8" w:rsidRPr="00400E02">
        <w:t xml:space="preserve"> </w:t>
      </w:r>
      <w:r w:rsidRPr="00400E02">
        <w:t>that can significantly improve the lives of children and young people with disabilit</w:t>
      </w:r>
      <w:r w:rsidR="0016443B" w:rsidRPr="00400E02">
        <w:t>y</w:t>
      </w:r>
      <w:r w:rsidRPr="00400E02">
        <w:t xml:space="preserve">. By investing in </w:t>
      </w:r>
      <w:r w:rsidRPr="00495BD6">
        <w:t>interventions</w:t>
      </w:r>
      <w:r w:rsidRPr="00400E02">
        <w:t xml:space="preserve"> and strategies to protect and empower this group, the government can support them to thrive, both now and as they move into adulthood.</w:t>
      </w:r>
      <w:r w:rsidR="008031FF" w:rsidRPr="00400E02">
        <w:t xml:space="preserve"> </w:t>
      </w:r>
    </w:p>
    <w:p w14:paraId="6511ACFF" w14:textId="1FEAF289" w:rsidR="00A271CD" w:rsidRPr="00400E02" w:rsidRDefault="00A271CD" w:rsidP="00A271CD">
      <w:pPr>
        <w:pStyle w:val="CYDABodycopy"/>
        <w:rPr>
          <w:noProof w:val="0"/>
          <w:szCs w:val="22"/>
        </w:rPr>
      </w:pPr>
      <w:r w:rsidRPr="00400E02">
        <w:rPr>
          <w:noProof w:val="0"/>
          <w:szCs w:val="22"/>
        </w:rPr>
        <w:t>When children and young people with disabili</w:t>
      </w:r>
      <w:r w:rsidR="009F08E7" w:rsidRPr="00400E02">
        <w:rPr>
          <w:noProof w:val="0"/>
          <w:szCs w:val="22"/>
        </w:rPr>
        <w:t>t</w:t>
      </w:r>
      <w:r w:rsidR="00A564C8" w:rsidRPr="00400E02">
        <w:rPr>
          <w:noProof w:val="0"/>
          <w:szCs w:val="22"/>
        </w:rPr>
        <w:t>y</w:t>
      </w:r>
      <w:r w:rsidRPr="00400E02">
        <w:rPr>
          <w:noProof w:val="0"/>
          <w:szCs w:val="22"/>
        </w:rPr>
        <w:t xml:space="preserve"> have equal opportunities for quality </w:t>
      </w:r>
      <w:r w:rsidR="00B71053" w:rsidRPr="00400E02">
        <w:rPr>
          <w:noProof w:val="0"/>
          <w:szCs w:val="22"/>
        </w:rPr>
        <w:t>lifelong</w:t>
      </w:r>
      <w:r w:rsidR="00DF1045" w:rsidRPr="00400E02">
        <w:rPr>
          <w:noProof w:val="0"/>
          <w:szCs w:val="22"/>
        </w:rPr>
        <w:t xml:space="preserve"> learning including </w:t>
      </w:r>
      <w:r w:rsidRPr="00400E02">
        <w:rPr>
          <w:noProof w:val="0"/>
          <w:szCs w:val="22"/>
        </w:rPr>
        <w:t>education, employment, friendships, and community engagement, it benefits us all—culturally, socially, and economically. CYDA's submission aligns with the government's 2024-25 budget objectives to lay the foundations for a stronger, more inclusive, and sustainable economy</w:t>
      </w:r>
      <w:r w:rsidR="00271908" w:rsidRPr="00400E02">
        <w:rPr>
          <w:noProof w:val="0"/>
          <w:szCs w:val="22"/>
        </w:rPr>
        <w:t>.</w:t>
      </w:r>
    </w:p>
    <w:p w14:paraId="703A988B" w14:textId="235BA9D0" w:rsidR="00FC529B" w:rsidRPr="00400E02" w:rsidRDefault="00FC529B">
      <w:pPr>
        <w:rPr>
          <w:rFonts w:ascii="Arial" w:hAnsi="Arial" w:cs="Arial"/>
          <w:color w:val="000000"/>
          <w:sz w:val="22"/>
          <w:szCs w:val="22"/>
        </w:rPr>
      </w:pPr>
    </w:p>
    <w:p w14:paraId="275C8CE5" w14:textId="77777777" w:rsidR="00967766" w:rsidRPr="00400E02" w:rsidRDefault="00967766">
      <w:pPr>
        <w:rPr>
          <w:rFonts w:ascii="Arial" w:hAnsi="Arial" w:cs="Arial"/>
          <w:color w:val="000000"/>
          <w:sz w:val="22"/>
          <w:szCs w:val="22"/>
        </w:rPr>
      </w:pPr>
    </w:p>
    <w:p w14:paraId="585E1F31" w14:textId="77777777" w:rsidR="001724A2" w:rsidRPr="00400E02" w:rsidRDefault="00EE56FE" w:rsidP="00962364">
      <w:pPr>
        <w:pStyle w:val="Heading1"/>
        <w:rPr>
          <w:sz w:val="40"/>
          <w:szCs w:val="40"/>
        </w:rPr>
      </w:pPr>
      <w:bookmarkStart w:id="5" w:name="_Toc157087624"/>
      <w:r w:rsidRPr="00400E02">
        <w:t xml:space="preserve">Key Area 1 </w:t>
      </w:r>
      <w:r w:rsidR="0051596E" w:rsidRPr="00400E02">
        <w:t>–</w:t>
      </w:r>
      <w:r w:rsidRPr="00400E02">
        <w:t xml:space="preserve"> </w:t>
      </w:r>
      <w:r w:rsidR="006151DD" w:rsidRPr="00400E02">
        <w:t xml:space="preserve">Inclusive </w:t>
      </w:r>
      <w:r w:rsidRPr="00400E02">
        <w:t>Education</w:t>
      </w:r>
      <w:bookmarkStart w:id="6" w:name="_Hlk156921843"/>
      <w:bookmarkStart w:id="7" w:name="_Hlk156219862"/>
      <w:bookmarkEnd w:id="5"/>
    </w:p>
    <w:p w14:paraId="6A60626E" w14:textId="2695B56F" w:rsidR="00EE56FE" w:rsidRPr="00400E02" w:rsidRDefault="00106076" w:rsidP="001724A2">
      <w:pPr>
        <w:pStyle w:val="Heading2"/>
        <w:rPr>
          <w:sz w:val="40"/>
          <w:szCs w:val="40"/>
        </w:rPr>
      </w:pPr>
      <w:bookmarkStart w:id="8" w:name="_Toc157087625"/>
      <w:r w:rsidRPr="00400E02">
        <w:t xml:space="preserve">Starting together, staying together: </w:t>
      </w:r>
      <w:r w:rsidR="00304DED" w:rsidRPr="00400E02">
        <w:t>Prioritis</w:t>
      </w:r>
      <w:r w:rsidR="00871679" w:rsidRPr="00400E02">
        <w:t>ing</w:t>
      </w:r>
      <w:r w:rsidR="00304DED" w:rsidRPr="00400E02">
        <w:t xml:space="preserve"> </w:t>
      </w:r>
      <w:r w:rsidR="00EA1AB6" w:rsidRPr="00400E02">
        <w:t xml:space="preserve">investment in </w:t>
      </w:r>
      <w:r w:rsidR="003A6A88" w:rsidRPr="00400E02">
        <w:t xml:space="preserve">the </w:t>
      </w:r>
      <w:r w:rsidR="00EA1AB6" w:rsidRPr="00400E02">
        <w:t>transformation</w:t>
      </w:r>
      <w:r w:rsidR="00304DED" w:rsidRPr="00400E02">
        <w:t xml:space="preserve"> </w:t>
      </w:r>
      <w:r w:rsidR="001B693F" w:rsidRPr="00400E02">
        <w:t xml:space="preserve">to </w:t>
      </w:r>
      <w:r w:rsidR="00304DED" w:rsidRPr="00400E02">
        <w:t>a</w:t>
      </w:r>
      <w:r w:rsidR="001B693F" w:rsidRPr="00400E02">
        <w:t xml:space="preserve"> truly</w:t>
      </w:r>
      <w:r w:rsidR="00304DED" w:rsidRPr="00400E02">
        <w:t xml:space="preserve"> Inclusive Education </w:t>
      </w:r>
      <w:r w:rsidR="0087193C" w:rsidRPr="00400E02">
        <w:t>m</w:t>
      </w:r>
      <w:r w:rsidR="00304DED" w:rsidRPr="00400E02">
        <w:t>odel</w:t>
      </w:r>
      <w:bookmarkEnd w:id="8"/>
    </w:p>
    <w:bookmarkEnd w:id="6"/>
    <w:p w14:paraId="6E8778CE" w14:textId="164027D0" w:rsidR="001A7671" w:rsidRPr="00ED6592" w:rsidRDefault="001A7671" w:rsidP="00487484">
      <w:pPr>
        <w:pStyle w:val="CYDABodycopy"/>
        <w:rPr>
          <w:szCs w:val="22"/>
        </w:rPr>
      </w:pPr>
      <w:r w:rsidRPr="00ED6592">
        <w:rPr>
          <w:szCs w:val="22"/>
        </w:rPr>
        <w:t xml:space="preserve">Australia’s </w:t>
      </w:r>
      <w:r w:rsidR="00434305" w:rsidRPr="00ED6592">
        <w:rPr>
          <w:szCs w:val="22"/>
        </w:rPr>
        <w:t xml:space="preserve">current </w:t>
      </w:r>
      <w:r w:rsidRPr="00ED6592">
        <w:rPr>
          <w:szCs w:val="22"/>
        </w:rPr>
        <w:t xml:space="preserve">education system does not adequately support the learning and full inclusion of children and young people with disability. Segregation of students with disability in ‘special’ schools and classes continues, despite compelling evidence that inclusion in </w:t>
      </w:r>
      <w:r w:rsidR="00D32766" w:rsidRPr="00ED6592">
        <w:rPr>
          <w:szCs w:val="22"/>
        </w:rPr>
        <w:t>mainstream educational settings</w:t>
      </w:r>
      <w:r w:rsidR="00EE526A" w:rsidRPr="00ED6592">
        <w:rPr>
          <w:szCs w:val="22"/>
        </w:rPr>
        <w:t xml:space="preserve"> </w:t>
      </w:r>
      <w:r w:rsidR="00767BC8" w:rsidRPr="00ED6592">
        <w:rPr>
          <w:szCs w:val="22"/>
        </w:rPr>
        <w:t xml:space="preserve">costs less and </w:t>
      </w:r>
      <w:r w:rsidRPr="00ED6592">
        <w:rPr>
          <w:szCs w:val="22"/>
        </w:rPr>
        <w:t>leads to improved short and long-term outcomes for all students</w:t>
      </w:r>
      <w:r w:rsidR="00052E43" w:rsidRPr="00ED6592">
        <w:rPr>
          <w:rStyle w:val="FootnoteReference"/>
          <w:sz w:val="22"/>
          <w:szCs w:val="22"/>
        </w:rPr>
        <w:footnoteReference w:id="2"/>
      </w:r>
      <w:r w:rsidRPr="00ED6592">
        <w:rPr>
          <w:szCs w:val="22"/>
        </w:rPr>
        <w:t xml:space="preserve">. </w:t>
      </w:r>
      <w:r w:rsidR="004322F7" w:rsidRPr="00ED6592">
        <w:rPr>
          <w:szCs w:val="22"/>
        </w:rPr>
        <w:t xml:space="preserve">Investing in inclusive education is a </w:t>
      </w:r>
      <w:r w:rsidR="001C725F" w:rsidRPr="00ED6592">
        <w:rPr>
          <w:szCs w:val="22"/>
        </w:rPr>
        <w:t>better</w:t>
      </w:r>
      <w:r w:rsidR="004322F7" w:rsidRPr="00ED6592">
        <w:rPr>
          <w:szCs w:val="22"/>
        </w:rPr>
        <w:t xml:space="preserve"> economic choice compared to exclusionary strategies, which deny learners</w:t>
      </w:r>
      <w:r w:rsidR="00FF31F9" w:rsidRPr="00ED6592">
        <w:rPr>
          <w:szCs w:val="22"/>
        </w:rPr>
        <w:t xml:space="preserve"> with disability</w:t>
      </w:r>
      <w:r w:rsidR="004322F7" w:rsidRPr="00ED6592">
        <w:rPr>
          <w:szCs w:val="22"/>
        </w:rPr>
        <w:t xml:space="preserve"> their right to quality education and drive-up overall education expenses.</w:t>
      </w:r>
    </w:p>
    <w:p w14:paraId="266A165B" w14:textId="1E8654FF" w:rsidR="00894EAB" w:rsidRPr="00ED6592" w:rsidRDefault="004235A7" w:rsidP="00487484">
      <w:pPr>
        <w:pStyle w:val="CYDABodycopy"/>
        <w:rPr>
          <w:szCs w:val="22"/>
        </w:rPr>
      </w:pPr>
      <w:r w:rsidRPr="00ED6592">
        <w:rPr>
          <w:szCs w:val="22"/>
        </w:rPr>
        <w:t>Any investment in education must align with Australia's Disability Strategy</w:t>
      </w:r>
      <w:r w:rsidR="005061DC" w:rsidRPr="00ED6592">
        <w:rPr>
          <w:szCs w:val="22"/>
        </w:rPr>
        <w:t xml:space="preserve"> (ADS)</w:t>
      </w:r>
      <w:r w:rsidRPr="00ED6592">
        <w:rPr>
          <w:szCs w:val="22"/>
        </w:rPr>
        <w:t xml:space="preserve"> 2021-2031</w:t>
      </w:r>
      <w:r w:rsidR="006528FB" w:rsidRPr="00ED6592">
        <w:rPr>
          <w:rStyle w:val="FootnoteReference"/>
          <w:sz w:val="22"/>
          <w:szCs w:val="22"/>
        </w:rPr>
        <w:footnoteReference w:id="3"/>
      </w:r>
      <w:r w:rsidRPr="00ED6592">
        <w:rPr>
          <w:szCs w:val="22"/>
        </w:rPr>
        <w:t>. This strategy, a nationally agreed commitment to reali</w:t>
      </w:r>
      <w:r w:rsidR="00013F7F" w:rsidRPr="00ED6592">
        <w:rPr>
          <w:szCs w:val="22"/>
        </w:rPr>
        <w:t>s</w:t>
      </w:r>
      <w:r w:rsidRPr="00ED6592">
        <w:rPr>
          <w:szCs w:val="22"/>
        </w:rPr>
        <w:t>ing the Convention on the</w:t>
      </w:r>
      <w:r w:rsidRPr="00400E02">
        <w:rPr>
          <w:noProof w:val="0"/>
        </w:rPr>
        <w:t xml:space="preserve"> </w:t>
      </w:r>
      <w:r w:rsidRPr="00ED6592">
        <w:rPr>
          <w:szCs w:val="22"/>
        </w:rPr>
        <w:t>Rights of Children with Disability (CRPD), specifically emphasi</w:t>
      </w:r>
      <w:r w:rsidR="00894EAB" w:rsidRPr="00ED6592">
        <w:rPr>
          <w:szCs w:val="22"/>
        </w:rPr>
        <w:t>s</w:t>
      </w:r>
      <w:r w:rsidRPr="00ED6592">
        <w:rPr>
          <w:szCs w:val="22"/>
        </w:rPr>
        <w:t>es Priority 2—Education and Learning</w:t>
      </w:r>
      <w:r w:rsidR="00894EAB" w:rsidRPr="00ED6592">
        <w:rPr>
          <w:szCs w:val="22"/>
        </w:rPr>
        <w:t xml:space="preserve">, </w:t>
      </w:r>
      <w:r w:rsidR="00894EAB" w:rsidRPr="00ED6592">
        <w:rPr>
          <w:szCs w:val="22"/>
        </w:rPr>
        <w:lastRenderedPageBreak/>
        <w:t>which focuses</w:t>
      </w:r>
      <w:r w:rsidRPr="00ED6592">
        <w:rPr>
          <w:szCs w:val="22"/>
        </w:rPr>
        <w:t xml:space="preserve"> on building capability in delivering inclusive education to enhance educational outcomes for </w:t>
      </w:r>
      <w:r w:rsidR="00EE526A" w:rsidRPr="00ED6592">
        <w:rPr>
          <w:szCs w:val="22"/>
        </w:rPr>
        <w:t>learners</w:t>
      </w:r>
      <w:r w:rsidRPr="00ED6592">
        <w:rPr>
          <w:szCs w:val="22"/>
        </w:rPr>
        <w:t xml:space="preserve"> with disabilit</w:t>
      </w:r>
      <w:r w:rsidR="004547A3" w:rsidRPr="00ED6592">
        <w:rPr>
          <w:szCs w:val="22"/>
        </w:rPr>
        <w:t>y</w:t>
      </w:r>
      <w:r w:rsidRPr="00ED6592">
        <w:rPr>
          <w:szCs w:val="22"/>
        </w:rPr>
        <w:t>.</w:t>
      </w:r>
    </w:p>
    <w:p w14:paraId="3A70EBB4" w14:textId="6950CE70" w:rsidR="00DC79FF" w:rsidRPr="00400E02" w:rsidRDefault="006E0A77" w:rsidP="003B3911">
      <w:pPr>
        <w:pStyle w:val="CYDABodycopy"/>
        <w:rPr>
          <w:noProof w:val="0"/>
          <w:szCs w:val="22"/>
        </w:rPr>
      </w:pPr>
      <w:r w:rsidRPr="00400E02">
        <w:rPr>
          <w:b/>
          <w:bCs/>
          <w:noProof w:val="0"/>
          <w:szCs w:val="22"/>
        </w:rPr>
        <w:t xml:space="preserve">Starting together: </w:t>
      </w:r>
      <w:r w:rsidRPr="00400E02">
        <w:rPr>
          <w:noProof w:val="0"/>
          <w:szCs w:val="22"/>
        </w:rPr>
        <w:t>Invest</w:t>
      </w:r>
      <w:r w:rsidR="00887E1C" w:rsidRPr="00400E02">
        <w:rPr>
          <w:noProof w:val="0"/>
          <w:szCs w:val="22"/>
        </w:rPr>
        <w:t xml:space="preserve"> </w:t>
      </w:r>
      <w:r w:rsidRPr="00400E02">
        <w:rPr>
          <w:noProof w:val="0"/>
          <w:szCs w:val="22"/>
        </w:rPr>
        <w:t xml:space="preserve">in </w:t>
      </w:r>
      <w:r w:rsidR="00944C4C" w:rsidRPr="00400E02">
        <w:rPr>
          <w:noProof w:val="0"/>
          <w:szCs w:val="22"/>
        </w:rPr>
        <w:t xml:space="preserve">Inclusive </w:t>
      </w:r>
      <w:r w:rsidRPr="00400E02">
        <w:rPr>
          <w:noProof w:val="0"/>
          <w:szCs w:val="22"/>
        </w:rPr>
        <w:t>Early Childhood Development</w:t>
      </w:r>
    </w:p>
    <w:p w14:paraId="0F33C79D" w14:textId="7BBD83A7" w:rsidR="00D47935" w:rsidRPr="00ED6592" w:rsidRDefault="007A7970" w:rsidP="00487484">
      <w:pPr>
        <w:pStyle w:val="CYDABodycopy"/>
        <w:rPr>
          <w:szCs w:val="22"/>
        </w:rPr>
      </w:pPr>
      <w:r w:rsidRPr="00ED6592">
        <w:rPr>
          <w:szCs w:val="22"/>
        </w:rPr>
        <w:t xml:space="preserve">CYDA supports the government's objective to “lay the foundations for a stronger, more inclusive, and sustainable economy”. </w:t>
      </w:r>
      <w:r w:rsidR="001A1F2C" w:rsidRPr="00ED6592">
        <w:rPr>
          <w:szCs w:val="22"/>
        </w:rPr>
        <w:t>We believe</w:t>
      </w:r>
      <w:r w:rsidR="00684053" w:rsidRPr="00ED6592">
        <w:rPr>
          <w:szCs w:val="22"/>
        </w:rPr>
        <w:t xml:space="preserve">, and the research supports, </w:t>
      </w:r>
      <w:r w:rsidR="001A1F2C" w:rsidRPr="00ED6592">
        <w:rPr>
          <w:szCs w:val="22"/>
        </w:rPr>
        <w:t>that p</w:t>
      </w:r>
      <w:r w:rsidR="0078098C" w:rsidRPr="00ED6592">
        <w:rPr>
          <w:szCs w:val="22"/>
        </w:rPr>
        <w:t xml:space="preserve">rioritising inclusive education right from the start of a child’s life creates a pathway to greater economic and social independence in the future. </w:t>
      </w:r>
      <w:r w:rsidR="00D47935" w:rsidRPr="00ED6592">
        <w:rPr>
          <w:szCs w:val="22"/>
        </w:rPr>
        <w:t>Increasing evidence indicates that allocating resources to early childhood education and care can significantly enhance both the cognitive and social development of children. In light of this growing body of evidence, governments at both national and international levels have actively pursued investments in early childhood education and care to boost the capabilities of their populations and tackle inequalities</w:t>
      </w:r>
      <w:r w:rsidR="002D2616" w:rsidRPr="00ED6592">
        <w:rPr>
          <w:rStyle w:val="FootnoteReference"/>
          <w:sz w:val="22"/>
          <w:szCs w:val="22"/>
        </w:rPr>
        <w:footnoteReference w:id="4"/>
      </w:r>
      <w:r w:rsidR="00981EA1" w:rsidRPr="00ED6592">
        <w:rPr>
          <w:szCs w:val="22"/>
        </w:rPr>
        <w:t>.</w:t>
      </w:r>
    </w:p>
    <w:p w14:paraId="09F73A1E" w14:textId="2A8BCA09" w:rsidR="009965DF" w:rsidRPr="00ED6592" w:rsidRDefault="007A7970" w:rsidP="00487484">
      <w:pPr>
        <w:pStyle w:val="CYDABodycopy"/>
        <w:rPr>
          <w:szCs w:val="22"/>
        </w:rPr>
      </w:pPr>
      <w:r w:rsidRPr="00ED6592">
        <w:rPr>
          <w:szCs w:val="22"/>
        </w:rPr>
        <w:t xml:space="preserve">We therefore urge the government to prioritise investment in the </w:t>
      </w:r>
      <w:r w:rsidR="00A951AE" w:rsidRPr="00ED6592">
        <w:rPr>
          <w:szCs w:val="22"/>
        </w:rPr>
        <w:t>650,00</w:t>
      </w:r>
      <w:r w:rsidR="00737B49" w:rsidRPr="00ED6592">
        <w:rPr>
          <w:szCs w:val="22"/>
        </w:rPr>
        <w:t>0</w:t>
      </w:r>
      <w:r w:rsidR="002E27EE" w:rsidRPr="00ED6592">
        <w:rPr>
          <w:rStyle w:val="FootnoteReference"/>
          <w:sz w:val="22"/>
          <w:szCs w:val="22"/>
        </w:rPr>
        <w:footnoteReference w:id="5"/>
      </w:r>
      <w:r w:rsidR="002E27EE" w:rsidRPr="00ED6592">
        <w:rPr>
          <w:szCs w:val="22"/>
        </w:rPr>
        <w:t xml:space="preserve"> </w:t>
      </w:r>
      <w:r w:rsidRPr="00ED6592">
        <w:rPr>
          <w:szCs w:val="22"/>
        </w:rPr>
        <w:t xml:space="preserve"> Australian</w:t>
      </w:r>
      <w:r w:rsidR="00AB1613" w:rsidRPr="00ED6592">
        <w:rPr>
          <w:szCs w:val="22"/>
        </w:rPr>
        <w:t xml:space="preserve"> </w:t>
      </w:r>
      <w:r w:rsidR="00CF17BB" w:rsidRPr="00ED6592">
        <w:rPr>
          <w:szCs w:val="22"/>
        </w:rPr>
        <w:t>c</w:t>
      </w:r>
      <w:r w:rsidR="00AB1613" w:rsidRPr="00ED6592">
        <w:rPr>
          <w:szCs w:val="22"/>
        </w:rPr>
        <w:t xml:space="preserve">hildren and </w:t>
      </w:r>
      <w:r w:rsidR="00CF17BB" w:rsidRPr="00ED6592">
        <w:rPr>
          <w:szCs w:val="22"/>
        </w:rPr>
        <w:t>y</w:t>
      </w:r>
      <w:r w:rsidR="00AB1613" w:rsidRPr="00ED6592">
        <w:rPr>
          <w:szCs w:val="22"/>
        </w:rPr>
        <w:t xml:space="preserve">oung </w:t>
      </w:r>
      <w:r w:rsidR="00CF17BB" w:rsidRPr="00ED6592">
        <w:rPr>
          <w:szCs w:val="22"/>
        </w:rPr>
        <w:t>p</w:t>
      </w:r>
      <w:r w:rsidR="00AB1613" w:rsidRPr="00ED6592">
        <w:rPr>
          <w:szCs w:val="22"/>
        </w:rPr>
        <w:t xml:space="preserve">eople </w:t>
      </w:r>
      <w:r w:rsidRPr="00ED6592">
        <w:rPr>
          <w:szCs w:val="22"/>
        </w:rPr>
        <w:t xml:space="preserve">with disability </w:t>
      </w:r>
      <w:r w:rsidR="002E27EE" w:rsidRPr="00ED6592">
        <w:rPr>
          <w:szCs w:val="22"/>
        </w:rPr>
        <w:t xml:space="preserve">aged 0-24 </w:t>
      </w:r>
      <w:r w:rsidRPr="00ED6592">
        <w:rPr>
          <w:szCs w:val="22"/>
        </w:rPr>
        <w:t xml:space="preserve">by funding a coordinated approach to address the significant </w:t>
      </w:r>
      <w:r w:rsidR="00696F0E" w:rsidRPr="00ED6592">
        <w:rPr>
          <w:szCs w:val="22"/>
        </w:rPr>
        <w:t>Education reforms</w:t>
      </w:r>
      <w:r w:rsidRPr="00ED6592">
        <w:rPr>
          <w:szCs w:val="22"/>
        </w:rPr>
        <w:t>, including the final report from the Disability Royal Commission, Australia’s Disability Strategy, upcoming changes to legislative frameworks and other inquiries and reviews</w:t>
      </w:r>
      <w:r w:rsidR="006E7110" w:rsidRPr="00ED6592">
        <w:rPr>
          <w:szCs w:val="22"/>
        </w:rPr>
        <w:t>.</w:t>
      </w:r>
      <w:r w:rsidR="00AF5BAC" w:rsidRPr="00ED6592">
        <w:rPr>
          <w:szCs w:val="22"/>
        </w:rPr>
        <w:t xml:space="preserve"> (See Table 1, below)</w:t>
      </w:r>
    </w:p>
    <w:p w14:paraId="2068B91F" w14:textId="39F0E15F" w:rsidR="00104E67" w:rsidRPr="006B3002" w:rsidRDefault="00104E67" w:rsidP="006B3002">
      <w:pPr>
        <w:pStyle w:val="CYDABodycopy"/>
        <w:rPr>
          <w:b/>
          <w:bCs/>
          <w:i/>
          <w:iCs/>
        </w:rPr>
      </w:pPr>
      <w:r w:rsidRPr="006B3002">
        <w:rPr>
          <w:b/>
          <w:bCs/>
        </w:rPr>
        <w:t xml:space="preserve">Table </w:t>
      </w:r>
      <w:r w:rsidRPr="006B3002">
        <w:rPr>
          <w:b/>
          <w:bCs/>
          <w:i/>
          <w:iCs/>
        </w:rPr>
        <w:fldChar w:fldCharType="begin"/>
      </w:r>
      <w:r w:rsidRPr="006B3002">
        <w:rPr>
          <w:b/>
          <w:bCs/>
        </w:rPr>
        <w:instrText xml:space="preserve"> SEQ Table \* ARABIC </w:instrText>
      </w:r>
      <w:r w:rsidRPr="006B3002">
        <w:rPr>
          <w:b/>
          <w:bCs/>
          <w:i/>
          <w:iCs/>
        </w:rPr>
        <w:fldChar w:fldCharType="separate"/>
      </w:r>
      <w:r w:rsidR="00763641">
        <w:rPr>
          <w:b/>
          <w:bCs/>
        </w:rPr>
        <w:t>1</w:t>
      </w:r>
      <w:r w:rsidRPr="006B3002">
        <w:rPr>
          <w:b/>
          <w:bCs/>
          <w:i/>
          <w:iCs/>
        </w:rPr>
        <w:fldChar w:fldCharType="end"/>
      </w:r>
      <w:r w:rsidRPr="006B3002">
        <w:rPr>
          <w:b/>
          <w:bCs/>
        </w:rPr>
        <w:t xml:space="preserve"> </w:t>
      </w:r>
      <w:r w:rsidR="009B4CC2" w:rsidRPr="006B3002">
        <w:rPr>
          <w:b/>
          <w:bCs/>
        </w:rPr>
        <w:t>–</w:t>
      </w:r>
      <w:r w:rsidRPr="006B3002">
        <w:rPr>
          <w:b/>
          <w:bCs/>
        </w:rPr>
        <w:t>Disability Reforms</w:t>
      </w:r>
      <w:r w:rsidR="009B4CC2" w:rsidRPr="006B3002">
        <w:rPr>
          <w:b/>
          <w:bCs/>
        </w:rPr>
        <w:t xml:space="preserve"> Related to Education</w:t>
      </w:r>
    </w:p>
    <w:tbl>
      <w:tblPr>
        <w:tblStyle w:val="CYDATable2"/>
        <w:tblW w:w="9781" w:type="dxa"/>
        <w:tblLook w:val="04A0" w:firstRow="1" w:lastRow="0" w:firstColumn="1" w:lastColumn="0" w:noHBand="0" w:noVBand="1"/>
      </w:tblPr>
      <w:tblGrid>
        <w:gridCol w:w="2694"/>
        <w:gridCol w:w="2693"/>
        <w:gridCol w:w="4394"/>
      </w:tblGrid>
      <w:tr w:rsidR="0038287A" w:rsidRPr="00400E02" w14:paraId="03D8AE22" w14:textId="77777777" w:rsidTr="00082942">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94" w:type="dxa"/>
          </w:tcPr>
          <w:p w14:paraId="4F6BE30F" w14:textId="75F04ACF" w:rsidR="0038287A" w:rsidRPr="00400E02" w:rsidRDefault="0038287A">
            <w:pPr>
              <w:rPr>
                <w:sz w:val="22"/>
                <w:szCs w:val="18"/>
                <w:lang w:val="en-AU" w:eastAsia="en-GB"/>
              </w:rPr>
            </w:pPr>
            <w:r w:rsidRPr="00400E02">
              <w:rPr>
                <w:sz w:val="22"/>
                <w:szCs w:val="18"/>
                <w:lang w:val="en-AU" w:eastAsia="en-GB"/>
              </w:rPr>
              <w:t>Reform Area</w:t>
            </w:r>
          </w:p>
        </w:tc>
        <w:tc>
          <w:tcPr>
            <w:tcW w:w="2693" w:type="dxa"/>
          </w:tcPr>
          <w:p w14:paraId="78F29D53" w14:textId="4B41B9E2" w:rsidR="0038287A" w:rsidRPr="00400E02" w:rsidRDefault="0038287A">
            <w:pPr>
              <w:cnfStyle w:val="100000000000" w:firstRow="1" w:lastRow="0" w:firstColumn="0" w:lastColumn="0" w:oddVBand="0" w:evenVBand="0" w:oddHBand="0" w:evenHBand="0" w:firstRowFirstColumn="0" w:firstRowLastColumn="0" w:lastRowFirstColumn="0" w:lastRowLastColumn="0"/>
              <w:rPr>
                <w:sz w:val="22"/>
                <w:szCs w:val="18"/>
                <w:lang w:val="en-AU" w:eastAsia="en-GB"/>
              </w:rPr>
            </w:pPr>
            <w:r w:rsidRPr="00400E02">
              <w:rPr>
                <w:sz w:val="22"/>
                <w:szCs w:val="18"/>
                <w:lang w:val="en-AU" w:eastAsia="en-GB"/>
              </w:rPr>
              <w:t>Detail</w:t>
            </w:r>
          </w:p>
        </w:tc>
        <w:tc>
          <w:tcPr>
            <w:tcW w:w="4394" w:type="dxa"/>
          </w:tcPr>
          <w:p w14:paraId="0E8A620E" w14:textId="2CBCEEAF" w:rsidR="0038287A" w:rsidRPr="00400E02" w:rsidRDefault="0038287A">
            <w:pPr>
              <w:cnfStyle w:val="100000000000" w:firstRow="1" w:lastRow="0" w:firstColumn="0" w:lastColumn="0" w:oddVBand="0" w:evenVBand="0" w:oddHBand="0" w:evenHBand="0" w:firstRowFirstColumn="0" w:firstRowLastColumn="0" w:lastRowFirstColumn="0" w:lastRowLastColumn="0"/>
              <w:rPr>
                <w:sz w:val="22"/>
                <w:szCs w:val="18"/>
                <w:lang w:val="en-AU" w:eastAsia="en-GB"/>
              </w:rPr>
            </w:pPr>
            <w:r w:rsidRPr="00400E02">
              <w:rPr>
                <w:sz w:val="22"/>
                <w:szCs w:val="18"/>
                <w:lang w:val="en-AU" w:eastAsia="en-GB"/>
              </w:rPr>
              <w:t xml:space="preserve">Recommendations </w:t>
            </w:r>
            <w:r w:rsidR="00362C94" w:rsidRPr="00400E02">
              <w:rPr>
                <w:sz w:val="22"/>
                <w:szCs w:val="18"/>
                <w:lang w:val="en-AU" w:eastAsia="en-GB"/>
              </w:rPr>
              <w:t xml:space="preserve">for </w:t>
            </w:r>
            <w:r w:rsidR="008F1725" w:rsidRPr="00400E02">
              <w:rPr>
                <w:sz w:val="22"/>
                <w:szCs w:val="18"/>
                <w:lang w:val="en-AU" w:eastAsia="en-GB"/>
              </w:rPr>
              <w:t>Budget 2024-25</w:t>
            </w:r>
          </w:p>
        </w:tc>
      </w:tr>
      <w:tr w:rsidR="0038287A" w:rsidRPr="00400E02" w14:paraId="4DEED41B" w14:textId="77777777" w:rsidTr="0008294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94" w:type="dxa"/>
          </w:tcPr>
          <w:p w14:paraId="2A9D0281" w14:textId="41F6B6F9" w:rsidR="0038287A" w:rsidRPr="00210348" w:rsidRDefault="00000000">
            <w:pPr>
              <w:rPr>
                <w:rFonts w:cs="Arial"/>
                <w:sz w:val="18"/>
                <w:szCs w:val="18"/>
                <w:lang w:val="en-AU" w:eastAsia="en-GB"/>
              </w:rPr>
            </w:pPr>
            <w:hyperlink r:id="rId21" w:history="1">
              <w:r w:rsidR="000C5F7F" w:rsidRPr="00210348">
                <w:rPr>
                  <w:rStyle w:val="Hyperlink"/>
                  <w:rFonts w:cs="Arial"/>
                  <w:b w:val="0"/>
                  <w:sz w:val="18"/>
                  <w:szCs w:val="18"/>
                  <w:lang w:val="en-AU" w:eastAsia="en-GB"/>
                </w:rPr>
                <w:t xml:space="preserve">Draft National vision for Early Childhood Education and Care (ECEC) </w:t>
              </w:r>
            </w:hyperlink>
            <w:r w:rsidR="000C5F7F" w:rsidRPr="00210348">
              <w:rPr>
                <w:rFonts w:cs="Arial"/>
                <w:sz w:val="18"/>
                <w:szCs w:val="18"/>
                <w:lang w:val="en-AU" w:eastAsia="en-GB"/>
              </w:rPr>
              <w:t xml:space="preserve"> </w:t>
            </w:r>
          </w:p>
        </w:tc>
        <w:tc>
          <w:tcPr>
            <w:tcW w:w="2693" w:type="dxa"/>
          </w:tcPr>
          <w:p w14:paraId="6475D286" w14:textId="3EB0A0B5" w:rsidR="0038287A" w:rsidRPr="00400E02" w:rsidRDefault="009102ED">
            <w:pPr>
              <w:cnfStyle w:val="000000100000" w:firstRow="0" w:lastRow="0" w:firstColumn="0" w:lastColumn="0" w:oddVBand="0" w:evenVBand="0" w:oddHBand="1" w:evenHBand="0" w:firstRowFirstColumn="0" w:firstRowLastColumn="0" w:lastRowFirstColumn="0" w:lastRowLastColumn="0"/>
              <w:rPr>
                <w:sz w:val="18"/>
                <w:szCs w:val="18"/>
                <w:lang w:val="en-AU" w:eastAsia="en-GB"/>
              </w:rPr>
            </w:pPr>
            <w:r w:rsidRPr="00400E02">
              <w:rPr>
                <w:sz w:val="18"/>
                <w:szCs w:val="18"/>
                <w:lang w:val="en-AU" w:eastAsia="en-GB"/>
              </w:rPr>
              <w:t>Outlines a vision in which every child can access and participate in high-quality, culturally responsive ECEC</w:t>
            </w:r>
          </w:p>
        </w:tc>
        <w:tc>
          <w:tcPr>
            <w:tcW w:w="4394" w:type="dxa"/>
          </w:tcPr>
          <w:p w14:paraId="171A3959" w14:textId="46E9858D" w:rsidR="0038287A" w:rsidRPr="00400E02" w:rsidRDefault="00E53B66" w:rsidP="007B3E13">
            <w:pPr>
              <w:cnfStyle w:val="000000100000" w:firstRow="0" w:lastRow="0" w:firstColumn="0" w:lastColumn="0" w:oddVBand="0" w:evenVBand="0" w:oddHBand="1" w:evenHBand="0" w:firstRowFirstColumn="0" w:firstRowLastColumn="0" w:lastRowFirstColumn="0" w:lastRowLastColumn="0"/>
              <w:rPr>
                <w:sz w:val="18"/>
                <w:szCs w:val="18"/>
                <w:lang w:val="en-AU" w:eastAsia="en-GB"/>
              </w:rPr>
            </w:pPr>
            <w:r>
              <w:rPr>
                <w:sz w:val="18"/>
                <w:szCs w:val="18"/>
                <w:lang w:eastAsia="en-GB"/>
              </w:rPr>
              <w:t xml:space="preserve">Create a specific </w:t>
            </w:r>
            <w:r w:rsidR="00BA0408">
              <w:rPr>
                <w:sz w:val="18"/>
                <w:szCs w:val="18"/>
                <w:lang w:eastAsia="en-GB"/>
              </w:rPr>
              <w:t xml:space="preserve">ECEC </w:t>
            </w:r>
            <w:r w:rsidR="00980513">
              <w:rPr>
                <w:sz w:val="18"/>
                <w:szCs w:val="18"/>
                <w:lang w:eastAsia="en-GB"/>
              </w:rPr>
              <w:t>fund to</w:t>
            </w:r>
            <w:r w:rsidR="007B3E13">
              <w:rPr>
                <w:sz w:val="18"/>
                <w:szCs w:val="18"/>
                <w:lang w:eastAsia="en-GB"/>
              </w:rPr>
              <w:t xml:space="preserve"> </w:t>
            </w:r>
            <w:r w:rsidR="00DE7C1D">
              <w:rPr>
                <w:sz w:val="18"/>
                <w:szCs w:val="18"/>
                <w:lang w:eastAsia="en-GB"/>
              </w:rPr>
              <w:t>cover</w:t>
            </w:r>
            <w:r w:rsidR="009E1041">
              <w:rPr>
                <w:sz w:val="18"/>
                <w:szCs w:val="18"/>
                <w:lang w:eastAsia="en-GB"/>
              </w:rPr>
              <w:t xml:space="preserve"> </w:t>
            </w:r>
            <w:r w:rsidR="00C071DD" w:rsidRPr="00DC2407">
              <w:rPr>
                <w:sz w:val="18"/>
                <w:szCs w:val="18"/>
                <w:lang w:eastAsia="en-GB"/>
              </w:rPr>
              <w:t xml:space="preserve">Early </w:t>
            </w:r>
            <w:r w:rsidR="00573BD8">
              <w:rPr>
                <w:sz w:val="18"/>
                <w:szCs w:val="18"/>
                <w:lang w:eastAsia="en-GB"/>
              </w:rPr>
              <w:t>c</w:t>
            </w:r>
            <w:r w:rsidR="00C071DD" w:rsidRPr="00DC2407">
              <w:rPr>
                <w:sz w:val="18"/>
                <w:szCs w:val="18"/>
                <w:lang w:eastAsia="en-GB"/>
              </w:rPr>
              <w:t>hildhood providers</w:t>
            </w:r>
            <w:r w:rsidR="00DE7C1D">
              <w:rPr>
                <w:sz w:val="18"/>
                <w:szCs w:val="18"/>
                <w:lang w:eastAsia="en-GB"/>
              </w:rPr>
              <w:t>’</w:t>
            </w:r>
            <w:r w:rsidR="00C071DD" w:rsidRPr="00DC2407">
              <w:rPr>
                <w:sz w:val="18"/>
                <w:szCs w:val="18"/>
                <w:lang w:eastAsia="en-GB"/>
              </w:rPr>
              <w:t xml:space="preserve"> </w:t>
            </w:r>
            <w:r w:rsidR="00C071DD">
              <w:rPr>
                <w:sz w:val="18"/>
                <w:szCs w:val="18"/>
                <w:lang w:eastAsia="en-GB"/>
              </w:rPr>
              <w:t xml:space="preserve">access and inclusion costs </w:t>
            </w:r>
            <w:r w:rsidR="00E775EA">
              <w:rPr>
                <w:sz w:val="18"/>
                <w:szCs w:val="18"/>
                <w:lang w:eastAsia="en-GB"/>
              </w:rPr>
              <w:t>and</w:t>
            </w:r>
            <w:r w:rsidR="00431807">
              <w:rPr>
                <w:sz w:val="18"/>
                <w:szCs w:val="18"/>
                <w:lang w:eastAsia="en-GB"/>
              </w:rPr>
              <w:t xml:space="preserve"> d</w:t>
            </w:r>
            <w:r w:rsidR="00DC2407" w:rsidRPr="00DC2407">
              <w:rPr>
                <w:sz w:val="18"/>
                <w:szCs w:val="18"/>
                <w:lang w:eastAsia="en-GB"/>
              </w:rPr>
              <w:t>eploy trained educators nationwide to offer guidance on these supports.</w:t>
            </w:r>
          </w:p>
        </w:tc>
      </w:tr>
      <w:tr w:rsidR="0038287A" w:rsidRPr="00400E02" w14:paraId="00AA8555" w14:textId="77777777" w:rsidTr="00082942">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94" w:type="dxa"/>
          </w:tcPr>
          <w:p w14:paraId="5E4BDEEE" w14:textId="2A8504A6" w:rsidR="0038287A" w:rsidRPr="00210348" w:rsidRDefault="00000000">
            <w:pPr>
              <w:rPr>
                <w:rFonts w:cs="Arial"/>
                <w:sz w:val="18"/>
                <w:szCs w:val="18"/>
                <w:lang w:val="en-AU" w:eastAsia="en-GB"/>
              </w:rPr>
            </w:pPr>
            <w:hyperlink r:id="rId22" w:history="1">
              <w:r w:rsidR="00803CC6" w:rsidRPr="00210348">
                <w:rPr>
                  <w:rStyle w:val="Hyperlink"/>
                  <w:rFonts w:cs="Arial"/>
                  <w:b w:val="0"/>
                  <w:sz w:val="18"/>
                  <w:szCs w:val="18"/>
                  <w:lang w:val="en-AU" w:eastAsia="en-GB"/>
                </w:rPr>
                <w:t>A</w:t>
              </w:r>
              <w:r w:rsidR="00082942" w:rsidRPr="00210348">
                <w:rPr>
                  <w:rStyle w:val="Hyperlink"/>
                  <w:rFonts w:cs="Arial"/>
                  <w:b w:val="0"/>
                  <w:sz w:val="18"/>
                  <w:szCs w:val="18"/>
                  <w:lang w:val="en-AU" w:eastAsia="en-GB"/>
                </w:rPr>
                <w:t xml:space="preserve">ustralian </w:t>
              </w:r>
              <w:r w:rsidR="00803CC6" w:rsidRPr="00210348">
                <w:rPr>
                  <w:rStyle w:val="Hyperlink"/>
                  <w:rFonts w:cs="Arial"/>
                  <w:b w:val="0"/>
                  <w:sz w:val="18"/>
                  <w:szCs w:val="18"/>
                  <w:lang w:val="en-AU" w:eastAsia="en-GB"/>
                </w:rPr>
                <w:t>D</w:t>
              </w:r>
              <w:r w:rsidR="00082942" w:rsidRPr="00210348">
                <w:rPr>
                  <w:rStyle w:val="Hyperlink"/>
                  <w:rFonts w:cs="Arial"/>
                  <w:b w:val="0"/>
                  <w:sz w:val="18"/>
                  <w:szCs w:val="18"/>
                  <w:lang w:val="en-AU" w:eastAsia="en-GB"/>
                </w:rPr>
                <w:t xml:space="preserve">isability </w:t>
              </w:r>
              <w:r w:rsidR="00803CC6" w:rsidRPr="00210348">
                <w:rPr>
                  <w:rStyle w:val="Hyperlink"/>
                  <w:rFonts w:cs="Arial"/>
                  <w:b w:val="0"/>
                  <w:sz w:val="18"/>
                  <w:szCs w:val="18"/>
                  <w:lang w:val="en-AU" w:eastAsia="en-GB"/>
                </w:rPr>
                <w:t>S</w:t>
              </w:r>
              <w:r w:rsidR="00082942" w:rsidRPr="00210348">
                <w:rPr>
                  <w:rStyle w:val="Hyperlink"/>
                  <w:rFonts w:cs="Arial"/>
                  <w:b w:val="0"/>
                  <w:sz w:val="18"/>
                  <w:szCs w:val="18"/>
                  <w:lang w:val="en-AU" w:eastAsia="en-GB"/>
                </w:rPr>
                <w:t>trategy (ADS)</w:t>
              </w:r>
              <w:r w:rsidR="00803CC6" w:rsidRPr="00210348">
                <w:rPr>
                  <w:rStyle w:val="Hyperlink"/>
                  <w:rFonts w:cs="Arial"/>
                  <w:b w:val="0"/>
                  <w:sz w:val="18"/>
                  <w:szCs w:val="18"/>
                  <w:lang w:val="en-AU" w:eastAsia="en-GB"/>
                </w:rPr>
                <w:t xml:space="preserve"> - The Early Childhood Targeted Action Plan</w:t>
              </w:r>
            </w:hyperlink>
            <w:r w:rsidR="00803CC6" w:rsidRPr="00210348">
              <w:rPr>
                <w:rFonts w:cs="Arial"/>
                <w:sz w:val="18"/>
                <w:szCs w:val="18"/>
                <w:lang w:val="en-AU" w:eastAsia="en-GB"/>
              </w:rPr>
              <w:t xml:space="preserve"> </w:t>
            </w:r>
          </w:p>
        </w:tc>
        <w:tc>
          <w:tcPr>
            <w:tcW w:w="2693" w:type="dxa"/>
          </w:tcPr>
          <w:p w14:paraId="1FB44979" w14:textId="5A91FF90" w:rsidR="0038287A" w:rsidRPr="00400E02" w:rsidRDefault="0003032C">
            <w:pPr>
              <w:cnfStyle w:val="000000010000" w:firstRow="0" w:lastRow="0" w:firstColumn="0" w:lastColumn="0" w:oddVBand="0" w:evenVBand="0" w:oddHBand="0" w:evenHBand="1" w:firstRowFirstColumn="0" w:firstRowLastColumn="0" w:lastRowFirstColumn="0" w:lastRowLastColumn="0"/>
              <w:rPr>
                <w:sz w:val="18"/>
                <w:szCs w:val="18"/>
                <w:lang w:val="en-AU" w:eastAsia="en-GB"/>
              </w:rPr>
            </w:pPr>
            <w:r w:rsidRPr="0003032C">
              <w:rPr>
                <w:sz w:val="18"/>
                <w:szCs w:val="18"/>
                <w:lang w:val="en-AU" w:eastAsia="en-GB"/>
              </w:rPr>
              <w:t xml:space="preserve">Targets infants to school-age children, providing information and support for families. </w:t>
            </w:r>
          </w:p>
        </w:tc>
        <w:tc>
          <w:tcPr>
            <w:tcW w:w="4394" w:type="dxa"/>
          </w:tcPr>
          <w:p w14:paraId="627367D8" w14:textId="10F4B3D9" w:rsidR="0038287A" w:rsidRPr="00400E02" w:rsidRDefault="00C2511E">
            <w:pPr>
              <w:cnfStyle w:val="000000010000" w:firstRow="0" w:lastRow="0" w:firstColumn="0" w:lastColumn="0" w:oddVBand="0" w:evenVBand="0" w:oddHBand="0" w:evenHBand="1" w:firstRowFirstColumn="0" w:firstRowLastColumn="0" w:lastRowFirstColumn="0" w:lastRowLastColumn="0"/>
              <w:rPr>
                <w:sz w:val="18"/>
                <w:szCs w:val="18"/>
                <w:lang w:val="en-AU" w:eastAsia="en-GB"/>
              </w:rPr>
            </w:pPr>
            <w:r w:rsidRPr="00400E02">
              <w:rPr>
                <w:sz w:val="18"/>
                <w:szCs w:val="18"/>
                <w:lang w:val="en-AU" w:eastAsia="en-GB"/>
              </w:rPr>
              <w:t>Strengthen the capability and capacity of key services and systems to support parents and carers to make informed choices about their child</w:t>
            </w:r>
            <w:r w:rsidR="00E31E7A">
              <w:rPr>
                <w:sz w:val="18"/>
                <w:szCs w:val="18"/>
                <w:lang w:val="en-AU" w:eastAsia="en-GB"/>
              </w:rPr>
              <w:t>.</w:t>
            </w:r>
          </w:p>
        </w:tc>
      </w:tr>
      <w:tr w:rsidR="0038287A" w:rsidRPr="00400E02" w14:paraId="7E104FD0" w14:textId="77777777" w:rsidTr="0008294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94" w:type="dxa"/>
          </w:tcPr>
          <w:p w14:paraId="28C9B25F" w14:textId="4807BB0B" w:rsidR="0038287A" w:rsidRPr="00210348" w:rsidRDefault="00000000">
            <w:pPr>
              <w:rPr>
                <w:rFonts w:cs="Arial"/>
                <w:sz w:val="18"/>
                <w:szCs w:val="18"/>
                <w:lang w:val="en-AU" w:eastAsia="en-GB"/>
              </w:rPr>
            </w:pPr>
            <w:hyperlink r:id="rId23" w:history="1">
              <w:r w:rsidR="002311E2" w:rsidRPr="00210348">
                <w:rPr>
                  <w:rStyle w:val="Hyperlink"/>
                  <w:rFonts w:cs="Arial"/>
                  <w:b w:val="0"/>
                  <w:sz w:val="18"/>
                  <w:szCs w:val="18"/>
                  <w:lang w:val="en-AU" w:eastAsia="en-GB"/>
                </w:rPr>
                <w:t xml:space="preserve">The </w:t>
              </w:r>
              <w:r w:rsidR="004D20F6" w:rsidRPr="00210348">
                <w:rPr>
                  <w:rStyle w:val="Hyperlink"/>
                  <w:rFonts w:cs="Arial"/>
                  <w:b w:val="0"/>
                  <w:sz w:val="18"/>
                  <w:szCs w:val="18"/>
                  <w:lang w:val="en-AU" w:eastAsia="en-GB"/>
                </w:rPr>
                <w:t>(</w:t>
              </w:r>
              <w:r w:rsidR="00892C45" w:rsidRPr="00210348">
                <w:rPr>
                  <w:rStyle w:val="Hyperlink"/>
                  <w:rFonts w:cs="Arial"/>
                  <w:b w:val="0"/>
                  <w:sz w:val="18"/>
                  <w:szCs w:val="18"/>
                  <w:lang w:val="en-AU" w:eastAsia="en-GB"/>
                </w:rPr>
                <w:t xml:space="preserve">draft) </w:t>
              </w:r>
              <w:r w:rsidR="00892C45" w:rsidRPr="006B3002">
                <w:rPr>
                  <w:rStyle w:val="Hyperlink"/>
                  <w:rFonts w:cs="Arial"/>
                  <w:b w:val="0"/>
                  <w:bCs w:val="0"/>
                  <w:sz w:val="18"/>
                  <w:szCs w:val="18"/>
                  <w:lang w:eastAsia="en-GB"/>
                </w:rPr>
                <w:t>Early</w:t>
              </w:r>
              <w:r w:rsidR="002311E2" w:rsidRPr="00210348">
                <w:rPr>
                  <w:rStyle w:val="Hyperlink"/>
                  <w:rFonts w:cs="Arial"/>
                  <w:b w:val="0"/>
                  <w:sz w:val="18"/>
                  <w:szCs w:val="18"/>
                  <w:lang w:val="en-AU" w:eastAsia="en-GB"/>
                </w:rPr>
                <w:t xml:space="preserve"> Years Strategy </w:t>
              </w:r>
            </w:hyperlink>
            <w:r w:rsidR="002311E2" w:rsidRPr="00210348">
              <w:rPr>
                <w:rFonts w:cs="Arial"/>
                <w:sz w:val="18"/>
                <w:szCs w:val="18"/>
                <w:lang w:val="en-AU" w:eastAsia="en-GB"/>
              </w:rPr>
              <w:t xml:space="preserve"> </w:t>
            </w:r>
          </w:p>
        </w:tc>
        <w:tc>
          <w:tcPr>
            <w:tcW w:w="2693" w:type="dxa"/>
          </w:tcPr>
          <w:p w14:paraId="5CCCAB98" w14:textId="65CE570F" w:rsidR="0038287A" w:rsidRPr="00400E02" w:rsidRDefault="00DF3666">
            <w:pPr>
              <w:cnfStyle w:val="000000100000" w:firstRow="0" w:lastRow="0" w:firstColumn="0" w:lastColumn="0" w:oddVBand="0" w:evenVBand="0" w:oddHBand="1" w:evenHBand="0" w:firstRowFirstColumn="0" w:firstRowLastColumn="0" w:lastRowFirstColumn="0" w:lastRowLastColumn="0"/>
              <w:rPr>
                <w:sz w:val="18"/>
                <w:szCs w:val="18"/>
                <w:lang w:val="en-AU" w:eastAsia="en-GB"/>
              </w:rPr>
            </w:pPr>
            <w:r>
              <w:rPr>
                <w:sz w:val="18"/>
                <w:szCs w:val="18"/>
                <w:lang w:val="en-AU" w:eastAsia="en-GB"/>
              </w:rPr>
              <w:t>T</w:t>
            </w:r>
            <w:r w:rsidR="008E40C0" w:rsidRPr="008E40C0">
              <w:rPr>
                <w:sz w:val="18"/>
                <w:szCs w:val="18"/>
                <w:lang w:val="en-AU" w:eastAsia="en-GB"/>
              </w:rPr>
              <w:t xml:space="preserve">o shape </w:t>
            </w:r>
            <w:r w:rsidR="004D20F6">
              <w:rPr>
                <w:sz w:val="18"/>
                <w:szCs w:val="18"/>
                <w:lang w:val="en-AU" w:eastAsia="en-GB"/>
              </w:rPr>
              <w:t xml:space="preserve">a </w:t>
            </w:r>
            <w:r w:rsidR="008E40C0" w:rsidRPr="008E40C0">
              <w:rPr>
                <w:sz w:val="18"/>
                <w:szCs w:val="18"/>
                <w:lang w:val="en-AU" w:eastAsia="en-GB"/>
              </w:rPr>
              <w:t>vision for the future of Australia’s children and their families.</w:t>
            </w:r>
          </w:p>
        </w:tc>
        <w:tc>
          <w:tcPr>
            <w:tcW w:w="4394" w:type="dxa"/>
          </w:tcPr>
          <w:p w14:paraId="32DFDDB1" w14:textId="7D76BB76" w:rsidR="0038287A" w:rsidRPr="00400E02" w:rsidRDefault="002E2EFC" w:rsidP="00DF3666">
            <w:pPr>
              <w:spacing w:after="240"/>
              <w:cnfStyle w:val="000000100000" w:firstRow="0" w:lastRow="0" w:firstColumn="0" w:lastColumn="0" w:oddVBand="0" w:evenVBand="0" w:oddHBand="1" w:evenHBand="0" w:firstRowFirstColumn="0" w:firstRowLastColumn="0" w:lastRowFirstColumn="0" w:lastRowLastColumn="0"/>
              <w:rPr>
                <w:sz w:val="18"/>
                <w:szCs w:val="18"/>
                <w:lang w:val="en-AU" w:eastAsia="en-GB"/>
              </w:rPr>
            </w:pPr>
            <w:r w:rsidRPr="00400E02">
              <w:rPr>
                <w:sz w:val="18"/>
                <w:szCs w:val="18"/>
                <w:lang w:val="en-AU" w:eastAsia="en-GB"/>
              </w:rPr>
              <w:t>Fund genuine co-design approaches to develop and test all elements of The Strategy’s design</w:t>
            </w:r>
          </w:p>
        </w:tc>
      </w:tr>
      <w:tr w:rsidR="002E2EFC" w:rsidRPr="00400E02" w14:paraId="58597BFA" w14:textId="77777777" w:rsidTr="00082942">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94" w:type="dxa"/>
          </w:tcPr>
          <w:p w14:paraId="76E48BD7" w14:textId="713A3509" w:rsidR="002E2EFC" w:rsidRPr="00210348" w:rsidRDefault="00000000">
            <w:pPr>
              <w:rPr>
                <w:rFonts w:cs="Arial"/>
                <w:sz w:val="18"/>
                <w:szCs w:val="18"/>
                <w:lang w:val="en-AU" w:eastAsia="en-GB"/>
              </w:rPr>
            </w:pPr>
            <w:hyperlink r:id="rId24" w:history="1">
              <w:r w:rsidR="002E2EFC" w:rsidRPr="00210348">
                <w:rPr>
                  <w:rStyle w:val="Hyperlink"/>
                  <w:rFonts w:cs="Arial"/>
                  <w:b w:val="0"/>
                  <w:sz w:val="18"/>
                  <w:szCs w:val="18"/>
                  <w:lang w:val="en-AU" w:eastAsia="en-GB"/>
                </w:rPr>
                <w:t>Inclusion Support program (ISP)</w:t>
              </w:r>
              <w:r w:rsidR="00FC4728" w:rsidRPr="00210348">
                <w:rPr>
                  <w:rStyle w:val="Hyperlink"/>
                  <w:rFonts w:cs="Arial"/>
                  <w:b w:val="0"/>
                  <w:sz w:val="18"/>
                  <w:szCs w:val="18"/>
                  <w:lang w:val="en-AU" w:eastAsia="en-GB"/>
                </w:rPr>
                <w:t xml:space="preserve"> Review </w:t>
              </w:r>
              <w:r w:rsidR="001B659B" w:rsidRPr="00210348">
                <w:rPr>
                  <w:rStyle w:val="Hyperlink"/>
                  <w:rFonts w:cs="Arial"/>
                  <w:b w:val="0"/>
                  <w:sz w:val="18"/>
                  <w:szCs w:val="18"/>
                  <w:lang w:val="en-AU" w:eastAsia="en-GB"/>
                </w:rPr>
                <w:t>(2023)</w:t>
              </w:r>
            </w:hyperlink>
            <w:r w:rsidR="00FC4728" w:rsidRPr="00210348">
              <w:rPr>
                <w:rFonts w:cs="Arial"/>
                <w:sz w:val="18"/>
                <w:szCs w:val="18"/>
                <w:lang w:val="en-AU" w:eastAsia="en-GB"/>
              </w:rPr>
              <w:t xml:space="preserve"> </w:t>
            </w:r>
          </w:p>
        </w:tc>
        <w:tc>
          <w:tcPr>
            <w:tcW w:w="2693" w:type="dxa"/>
          </w:tcPr>
          <w:p w14:paraId="38D59F2E" w14:textId="33E4C78D" w:rsidR="002E2EFC" w:rsidRPr="00400E02" w:rsidRDefault="00AC031F">
            <w:pPr>
              <w:cnfStyle w:val="000000010000" w:firstRow="0" w:lastRow="0" w:firstColumn="0" w:lastColumn="0" w:oddVBand="0" w:evenVBand="0" w:oddHBand="0" w:evenHBand="1" w:firstRowFirstColumn="0" w:firstRowLastColumn="0" w:lastRowFirstColumn="0" w:lastRowLastColumn="0"/>
              <w:rPr>
                <w:sz w:val="18"/>
                <w:szCs w:val="18"/>
                <w:lang w:val="en-AU" w:eastAsia="en-GB"/>
              </w:rPr>
            </w:pPr>
            <w:r w:rsidRPr="00400E02">
              <w:rPr>
                <w:sz w:val="18"/>
                <w:szCs w:val="18"/>
                <w:lang w:val="en-AU" w:eastAsia="en-GB"/>
              </w:rPr>
              <w:t>Australian Government’s primary inclusion funding program for ECEC services</w:t>
            </w:r>
            <w:r w:rsidR="00294DA3">
              <w:rPr>
                <w:sz w:val="18"/>
                <w:szCs w:val="18"/>
                <w:lang w:val="en-AU" w:eastAsia="en-GB"/>
              </w:rPr>
              <w:t>.</w:t>
            </w:r>
          </w:p>
        </w:tc>
        <w:tc>
          <w:tcPr>
            <w:tcW w:w="4394" w:type="dxa"/>
          </w:tcPr>
          <w:p w14:paraId="76488D16" w14:textId="6AC83E44" w:rsidR="002E2EFC" w:rsidRPr="00400E02" w:rsidRDefault="00A40946">
            <w:pPr>
              <w:cnfStyle w:val="000000010000" w:firstRow="0" w:lastRow="0" w:firstColumn="0" w:lastColumn="0" w:oddVBand="0" w:evenVBand="0" w:oddHBand="0" w:evenHBand="1" w:firstRowFirstColumn="0" w:firstRowLastColumn="0" w:lastRowFirstColumn="0" w:lastRowLastColumn="0"/>
              <w:rPr>
                <w:sz w:val="18"/>
                <w:szCs w:val="18"/>
                <w:lang w:val="en-AU" w:eastAsia="en-GB"/>
              </w:rPr>
            </w:pPr>
            <w:r w:rsidRPr="00A40946">
              <w:rPr>
                <w:sz w:val="18"/>
                <w:szCs w:val="18"/>
                <w:lang w:val="en-AU" w:eastAsia="en-GB"/>
              </w:rPr>
              <w:t xml:space="preserve">Implement recommendations from </w:t>
            </w:r>
            <w:r w:rsidR="00610675">
              <w:rPr>
                <w:sz w:val="18"/>
                <w:szCs w:val="18"/>
                <w:lang w:val="en-AU" w:eastAsia="en-GB"/>
              </w:rPr>
              <w:t>The</w:t>
            </w:r>
            <w:r w:rsidRPr="00A40946">
              <w:rPr>
                <w:sz w:val="18"/>
                <w:szCs w:val="18"/>
                <w:lang w:val="en-AU" w:eastAsia="en-GB"/>
              </w:rPr>
              <w:t xml:space="preserve"> Review, ensuring inclusive and accessible before and after-school care for primary school students. This supports families in managing work, caregiving, and educational needs</w:t>
            </w:r>
            <w:r w:rsidR="00294DA3">
              <w:rPr>
                <w:sz w:val="18"/>
                <w:szCs w:val="18"/>
                <w:lang w:val="en-AU" w:eastAsia="en-GB"/>
              </w:rPr>
              <w:t>.</w:t>
            </w:r>
          </w:p>
        </w:tc>
      </w:tr>
      <w:tr w:rsidR="005A3C8E" w:rsidRPr="00400E02" w14:paraId="7782D960" w14:textId="77777777" w:rsidTr="0008294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94" w:type="dxa"/>
          </w:tcPr>
          <w:p w14:paraId="23096323" w14:textId="3405A5E3" w:rsidR="005A3C8E" w:rsidRPr="0068707C" w:rsidRDefault="00000000">
            <w:pPr>
              <w:rPr>
                <w:rFonts w:cs="Arial"/>
                <w:sz w:val="18"/>
                <w:szCs w:val="18"/>
                <w:lang w:val="en-AU" w:eastAsia="en-GB"/>
              </w:rPr>
            </w:pPr>
            <w:hyperlink r:id="rId25" w:history="1">
              <w:r w:rsidR="005A3C8E" w:rsidRPr="0068707C">
                <w:rPr>
                  <w:rStyle w:val="Hyperlink"/>
                  <w:rFonts w:cs="Arial"/>
                  <w:b w:val="0"/>
                  <w:sz w:val="18"/>
                  <w:szCs w:val="18"/>
                  <w:lang w:val="en-AU" w:eastAsia="en-GB"/>
                </w:rPr>
                <w:t>Disability Royal Commission</w:t>
              </w:r>
            </w:hyperlink>
          </w:p>
        </w:tc>
        <w:tc>
          <w:tcPr>
            <w:tcW w:w="2693" w:type="dxa"/>
          </w:tcPr>
          <w:p w14:paraId="3A2D0B6F" w14:textId="19E563F8" w:rsidR="005A3C8E" w:rsidRPr="00400E02" w:rsidRDefault="009D289F">
            <w:pPr>
              <w:cnfStyle w:val="000000100000" w:firstRow="0" w:lastRow="0" w:firstColumn="0" w:lastColumn="0" w:oddVBand="0" w:evenVBand="0" w:oddHBand="1" w:evenHBand="0" w:firstRowFirstColumn="0" w:firstRowLastColumn="0" w:lastRowFirstColumn="0" w:lastRowLastColumn="0"/>
              <w:rPr>
                <w:sz w:val="18"/>
                <w:szCs w:val="18"/>
                <w:lang w:val="en-AU" w:eastAsia="en-GB"/>
              </w:rPr>
            </w:pPr>
            <w:r w:rsidRPr="00400E02">
              <w:rPr>
                <w:sz w:val="18"/>
                <w:szCs w:val="18"/>
                <w:lang w:val="en-AU" w:eastAsia="en-GB"/>
              </w:rPr>
              <w:t>Recommendations related to Inclusive Education</w:t>
            </w:r>
            <w:r w:rsidR="00D663F3" w:rsidRPr="00400E02">
              <w:rPr>
                <w:sz w:val="18"/>
                <w:szCs w:val="18"/>
                <w:lang w:val="en-AU" w:eastAsia="en-GB"/>
              </w:rPr>
              <w:t xml:space="preserve"> and segregation</w:t>
            </w:r>
          </w:p>
        </w:tc>
        <w:tc>
          <w:tcPr>
            <w:tcW w:w="4394" w:type="dxa"/>
          </w:tcPr>
          <w:p w14:paraId="6D1C735E" w14:textId="0BEEBDAD" w:rsidR="005A3C8E" w:rsidRPr="00400E02" w:rsidRDefault="00D663F3">
            <w:pPr>
              <w:cnfStyle w:val="000000100000" w:firstRow="0" w:lastRow="0" w:firstColumn="0" w:lastColumn="0" w:oddVBand="0" w:evenVBand="0" w:oddHBand="1" w:evenHBand="0" w:firstRowFirstColumn="0" w:firstRowLastColumn="0" w:lastRowFirstColumn="0" w:lastRowLastColumn="0"/>
              <w:rPr>
                <w:sz w:val="18"/>
                <w:szCs w:val="18"/>
                <w:lang w:val="en-AU" w:eastAsia="en-GB"/>
              </w:rPr>
            </w:pPr>
            <w:r w:rsidRPr="00400E02">
              <w:rPr>
                <w:sz w:val="18"/>
                <w:szCs w:val="18"/>
                <w:lang w:val="en-AU" w:eastAsia="en-GB"/>
              </w:rPr>
              <w:t xml:space="preserve">Prioritise investment in inclusive </w:t>
            </w:r>
            <w:r w:rsidR="002F3AD1">
              <w:rPr>
                <w:sz w:val="18"/>
                <w:szCs w:val="18"/>
                <w:lang w:val="en-AU" w:eastAsia="en-GB"/>
              </w:rPr>
              <w:t>e</w:t>
            </w:r>
            <w:r w:rsidRPr="00400E02">
              <w:rPr>
                <w:sz w:val="18"/>
                <w:szCs w:val="18"/>
                <w:lang w:val="en-AU" w:eastAsia="en-GB"/>
              </w:rPr>
              <w:t>ducation by phasing out segregat</w:t>
            </w:r>
            <w:r w:rsidR="00DA4B6D">
              <w:rPr>
                <w:sz w:val="18"/>
                <w:szCs w:val="18"/>
                <w:lang w:val="en-AU" w:eastAsia="en-GB"/>
              </w:rPr>
              <w:t>ed</w:t>
            </w:r>
            <w:r w:rsidRPr="00400E02">
              <w:rPr>
                <w:sz w:val="18"/>
                <w:szCs w:val="18"/>
                <w:lang w:val="en-AU" w:eastAsia="en-GB"/>
              </w:rPr>
              <w:t xml:space="preserve"> education</w:t>
            </w:r>
            <w:r w:rsidR="002F3AD1">
              <w:rPr>
                <w:sz w:val="18"/>
                <w:szCs w:val="18"/>
                <w:lang w:val="en-AU" w:eastAsia="en-GB"/>
              </w:rPr>
              <w:t>.</w:t>
            </w:r>
          </w:p>
        </w:tc>
      </w:tr>
      <w:tr w:rsidR="002B18D5" w:rsidRPr="00400E02" w14:paraId="095A67E8" w14:textId="77777777" w:rsidTr="00082942">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94" w:type="dxa"/>
          </w:tcPr>
          <w:p w14:paraId="47957F18" w14:textId="272AB397" w:rsidR="002B18D5" w:rsidRPr="0068707C" w:rsidRDefault="00000000" w:rsidP="002B18D5">
            <w:pPr>
              <w:rPr>
                <w:rFonts w:cs="Arial"/>
                <w:sz w:val="18"/>
                <w:szCs w:val="18"/>
                <w:lang w:val="en-AU" w:eastAsia="en-GB"/>
              </w:rPr>
            </w:pPr>
            <w:hyperlink r:id="rId26" w:history="1">
              <w:r w:rsidR="002B18D5" w:rsidRPr="0068707C">
                <w:rPr>
                  <w:rStyle w:val="Hyperlink"/>
                  <w:rFonts w:cs="Arial"/>
                  <w:b w:val="0"/>
                  <w:sz w:val="18"/>
                  <w:szCs w:val="18"/>
                  <w:lang w:val="en-AU" w:eastAsia="en-GB"/>
                </w:rPr>
                <w:t>National Schools Reform Agreement (NSRA)</w:t>
              </w:r>
            </w:hyperlink>
          </w:p>
        </w:tc>
        <w:tc>
          <w:tcPr>
            <w:tcW w:w="2693" w:type="dxa"/>
          </w:tcPr>
          <w:p w14:paraId="4D399927" w14:textId="2D9E16B5" w:rsidR="002B18D5" w:rsidRPr="00400E02" w:rsidRDefault="00570473" w:rsidP="002B18D5">
            <w:pPr>
              <w:cnfStyle w:val="000000010000" w:firstRow="0" w:lastRow="0" w:firstColumn="0" w:lastColumn="0" w:oddVBand="0" w:evenVBand="0" w:oddHBand="0" w:evenHBand="1" w:firstRowFirstColumn="0" w:firstRowLastColumn="0" w:lastRowFirstColumn="0" w:lastRowLastColumn="0"/>
              <w:rPr>
                <w:sz w:val="18"/>
                <w:szCs w:val="18"/>
                <w:lang w:val="en-AU" w:eastAsia="en-GB"/>
              </w:rPr>
            </w:pPr>
            <w:r>
              <w:rPr>
                <w:sz w:val="18"/>
                <w:szCs w:val="18"/>
                <w:lang w:val="en-AU" w:eastAsia="en-GB"/>
              </w:rPr>
              <w:t>J</w:t>
            </w:r>
            <w:r w:rsidRPr="00570473">
              <w:rPr>
                <w:sz w:val="18"/>
                <w:szCs w:val="18"/>
                <w:lang w:val="en-AU" w:eastAsia="en-GB"/>
              </w:rPr>
              <w:t xml:space="preserve">oint agreement </w:t>
            </w:r>
            <w:r w:rsidR="0001340A">
              <w:rPr>
                <w:sz w:val="18"/>
                <w:szCs w:val="18"/>
                <w:lang w:val="en-AU" w:eastAsia="en-GB"/>
              </w:rPr>
              <w:t xml:space="preserve">between </w:t>
            </w:r>
            <w:r w:rsidRPr="00570473">
              <w:rPr>
                <w:sz w:val="18"/>
                <w:szCs w:val="18"/>
                <w:lang w:val="en-AU" w:eastAsia="en-GB"/>
              </w:rPr>
              <w:t xml:space="preserve">Commonwealth, states, and territories, </w:t>
            </w:r>
            <w:r w:rsidR="0001340A">
              <w:rPr>
                <w:sz w:val="18"/>
                <w:szCs w:val="18"/>
                <w:lang w:val="en-AU" w:eastAsia="en-GB"/>
              </w:rPr>
              <w:t>aiming to boost</w:t>
            </w:r>
            <w:r w:rsidRPr="00570473">
              <w:rPr>
                <w:sz w:val="18"/>
                <w:szCs w:val="18"/>
                <w:lang w:val="en-AU" w:eastAsia="en-GB"/>
              </w:rPr>
              <w:t xml:space="preserve"> student outcomes</w:t>
            </w:r>
            <w:r w:rsidR="0001340A">
              <w:rPr>
                <w:sz w:val="18"/>
                <w:szCs w:val="18"/>
                <w:lang w:val="en-AU" w:eastAsia="en-GB"/>
              </w:rPr>
              <w:t>.</w:t>
            </w:r>
          </w:p>
        </w:tc>
        <w:tc>
          <w:tcPr>
            <w:tcW w:w="4394" w:type="dxa"/>
          </w:tcPr>
          <w:p w14:paraId="35B55A6A" w14:textId="6FB03068" w:rsidR="002B18D5" w:rsidRPr="00400E02" w:rsidRDefault="002B18D5" w:rsidP="002B18D5">
            <w:pPr>
              <w:cnfStyle w:val="000000010000" w:firstRow="0" w:lastRow="0" w:firstColumn="0" w:lastColumn="0" w:oddVBand="0" w:evenVBand="0" w:oddHBand="0" w:evenHBand="1" w:firstRowFirstColumn="0" w:firstRowLastColumn="0" w:lastRowFirstColumn="0" w:lastRowLastColumn="0"/>
              <w:rPr>
                <w:sz w:val="18"/>
                <w:szCs w:val="18"/>
                <w:lang w:val="en-AU" w:eastAsia="en-GB"/>
              </w:rPr>
            </w:pPr>
            <w:r w:rsidRPr="00400E02">
              <w:rPr>
                <w:sz w:val="18"/>
                <w:szCs w:val="18"/>
                <w:lang w:val="en-AU" w:eastAsia="en-GB"/>
              </w:rPr>
              <w:t>Ensure the NSRA incentivises inclusive education, by holding states and territories accountable to spearhead the delivery of full inclusion of all students in mainstream school settings.</w:t>
            </w:r>
          </w:p>
        </w:tc>
      </w:tr>
      <w:tr w:rsidR="00B569AE" w:rsidRPr="00400E02" w14:paraId="2214DF28" w14:textId="77777777" w:rsidTr="0008294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94" w:type="dxa"/>
          </w:tcPr>
          <w:p w14:paraId="3A75F9F4" w14:textId="32138140" w:rsidR="00B569AE" w:rsidRPr="0068707C" w:rsidRDefault="00000000" w:rsidP="002B18D5">
            <w:pPr>
              <w:rPr>
                <w:rFonts w:cs="Arial"/>
                <w:sz w:val="18"/>
                <w:szCs w:val="18"/>
                <w:lang w:eastAsia="en-GB"/>
              </w:rPr>
            </w:pPr>
            <w:hyperlink r:id="rId27" w:history="1">
              <w:r w:rsidR="000553EC" w:rsidRPr="0068707C">
                <w:rPr>
                  <w:rStyle w:val="Hyperlink"/>
                  <w:rFonts w:cs="Arial"/>
                  <w:b w:val="0"/>
                  <w:bCs w:val="0"/>
                  <w:sz w:val="18"/>
                  <w:szCs w:val="18"/>
                  <w:lang w:val="en-AU" w:eastAsia="en-GB"/>
                </w:rPr>
                <w:t>National Teacher Workforce Action Plan</w:t>
              </w:r>
            </w:hyperlink>
            <w:r w:rsidR="000553EC" w:rsidRPr="0068707C">
              <w:rPr>
                <w:rFonts w:cs="Arial"/>
                <w:sz w:val="18"/>
                <w:szCs w:val="18"/>
                <w:lang w:eastAsia="en-GB"/>
              </w:rPr>
              <w:t xml:space="preserve"> </w:t>
            </w:r>
          </w:p>
        </w:tc>
        <w:tc>
          <w:tcPr>
            <w:tcW w:w="2693" w:type="dxa"/>
          </w:tcPr>
          <w:p w14:paraId="5B02C9C0" w14:textId="2C399FBF" w:rsidR="00B569AE" w:rsidRDefault="005F5687" w:rsidP="002B18D5">
            <w:pPr>
              <w:cnfStyle w:val="000000100000" w:firstRow="0" w:lastRow="0" w:firstColumn="0" w:lastColumn="0" w:oddVBand="0" w:evenVBand="0" w:oddHBand="1" w:evenHBand="0" w:firstRowFirstColumn="0" w:firstRowLastColumn="0" w:lastRowFirstColumn="0" w:lastRowLastColumn="0"/>
              <w:rPr>
                <w:sz w:val="18"/>
                <w:szCs w:val="18"/>
                <w:lang w:eastAsia="en-GB"/>
              </w:rPr>
            </w:pPr>
            <w:r>
              <w:rPr>
                <w:sz w:val="18"/>
                <w:szCs w:val="18"/>
                <w:lang w:eastAsia="en-GB"/>
              </w:rPr>
              <w:t>I</w:t>
            </w:r>
            <w:r w:rsidR="00235587" w:rsidRPr="00235587">
              <w:rPr>
                <w:sz w:val="18"/>
                <w:szCs w:val="18"/>
                <w:lang w:eastAsia="en-GB"/>
              </w:rPr>
              <w:t>mprove initial teacher education (ITE) to boost graduation rates and ensure graduating teachers are better prepared for the classroom.</w:t>
            </w:r>
          </w:p>
        </w:tc>
        <w:tc>
          <w:tcPr>
            <w:tcW w:w="4394" w:type="dxa"/>
          </w:tcPr>
          <w:p w14:paraId="1502A8DD" w14:textId="32263024" w:rsidR="00B569AE" w:rsidRPr="00400E02" w:rsidRDefault="001A0482" w:rsidP="002B18D5">
            <w:pPr>
              <w:cnfStyle w:val="000000100000" w:firstRow="0" w:lastRow="0" w:firstColumn="0" w:lastColumn="0" w:oddVBand="0" w:evenVBand="0" w:oddHBand="1" w:evenHBand="0" w:firstRowFirstColumn="0" w:firstRowLastColumn="0" w:lastRowFirstColumn="0" w:lastRowLastColumn="0"/>
              <w:rPr>
                <w:sz w:val="18"/>
                <w:szCs w:val="18"/>
                <w:lang w:eastAsia="en-GB"/>
              </w:rPr>
            </w:pPr>
            <w:r>
              <w:rPr>
                <w:sz w:val="18"/>
                <w:szCs w:val="18"/>
                <w:lang w:eastAsia="en-GB"/>
              </w:rPr>
              <w:t xml:space="preserve">Invest in </w:t>
            </w:r>
            <w:r w:rsidR="00E53B66">
              <w:rPr>
                <w:sz w:val="18"/>
                <w:szCs w:val="18"/>
                <w:lang w:eastAsia="en-GB"/>
              </w:rPr>
              <w:t>s</w:t>
            </w:r>
            <w:r w:rsidRPr="001A0482">
              <w:rPr>
                <w:sz w:val="18"/>
                <w:szCs w:val="18"/>
                <w:lang w:eastAsia="en-GB"/>
              </w:rPr>
              <w:t>trengthening ITE programs to deliver effective beginning teachers</w:t>
            </w:r>
            <w:r w:rsidR="006F2467">
              <w:rPr>
                <w:sz w:val="18"/>
                <w:szCs w:val="18"/>
                <w:lang w:eastAsia="en-GB"/>
              </w:rPr>
              <w:t xml:space="preserve"> and responsive teaching to</w:t>
            </w:r>
            <w:r w:rsidR="006525A5">
              <w:rPr>
                <w:sz w:val="18"/>
                <w:szCs w:val="18"/>
                <w:lang w:eastAsia="en-GB"/>
              </w:rPr>
              <w:t xml:space="preserve"> support</w:t>
            </w:r>
            <w:r w:rsidR="006F2467">
              <w:rPr>
                <w:sz w:val="18"/>
                <w:szCs w:val="18"/>
                <w:lang w:eastAsia="en-GB"/>
              </w:rPr>
              <w:t xml:space="preserve"> diverse learners</w:t>
            </w:r>
            <w:r w:rsidR="00D548CD">
              <w:rPr>
                <w:sz w:val="18"/>
                <w:szCs w:val="18"/>
                <w:lang w:eastAsia="en-GB"/>
              </w:rPr>
              <w:t>.</w:t>
            </w:r>
          </w:p>
        </w:tc>
      </w:tr>
    </w:tbl>
    <w:p w14:paraId="7AE5F995" w14:textId="1D2BFD23" w:rsidR="00EE2340" w:rsidRPr="00400E02" w:rsidRDefault="00EE2340" w:rsidP="00DA7F7C">
      <w:pPr>
        <w:pStyle w:val="CYDABodybullets"/>
        <w:numPr>
          <w:ilvl w:val="0"/>
          <w:numId w:val="0"/>
        </w:numPr>
        <w:ind w:left="709"/>
        <w:rPr>
          <w:b/>
          <w:noProof w:val="0"/>
          <w:szCs w:val="22"/>
        </w:rPr>
      </w:pPr>
    </w:p>
    <w:p w14:paraId="0DB6BA6C" w14:textId="77777777" w:rsidR="00B91956" w:rsidRDefault="00B91956">
      <w:pPr>
        <w:rPr>
          <w:rFonts w:ascii="Arial" w:hAnsi="Arial" w:cs="Arial"/>
          <w:b/>
          <w:bCs/>
          <w:color w:val="000000"/>
          <w:sz w:val="22"/>
          <w:szCs w:val="22"/>
        </w:rPr>
      </w:pPr>
      <w:r>
        <w:rPr>
          <w:b/>
          <w:bCs/>
          <w:szCs w:val="22"/>
        </w:rPr>
        <w:br w:type="page"/>
      </w:r>
    </w:p>
    <w:p w14:paraId="340A0A2C" w14:textId="03B339A2" w:rsidR="005773EA" w:rsidRPr="00400E02" w:rsidRDefault="00D00D18" w:rsidP="00A24044">
      <w:pPr>
        <w:pStyle w:val="CYDABodybullets"/>
        <w:numPr>
          <w:ilvl w:val="0"/>
          <w:numId w:val="0"/>
        </w:numPr>
        <w:rPr>
          <w:b/>
          <w:bCs/>
          <w:noProof w:val="0"/>
          <w:szCs w:val="22"/>
        </w:rPr>
      </w:pPr>
      <w:r w:rsidRPr="00400E02">
        <w:rPr>
          <w:b/>
          <w:bCs/>
          <w:noProof w:val="0"/>
          <w:szCs w:val="22"/>
        </w:rPr>
        <w:lastRenderedPageBreak/>
        <w:t xml:space="preserve">Staying together: </w:t>
      </w:r>
      <w:r w:rsidR="00004AC1" w:rsidRPr="00400E02">
        <w:rPr>
          <w:noProof w:val="0"/>
          <w:szCs w:val="22"/>
        </w:rPr>
        <w:t xml:space="preserve">Ensure the Commonwealth’s Education </w:t>
      </w:r>
      <w:r w:rsidR="0008634E" w:rsidRPr="00400E02">
        <w:rPr>
          <w:noProof w:val="0"/>
          <w:szCs w:val="22"/>
        </w:rPr>
        <w:t xml:space="preserve">and School </w:t>
      </w:r>
      <w:r w:rsidR="00004AC1" w:rsidRPr="00400E02">
        <w:rPr>
          <w:noProof w:val="0"/>
          <w:szCs w:val="22"/>
        </w:rPr>
        <w:t>Programmes support and incentivise inclusive education</w:t>
      </w:r>
      <w:r w:rsidR="005773EA" w:rsidRPr="00400E02">
        <w:rPr>
          <w:b/>
          <w:bCs/>
          <w:noProof w:val="0"/>
          <w:szCs w:val="22"/>
        </w:rPr>
        <w:t>.</w:t>
      </w:r>
    </w:p>
    <w:p w14:paraId="37034F17" w14:textId="59CF896F" w:rsidR="00004AC1" w:rsidRPr="00931B01" w:rsidRDefault="00343D19" w:rsidP="002E13D5">
      <w:pPr>
        <w:pStyle w:val="CYDABodycopy"/>
        <w:rPr>
          <w:szCs w:val="22"/>
        </w:rPr>
      </w:pPr>
      <w:r w:rsidRPr="00931B01">
        <w:rPr>
          <w:szCs w:val="22"/>
        </w:rPr>
        <w:t>The current education system does not a</w:t>
      </w:r>
      <w:r w:rsidR="005773EA" w:rsidRPr="00931B01">
        <w:rPr>
          <w:szCs w:val="22"/>
        </w:rPr>
        <w:t>dequate</w:t>
      </w:r>
      <w:r w:rsidRPr="00931B01">
        <w:rPr>
          <w:szCs w:val="22"/>
        </w:rPr>
        <w:t>ly</w:t>
      </w:r>
      <w:r w:rsidR="005773EA" w:rsidRPr="00931B01">
        <w:rPr>
          <w:szCs w:val="22"/>
        </w:rPr>
        <w:t xml:space="preserve"> support teachers to plan and develop adjustments as required under the Disability Standards for Education</w:t>
      </w:r>
      <w:r w:rsidR="00AE519B" w:rsidRPr="00931B01">
        <w:rPr>
          <w:rStyle w:val="FootnoteReference"/>
          <w:sz w:val="22"/>
          <w:szCs w:val="22"/>
        </w:rPr>
        <w:footnoteReference w:id="6"/>
      </w:r>
      <w:r w:rsidR="00955696">
        <w:rPr>
          <w:szCs w:val="22"/>
        </w:rPr>
        <w:t>.</w:t>
      </w:r>
    </w:p>
    <w:bookmarkEnd w:id="7"/>
    <w:p w14:paraId="2AA0C58F" w14:textId="27BA07D4" w:rsidR="00EA56C5" w:rsidRPr="00931B01" w:rsidRDefault="00063C60" w:rsidP="002E13D5">
      <w:pPr>
        <w:pStyle w:val="CYDABodycopy"/>
        <w:rPr>
          <w:b/>
          <w:szCs w:val="22"/>
        </w:rPr>
      </w:pPr>
      <w:r w:rsidRPr="00931B01">
        <w:rPr>
          <w:szCs w:val="22"/>
        </w:rPr>
        <w:t xml:space="preserve">Achieving greater inclusivity in </w:t>
      </w:r>
      <w:r w:rsidR="008F394D" w:rsidRPr="00931B01">
        <w:rPr>
          <w:szCs w:val="22"/>
        </w:rPr>
        <w:t xml:space="preserve">schools to enable learners with disability </w:t>
      </w:r>
      <w:r w:rsidRPr="00931B01">
        <w:rPr>
          <w:szCs w:val="22"/>
        </w:rPr>
        <w:t xml:space="preserve">throughout Australia </w:t>
      </w:r>
      <w:r w:rsidR="003E4201" w:rsidRPr="00931B01">
        <w:rPr>
          <w:szCs w:val="22"/>
        </w:rPr>
        <w:t>to learn along</w:t>
      </w:r>
      <w:r w:rsidR="00400E02" w:rsidRPr="00931B01">
        <w:rPr>
          <w:szCs w:val="22"/>
        </w:rPr>
        <w:t>si</w:t>
      </w:r>
      <w:r w:rsidR="003E4201" w:rsidRPr="00931B01">
        <w:rPr>
          <w:szCs w:val="22"/>
        </w:rPr>
        <w:t xml:space="preserve">de their non-disabled peers, </w:t>
      </w:r>
      <w:r w:rsidRPr="00931B01">
        <w:rPr>
          <w:szCs w:val="22"/>
        </w:rPr>
        <w:t xml:space="preserve">necessitates an approach that universally enhances capacity while incorporating specialist expertise where required. The research suggests a balanced approach involving both specialisation and universal capacity building. Overemphasising specialisation may hinder educators from recognising inclusion as their shared responsibility. </w:t>
      </w:r>
      <w:r w:rsidR="000943BC" w:rsidRPr="00931B01">
        <w:rPr>
          <w:szCs w:val="22"/>
        </w:rPr>
        <w:t xml:space="preserve">Australian </w:t>
      </w:r>
      <w:r w:rsidR="004508BF" w:rsidRPr="00931B01">
        <w:rPr>
          <w:szCs w:val="22"/>
        </w:rPr>
        <w:t xml:space="preserve">classrooms should be effectively </w:t>
      </w:r>
      <w:r w:rsidR="003D6196" w:rsidRPr="00931B01">
        <w:rPr>
          <w:szCs w:val="22"/>
        </w:rPr>
        <w:t xml:space="preserve">equipped </w:t>
      </w:r>
      <w:r w:rsidR="008064BA" w:rsidRPr="00931B01">
        <w:rPr>
          <w:szCs w:val="22"/>
        </w:rPr>
        <w:t>to allow students with disability to stay together and lear</w:t>
      </w:r>
      <w:r w:rsidR="00400E02" w:rsidRPr="00931B01">
        <w:rPr>
          <w:szCs w:val="22"/>
        </w:rPr>
        <w:t>n</w:t>
      </w:r>
      <w:r w:rsidR="008064BA" w:rsidRPr="00931B01">
        <w:rPr>
          <w:szCs w:val="22"/>
        </w:rPr>
        <w:t xml:space="preserve"> alongside their </w:t>
      </w:r>
      <w:r w:rsidR="001910E7" w:rsidRPr="00931B01">
        <w:rPr>
          <w:szCs w:val="22"/>
        </w:rPr>
        <w:t xml:space="preserve">non disabled peers </w:t>
      </w:r>
      <w:r w:rsidR="00BB7648" w:rsidRPr="00931B01">
        <w:rPr>
          <w:szCs w:val="22"/>
        </w:rPr>
        <w:t xml:space="preserve">by </w:t>
      </w:r>
      <w:r w:rsidR="001A009A" w:rsidRPr="00931B01">
        <w:rPr>
          <w:szCs w:val="22"/>
        </w:rPr>
        <w:t xml:space="preserve">investing in training the </w:t>
      </w:r>
      <w:r w:rsidR="000943BC" w:rsidRPr="00931B01">
        <w:rPr>
          <w:szCs w:val="22"/>
        </w:rPr>
        <w:t xml:space="preserve">workforce </w:t>
      </w:r>
      <w:r w:rsidR="001A009A" w:rsidRPr="00931B01">
        <w:rPr>
          <w:szCs w:val="22"/>
        </w:rPr>
        <w:t>so that they can become equipped to serve as agents for inclusion</w:t>
      </w:r>
      <w:r w:rsidR="001A009A" w:rsidRPr="00931B01">
        <w:rPr>
          <w:rStyle w:val="FootnoteReference"/>
          <w:sz w:val="22"/>
          <w:szCs w:val="22"/>
        </w:rPr>
        <w:footnoteReference w:id="7"/>
      </w:r>
      <w:r w:rsidR="001A009A" w:rsidRPr="00931B01">
        <w:rPr>
          <w:szCs w:val="22"/>
        </w:rPr>
        <w:t xml:space="preserve">.  </w:t>
      </w:r>
    </w:p>
    <w:p w14:paraId="160A2BDB" w14:textId="481211F4" w:rsidR="000F1AFC" w:rsidRPr="00400E02" w:rsidRDefault="00504454" w:rsidP="002E13D5">
      <w:pPr>
        <w:pStyle w:val="CYDABodycopy"/>
      </w:pPr>
      <w:r w:rsidRPr="00931B01">
        <w:rPr>
          <w:b/>
          <w:color w:val="3D444F"/>
          <w:szCs w:val="22"/>
        </w:rPr>
        <mc:AlternateContent>
          <mc:Choice Requires="wps">
            <w:drawing>
              <wp:anchor distT="180340" distB="180340" distL="114300" distR="114300" simplePos="0" relativeHeight="251658250" behindDoc="0" locked="0" layoutInCell="1" allowOverlap="1" wp14:anchorId="7ABB812C" wp14:editId="2A17D5F1">
                <wp:simplePos x="0" y="0"/>
                <wp:positionH relativeFrom="margin">
                  <wp:posOffset>-114300</wp:posOffset>
                </wp:positionH>
                <wp:positionV relativeFrom="paragraph">
                  <wp:posOffset>704215</wp:posOffset>
                </wp:positionV>
                <wp:extent cx="5861685" cy="2601595"/>
                <wp:effectExtent l="0" t="0" r="5715" b="8255"/>
                <wp:wrapTopAndBottom/>
                <wp:docPr id="113209659" name="Text Box 113209659"/>
                <wp:cNvGraphicFramePr/>
                <a:graphic xmlns:a="http://schemas.openxmlformats.org/drawingml/2006/main">
                  <a:graphicData uri="http://schemas.microsoft.com/office/word/2010/wordprocessingShape">
                    <wps:wsp>
                      <wps:cNvSpPr txBox="1"/>
                      <wps:spPr>
                        <a:xfrm>
                          <a:off x="0" y="0"/>
                          <a:ext cx="5861685" cy="2601595"/>
                        </a:xfrm>
                        <a:prstGeom prst="rect">
                          <a:avLst/>
                        </a:prstGeom>
                        <a:solidFill>
                          <a:srgbClr val="66BD6A">
                            <a:alpha val="10000"/>
                          </a:srgbClr>
                        </a:solidFill>
                        <a:ln w="6350">
                          <a:noFill/>
                        </a:ln>
                      </wps:spPr>
                      <wps:txbx>
                        <w:txbxContent>
                          <w:p w14:paraId="014C414F" w14:textId="2F439B78" w:rsidR="00D517AC" w:rsidRDefault="00D517AC" w:rsidP="00D517AC">
                            <w:pPr>
                              <w:pStyle w:val="CYDABodycopybold"/>
                              <w:rPr>
                                <w:noProof w:val="0"/>
                              </w:rPr>
                            </w:pPr>
                            <w:r>
                              <w:rPr>
                                <w:noProof w:val="0"/>
                              </w:rPr>
                              <w:t xml:space="preserve">Recommendation – Key Area 1 </w:t>
                            </w:r>
                            <w:r w:rsidR="006151DD">
                              <w:rPr>
                                <w:noProof w:val="0"/>
                              </w:rPr>
                              <w:t>–</w:t>
                            </w:r>
                            <w:r>
                              <w:rPr>
                                <w:noProof w:val="0"/>
                              </w:rPr>
                              <w:t xml:space="preserve"> </w:t>
                            </w:r>
                            <w:r w:rsidR="006151DD">
                              <w:rPr>
                                <w:noProof w:val="0"/>
                              </w:rPr>
                              <w:t xml:space="preserve">Inclusive </w:t>
                            </w:r>
                            <w:r>
                              <w:rPr>
                                <w:noProof w:val="0"/>
                              </w:rPr>
                              <w:t xml:space="preserve">Education </w:t>
                            </w:r>
                          </w:p>
                          <w:p w14:paraId="135CD1D5" w14:textId="18D03AF7" w:rsidR="009A5DB1" w:rsidRDefault="009A5DB1" w:rsidP="00D517AC">
                            <w:pPr>
                              <w:pStyle w:val="CYDABodycopybold"/>
                              <w:rPr>
                                <w:noProof w:val="0"/>
                              </w:rPr>
                            </w:pPr>
                            <w:r>
                              <w:rPr>
                                <w:noProof w:val="0"/>
                              </w:rPr>
                              <w:t>Resource</w:t>
                            </w:r>
                            <w:r w:rsidR="00492AE3">
                              <w:rPr>
                                <w:noProof w:val="0"/>
                              </w:rPr>
                              <w:t xml:space="preserve"> and invest </w:t>
                            </w:r>
                            <w:r w:rsidR="0004295B">
                              <w:rPr>
                                <w:noProof w:val="0"/>
                              </w:rPr>
                              <w:t>in</w:t>
                            </w:r>
                            <w:r>
                              <w:rPr>
                                <w:noProof w:val="0"/>
                              </w:rPr>
                              <w:t xml:space="preserve"> inclusive education </w:t>
                            </w:r>
                            <w:r w:rsidR="002B5797">
                              <w:rPr>
                                <w:noProof w:val="0"/>
                              </w:rPr>
                              <w:t>by</w:t>
                            </w:r>
                            <w:r>
                              <w:rPr>
                                <w:noProof w:val="0"/>
                              </w:rPr>
                              <w:t>;</w:t>
                            </w:r>
                          </w:p>
                          <w:p w14:paraId="657215CA" w14:textId="126C3A10" w:rsidR="00D517AC" w:rsidRDefault="00E94944" w:rsidP="00284C71">
                            <w:pPr>
                              <w:pStyle w:val="CYDABodycopy"/>
                              <w:numPr>
                                <w:ilvl w:val="0"/>
                                <w:numId w:val="20"/>
                              </w:numPr>
                              <w:rPr>
                                <w:noProof w:val="0"/>
                              </w:rPr>
                            </w:pPr>
                            <w:r>
                              <w:rPr>
                                <w:noProof w:val="0"/>
                              </w:rPr>
                              <w:t>Support</w:t>
                            </w:r>
                            <w:r w:rsidR="004E3A0A">
                              <w:rPr>
                                <w:noProof w:val="0"/>
                              </w:rPr>
                              <w:t>in</w:t>
                            </w:r>
                            <w:r w:rsidR="00D562F1">
                              <w:rPr>
                                <w:noProof w:val="0"/>
                              </w:rPr>
                              <w:t>g</w:t>
                            </w:r>
                            <w:r w:rsidR="002512B2">
                              <w:rPr>
                                <w:noProof w:val="0"/>
                              </w:rPr>
                              <w:t xml:space="preserve"> </w:t>
                            </w:r>
                            <w:r w:rsidR="008F1EF1">
                              <w:rPr>
                                <w:noProof w:val="0"/>
                              </w:rPr>
                              <w:t>a</w:t>
                            </w:r>
                            <w:r w:rsidR="002512B2">
                              <w:rPr>
                                <w:noProof w:val="0"/>
                              </w:rPr>
                              <w:t xml:space="preserve"> </w:t>
                            </w:r>
                            <w:r w:rsidR="00F34019">
                              <w:rPr>
                                <w:noProof w:val="0"/>
                              </w:rPr>
                              <w:t>h</w:t>
                            </w:r>
                            <w:r w:rsidR="00455B1C">
                              <w:rPr>
                                <w:noProof w:val="0"/>
                              </w:rPr>
                              <w:t xml:space="preserve">olistic, integrated and co-ordinated approach by </w:t>
                            </w:r>
                            <w:r w:rsidR="002B5797">
                              <w:rPr>
                                <w:noProof w:val="0"/>
                              </w:rPr>
                              <w:t>funding</w:t>
                            </w:r>
                            <w:r w:rsidR="00DB723B">
                              <w:rPr>
                                <w:noProof w:val="0"/>
                              </w:rPr>
                              <w:t xml:space="preserve"> recommendations from key disability reforms</w:t>
                            </w:r>
                            <w:r w:rsidR="002F2AE3">
                              <w:rPr>
                                <w:noProof w:val="0"/>
                              </w:rPr>
                              <w:t xml:space="preserve"> re</w:t>
                            </w:r>
                            <w:r w:rsidR="0094129B">
                              <w:rPr>
                                <w:noProof w:val="0"/>
                              </w:rPr>
                              <w:t>la</w:t>
                            </w:r>
                            <w:r w:rsidR="002F2AE3">
                              <w:rPr>
                                <w:noProof w:val="0"/>
                              </w:rPr>
                              <w:t>ting to inclusive education</w:t>
                            </w:r>
                            <w:r w:rsidR="003D3955">
                              <w:rPr>
                                <w:noProof w:val="0"/>
                              </w:rPr>
                              <w:t xml:space="preserve"> including</w:t>
                            </w:r>
                            <w:r w:rsidR="0047551B">
                              <w:rPr>
                                <w:noProof w:val="0"/>
                              </w:rPr>
                              <w:t>;</w:t>
                            </w:r>
                            <w:r w:rsidR="0047551B" w:rsidRPr="0047551B">
                              <w:rPr>
                                <w:noProof w:val="0"/>
                              </w:rPr>
                              <w:t xml:space="preserve"> </w:t>
                            </w:r>
                            <w:r w:rsidR="001E1C14">
                              <w:rPr>
                                <w:noProof w:val="0"/>
                              </w:rPr>
                              <w:t>(Refer to key Reform areas list in Table 1)</w:t>
                            </w:r>
                            <w:r w:rsidR="008F1EF1">
                              <w:rPr>
                                <w:noProof w:val="0"/>
                              </w:rPr>
                              <w:t>.</w:t>
                            </w:r>
                          </w:p>
                          <w:p w14:paraId="64BAD906" w14:textId="3FAADE63" w:rsidR="00D517AC" w:rsidRDefault="00471EA1" w:rsidP="00284C71">
                            <w:pPr>
                              <w:pStyle w:val="CYDABodybullets"/>
                              <w:numPr>
                                <w:ilvl w:val="0"/>
                                <w:numId w:val="20"/>
                              </w:numPr>
                              <w:rPr>
                                <w:noProof w:val="0"/>
                              </w:rPr>
                            </w:pPr>
                            <w:r w:rsidRPr="00471EA1">
                              <w:rPr>
                                <w:noProof w:val="0"/>
                              </w:rPr>
                              <w:t>Build</w:t>
                            </w:r>
                            <w:r w:rsidR="0015747E">
                              <w:rPr>
                                <w:noProof w:val="0"/>
                              </w:rPr>
                              <w:t xml:space="preserve">ing </w:t>
                            </w:r>
                            <w:r w:rsidRPr="00471EA1">
                              <w:rPr>
                                <w:noProof w:val="0"/>
                              </w:rPr>
                              <w:t>an effective</w:t>
                            </w:r>
                            <w:r w:rsidR="0015747E">
                              <w:rPr>
                                <w:noProof w:val="0"/>
                              </w:rPr>
                              <w:t xml:space="preserve"> </w:t>
                            </w:r>
                            <w:r w:rsidRPr="00471EA1">
                              <w:rPr>
                                <w:noProof w:val="0"/>
                              </w:rPr>
                              <w:t xml:space="preserve">workforce that </w:t>
                            </w:r>
                            <w:r w:rsidR="00D16C0B">
                              <w:rPr>
                                <w:noProof w:val="0"/>
                              </w:rPr>
                              <w:t>supports</w:t>
                            </w:r>
                            <w:r w:rsidRPr="00471EA1">
                              <w:rPr>
                                <w:noProof w:val="0"/>
                              </w:rPr>
                              <w:t xml:space="preserve"> i</w:t>
                            </w:r>
                            <w:r w:rsidR="00F34019">
                              <w:rPr>
                                <w:noProof w:val="0"/>
                              </w:rPr>
                              <w:t>n</w:t>
                            </w:r>
                            <w:r w:rsidRPr="00471EA1">
                              <w:rPr>
                                <w:noProof w:val="0"/>
                              </w:rPr>
                              <w:t>clusion</w:t>
                            </w:r>
                            <w:r w:rsidR="008F1EF1">
                              <w:rPr>
                                <w:noProof w:val="0"/>
                              </w:rPr>
                              <w:t>.</w:t>
                            </w:r>
                          </w:p>
                          <w:p w14:paraId="336AD34B" w14:textId="7BCAB868" w:rsidR="0004295B" w:rsidRDefault="00504454" w:rsidP="0024166F">
                            <w:pPr>
                              <w:pStyle w:val="CYDABodybullets"/>
                              <w:numPr>
                                <w:ilvl w:val="0"/>
                                <w:numId w:val="20"/>
                              </w:numPr>
                              <w:rPr>
                                <w:noProof w:val="0"/>
                              </w:rPr>
                            </w:pPr>
                            <w:r>
                              <w:rPr>
                                <w:noProof w:val="0"/>
                              </w:rPr>
                              <w:t>Prioritis</w:t>
                            </w:r>
                            <w:r w:rsidR="0080661A">
                              <w:rPr>
                                <w:noProof w:val="0"/>
                              </w:rPr>
                              <w:t>ing</w:t>
                            </w:r>
                            <w:r>
                              <w:rPr>
                                <w:noProof w:val="0"/>
                              </w:rPr>
                              <w:t xml:space="preserve"> investment in Inclusive Education by </w:t>
                            </w:r>
                            <w:r w:rsidR="00B058D7">
                              <w:rPr>
                                <w:noProof w:val="0"/>
                              </w:rPr>
                              <w:t>p</w:t>
                            </w:r>
                            <w:r w:rsidR="0004295B">
                              <w:rPr>
                                <w:noProof w:val="0"/>
                              </w:rPr>
                              <w:t>hasing out segregated</w:t>
                            </w:r>
                            <w:r w:rsidR="0024166F">
                              <w:rPr>
                                <w:noProof w:val="0"/>
                              </w:rPr>
                              <w:t xml:space="preserve"> </w:t>
                            </w:r>
                            <w:r w:rsidR="0004295B">
                              <w:rPr>
                                <w:noProof w:val="0"/>
                              </w:rPr>
                              <w:t>education</w:t>
                            </w:r>
                            <w:r w:rsidR="008F1EF1">
                              <w:rPr>
                                <w:noProof w:val="0"/>
                              </w:rPr>
                              <w:t>.</w:t>
                            </w:r>
                          </w:p>
                          <w:p w14:paraId="4ECCF743" w14:textId="16802886" w:rsidR="009A42E9" w:rsidRPr="00796074" w:rsidRDefault="009A42E9" w:rsidP="00646C9C">
                            <w:pPr>
                              <w:pStyle w:val="CYDABodybullets"/>
                              <w:numPr>
                                <w:ilvl w:val="0"/>
                                <w:numId w:val="20"/>
                              </w:numPr>
                              <w:rPr>
                                <w:noProof w:val="0"/>
                              </w:rPr>
                            </w:pPr>
                            <w:r>
                              <w:rPr>
                                <w:noProof w:val="0"/>
                              </w:rPr>
                              <w:t>E</w:t>
                            </w:r>
                            <w:r w:rsidRPr="009A42E9">
                              <w:rPr>
                                <w:noProof w:val="0"/>
                              </w:rPr>
                              <w:t>stablish</w:t>
                            </w:r>
                            <w:r>
                              <w:rPr>
                                <w:noProof w:val="0"/>
                              </w:rPr>
                              <w:t>ing/funding</w:t>
                            </w:r>
                            <w:r w:rsidRPr="009A42E9">
                              <w:rPr>
                                <w:noProof w:val="0"/>
                              </w:rPr>
                              <w:t xml:space="preserve"> an independent oversight body to ensure that all levels of education providers are meeting their statutory and legal obligations for inclusion</w:t>
                            </w:r>
                            <w:r w:rsidR="008F1EF1">
                              <w:rPr>
                                <w:noProof w:val="0"/>
                              </w:rPr>
                              <w:t>.</w:t>
                            </w:r>
                          </w:p>
                          <w:p w14:paraId="6F249D09" w14:textId="10EFF006" w:rsidR="00D517AC" w:rsidRDefault="00D517AC" w:rsidP="0015747E">
                            <w:pPr>
                              <w:pStyle w:val="CYDABodybullets"/>
                              <w:numPr>
                                <w:ilvl w:val="0"/>
                                <w:numId w:val="0"/>
                              </w:numPr>
                              <w:rPr>
                                <w:noProof w:val="0"/>
                              </w:rPr>
                            </w:pPr>
                          </w:p>
                        </w:txbxContent>
                      </wps:txbx>
                      <wps:bodyPr rot="0" spcFirstLastPara="0" vertOverflow="overflow" horzOverflow="overflow" vert="horz" wrap="square" lIns="180000" tIns="0" rIns="180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B812C" id="Text Box 113209659" o:spid="_x0000_s1030" type="#_x0000_t202" style="position:absolute;margin-left:-9pt;margin-top:55.45pt;width:461.55pt;height:204.85pt;z-index:251658250;visibility:visible;mso-wrap-style:square;mso-width-percent:0;mso-height-percent:0;mso-wrap-distance-left:9pt;mso-wrap-distance-top:14.2pt;mso-wrap-distance-right:9pt;mso-wrap-distance-bottom:14.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2A8PwIAAH0EAAAOAAAAZHJzL2Uyb0RvYy54bWysVEuP2jAQvlfqf7B8L0loidiIsGJBVJXQ&#10;7kpstWfj2CSS43FtQ0J/fccOj+62p6oczHienu+byey+bxU5Cusa0CXNRiklQnOoGr0v6feX9acp&#10;Jc4zXTEFWpT0JBy9n3/8MOtMIcZQg6qEJZhEu6IzJa29N0WSOF6LlrkRGKHRKMG2zOPV7pPKsg6z&#10;tyoZp2medGArY4EL51C7Gox0HvNLKbh/ktIJT1RJ8W0+njaeu3Am8xkr9paZuuHnZ7B/eEXLGo1F&#10;r6lWzDNysM0fqdqGW3Ag/YhDm4CUDRexB+wmS991s62ZEbEXBMeZK0zu/6Xlj8etebbE9w/QI4EB&#10;kM64wqEy9NNL24Z/fClBO0J4usImek84KifTPMunE0o42sZ5mk3uJiFPcgs31vmvAloShJJa5CXC&#10;xY4b5wfXi0uo5kA11bpRKl7sfrdUlhwZcpjnD6t8McQqU7NBm6X4O5d0g3ss/yaP0qTDBJ8naQzX&#10;EAoMtZVG91vbQfL9ridNVdIvF0h2UJ0QKQvDEDnD1w12s2HOPzOLU4Pg4Cb4JzykAqwFZ4mSGuzP&#10;v+mDP5KJVko6nMKSuh8HZgUl6ptGmrNp7Iz4eMMC9o16N9zS4EWJPrRLQIwyXDnDoxgivLqI0kL7&#10;ivuyCEXRxDTH0iX1F3Hph9XAfeNisYhOOKeG+Y3eGh5SB0YCVS/9K7PmzKfHUXiEy7iy4h2tg2+I&#10;1LA4eJBN5DzAPIB6Rh9nPNJ23sewRL/fo9ftqzH/BQAA//8DAFBLAwQUAAYACAAAACEA72nJVd8A&#10;AAALAQAADwAAAGRycy9kb3ducmV2LnhtbEyPwU7DMBBE70j8g7WVuLV2ihK1IU5VIfUCF2hB6nET&#10;myRqvI5ipw1/z3KC42hGM2+K3ex6cbVj6DxpSFYKhKXam44aDR+nw3IDIkQkg70nq+HbBtiV93cF&#10;5sbf6N1ej7ERXEIhRw1tjEMuZahb6zCs/GCJvS8/Oowsx0aaEW9c7nq5ViqTDjvihRYH+9za+nKc&#10;nIbX9OUtpUfa18mEh6o54+c5y7R+WMz7JxDRzvEvDL/4jA4lM1V+IhNEr2GZbPhLZCNRWxCc2Ko0&#10;AVFpSNcqA1kW8v+H8gcAAP//AwBQSwECLQAUAAYACAAAACEAtoM4kv4AAADhAQAAEwAAAAAAAAAA&#10;AAAAAAAAAAAAW0NvbnRlbnRfVHlwZXNdLnhtbFBLAQItABQABgAIAAAAIQA4/SH/1gAAAJQBAAAL&#10;AAAAAAAAAAAAAAAAAC8BAABfcmVscy8ucmVsc1BLAQItABQABgAIAAAAIQDjt2A8PwIAAH0EAAAO&#10;AAAAAAAAAAAAAAAAAC4CAABkcnMvZTJvRG9jLnhtbFBLAQItABQABgAIAAAAIQDvaclV3wAAAAsB&#10;AAAPAAAAAAAAAAAAAAAAAJkEAABkcnMvZG93bnJldi54bWxQSwUGAAAAAAQABADzAAAApQUAAAAA&#10;" fillcolor="#66bd6a" stroked="f" strokeweight=".5pt">
                <v:fill opacity="6682f"/>
                <v:textbox inset="5mm,0,5mm,3mm">
                  <w:txbxContent>
                    <w:p w14:paraId="014C414F" w14:textId="2F439B78" w:rsidR="00D517AC" w:rsidRDefault="00D517AC" w:rsidP="00D517AC">
                      <w:pPr>
                        <w:pStyle w:val="CYDABodycopybold"/>
                        <w:rPr>
                          <w:noProof w:val="0"/>
                        </w:rPr>
                      </w:pPr>
                      <w:r>
                        <w:rPr>
                          <w:noProof w:val="0"/>
                        </w:rPr>
                        <w:t xml:space="preserve">Recommendation – Key Area 1 </w:t>
                      </w:r>
                      <w:r w:rsidR="006151DD">
                        <w:rPr>
                          <w:noProof w:val="0"/>
                        </w:rPr>
                        <w:t>–</w:t>
                      </w:r>
                      <w:r>
                        <w:rPr>
                          <w:noProof w:val="0"/>
                        </w:rPr>
                        <w:t xml:space="preserve"> </w:t>
                      </w:r>
                      <w:r w:rsidR="006151DD">
                        <w:rPr>
                          <w:noProof w:val="0"/>
                        </w:rPr>
                        <w:t xml:space="preserve">Inclusive </w:t>
                      </w:r>
                      <w:r>
                        <w:rPr>
                          <w:noProof w:val="0"/>
                        </w:rPr>
                        <w:t xml:space="preserve">Education </w:t>
                      </w:r>
                    </w:p>
                    <w:p w14:paraId="135CD1D5" w14:textId="18D03AF7" w:rsidR="009A5DB1" w:rsidRDefault="009A5DB1" w:rsidP="00D517AC">
                      <w:pPr>
                        <w:pStyle w:val="CYDABodycopybold"/>
                        <w:rPr>
                          <w:noProof w:val="0"/>
                        </w:rPr>
                      </w:pPr>
                      <w:r>
                        <w:rPr>
                          <w:noProof w:val="0"/>
                        </w:rPr>
                        <w:t>Resource</w:t>
                      </w:r>
                      <w:r w:rsidR="00492AE3">
                        <w:rPr>
                          <w:noProof w:val="0"/>
                        </w:rPr>
                        <w:t xml:space="preserve"> and invest </w:t>
                      </w:r>
                      <w:r w:rsidR="0004295B">
                        <w:rPr>
                          <w:noProof w:val="0"/>
                        </w:rPr>
                        <w:t>in</w:t>
                      </w:r>
                      <w:r>
                        <w:rPr>
                          <w:noProof w:val="0"/>
                        </w:rPr>
                        <w:t xml:space="preserve"> inclusive education </w:t>
                      </w:r>
                      <w:r w:rsidR="002B5797">
                        <w:rPr>
                          <w:noProof w:val="0"/>
                        </w:rPr>
                        <w:t>by</w:t>
                      </w:r>
                      <w:r>
                        <w:rPr>
                          <w:noProof w:val="0"/>
                        </w:rPr>
                        <w:t>;</w:t>
                      </w:r>
                    </w:p>
                    <w:p w14:paraId="657215CA" w14:textId="126C3A10" w:rsidR="00D517AC" w:rsidRDefault="00E94944" w:rsidP="00284C71">
                      <w:pPr>
                        <w:pStyle w:val="CYDABodycopy"/>
                        <w:numPr>
                          <w:ilvl w:val="0"/>
                          <w:numId w:val="20"/>
                        </w:numPr>
                        <w:rPr>
                          <w:noProof w:val="0"/>
                        </w:rPr>
                      </w:pPr>
                      <w:r>
                        <w:rPr>
                          <w:noProof w:val="0"/>
                        </w:rPr>
                        <w:t>Support</w:t>
                      </w:r>
                      <w:r w:rsidR="004E3A0A">
                        <w:rPr>
                          <w:noProof w:val="0"/>
                        </w:rPr>
                        <w:t>in</w:t>
                      </w:r>
                      <w:r w:rsidR="00D562F1">
                        <w:rPr>
                          <w:noProof w:val="0"/>
                        </w:rPr>
                        <w:t>g</w:t>
                      </w:r>
                      <w:r w:rsidR="002512B2">
                        <w:rPr>
                          <w:noProof w:val="0"/>
                        </w:rPr>
                        <w:t xml:space="preserve"> </w:t>
                      </w:r>
                      <w:r w:rsidR="008F1EF1">
                        <w:rPr>
                          <w:noProof w:val="0"/>
                        </w:rPr>
                        <w:t>a</w:t>
                      </w:r>
                      <w:r w:rsidR="002512B2">
                        <w:rPr>
                          <w:noProof w:val="0"/>
                        </w:rPr>
                        <w:t xml:space="preserve"> </w:t>
                      </w:r>
                      <w:r w:rsidR="00F34019">
                        <w:rPr>
                          <w:noProof w:val="0"/>
                        </w:rPr>
                        <w:t>h</w:t>
                      </w:r>
                      <w:r w:rsidR="00455B1C">
                        <w:rPr>
                          <w:noProof w:val="0"/>
                        </w:rPr>
                        <w:t xml:space="preserve">olistic, integrated and co-ordinated approach by </w:t>
                      </w:r>
                      <w:r w:rsidR="002B5797">
                        <w:rPr>
                          <w:noProof w:val="0"/>
                        </w:rPr>
                        <w:t>funding</w:t>
                      </w:r>
                      <w:r w:rsidR="00DB723B">
                        <w:rPr>
                          <w:noProof w:val="0"/>
                        </w:rPr>
                        <w:t xml:space="preserve"> recommendations from key disability reforms</w:t>
                      </w:r>
                      <w:r w:rsidR="002F2AE3">
                        <w:rPr>
                          <w:noProof w:val="0"/>
                        </w:rPr>
                        <w:t xml:space="preserve"> re</w:t>
                      </w:r>
                      <w:r w:rsidR="0094129B">
                        <w:rPr>
                          <w:noProof w:val="0"/>
                        </w:rPr>
                        <w:t>la</w:t>
                      </w:r>
                      <w:r w:rsidR="002F2AE3">
                        <w:rPr>
                          <w:noProof w:val="0"/>
                        </w:rPr>
                        <w:t>ting to inclusive education</w:t>
                      </w:r>
                      <w:r w:rsidR="003D3955">
                        <w:rPr>
                          <w:noProof w:val="0"/>
                        </w:rPr>
                        <w:t xml:space="preserve"> including</w:t>
                      </w:r>
                      <w:r w:rsidR="0047551B">
                        <w:rPr>
                          <w:noProof w:val="0"/>
                        </w:rPr>
                        <w:t>;</w:t>
                      </w:r>
                      <w:r w:rsidR="0047551B" w:rsidRPr="0047551B">
                        <w:rPr>
                          <w:noProof w:val="0"/>
                        </w:rPr>
                        <w:t xml:space="preserve"> </w:t>
                      </w:r>
                      <w:r w:rsidR="001E1C14">
                        <w:rPr>
                          <w:noProof w:val="0"/>
                        </w:rPr>
                        <w:t>(Refer to key Reform areas list in Table 1)</w:t>
                      </w:r>
                      <w:r w:rsidR="008F1EF1">
                        <w:rPr>
                          <w:noProof w:val="0"/>
                        </w:rPr>
                        <w:t>.</w:t>
                      </w:r>
                    </w:p>
                    <w:p w14:paraId="64BAD906" w14:textId="3FAADE63" w:rsidR="00D517AC" w:rsidRDefault="00471EA1" w:rsidP="00284C71">
                      <w:pPr>
                        <w:pStyle w:val="CYDABodybullets"/>
                        <w:numPr>
                          <w:ilvl w:val="0"/>
                          <w:numId w:val="20"/>
                        </w:numPr>
                        <w:rPr>
                          <w:noProof w:val="0"/>
                        </w:rPr>
                      </w:pPr>
                      <w:r w:rsidRPr="00471EA1">
                        <w:rPr>
                          <w:noProof w:val="0"/>
                        </w:rPr>
                        <w:t>Build</w:t>
                      </w:r>
                      <w:r w:rsidR="0015747E">
                        <w:rPr>
                          <w:noProof w:val="0"/>
                        </w:rPr>
                        <w:t xml:space="preserve">ing </w:t>
                      </w:r>
                      <w:r w:rsidRPr="00471EA1">
                        <w:rPr>
                          <w:noProof w:val="0"/>
                        </w:rPr>
                        <w:t>an effective</w:t>
                      </w:r>
                      <w:r w:rsidR="0015747E">
                        <w:rPr>
                          <w:noProof w:val="0"/>
                        </w:rPr>
                        <w:t xml:space="preserve"> </w:t>
                      </w:r>
                      <w:r w:rsidRPr="00471EA1">
                        <w:rPr>
                          <w:noProof w:val="0"/>
                        </w:rPr>
                        <w:t xml:space="preserve">workforce that </w:t>
                      </w:r>
                      <w:r w:rsidR="00D16C0B">
                        <w:rPr>
                          <w:noProof w:val="0"/>
                        </w:rPr>
                        <w:t>supports</w:t>
                      </w:r>
                      <w:r w:rsidRPr="00471EA1">
                        <w:rPr>
                          <w:noProof w:val="0"/>
                        </w:rPr>
                        <w:t xml:space="preserve"> i</w:t>
                      </w:r>
                      <w:r w:rsidR="00F34019">
                        <w:rPr>
                          <w:noProof w:val="0"/>
                        </w:rPr>
                        <w:t>n</w:t>
                      </w:r>
                      <w:r w:rsidRPr="00471EA1">
                        <w:rPr>
                          <w:noProof w:val="0"/>
                        </w:rPr>
                        <w:t>clusion</w:t>
                      </w:r>
                      <w:r w:rsidR="008F1EF1">
                        <w:rPr>
                          <w:noProof w:val="0"/>
                        </w:rPr>
                        <w:t>.</w:t>
                      </w:r>
                    </w:p>
                    <w:p w14:paraId="336AD34B" w14:textId="7BCAB868" w:rsidR="0004295B" w:rsidRDefault="00504454" w:rsidP="0024166F">
                      <w:pPr>
                        <w:pStyle w:val="CYDABodybullets"/>
                        <w:numPr>
                          <w:ilvl w:val="0"/>
                          <w:numId w:val="20"/>
                        </w:numPr>
                        <w:rPr>
                          <w:noProof w:val="0"/>
                        </w:rPr>
                      </w:pPr>
                      <w:r>
                        <w:rPr>
                          <w:noProof w:val="0"/>
                        </w:rPr>
                        <w:t>Prioritis</w:t>
                      </w:r>
                      <w:r w:rsidR="0080661A">
                        <w:rPr>
                          <w:noProof w:val="0"/>
                        </w:rPr>
                        <w:t>ing</w:t>
                      </w:r>
                      <w:r>
                        <w:rPr>
                          <w:noProof w:val="0"/>
                        </w:rPr>
                        <w:t xml:space="preserve"> investment in Inclusive Education by </w:t>
                      </w:r>
                      <w:r w:rsidR="00B058D7">
                        <w:rPr>
                          <w:noProof w:val="0"/>
                        </w:rPr>
                        <w:t>p</w:t>
                      </w:r>
                      <w:r w:rsidR="0004295B">
                        <w:rPr>
                          <w:noProof w:val="0"/>
                        </w:rPr>
                        <w:t>hasing out segregated</w:t>
                      </w:r>
                      <w:r w:rsidR="0024166F">
                        <w:rPr>
                          <w:noProof w:val="0"/>
                        </w:rPr>
                        <w:t xml:space="preserve"> </w:t>
                      </w:r>
                      <w:r w:rsidR="0004295B">
                        <w:rPr>
                          <w:noProof w:val="0"/>
                        </w:rPr>
                        <w:t>education</w:t>
                      </w:r>
                      <w:r w:rsidR="008F1EF1">
                        <w:rPr>
                          <w:noProof w:val="0"/>
                        </w:rPr>
                        <w:t>.</w:t>
                      </w:r>
                    </w:p>
                    <w:p w14:paraId="4ECCF743" w14:textId="16802886" w:rsidR="009A42E9" w:rsidRPr="00796074" w:rsidRDefault="009A42E9" w:rsidP="00646C9C">
                      <w:pPr>
                        <w:pStyle w:val="CYDABodybullets"/>
                        <w:numPr>
                          <w:ilvl w:val="0"/>
                          <w:numId w:val="20"/>
                        </w:numPr>
                        <w:rPr>
                          <w:noProof w:val="0"/>
                        </w:rPr>
                      </w:pPr>
                      <w:r>
                        <w:rPr>
                          <w:noProof w:val="0"/>
                        </w:rPr>
                        <w:t>E</w:t>
                      </w:r>
                      <w:r w:rsidRPr="009A42E9">
                        <w:rPr>
                          <w:noProof w:val="0"/>
                        </w:rPr>
                        <w:t>stablish</w:t>
                      </w:r>
                      <w:r>
                        <w:rPr>
                          <w:noProof w:val="0"/>
                        </w:rPr>
                        <w:t>ing/funding</w:t>
                      </w:r>
                      <w:r w:rsidRPr="009A42E9">
                        <w:rPr>
                          <w:noProof w:val="0"/>
                        </w:rPr>
                        <w:t xml:space="preserve"> an independent oversight body to ensure that all levels of education providers are meeting their statutory and legal obligations for inclusion</w:t>
                      </w:r>
                      <w:r w:rsidR="008F1EF1">
                        <w:rPr>
                          <w:noProof w:val="0"/>
                        </w:rPr>
                        <w:t>.</w:t>
                      </w:r>
                    </w:p>
                    <w:p w14:paraId="6F249D09" w14:textId="10EFF006" w:rsidR="00D517AC" w:rsidRDefault="00D517AC" w:rsidP="0015747E">
                      <w:pPr>
                        <w:pStyle w:val="CYDABodybullets"/>
                        <w:numPr>
                          <w:ilvl w:val="0"/>
                          <w:numId w:val="0"/>
                        </w:numPr>
                        <w:rPr>
                          <w:noProof w:val="0"/>
                        </w:rPr>
                      </w:pPr>
                    </w:p>
                  </w:txbxContent>
                </v:textbox>
                <w10:wrap type="topAndBottom" anchorx="margin"/>
              </v:shape>
            </w:pict>
          </mc:Fallback>
        </mc:AlternateContent>
      </w:r>
      <w:r w:rsidR="00E94944" w:rsidRPr="00931B01">
        <w:rPr>
          <w:szCs w:val="22"/>
        </w:rPr>
        <w:t>CYDA also recommends the government to establish and fund</w:t>
      </w:r>
      <w:r w:rsidR="000F1AFC" w:rsidRPr="00931B01">
        <w:rPr>
          <w:szCs w:val="22"/>
        </w:rPr>
        <w:t xml:space="preserve"> an independent oversight body to ensure that all levels of education providers are meeting their statutory and legal obligations for inclusion</w:t>
      </w:r>
      <w:r w:rsidR="00E94944" w:rsidRPr="00931B01">
        <w:rPr>
          <w:szCs w:val="22"/>
        </w:rPr>
        <w:t>.</w:t>
      </w:r>
    </w:p>
    <w:p w14:paraId="4AAE91DB" w14:textId="77777777" w:rsidR="00B64A84" w:rsidRDefault="00B64A84">
      <w:pPr>
        <w:rPr>
          <w:rFonts w:ascii="Arial" w:hAnsi="Arial" w:cs="Arial"/>
          <w:b/>
          <w:bCs/>
          <w:noProof/>
          <w:color w:val="00663D" w:themeColor="accent6"/>
          <w:sz w:val="28"/>
          <w:szCs w:val="44"/>
        </w:rPr>
      </w:pPr>
      <w:r>
        <w:br w:type="page"/>
      </w:r>
    </w:p>
    <w:p w14:paraId="5D941EF3" w14:textId="50E5B513" w:rsidR="00C91342" w:rsidRPr="00400E02" w:rsidRDefault="00EA5218" w:rsidP="0020141A">
      <w:pPr>
        <w:pStyle w:val="Heading1"/>
        <w:ind w:right="-188"/>
      </w:pPr>
      <w:bookmarkStart w:id="9" w:name="_Toc157087626"/>
      <w:r w:rsidRPr="00962364">
        <w:lastRenderedPageBreak/>
        <w:t>Key</w:t>
      </w:r>
      <w:r w:rsidRPr="00400E02">
        <w:t xml:space="preserve"> Area </w:t>
      </w:r>
      <w:r w:rsidR="00EE56FE" w:rsidRPr="00400E02">
        <w:t>2</w:t>
      </w:r>
      <w:r w:rsidR="005939F2" w:rsidRPr="00400E02">
        <w:t xml:space="preserve"> </w:t>
      </w:r>
      <w:r w:rsidR="000B70FC" w:rsidRPr="00400E02">
        <w:t>–</w:t>
      </w:r>
      <w:r w:rsidR="005939F2" w:rsidRPr="00400E02">
        <w:t xml:space="preserve"> </w:t>
      </w:r>
      <w:r w:rsidR="007E7AB1" w:rsidRPr="007E7AB1">
        <w:t xml:space="preserve">NDIS </w:t>
      </w:r>
      <w:r w:rsidR="001946D5">
        <w:t xml:space="preserve">Review </w:t>
      </w:r>
      <w:r w:rsidR="007E7AB1" w:rsidRPr="007E7AB1">
        <w:t>Implementation: Resource Recommendations for Early Childhood Pathway</w:t>
      </w:r>
      <w:bookmarkEnd w:id="9"/>
    </w:p>
    <w:p w14:paraId="773D0B0D" w14:textId="0D5B0EB3" w:rsidR="00063EE8" w:rsidRPr="00AB6E43" w:rsidRDefault="001D5B07" w:rsidP="00146B98">
      <w:pPr>
        <w:pStyle w:val="CYDABodycopy"/>
        <w:rPr>
          <w:szCs w:val="22"/>
        </w:rPr>
      </w:pPr>
      <w:r w:rsidRPr="00AB6E43">
        <w:rPr>
          <w:szCs w:val="22"/>
        </w:rPr>
        <w:t xml:space="preserve">With 57% of NDIS participants aged 25 and under, and one in two being children, the Independent Review of the NDIS highlights crucial changes to the Early Childhood Approach and Foundational Supports. </w:t>
      </w:r>
      <w:r w:rsidR="007F24FC" w:rsidRPr="00AB6E43">
        <w:rPr>
          <w:szCs w:val="22"/>
        </w:rPr>
        <w:t>In 2019, research revealed that delayed interventions beyond early childhood incurred an annual cost of over $15 billion for governments, equating to $2,000 per child nationwide</w:t>
      </w:r>
      <w:r w:rsidR="00EC22F1" w:rsidRPr="00AB6E43">
        <w:rPr>
          <w:rStyle w:val="FootnoteReference"/>
          <w:sz w:val="22"/>
          <w:szCs w:val="22"/>
        </w:rPr>
        <w:footnoteReference w:id="8"/>
      </w:r>
      <w:r w:rsidR="00B70D6A">
        <w:rPr>
          <w:szCs w:val="22"/>
        </w:rPr>
        <w:t>.</w:t>
      </w:r>
    </w:p>
    <w:p w14:paraId="45F4A6B0" w14:textId="0726D16E" w:rsidR="00E31734" w:rsidRPr="00AB6E43" w:rsidRDefault="001D5B07" w:rsidP="00DB5AB4">
      <w:pPr>
        <w:pStyle w:val="CYDABodycopy"/>
        <w:spacing w:after="0"/>
        <w:rPr>
          <w:szCs w:val="22"/>
        </w:rPr>
      </w:pPr>
      <w:r w:rsidRPr="00AB6E43">
        <w:rPr>
          <w:szCs w:val="22"/>
        </w:rPr>
        <w:t>To optimise these reforms and ensure the scheme's sustainability, we urge the  government to:</w:t>
      </w:r>
    </w:p>
    <w:p w14:paraId="07D3B3F5" w14:textId="57286A57" w:rsidR="00872348" w:rsidRPr="00AB6E43" w:rsidRDefault="00872348" w:rsidP="00C26A7E">
      <w:pPr>
        <w:pStyle w:val="CYDABodybullets"/>
        <w:spacing w:after="0"/>
      </w:pPr>
      <w:r w:rsidRPr="00AB6E43">
        <w:t>Invest in co-de</w:t>
      </w:r>
      <w:r w:rsidR="00F35A99" w:rsidRPr="00AB6E43">
        <w:t>veloping</w:t>
      </w:r>
      <w:r w:rsidRPr="00AB6E43">
        <w:t xml:space="preserve">, testing, and implementing the proposed </w:t>
      </w:r>
      <w:r w:rsidR="009B5520" w:rsidRPr="00AB6E43">
        <w:t>E</w:t>
      </w:r>
      <w:r w:rsidRPr="00AB6E43">
        <w:t xml:space="preserve">arly </w:t>
      </w:r>
      <w:r w:rsidR="009B5520" w:rsidRPr="00AB6E43">
        <w:t>C</w:t>
      </w:r>
      <w:r w:rsidRPr="00AB6E43">
        <w:t xml:space="preserve">hildhood </w:t>
      </w:r>
      <w:r w:rsidR="009B5520" w:rsidRPr="00AB6E43">
        <w:t>P</w:t>
      </w:r>
      <w:r w:rsidRPr="00AB6E43">
        <w:t>athway</w:t>
      </w:r>
      <w:r w:rsidR="00F35660" w:rsidRPr="00AB6E43">
        <w:rPr>
          <w:rStyle w:val="FootnoteReference"/>
          <w:sz w:val="22"/>
          <w:szCs w:val="22"/>
        </w:rPr>
        <w:footnoteReference w:id="9"/>
      </w:r>
      <w:r w:rsidRPr="00AB6E43">
        <w:t xml:space="preserve">, </w:t>
      </w:r>
      <w:r w:rsidR="00BD6641" w:rsidRPr="00AB6E43">
        <w:t xml:space="preserve">by </w:t>
      </w:r>
      <w:r w:rsidRPr="00AB6E43">
        <w:t>involving children and young people with disability. This aligns with the "Nothing without us" principle and promotes meaningful engagement with Disability Representative Organisations</w:t>
      </w:r>
      <w:r w:rsidR="00B83B36">
        <w:t xml:space="preserve"> (DROs)</w:t>
      </w:r>
      <w:r w:rsidRPr="00AB6E43">
        <w:t>.</w:t>
      </w:r>
    </w:p>
    <w:p w14:paraId="78BF8DFA" w14:textId="759E0333" w:rsidR="00654AA4" w:rsidRPr="00AB6E43" w:rsidRDefault="00654AA4" w:rsidP="00C26A7E">
      <w:pPr>
        <w:pStyle w:val="CYDABodybullets"/>
        <w:spacing w:after="0"/>
      </w:pPr>
      <w:r w:rsidRPr="00AB6E43">
        <w:t>Prioritise investment in the Foundational Supports Strategy</w:t>
      </w:r>
      <w:r w:rsidRPr="00AB6E43">
        <w:rPr>
          <w:rStyle w:val="FootnoteReference"/>
          <w:sz w:val="22"/>
          <w:szCs w:val="22"/>
        </w:rPr>
        <w:footnoteReference w:id="10"/>
      </w:r>
      <w:r w:rsidRPr="00AB6E43">
        <w:t>, utilising genuine co-design approaches</w:t>
      </w:r>
      <w:r w:rsidR="00BE38DB">
        <w:t xml:space="preserve"> </w:t>
      </w:r>
      <w:r w:rsidRPr="00AB6E43">
        <w:t>and input from young people with disability.</w:t>
      </w:r>
    </w:p>
    <w:p w14:paraId="67B69B44" w14:textId="43B45A2C" w:rsidR="00654AA4" w:rsidRPr="00AB6E43" w:rsidRDefault="00654AA4" w:rsidP="00C26A7E">
      <w:pPr>
        <w:pStyle w:val="CYDABodybullets"/>
        <w:spacing w:after="0"/>
      </w:pPr>
      <w:r w:rsidRPr="00AB6E43">
        <w:t>Fund a youth-specific NDIS framework for ages 9-25 to enhance service consistency and improvement</w:t>
      </w:r>
      <w:r w:rsidR="001564F2" w:rsidRPr="00AB6E43">
        <w:t xml:space="preserve"> to address the gap </w:t>
      </w:r>
      <w:r w:rsidR="00955B19" w:rsidRPr="00AB6E43">
        <w:t xml:space="preserve">in </w:t>
      </w:r>
      <w:r w:rsidR="00944D9F" w:rsidRPr="00AB6E43">
        <w:t>tailored supports for this group</w:t>
      </w:r>
      <w:r w:rsidR="00D2018C" w:rsidRPr="00AB6E43">
        <w:t xml:space="preserve"> who represent</w:t>
      </w:r>
      <w:r w:rsidR="00776FB3" w:rsidRPr="00AB6E43">
        <w:rPr>
          <w:noProof w:val="0"/>
          <w:color w:val="auto"/>
        </w:rPr>
        <w:t xml:space="preserve"> </w:t>
      </w:r>
      <w:r w:rsidR="00776FB3" w:rsidRPr="00AB6E43">
        <w:t>42</w:t>
      </w:r>
      <w:r w:rsidR="00A41779">
        <w:t>%</w:t>
      </w:r>
      <w:r w:rsidR="00776FB3" w:rsidRPr="00AB6E43">
        <w:t xml:space="preserve"> of scheme participants</w:t>
      </w:r>
      <w:r w:rsidR="00776FB3" w:rsidRPr="00AB6E43">
        <w:rPr>
          <w:rStyle w:val="FootnoteReference"/>
          <w:sz w:val="22"/>
          <w:szCs w:val="22"/>
        </w:rPr>
        <w:footnoteReference w:id="11"/>
      </w:r>
      <w:r w:rsidR="00D2018C" w:rsidRPr="00AB6E43">
        <w:t xml:space="preserve"> </w:t>
      </w:r>
      <w:r w:rsidRPr="00AB6E43">
        <w:t>.</w:t>
      </w:r>
    </w:p>
    <w:p w14:paraId="7821D797" w14:textId="24F3730F" w:rsidR="00826236" w:rsidRDefault="00826236" w:rsidP="00B215B6">
      <w:pPr>
        <w:pStyle w:val="CYDABodybullets"/>
      </w:pPr>
      <w:r w:rsidRPr="00AB6E43">
        <w:t>Invest in recruiting, training, and retaining a responsive workforce for quality early intervention services, aligned with National Guidelines and ECIA Best Practice Principles</w:t>
      </w:r>
      <w:r w:rsidRPr="00AB6E43">
        <w:rPr>
          <w:rStyle w:val="FootnoteReference"/>
          <w:sz w:val="22"/>
          <w:szCs w:val="22"/>
        </w:rPr>
        <w:footnoteReference w:id="12"/>
      </w:r>
      <w:r w:rsidRPr="00AB6E43">
        <w:t>.</w:t>
      </w:r>
    </w:p>
    <w:p w14:paraId="4558A714" w14:textId="57FC3406" w:rsidR="00826236" w:rsidRPr="00EE73A5" w:rsidRDefault="00826236" w:rsidP="00826236">
      <w:pPr>
        <w:pStyle w:val="CYDABodybullets"/>
      </w:pPr>
      <w:r w:rsidRPr="00EE73A5">
        <w:rPr>
          <w:szCs w:val="22"/>
        </w:rPr>
        <w:t>Employ people with lived experience across the NDIS system, including proposed Navigators and Lead practitioners, with a minimum quota for all participant-facing roles.</w:t>
      </w:r>
      <w:r w:rsidR="000179D7" w:rsidRPr="00EE73A5">
        <w:rPr>
          <w:szCs w:val="22"/>
        </w:rPr>
        <w:t xml:space="preserve"> The NDIS should also examine how it is attracting, recruiting and retaining young people with disability in its workforce.</w:t>
      </w:r>
    </w:p>
    <w:p w14:paraId="7EAB3377" w14:textId="05EBA352" w:rsidR="00AB6E43" w:rsidRPr="00EE73A5" w:rsidRDefault="00FB61AD" w:rsidP="00B215B6">
      <w:pPr>
        <w:pStyle w:val="CYDABodybullets"/>
      </w:pPr>
      <w:r w:rsidRPr="00AB6E43">
        <mc:AlternateContent>
          <mc:Choice Requires="wps">
            <w:drawing>
              <wp:anchor distT="36195" distB="36195" distL="114300" distR="114300" simplePos="0" relativeHeight="251658249" behindDoc="0" locked="0" layoutInCell="1" allowOverlap="1" wp14:anchorId="2A27DF58" wp14:editId="524B7EB2">
                <wp:simplePos x="0" y="0"/>
                <wp:positionH relativeFrom="margin">
                  <wp:posOffset>-76200</wp:posOffset>
                </wp:positionH>
                <wp:positionV relativeFrom="page">
                  <wp:posOffset>6373041</wp:posOffset>
                </wp:positionV>
                <wp:extent cx="5835015" cy="2350770"/>
                <wp:effectExtent l="0" t="0" r="0" b="0"/>
                <wp:wrapTopAndBottom/>
                <wp:docPr id="582673522" name="Text Box 582673522"/>
                <wp:cNvGraphicFramePr/>
                <a:graphic xmlns:a="http://schemas.openxmlformats.org/drawingml/2006/main">
                  <a:graphicData uri="http://schemas.microsoft.com/office/word/2010/wordprocessingShape">
                    <wps:wsp>
                      <wps:cNvSpPr txBox="1"/>
                      <wps:spPr>
                        <a:xfrm>
                          <a:off x="0" y="0"/>
                          <a:ext cx="5835015" cy="2350770"/>
                        </a:xfrm>
                        <a:prstGeom prst="rect">
                          <a:avLst/>
                        </a:prstGeom>
                        <a:solidFill>
                          <a:srgbClr val="66BD6A">
                            <a:alpha val="10000"/>
                          </a:srgbClr>
                        </a:solidFill>
                        <a:ln w="6350">
                          <a:noFill/>
                        </a:ln>
                      </wps:spPr>
                      <wps:txbx>
                        <w:txbxContent>
                          <w:p w14:paraId="5BB9A8C6" w14:textId="20A1F484" w:rsidR="00D517AC" w:rsidRPr="00F342DF" w:rsidRDefault="00D517AC" w:rsidP="001D7BF8">
                            <w:pPr>
                              <w:pStyle w:val="CYDABodycopybold"/>
                              <w:rPr>
                                <w:szCs w:val="22"/>
                              </w:rPr>
                            </w:pPr>
                            <w:r w:rsidRPr="00F342DF">
                              <w:rPr>
                                <w:szCs w:val="22"/>
                              </w:rPr>
                              <w:t xml:space="preserve">Recommendation – Key Area 2  - </w:t>
                            </w:r>
                            <w:r w:rsidR="009F7B5A" w:rsidRPr="00F342DF">
                              <w:rPr>
                                <w:szCs w:val="22"/>
                              </w:rPr>
                              <w:t xml:space="preserve">NDIS Review </w:t>
                            </w:r>
                            <w:r w:rsidR="00DC6279" w:rsidRPr="00F342DF">
                              <w:rPr>
                                <w:szCs w:val="22"/>
                              </w:rPr>
                              <w:t xml:space="preserve">EC pathway </w:t>
                            </w:r>
                            <w:r w:rsidR="009F7B5A" w:rsidRPr="00F342DF">
                              <w:rPr>
                                <w:szCs w:val="22"/>
                              </w:rPr>
                              <w:t>recommendations</w:t>
                            </w:r>
                            <w:r w:rsidRPr="00F342DF">
                              <w:rPr>
                                <w:szCs w:val="22"/>
                              </w:rPr>
                              <w:t xml:space="preserve">. </w:t>
                            </w:r>
                          </w:p>
                          <w:p w14:paraId="44676FD8" w14:textId="1BFA1012" w:rsidR="00692E45" w:rsidRPr="00F342DF" w:rsidRDefault="00692E45" w:rsidP="00692E45">
                            <w:pPr>
                              <w:pStyle w:val="CYDABodybullets"/>
                              <w:rPr>
                                <w:szCs w:val="22"/>
                              </w:rPr>
                            </w:pPr>
                            <w:r w:rsidRPr="00F342DF">
                              <w:rPr>
                                <w:szCs w:val="22"/>
                              </w:rPr>
                              <w:t xml:space="preserve">Invest in co-designing NDIS Review recommendations and using the expertise of the disability representative organisations. </w:t>
                            </w:r>
                          </w:p>
                          <w:p w14:paraId="3A356D10" w14:textId="52BF74DB" w:rsidR="00D517AC" w:rsidRPr="00F342DF" w:rsidRDefault="00692E45" w:rsidP="00D517AC">
                            <w:pPr>
                              <w:pStyle w:val="CYDABodybullets"/>
                              <w:rPr>
                                <w:szCs w:val="22"/>
                              </w:rPr>
                            </w:pPr>
                            <w:r w:rsidRPr="00F342DF">
                              <w:rPr>
                                <w:szCs w:val="22"/>
                              </w:rPr>
                              <w:t>Fund</w:t>
                            </w:r>
                            <w:r w:rsidR="000F76F3">
                              <w:rPr>
                                <w:szCs w:val="22"/>
                              </w:rPr>
                              <w:t xml:space="preserve"> the development</w:t>
                            </w:r>
                            <w:r w:rsidR="00E5588D" w:rsidRPr="00F342DF">
                              <w:rPr>
                                <w:szCs w:val="22"/>
                              </w:rPr>
                              <w:t xml:space="preserve"> </w:t>
                            </w:r>
                            <w:r w:rsidRPr="00F342DF">
                              <w:rPr>
                                <w:szCs w:val="22"/>
                              </w:rPr>
                              <w:t>and implement</w:t>
                            </w:r>
                            <w:r w:rsidR="00C36E96">
                              <w:rPr>
                                <w:szCs w:val="22"/>
                              </w:rPr>
                              <w:t>ation of</w:t>
                            </w:r>
                            <w:r w:rsidRPr="00F342DF">
                              <w:rPr>
                                <w:szCs w:val="22"/>
                              </w:rPr>
                              <w:t xml:space="preserve"> a Foundational Supports Strategy</w:t>
                            </w:r>
                            <w:r w:rsidR="00D517AC" w:rsidRPr="00F342DF">
                              <w:rPr>
                                <w:szCs w:val="22"/>
                              </w:rPr>
                              <w:t xml:space="preserve">. </w:t>
                            </w:r>
                          </w:p>
                          <w:p w14:paraId="6F832355" w14:textId="77777777" w:rsidR="009F7B5A" w:rsidRPr="00F342DF" w:rsidRDefault="009F7B5A" w:rsidP="009F7B5A">
                            <w:pPr>
                              <w:pStyle w:val="CYDABodybullets"/>
                              <w:rPr>
                                <w:szCs w:val="22"/>
                              </w:rPr>
                            </w:pPr>
                            <w:r w:rsidRPr="00F342DF">
                              <w:rPr>
                                <w:szCs w:val="22"/>
                              </w:rPr>
                              <w:t>Invest in recruiting, training and retaining a workforce that is responsive the needs of children and young people with disability and delivers quality supports.</w:t>
                            </w:r>
                          </w:p>
                          <w:p w14:paraId="321496FA" w14:textId="16F2E829" w:rsidR="00150652" w:rsidRDefault="00252D03" w:rsidP="00773B78">
                            <w:pPr>
                              <w:pStyle w:val="CYDABodybullets"/>
                              <w:rPr>
                                <w:szCs w:val="22"/>
                              </w:rPr>
                            </w:pPr>
                            <w:r w:rsidRPr="00F342DF">
                              <w:rPr>
                                <w:szCs w:val="22"/>
                              </w:rPr>
                              <w:t xml:space="preserve">Resource and </w:t>
                            </w:r>
                            <w:r w:rsidR="002521EA" w:rsidRPr="00F342DF">
                              <w:rPr>
                                <w:szCs w:val="22"/>
                              </w:rPr>
                              <w:t>f</w:t>
                            </w:r>
                            <w:r w:rsidRPr="00F342DF">
                              <w:rPr>
                                <w:szCs w:val="22"/>
                              </w:rPr>
                              <w:t xml:space="preserve">und </w:t>
                            </w:r>
                            <w:r w:rsidR="00150652" w:rsidRPr="00F342DF">
                              <w:rPr>
                                <w:szCs w:val="22"/>
                              </w:rPr>
                              <w:t xml:space="preserve">a specific </w:t>
                            </w:r>
                            <w:r w:rsidRPr="00F342DF">
                              <w:rPr>
                                <w:szCs w:val="22"/>
                              </w:rPr>
                              <w:t xml:space="preserve">NDIS </w:t>
                            </w:r>
                            <w:r w:rsidR="00150652" w:rsidRPr="00F342DF">
                              <w:rPr>
                                <w:szCs w:val="22"/>
                              </w:rPr>
                              <w:t>pathway for you</w:t>
                            </w:r>
                            <w:r w:rsidR="002521EA" w:rsidRPr="00F342DF">
                              <w:rPr>
                                <w:szCs w:val="22"/>
                              </w:rPr>
                              <w:t>ng people with disability</w:t>
                            </w:r>
                            <w:r w:rsidR="007C1FC9">
                              <w:rPr>
                                <w:szCs w:val="22"/>
                              </w:rPr>
                              <w:t>.</w:t>
                            </w:r>
                            <w:r w:rsidR="002521EA" w:rsidRPr="00F342DF">
                              <w:rPr>
                                <w:szCs w:val="22"/>
                              </w:rPr>
                              <w:t xml:space="preserve"> </w:t>
                            </w:r>
                          </w:p>
                          <w:p w14:paraId="5C274CDD" w14:textId="65FB8607" w:rsidR="00605621" w:rsidRPr="00F342DF" w:rsidRDefault="00605621" w:rsidP="00773B78">
                            <w:pPr>
                              <w:pStyle w:val="CYDABodybullets"/>
                              <w:rPr>
                                <w:szCs w:val="22"/>
                              </w:rPr>
                            </w:pPr>
                            <w:r>
                              <w:rPr>
                                <w:szCs w:val="22"/>
                              </w:rPr>
                              <w:t>E</w:t>
                            </w:r>
                            <w:r w:rsidRPr="00605621">
                              <w:rPr>
                                <w:szCs w:val="22"/>
                              </w:rPr>
                              <w:t xml:space="preserve">xamine how </w:t>
                            </w:r>
                            <w:r>
                              <w:rPr>
                                <w:szCs w:val="22"/>
                              </w:rPr>
                              <w:t>NDIS</w:t>
                            </w:r>
                            <w:r w:rsidRPr="00605621">
                              <w:rPr>
                                <w:szCs w:val="22"/>
                              </w:rPr>
                              <w:t xml:space="preserve"> is attracting, recruiting and retaining young people with disability in its workforce</w:t>
                            </w:r>
                            <w:r w:rsidR="00646C9C">
                              <w:rPr>
                                <w:szCs w:val="22"/>
                              </w:rPr>
                              <w:t>.</w:t>
                            </w:r>
                          </w:p>
                        </w:txbxContent>
                      </wps:txbx>
                      <wps:bodyPr rot="0" spcFirstLastPara="0" vertOverflow="overflow" horzOverflow="overflow" vert="horz" wrap="square" lIns="180000" tIns="0" rIns="180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7DF58" id="Text Box 582673522" o:spid="_x0000_s1031" type="#_x0000_t202" style="position:absolute;left:0;text-align:left;margin-left:-6pt;margin-top:501.8pt;width:459.45pt;height:185.1pt;z-index:251658249;visibility:visible;mso-wrap-style:square;mso-width-percent:0;mso-height-percent:0;mso-wrap-distance-left:9pt;mso-wrap-distance-top:2.85pt;mso-wrap-distance-right:9pt;mso-wrap-distance-bottom:2.85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3s1PQIAAH0EAAAOAAAAZHJzL2Uyb0RvYy54bWysVEuP2jAQvlfqf7B8L0moYBEirFgQVSW0&#10;uxK72rNxbGLJ8bi2IaG/vmOHx3bbU1UOZt6Pb2Yyu+8aTY7CeQWmpMUgp0QYDpUy+5K+vqy/TCjx&#10;gZmKaTCipCfh6f3886dZa6diCDXoSjiCQYyftrakdQh2mmWe16JhfgBWGFRKcA0LyLp9VjnWYvRG&#10;Z8M8H2ctuMo64MJ7lK56JZ2n+FIKHp6k9CIQXVKsLaTXpXcX32w+Y9O9Y7ZW/FwG+4cqGqYMJr2G&#10;WrHAyMGpP0I1ijvwIMOAQ5OBlIqL1AN2U+QfutnWzIrUC4Lj7RUm///C8sfj1j47EroH6HCAEZDW&#10;+qlHYeynk66J/1gpQT1CeLrCJrpAOApHk6+jvBhRwlE3RPruLgGb3dyt8+GbgIZEoqQO55LgYseN&#10;D5gSTS8mMZsHraq10joxbr9bakeODGc4Hj+sxoveV9ua9dIix18sHeP43ryn38fRhrQYAOtL7gZi&#10;gt5HGzS/tR2p0O06oirs7gLJDqoTIuWgXyJv+VphNxvmwzNzuDUIDl5CeMJHasBccKYoqcH9/Js8&#10;2uMwUUtJi1tYUv/jwJygRH83OOZikjojIXGYwP0m3vVcHq0oMYdmCYhRgSdneSKjR9AXUjpo3vBe&#10;FjEpqpjhmLqk4UIuQ38aeG9cLBbJCPfUsrAxW8tj6DiROKqX7o05e55nwFV4hMu6sumHsfa20dPA&#10;4hBAqjTzCHMP6hl93PE0tvM9xiN6zyer21dj/gsAAP//AwBQSwMEFAAGAAgAAAAhAOnUmQ3hAAAA&#10;DQEAAA8AAABkcnMvZG93bnJldi54bWxMj8FOwzAQRO9I/IO1SNxaO40a2hCnqpB6gQsUkHrcxCaJ&#10;iNdR7LTh71lO9Lgzo9k3xW52vTjbMXSeNCRLBcJS7U1HjYaP98NiAyJEJIO9J6vhxwbYlbc3BebG&#10;X+jNno+xEVxCIUcNbYxDLmWoW+swLP1gib0vPzqMfI6NNCNeuNz1cqVUJh12xB9aHOxTa+vv4+Q0&#10;vKyfX9eU0r5OJjxUzQk/T1mm9f3dvH8EEe0c/8Pwh8/oUDJT5ScyQfQaFsmKt0Q2lEozEBzZqmwL&#10;omIpfUg3IMtCXq8ofwEAAP//AwBQSwECLQAUAAYACAAAACEAtoM4kv4AAADhAQAAEwAAAAAAAAAA&#10;AAAAAAAAAAAAW0NvbnRlbnRfVHlwZXNdLnhtbFBLAQItABQABgAIAAAAIQA4/SH/1gAAAJQBAAAL&#10;AAAAAAAAAAAAAAAAAC8BAABfcmVscy8ucmVsc1BLAQItABQABgAIAAAAIQBJN3s1PQIAAH0EAAAO&#10;AAAAAAAAAAAAAAAAAC4CAABkcnMvZTJvRG9jLnhtbFBLAQItABQABgAIAAAAIQDp1JkN4QAAAA0B&#10;AAAPAAAAAAAAAAAAAAAAAJcEAABkcnMvZG93bnJldi54bWxQSwUGAAAAAAQABADzAAAApQUAAAAA&#10;" fillcolor="#66bd6a" stroked="f" strokeweight=".5pt">
                <v:fill opacity="6682f"/>
                <v:textbox inset="5mm,0,5mm,3mm">
                  <w:txbxContent>
                    <w:p w14:paraId="5BB9A8C6" w14:textId="20A1F484" w:rsidR="00D517AC" w:rsidRPr="00F342DF" w:rsidRDefault="00D517AC" w:rsidP="001D7BF8">
                      <w:pPr>
                        <w:pStyle w:val="CYDABodycopybold"/>
                        <w:rPr>
                          <w:szCs w:val="22"/>
                        </w:rPr>
                      </w:pPr>
                      <w:r w:rsidRPr="00F342DF">
                        <w:rPr>
                          <w:szCs w:val="22"/>
                        </w:rPr>
                        <w:t xml:space="preserve">Recommendation – Key Area 2  - </w:t>
                      </w:r>
                      <w:r w:rsidR="009F7B5A" w:rsidRPr="00F342DF">
                        <w:rPr>
                          <w:szCs w:val="22"/>
                        </w:rPr>
                        <w:t xml:space="preserve">NDIS Review </w:t>
                      </w:r>
                      <w:r w:rsidR="00DC6279" w:rsidRPr="00F342DF">
                        <w:rPr>
                          <w:szCs w:val="22"/>
                        </w:rPr>
                        <w:t xml:space="preserve">EC pathway </w:t>
                      </w:r>
                      <w:r w:rsidR="009F7B5A" w:rsidRPr="00F342DF">
                        <w:rPr>
                          <w:szCs w:val="22"/>
                        </w:rPr>
                        <w:t>recommendations</w:t>
                      </w:r>
                      <w:r w:rsidRPr="00F342DF">
                        <w:rPr>
                          <w:szCs w:val="22"/>
                        </w:rPr>
                        <w:t xml:space="preserve">. </w:t>
                      </w:r>
                    </w:p>
                    <w:p w14:paraId="44676FD8" w14:textId="1BFA1012" w:rsidR="00692E45" w:rsidRPr="00F342DF" w:rsidRDefault="00692E45" w:rsidP="00692E45">
                      <w:pPr>
                        <w:pStyle w:val="CYDABodybullets"/>
                        <w:rPr>
                          <w:szCs w:val="22"/>
                        </w:rPr>
                      </w:pPr>
                      <w:r w:rsidRPr="00F342DF">
                        <w:rPr>
                          <w:szCs w:val="22"/>
                        </w:rPr>
                        <w:t xml:space="preserve">Invest in co-designing NDIS Review recommendations and using the expertise of the disability representative organisations. </w:t>
                      </w:r>
                    </w:p>
                    <w:p w14:paraId="3A356D10" w14:textId="52BF74DB" w:rsidR="00D517AC" w:rsidRPr="00F342DF" w:rsidRDefault="00692E45" w:rsidP="00D517AC">
                      <w:pPr>
                        <w:pStyle w:val="CYDABodybullets"/>
                        <w:rPr>
                          <w:szCs w:val="22"/>
                        </w:rPr>
                      </w:pPr>
                      <w:r w:rsidRPr="00F342DF">
                        <w:rPr>
                          <w:szCs w:val="22"/>
                        </w:rPr>
                        <w:t>Fund</w:t>
                      </w:r>
                      <w:r w:rsidR="000F76F3">
                        <w:rPr>
                          <w:szCs w:val="22"/>
                        </w:rPr>
                        <w:t xml:space="preserve"> the development</w:t>
                      </w:r>
                      <w:r w:rsidR="00E5588D" w:rsidRPr="00F342DF">
                        <w:rPr>
                          <w:szCs w:val="22"/>
                        </w:rPr>
                        <w:t xml:space="preserve"> </w:t>
                      </w:r>
                      <w:r w:rsidRPr="00F342DF">
                        <w:rPr>
                          <w:szCs w:val="22"/>
                        </w:rPr>
                        <w:t>and implement</w:t>
                      </w:r>
                      <w:r w:rsidR="00C36E96">
                        <w:rPr>
                          <w:szCs w:val="22"/>
                        </w:rPr>
                        <w:t>ation of</w:t>
                      </w:r>
                      <w:r w:rsidRPr="00F342DF">
                        <w:rPr>
                          <w:szCs w:val="22"/>
                        </w:rPr>
                        <w:t xml:space="preserve"> a Foundational Supports Strategy</w:t>
                      </w:r>
                      <w:r w:rsidR="00D517AC" w:rsidRPr="00F342DF">
                        <w:rPr>
                          <w:szCs w:val="22"/>
                        </w:rPr>
                        <w:t xml:space="preserve">. </w:t>
                      </w:r>
                    </w:p>
                    <w:p w14:paraId="6F832355" w14:textId="77777777" w:rsidR="009F7B5A" w:rsidRPr="00F342DF" w:rsidRDefault="009F7B5A" w:rsidP="009F7B5A">
                      <w:pPr>
                        <w:pStyle w:val="CYDABodybullets"/>
                        <w:rPr>
                          <w:szCs w:val="22"/>
                        </w:rPr>
                      </w:pPr>
                      <w:r w:rsidRPr="00F342DF">
                        <w:rPr>
                          <w:szCs w:val="22"/>
                        </w:rPr>
                        <w:t>Invest in recruiting, training and retaining a workforce that is responsive the needs of children and young people with disability and delivers quality supports.</w:t>
                      </w:r>
                    </w:p>
                    <w:p w14:paraId="321496FA" w14:textId="16F2E829" w:rsidR="00150652" w:rsidRDefault="00252D03" w:rsidP="00773B78">
                      <w:pPr>
                        <w:pStyle w:val="CYDABodybullets"/>
                        <w:rPr>
                          <w:szCs w:val="22"/>
                        </w:rPr>
                      </w:pPr>
                      <w:r w:rsidRPr="00F342DF">
                        <w:rPr>
                          <w:szCs w:val="22"/>
                        </w:rPr>
                        <w:t xml:space="preserve">Resource and </w:t>
                      </w:r>
                      <w:r w:rsidR="002521EA" w:rsidRPr="00F342DF">
                        <w:rPr>
                          <w:szCs w:val="22"/>
                        </w:rPr>
                        <w:t>f</w:t>
                      </w:r>
                      <w:r w:rsidRPr="00F342DF">
                        <w:rPr>
                          <w:szCs w:val="22"/>
                        </w:rPr>
                        <w:t xml:space="preserve">und </w:t>
                      </w:r>
                      <w:r w:rsidR="00150652" w:rsidRPr="00F342DF">
                        <w:rPr>
                          <w:szCs w:val="22"/>
                        </w:rPr>
                        <w:t xml:space="preserve">a specific </w:t>
                      </w:r>
                      <w:r w:rsidRPr="00F342DF">
                        <w:rPr>
                          <w:szCs w:val="22"/>
                        </w:rPr>
                        <w:t xml:space="preserve">NDIS </w:t>
                      </w:r>
                      <w:r w:rsidR="00150652" w:rsidRPr="00F342DF">
                        <w:rPr>
                          <w:szCs w:val="22"/>
                        </w:rPr>
                        <w:t>pathway for you</w:t>
                      </w:r>
                      <w:r w:rsidR="002521EA" w:rsidRPr="00F342DF">
                        <w:rPr>
                          <w:szCs w:val="22"/>
                        </w:rPr>
                        <w:t>ng people with disability</w:t>
                      </w:r>
                      <w:r w:rsidR="007C1FC9">
                        <w:rPr>
                          <w:szCs w:val="22"/>
                        </w:rPr>
                        <w:t>.</w:t>
                      </w:r>
                      <w:r w:rsidR="002521EA" w:rsidRPr="00F342DF">
                        <w:rPr>
                          <w:szCs w:val="22"/>
                        </w:rPr>
                        <w:t xml:space="preserve"> </w:t>
                      </w:r>
                    </w:p>
                    <w:p w14:paraId="5C274CDD" w14:textId="65FB8607" w:rsidR="00605621" w:rsidRPr="00F342DF" w:rsidRDefault="00605621" w:rsidP="00773B78">
                      <w:pPr>
                        <w:pStyle w:val="CYDABodybullets"/>
                        <w:rPr>
                          <w:szCs w:val="22"/>
                        </w:rPr>
                      </w:pPr>
                      <w:r>
                        <w:rPr>
                          <w:szCs w:val="22"/>
                        </w:rPr>
                        <w:t>E</w:t>
                      </w:r>
                      <w:r w:rsidRPr="00605621">
                        <w:rPr>
                          <w:szCs w:val="22"/>
                        </w:rPr>
                        <w:t xml:space="preserve">xamine how </w:t>
                      </w:r>
                      <w:r>
                        <w:rPr>
                          <w:szCs w:val="22"/>
                        </w:rPr>
                        <w:t>NDIS</w:t>
                      </w:r>
                      <w:r w:rsidRPr="00605621">
                        <w:rPr>
                          <w:szCs w:val="22"/>
                        </w:rPr>
                        <w:t xml:space="preserve"> is attracting, recruiting and retaining young people with disability in its workforce</w:t>
                      </w:r>
                      <w:r w:rsidR="00646C9C">
                        <w:rPr>
                          <w:szCs w:val="22"/>
                        </w:rPr>
                        <w:t>.</w:t>
                      </w:r>
                    </w:p>
                  </w:txbxContent>
                </v:textbox>
                <w10:wrap type="topAndBottom" anchorx="margin" anchory="page"/>
              </v:shape>
            </w:pict>
          </mc:Fallback>
        </mc:AlternateContent>
      </w:r>
      <w:r w:rsidR="00826236" w:rsidRPr="00EE73A5">
        <w:rPr>
          <w:szCs w:val="22"/>
        </w:rPr>
        <w:t>Provide comprehensive training and support for NDIS staff, Navigators, Lead practitioners, educators, teachers, and related professionals involved in supporting children and young people with disability</w:t>
      </w:r>
      <w:r w:rsidR="00826236" w:rsidRPr="00826236">
        <w:t>.</w:t>
      </w:r>
      <w:r w:rsidR="00E81DFA">
        <w:t xml:space="preserve"> </w:t>
      </w:r>
      <w:r w:rsidR="00826236" w:rsidRPr="00EE73A5">
        <w:rPr>
          <w:szCs w:val="22"/>
        </w:rPr>
        <w:t>Investing in these areas will not only support timely interventions for children with developmental concerns as outlined in the NDIS Review but also contribute to a more inclusive and prosperous society, promoting economic growth and reducing long-term healthcare burdens</w:t>
      </w:r>
      <w:r w:rsidR="00826236" w:rsidRPr="00AB6E43">
        <w:rPr>
          <w:rStyle w:val="FootnoteReference"/>
          <w:sz w:val="22"/>
          <w:szCs w:val="22"/>
        </w:rPr>
        <w:footnoteReference w:id="13"/>
      </w:r>
      <w:r w:rsidR="00826236" w:rsidRPr="00EE73A5">
        <w:rPr>
          <w:szCs w:val="22"/>
        </w:rPr>
        <w:t xml:space="preserve"> </w:t>
      </w:r>
      <w:r w:rsidR="00826236" w:rsidRPr="00AB6E43">
        <w:rPr>
          <w:rStyle w:val="FootnoteReference"/>
          <w:sz w:val="22"/>
          <w:szCs w:val="22"/>
        </w:rPr>
        <w:footnoteReference w:id="14"/>
      </w:r>
      <w:r w:rsidR="00826236" w:rsidRPr="00EE73A5">
        <w:rPr>
          <w:szCs w:val="22"/>
        </w:rPr>
        <w:t>.</w:t>
      </w:r>
    </w:p>
    <w:p w14:paraId="598D425E" w14:textId="2CB57A57" w:rsidR="00CA7D57" w:rsidRPr="00CA7D57" w:rsidRDefault="00EA5218" w:rsidP="00CA7D57">
      <w:pPr>
        <w:pStyle w:val="Heading1"/>
      </w:pPr>
      <w:bookmarkStart w:id="14" w:name="_Toc157087627"/>
      <w:r w:rsidRPr="00400E02">
        <w:rPr>
          <w:noProof w:val="0"/>
        </w:rPr>
        <w:lastRenderedPageBreak/>
        <w:t xml:space="preserve">Key Area </w:t>
      </w:r>
      <w:r w:rsidR="00F92561" w:rsidRPr="00400E02">
        <w:rPr>
          <w:noProof w:val="0"/>
        </w:rPr>
        <w:t>3</w:t>
      </w:r>
      <w:r w:rsidR="0009560B" w:rsidRPr="00400E02">
        <w:rPr>
          <w:noProof w:val="0"/>
        </w:rPr>
        <w:t xml:space="preserve"> </w:t>
      </w:r>
      <w:r w:rsidR="00CA7D57">
        <w:rPr>
          <w:noProof w:val="0"/>
        </w:rPr>
        <w:t>–</w:t>
      </w:r>
      <w:r w:rsidR="001D1A49" w:rsidRPr="00400E02">
        <w:rPr>
          <w:noProof w:val="0"/>
        </w:rPr>
        <w:t xml:space="preserve"> </w:t>
      </w:r>
      <w:r w:rsidR="00CA7D57">
        <w:t>Invest in the</w:t>
      </w:r>
      <w:r w:rsidR="00CA7D57" w:rsidRPr="00CA7D57">
        <w:t xml:space="preserve"> Voices</w:t>
      </w:r>
      <w:r w:rsidR="00CA7D57">
        <w:t xml:space="preserve"> of children and young people</w:t>
      </w:r>
      <w:r w:rsidR="00683840">
        <w:t xml:space="preserve"> via</w:t>
      </w:r>
      <w:r w:rsidR="00CA7D57" w:rsidRPr="00CA7D57">
        <w:t xml:space="preserve"> Inclusive Engagement Across Government Portfolios</w:t>
      </w:r>
      <w:bookmarkEnd w:id="14"/>
    </w:p>
    <w:p w14:paraId="740FABEB" w14:textId="079823BC" w:rsidR="003C0C1A" w:rsidRPr="00641BF5" w:rsidRDefault="003C0C1A" w:rsidP="00643281">
      <w:pPr>
        <w:pStyle w:val="CYDABodycopy"/>
        <w:rPr>
          <w:szCs w:val="22"/>
        </w:rPr>
      </w:pPr>
      <w:r w:rsidRPr="00641BF5">
        <w:rPr>
          <w:szCs w:val="22"/>
        </w:rPr>
        <w:t xml:space="preserve">Children and young people with disability in Australia have the right to express their views, as stated in the </w:t>
      </w:r>
      <w:r w:rsidR="00A2265C" w:rsidRPr="00641BF5">
        <w:rPr>
          <w:szCs w:val="22"/>
        </w:rPr>
        <w:t>Convention on the Rights of Persons with Disability (</w:t>
      </w:r>
      <w:r w:rsidRPr="00641BF5">
        <w:rPr>
          <w:szCs w:val="22"/>
        </w:rPr>
        <w:t>CPRD</w:t>
      </w:r>
      <w:r w:rsidR="00A2265C" w:rsidRPr="00641BF5">
        <w:rPr>
          <w:szCs w:val="22"/>
        </w:rPr>
        <w:t>)</w:t>
      </w:r>
      <w:r w:rsidRPr="00641BF5">
        <w:rPr>
          <w:szCs w:val="22"/>
        </w:rPr>
        <w:t xml:space="preserve">, </w:t>
      </w:r>
      <w:r w:rsidR="00A2265C" w:rsidRPr="00641BF5">
        <w:rPr>
          <w:szCs w:val="22"/>
        </w:rPr>
        <w:t>Convention on the Rights of the Child (</w:t>
      </w:r>
      <w:r w:rsidRPr="00641BF5">
        <w:rPr>
          <w:szCs w:val="22"/>
        </w:rPr>
        <w:t>CRC</w:t>
      </w:r>
      <w:r w:rsidR="00A2265C" w:rsidRPr="00641BF5">
        <w:rPr>
          <w:szCs w:val="22"/>
        </w:rPr>
        <w:t>)</w:t>
      </w:r>
      <w:r w:rsidRPr="00641BF5">
        <w:rPr>
          <w:szCs w:val="22"/>
        </w:rPr>
        <w:t xml:space="preserve">, ADS, </w:t>
      </w:r>
      <w:r w:rsidRPr="00641BF5">
        <w:rPr>
          <w:i/>
          <w:szCs w:val="22"/>
        </w:rPr>
        <w:t>Disability Discrimination Act</w:t>
      </w:r>
      <w:r w:rsidRPr="00641BF5">
        <w:rPr>
          <w:szCs w:val="22"/>
        </w:rPr>
        <w:t xml:space="preserve"> </w:t>
      </w:r>
      <w:r w:rsidRPr="00641BF5">
        <w:rPr>
          <w:i/>
          <w:szCs w:val="22"/>
        </w:rPr>
        <w:t>1992</w:t>
      </w:r>
      <w:r w:rsidR="007F01F2" w:rsidRPr="00641BF5">
        <w:rPr>
          <w:szCs w:val="22"/>
        </w:rPr>
        <w:t xml:space="preserve"> (Cth</w:t>
      </w:r>
      <w:r w:rsidRPr="00641BF5">
        <w:rPr>
          <w:szCs w:val="22"/>
        </w:rPr>
        <w:t xml:space="preserve">), various State Disability Acts, and the Disability Standards for Education (2005). However, there are limited mechanisms to enforce these rights. </w:t>
      </w:r>
      <w:r w:rsidR="006523C5" w:rsidRPr="00641BF5">
        <w:rPr>
          <w:szCs w:val="22"/>
        </w:rPr>
        <w:t>As a consequence, this group is frequently neglected in the formulation of policies and services, putting their rights at risk of marginali</w:t>
      </w:r>
      <w:r w:rsidR="007944D0" w:rsidRPr="00641BF5">
        <w:rPr>
          <w:szCs w:val="22"/>
        </w:rPr>
        <w:t>s</w:t>
      </w:r>
      <w:r w:rsidR="006523C5" w:rsidRPr="00641BF5">
        <w:rPr>
          <w:szCs w:val="22"/>
        </w:rPr>
        <w:t>ation</w:t>
      </w:r>
      <w:r w:rsidRPr="00641BF5">
        <w:rPr>
          <w:szCs w:val="22"/>
        </w:rPr>
        <w:t>.</w:t>
      </w:r>
      <w:r w:rsidR="00874F41" w:rsidRPr="00641BF5">
        <w:rPr>
          <w:rStyle w:val="FootnoteReference"/>
          <w:sz w:val="22"/>
          <w:szCs w:val="22"/>
        </w:rPr>
        <w:footnoteReference w:id="15"/>
      </w:r>
      <w:r w:rsidR="00874F41" w:rsidRPr="00400E02">
        <w:rPr>
          <w:szCs w:val="22"/>
        </w:rPr>
        <w:t xml:space="preserve"> </w:t>
      </w:r>
      <w:r w:rsidRPr="00641BF5">
        <w:rPr>
          <w:szCs w:val="22"/>
        </w:rPr>
        <w:t xml:space="preserve"> Participation in consultative activities is often hindered by inaccessible processes, and current government engagement mechanisms are not appealing or accessible to them, </w:t>
      </w:r>
      <w:r w:rsidR="00644486" w:rsidRPr="00641BF5">
        <w:rPr>
          <w:szCs w:val="22"/>
        </w:rPr>
        <w:t xml:space="preserve">as </w:t>
      </w:r>
      <w:r w:rsidR="00B03276" w:rsidRPr="00641BF5">
        <w:rPr>
          <w:szCs w:val="22"/>
        </w:rPr>
        <w:t>highlight</w:t>
      </w:r>
      <w:r w:rsidR="00780438" w:rsidRPr="00641BF5">
        <w:rPr>
          <w:szCs w:val="22"/>
        </w:rPr>
        <w:t>ed</w:t>
      </w:r>
      <w:r w:rsidR="00B03276" w:rsidRPr="00641BF5">
        <w:rPr>
          <w:szCs w:val="22"/>
        </w:rPr>
        <w:t xml:space="preserve"> in </w:t>
      </w:r>
      <w:r w:rsidR="007F3A2F" w:rsidRPr="00641BF5">
        <w:rPr>
          <w:szCs w:val="22"/>
        </w:rPr>
        <w:t>the</w:t>
      </w:r>
      <w:r w:rsidR="00EC58FE" w:rsidRPr="00641BF5">
        <w:rPr>
          <w:szCs w:val="22"/>
        </w:rPr>
        <w:t xml:space="preserve"> </w:t>
      </w:r>
      <w:r w:rsidR="00820914" w:rsidRPr="00641BF5">
        <w:rPr>
          <w:szCs w:val="22"/>
        </w:rPr>
        <w:t>2019</w:t>
      </w:r>
      <w:r w:rsidR="00045E25" w:rsidRPr="00641BF5">
        <w:rPr>
          <w:szCs w:val="22"/>
        </w:rPr>
        <w:t xml:space="preserve"> report</w:t>
      </w:r>
      <w:r w:rsidRPr="00641BF5">
        <w:rPr>
          <w:szCs w:val="22"/>
        </w:rPr>
        <w:t xml:space="preserve"> </w:t>
      </w:r>
      <w:r w:rsidR="00703FCA" w:rsidRPr="00641BF5">
        <w:rPr>
          <w:szCs w:val="22"/>
        </w:rPr>
        <w:t>on</w:t>
      </w:r>
      <w:r w:rsidR="000054F4" w:rsidRPr="00641BF5">
        <w:rPr>
          <w:szCs w:val="22"/>
        </w:rPr>
        <w:t xml:space="preserve"> </w:t>
      </w:r>
      <w:r w:rsidR="00703FCA" w:rsidRPr="00641BF5">
        <w:rPr>
          <w:szCs w:val="22"/>
        </w:rPr>
        <w:t>engagement</w:t>
      </w:r>
      <w:r w:rsidR="00550248" w:rsidRPr="00641BF5">
        <w:rPr>
          <w:szCs w:val="22"/>
        </w:rPr>
        <w:t xml:space="preserve"> with the ADS</w:t>
      </w:r>
      <w:r w:rsidRPr="00641BF5">
        <w:rPr>
          <w:szCs w:val="22"/>
        </w:rPr>
        <w:t>.</w:t>
      </w:r>
      <w:r w:rsidR="00BA6846" w:rsidRPr="00641BF5">
        <w:rPr>
          <w:rStyle w:val="FootnoteReference"/>
          <w:sz w:val="22"/>
          <w:szCs w:val="22"/>
        </w:rPr>
        <w:t xml:space="preserve"> </w:t>
      </w:r>
      <w:r w:rsidR="00BA6846" w:rsidRPr="00641BF5">
        <w:rPr>
          <w:rStyle w:val="FootnoteReference"/>
          <w:sz w:val="22"/>
          <w:szCs w:val="22"/>
        </w:rPr>
        <w:footnoteReference w:id="16"/>
      </w:r>
    </w:p>
    <w:p w14:paraId="6ACACD24" w14:textId="473E1347" w:rsidR="00547061" w:rsidRPr="00641BF5" w:rsidRDefault="00547061" w:rsidP="00643281">
      <w:pPr>
        <w:pStyle w:val="CYDABodycopy"/>
        <w:rPr>
          <w:szCs w:val="22"/>
        </w:rPr>
      </w:pPr>
      <w:r w:rsidRPr="00641BF5">
        <w:rPr>
          <w:szCs w:val="22"/>
        </w:rPr>
        <w:t xml:space="preserve">To ensure policy reflects the needs of children and young people with disability, governments should meaningfully engage them and their caregivers in policy development, </w:t>
      </w:r>
      <w:r w:rsidR="005377C3" w:rsidRPr="00641BF5">
        <w:rPr>
          <w:szCs w:val="22"/>
        </w:rPr>
        <w:t xml:space="preserve">through </w:t>
      </w:r>
      <w:r w:rsidR="00244856" w:rsidRPr="00641BF5">
        <w:rPr>
          <w:szCs w:val="22"/>
        </w:rPr>
        <w:t xml:space="preserve">the </w:t>
      </w:r>
      <w:r w:rsidR="005377C3" w:rsidRPr="00641BF5">
        <w:rPr>
          <w:szCs w:val="22"/>
        </w:rPr>
        <w:t>genuine</w:t>
      </w:r>
      <w:r w:rsidRPr="00641BF5">
        <w:rPr>
          <w:szCs w:val="22"/>
        </w:rPr>
        <w:t xml:space="preserve"> </w:t>
      </w:r>
      <w:r w:rsidR="00906906" w:rsidRPr="00641BF5">
        <w:rPr>
          <w:szCs w:val="22"/>
        </w:rPr>
        <w:t>use of</w:t>
      </w:r>
      <w:r w:rsidRPr="00641BF5">
        <w:rPr>
          <w:szCs w:val="22"/>
        </w:rPr>
        <w:t xml:space="preserve"> co-design principles.</w:t>
      </w:r>
      <w:r w:rsidR="00906906" w:rsidRPr="00641BF5">
        <w:rPr>
          <w:rStyle w:val="FootnoteReference"/>
          <w:sz w:val="22"/>
          <w:szCs w:val="22"/>
        </w:rPr>
        <w:footnoteReference w:id="17"/>
      </w:r>
      <w:r w:rsidRPr="00641BF5">
        <w:rPr>
          <w:szCs w:val="22"/>
        </w:rPr>
        <w:t xml:space="preserve"> </w:t>
      </w:r>
      <w:r w:rsidR="002254E6" w:rsidRPr="00641BF5">
        <w:rPr>
          <w:szCs w:val="22"/>
        </w:rPr>
        <w:t xml:space="preserve">Despite possessing </w:t>
      </w:r>
      <w:r w:rsidR="006E6830">
        <w:rPr>
          <w:szCs w:val="22"/>
        </w:rPr>
        <w:t xml:space="preserve">relevant </w:t>
      </w:r>
      <w:r w:rsidR="002254E6" w:rsidRPr="00641BF5">
        <w:rPr>
          <w:szCs w:val="22"/>
        </w:rPr>
        <w:t>expertise, DROs are frequently underutili</w:t>
      </w:r>
      <w:r w:rsidR="00AB6A1E" w:rsidRPr="00641BF5">
        <w:rPr>
          <w:szCs w:val="22"/>
        </w:rPr>
        <w:t>s</w:t>
      </w:r>
      <w:r w:rsidR="002254E6" w:rsidRPr="00641BF5">
        <w:rPr>
          <w:szCs w:val="22"/>
        </w:rPr>
        <w:t>ed in community engagement efforts. This underutili</w:t>
      </w:r>
      <w:r w:rsidR="00AB6A1E" w:rsidRPr="00641BF5">
        <w:rPr>
          <w:szCs w:val="22"/>
        </w:rPr>
        <w:t>s</w:t>
      </w:r>
      <w:r w:rsidR="002254E6" w:rsidRPr="00641BF5">
        <w:rPr>
          <w:szCs w:val="22"/>
        </w:rPr>
        <w:t>ation poses a risk of governments delivering sessions that are less meaningful, accessible, or inclusive. The 2023 Review of the NDIS showcases good practice by consistently engaging with these organi</w:t>
      </w:r>
      <w:r w:rsidR="007162BD" w:rsidRPr="00641BF5">
        <w:rPr>
          <w:szCs w:val="22"/>
        </w:rPr>
        <w:t>s</w:t>
      </w:r>
      <w:r w:rsidR="002254E6" w:rsidRPr="00641BF5">
        <w:rPr>
          <w:szCs w:val="22"/>
        </w:rPr>
        <w:t>ations for meaningful involvement—a model that should be consistently applied</w:t>
      </w:r>
      <w:r w:rsidRPr="00641BF5">
        <w:rPr>
          <w:szCs w:val="22"/>
        </w:rPr>
        <w:t>.</w:t>
      </w:r>
    </w:p>
    <w:p w14:paraId="519E0515" w14:textId="3B968F07" w:rsidR="00547061" w:rsidRPr="00F467A7" w:rsidRDefault="005A7A76" w:rsidP="00F467A7">
      <w:pPr>
        <w:pStyle w:val="CYDABodycopy"/>
        <w:rPr>
          <w:szCs w:val="22"/>
        </w:rPr>
      </w:pPr>
      <w:r w:rsidRPr="00641BF5">
        <w:rPr>
          <w:b/>
          <w:color w:val="3D444F"/>
          <w:szCs w:val="22"/>
        </w:rPr>
        <mc:AlternateContent>
          <mc:Choice Requires="wps">
            <w:drawing>
              <wp:anchor distT="180340" distB="180340" distL="114300" distR="114300" simplePos="0" relativeHeight="251658248" behindDoc="0" locked="0" layoutInCell="1" allowOverlap="1" wp14:anchorId="4C4FD0D3" wp14:editId="3B8E418D">
                <wp:simplePos x="0" y="0"/>
                <wp:positionH relativeFrom="margin">
                  <wp:posOffset>32385</wp:posOffset>
                </wp:positionH>
                <wp:positionV relativeFrom="paragraph">
                  <wp:posOffset>1622969</wp:posOffset>
                </wp:positionV>
                <wp:extent cx="5846445" cy="1910080"/>
                <wp:effectExtent l="0" t="0" r="1905" b="0"/>
                <wp:wrapTopAndBottom/>
                <wp:docPr id="697622386" name="Text Box 697622386"/>
                <wp:cNvGraphicFramePr/>
                <a:graphic xmlns:a="http://schemas.openxmlformats.org/drawingml/2006/main">
                  <a:graphicData uri="http://schemas.microsoft.com/office/word/2010/wordprocessingShape">
                    <wps:wsp>
                      <wps:cNvSpPr txBox="1"/>
                      <wps:spPr>
                        <a:xfrm>
                          <a:off x="0" y="0"/>
                          <a:ext cx="5846445" cy="1910080"/>
                        </a:xfrm>
                        <a:prstGeom prst="rect">
                          <a:avLst/>
                        </a:prstGeom>
                        <a:solidFill>
                          <a:srgbClr val="66BD6A">
                            <a:alpha val="10000"/>
                          </a:srgbClr>
                        </a:solidFill>
                        <a:ln w="6350">
                          <a:noFill/>
                        </a:ln>
                      </wps:spPr>
                      <wps:txbx>
                        <w:txbxContent>
                          <w:p w14:paraId="1EC55C3E" w14:textId="77777777" w:rsidR="00AE1F7E" w:rsidRDefault="00AE1F7E" w:rsidP="00AE1F7E">
                            <w:pPr>
                              <w:pStyle w:val="CYDABodycopybold"/>
                            </w:pPr>
                            <w:r>
                              <w:t xml:space="preserve">Recommendation </w:t>
                            </w:r>
                            <w:r w:rsidR="00D37337">
                              <w:t xml:space="preserve">– Key Area </w:t>
                            </w:r>
                            <w:r w:rsidR="00F342DF">
                              <w:t>3</w:t>
                            </w:r>
                            <w:r>
                              <w:t xml:space="preserve"> </w:t>
                            </w:r>
                            <w:r w:rsidR="00BA331B">
                              <w:t>–</w:t>
                            </w:r>
                            <w:r w:rsidR="00D37337">
                              <w:t xml:space="preserve"> </w:t>
                            </w:r>
                            <w:r w:rsidR="00BA331B">
                              <w:t>Investing in their voices</w:t>
                            </w:r>
                          </w:p>
                          <w:p w14:paraId="14707504" w14:textId="77777777" w:rsidR="00AE1F7E" w:rsidRDefault="00AE1F7E" w:rsidP="00AE1F7E">
                            <w:pPr>
                              <w:pStyle w:val="CYDABodycopy"/>
                            </w:pPr>
                            <w:r w:rsidRPr="00090F0E">
                              <w:t>Involve and engage children and young people with disability across all government portfolios impacting their lives</w:t>
                            </w:r>
                            <w:r w:rsidR="00B03635">
                              <w:t xml:space="preserve"> by;</w:t>
                            </w:r>
                            <w:r w:rsidRPr="00F511DF">
                              <w:t xml:space="preserve"> </w:t>
                            </w:r>
                          </w:p>
                          <w:p w14:paraId="3945E0A9" w14:textId="77777777" w:rsidR="00AE1F7E" w:rsidRPr="00796074" w:rsidRDefault="00AE1F7E" w:rsidP="00AE1F7E">
                            <w:pPr>
                              <w:pStyle w:val="CYDABodybullets"/>
                            </w:pPr>
                            <w:r>
                              <w:t>F</w:t>
                            </w:r>
                            <w:r w:rsidRPr="00C978B1">
                              <w:t>unding and implementing a National Children and Young People with Disability Engagement Framework for genuine inclusion, built on co-design principles</w:t>
                            </w:r>
                            <w:r w:rsidRPr="00796074">
                              <w:t xml:space="preserve">. </w:t>
                            </w:r>
                          </w:p>
                          <w:p w14:paraId="48C894CD" w14:textId="77777777" w:rsidR="00AE1F7E" w:rsidRDefault="00A542FF" w:rsidP="00AE1F7E">
                            <w:pPr>
                              <w:pStyle w:val="CYDABodybullets"/>
                            </w:pPr>
                            <w:r>
                              <w:t>Invest in the d</w:t>
                            </w:r>
                            <w:r w:rsidR="00AE1F7E" w:rsidRPr="00C978B1">
                              <w:t>evelop</w:t>
                            </w:r>
                            <w:r>
                              <w:t>ment</w:t>
                            </w:r>
                            <w:r w:rsidR="00AE1F7E" w:rsidRPr="00C978B1">
                              <w:t xml:space="preserve"> and implement</w:t>
                            </w:r>
                            <w:r w:rsidR="00B034EA">
                              <w:t>ation of</w:t>
                            </w:r>
                            <w:r w:rsidR="00AE1F7E">
                              <w:t xml:space="preserve"> the Framework</w:t>
                            </w:r>
                            <w:r w:rsidR="00AE1F7E" w:rsidRPr="00C978B1">
                              <w:t xml:space="preserve"> in partnership with young people with disability and Disability Representative Organisations, including CYDA</w:t>
                            </w:r>
                            <w:r w:rsidR="00AE1F7E" w:rsidRPr="00796074">
                              <w:t xml:space="preserve">. </w:t>
                            </w:r>
                          </w:p>
                        </w:txbxContent>
                      </wps:txbx>
                      <wps:bodyPr rot="0" spcFirstLastPara="0" vertOverflow="overflow" horzOverflow="overflow" vert="horz" wrap="square" lIns="180000" tIns="0" rIns="180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FD0D3" id="Text Box 697622386" o:spid="_x0000_s1032" type="#_x0000_t202" style="position:absolute;margin-left:2.55pt;margin-top:127.8pt;width:460.35pt;height:150.4pt;z-index:251658248;visibility:visible;mso-wrap-style:square;mso-width-percent:0;mso-height-percent:0;mso-wrap-distance-left:9pt;mso-wrap-distance-top:14.2pt;mso-wrap-distance-right:9pt;mso-wrap-distance-bottom:14.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6PwIAAH0EAAAOAAAAZHJzL2Uyb0RvYy54bWysVE2P2jAQvVfqf7B8L0m2gGhEWLEgqkpo&#10;dyW22rNxHGLJ8bi2IaG/vmOHQHfbU9WLM56v53kzk/l91yhyEtZJ0AXNRiklQnMopT4U9PvL5tOM&#10;EueZLpkCLQp6Fo7eLz5+mLcmF3dQgyqFJZhEu7w1Ba29N3mSOF6LhrkRGKHRWIFtmMerPSSlZS1m&#10;b1Ryl6bTpAVbGgtcOIfadW+ki5i/qgT3T1XlhCeqoPg2H08bz304k8Wc5QfLTC355RnsH17RMKkR&#10;9JpqzTwjRyv/SNVIbsFB5UccmgSqSnIRa8BqsvRdNbuaGRFrQXKcudLk/l9a/njamWdLfPcAHTYw&#10;ENIalztUhnq6yjbhiy8laEcKz1faROcJR+VkNp6OxxNKONqyL1maziKxyS3cWOe/CmhIEApqsS+R&#10;LnbaOo+Q6Dq4BDQHSpYbqVS82MN+pSw5MezhdPqwni77WGVq1msRMh0gXe8ec77JozRpMcHnSRrD&#10;NQSAHltpdL+VHSTf7TsiSwwYKNlDeUamLPRD5AzfSKxmy5x/ZhanBsnBTfBPeFQKEAsuEiU12J9/&#10;0wd/bCZaKWlxCgvqfhyZFZSobxrbnM1iZcTHGwLYN+p9f0O+sXyij80KkKMMV87wKIYIrwaxstC8&#10;4r4sAyiamOYIXVA/iCvfrwbuGxfLZXTCOTXMb/XO8JA6dCS06qV7ZdZc+ulxFB5hGFeWv2tr7xsi&#10;NSyPHioZex5o7km9sI8zHtt22cewRL/fo9ftr7H4BQAA//8DAFBLAwQUAAYACAAAACEASzrZM90A&#10;AAAJAQAADwAAAGRycy9kb3ducmV2LnhtbEyPwU7DMBBE70j8g7VI3KiTgC2axqkqpF7gAgWkHjeJ&#10;SSLidRQ7bfh7lhM9rt5o9k2xXdwgTnYKvScD6SoBYan2TU+tgY/3/d0jiBCRGhw8WQM/NsC2vL4q&#10;MG/8md7s6RBbwSUUcjTQxTjmUoa6sw7Dyo+WmH35yWHkc2plM+GZy90gsyTR0mFP/KHD0T51tv4+&#10;zM7Ai3p+VXRPuzqdcV+1R/w8am3M7c2y24CIdon/YfjTZ3Uo2anyMzVBDAZUykEDmVIaBPN1pnhK&#10;xUDpB5BlIS8XlL8AAAD//wMAUEsBAi0AFAAGAAgAAAAhALaDOJL+AAAA4QEAABMAAAAAAAAAAAAA&#10;AAAAAAAAAFtDb250ZW50X1R5cGVzXS54bWxQSwECLQAUAAYACAAAACEAOP0h/9YAAACUAQAACwAA&#10;AAAAAAAAAAAAAAAvAQAAX3JlbHMvLnJlbHNQSwECLQAUAAYACAAAACEAvmo0uj8CAAB9BAAADgAA&#10;AAAAAAAAAAAAAAAuAgAAZHJzL2Uyb0RvYy54bWxQSwECLQAUAAYACAAAACEASzrZM90AAAAJAQAA&#10;DwAAAAAAAAAAAAAAAACZBAAAZHJzL2Rvd25yZXYueG1sUEsFBgAAAAAEAAQA8wAAAKMFAAAAAA==&#10;" fillcolor="#66bd6a" stroked="f" strokeweight=".5pt">
                <v:fill opacity="6682f"/>
                <v:textbox inset="5mm,0,5mm,3mm">
                  <w:txbxContent>
                    <w:p w14:paraId="1EC55C3E" w14:textId="77777777" w:rsidR="00AE1F7E" w:rsidRDefault="00AE1F7E" w:rsidP="00AE1F7E">
                      <w:pPr>
                        <w:pStyle w:val="CYDABodycopybold"/>
                      </w:pPr>
                      <w:r>
                        <w:t xml:space="preserve">Recommendation </w:t>
                      </w:r>
                      <w:r w:rsidR="00D37337">
                        <w:t xml:space="preserve">– Key Area </w:t>
                      </w:r>
                      <w:r w:rsidR="00F342DF">
                        <w:t>3</w:t>
                      </w:r>
                      <w:r>
                        <w:t xml:space="preserve"> </w:t>
                      </w:r>
                      <w:r w:rsidR="00BA331B">
                        <w:t>–</w:t>
                      </w:r>
                      <w:r w:rsidR="00D37337">
                        <w:t xml:space="preserve"> </w:t>
                      </w:r>
                      <w:r w:rsidR="00BA331B">
                        <w:t>Investing in their voices</w:t>
                      </w:r>
                    </w:p>
                    <w:p w14:paraId="14707504" w14:textId="77777777" w:rsidR="00AE1F7E" w:rsidRDefault="00AE1F7E" w:rsidP="00AE1F7E">
                      <w:pPr>
                        <w:pStyle w:val="CYDABodycopy"/>
                      </w:pPr>
                      <w:r w:rsidRPr="00090F0E">
                        <w:t>Involve and engage children and young people with disability across all government portfolios impacting their lives</w:t>
                      </w:r>
                      <w:r w:rsidR="00B03635">
                        <w:t xml:space="preserve"> by;</w:t>
                      </w:r>
                      <w:r w:rsidRPr="00F511DF">
                        <w:t xml:space="preserve"> </w:t>
                      </w:r>
                    </w:p>
                    <w:p w14:paraId="3945E0A9" w14:textId="77777777" w:rsidR="00AE1F7E" w:rsidRPr="00796074" w:rsidRDefault="00AE1F7E" w:rsidP="00AE1F7E">
                      <w:pPr>
                        <w:pStyle w:val="CYDABodybullets"/>
                      </w:pPr>
                      <w:r>
                        <w:t>F</w:t>
                      </w:r>
                      <w:r w:rsidRPr="00C978B1">
                        <w:t>unding and implementing a National Children and Young People with Disability Engagement Framework for genuine inclusion, built on co-design principles</w:t>
                      </w:r>
                      <w:r w:rsidRPr="00796074">
                        <w:t xml:space="preserve">. </w:t>
                      </w:r>
                    </w:p>
                    <w:p w14:paraId="48C894CD" w14:textId="77777777" w:rsidR="00AE1F7E" w:rsidRDefault="00A542FF" w:rsidP="00AE1F7E">
                      <w:pPr>
                        <w:pStyle w:val="CYDABodybullets"/>
                      </w:pPr>
                      <w:r>
                        <w:t>Invest in the d</w:t>
                      </w:r>
                      <w:r w:rsidR="00AE1F7E" w:rsidRPr="00C978B1">
                        <w:t>evelop</w:t>
                      </w:r>
                      <w:r>
                        <w:t>ment</w:t>
                      </w:r>
                      <w:r w:rsidR="00AE1F7E" w:rsidRPr="00C978B1">
                        <w:t xml:space="preserve"> and implement</w:t>
                      </w:r>
                      <w:r w:rsidR="00B034EA">
                        <w:t>ation of</w:t>
                      </w:r>
                      <w:r w:rsidR="00AE1F7E">
                        <w:t xml:space="preserve"> the Framework</w:t>
                      </w:r>
                      <w:r w:rsidR="00AE1F7E" w:rsidRPr="00C978B1">
                        <w:t xml:space="preserve"> in partnership with young people with disability and Disability Representative Organisations, including CYDA</w:t>
                      </w:r>
                      <w:r w:rsidR="00AE1F7E" w:rsidRPr="00796074">
                        <w:t xml:space="preserve">. </w:t>
                      </w:r>
                    </w:p>
                  </w:txbxContent>
                </v:textbox>
                <w10:wrap type="topAndBottom" anchorx="margin"/>
              </v:shape>
            </w:pict>
          </mc:Fallback>
        </mc:AlternateContent>
      </w:r>
      <w:r w:rsidR="000E6274" w:rsidRPr="00400E02">
        <w:rPr>
          <w:noProof w:val="0"/>
          <w:szCs w:val="22"/>
        </w:rPr>
        <w:t>CYDA recommends funding and implementing a National Children and Young People with Disability Engagement Framework for genuine inclusion, built on co-design principles.</w:t>
      </w:r>
      <w:r w:rsidR="00EE3FBD" w:rsidRPr="00641BF5">
        <w:rPr>
          <w:rStyle w:val="FootnoteReference"/>
          <w:sz w:val="22"/>
          <w:szCs w:val="22"/>
        </w:rPr>
        <w:footnoteReference w:id="18"/>
      </w:r>
      <w:r w:rsidR="000E6274" w:rsidRPr="00400E02">
        <w:rPr>
          <w:noProof w:val="0"/>
          <w:szCs w:val="22"/>
        </w:rPr>
        <w:t xml:space="preserve"> The Framework should be used to input into the </w:t>
      </w:r>
      <w:r w:rsidR="007926EF">
        <w:rPr>
          <w:szCs w:val="22"/>
        </w:rPr>
        <w:t>ADS</w:t>
      </w:r>
      <w:r w:rsidR="000E6274" w:rsidRPr="00400E02">
        <w:rPr>
          <w:noProof w:val="0"/>
          <w:szCs w:val="22"/>
        </w:rPr>
        <w:t xml:space="preserve"> and other policies and systems that intersect with the children and young people with disability across multiple portfolios. This framework needs to be developed and implemented in partnership with young people with disability and </w:t>
      </w:r>
      <w:r w:rsidR="00D44E3C">
        <w:rPr>
          <w:noProof w:val="0"/>
          <w:szCs w:val="22"/>
        </w:rPr>
        <w:t>DROs</w:t>
      </w:r>
      <w:r w:rsidR="000E6274" w:rsidRPr="00400E02">
        <w:rPr>
          <w:noProof w:val="0"/>
          <w:szCs w:val="22"/>
        </w:rPr>
        <w:t>, including CYDA, the only national representative organisation focusing solely on the rights and needs of children and young people with disability aged 0-25</w:t>
      </w:r>
      <w:r w:rsidR="00147D0D">
        <w:rPr>
          <w:szCs w:val="22"/>
        </w:rPr>
        <w:t>.</w:t>
      </w:r>
    </w:p>
    <w:p w14:paraId="3A84103D" w14:textId="77777777" w:rsidR="007518AB" w:rsidRPr="00F467A7" w:rsidRDefault="007518AB" w:rsidP="00F467A7">
      <w:pPr>
        <w:pStyle w:val="CYDABodycopy"/>
        <w:rPr>
          <w:szCs w:val="22"/>
        </w:rPr>
      </w:pPr>
    </w:p>
    <w:p w14:paraId="64FE7042" w14:textId="77777777" w:rsidR="00B215B6" w:rsidRPr="00F467A7" w:rsidRDefault="00B215B6" w:rsidP="00F467A7">
      <w:pPr>
        <w:pStyle w:val="CYDABodycopy"/>
        <w:rPr>
          <w:szCs w:val="22"/>
        </w:rPr>
      </w:pPr>
    </w:p>
    <w:p w14:paraId="5AC70468" w14:textId="2E34F521" w:rsidR="00E55592" w:rsidRPr="00400E02" w:rsidRDefault="00C9065A" w:rsidP="00144707">
      <w:pPr>
        <w:pStyle w:val="Heading1"/>
        <w:rPr>
          <w:noProof w:val="0"/>
        </w:rPr>
      </w:pPr>
      <w:bookmarkStart w:id="15" w:name="_Toc157087628"/>
      <w:r w:rsidRPr="00400E02">
        <w:rPr>
          <w:noProof w:val="0"/>
        </w:rPr>
        <w:lastRenderedPageBreak/>
        <w:t xml:space="preserve">Key Area </w:t>
      </w:r>
      <w:r w:rsidR="00F92561" w:rsidRPr="00400E02">
        <w:rPr>
          <w:noProof w:val="0"/>
        </w:rPr>
        <w:t>4</w:t>
      </w:r>
      <w:r w:rsidRPr="00400E02">
        <w:rPr>
          <w:noProof w:val="0"/>
        </w:rPr>
        <w:t xml:space="preserve"> - </w:t>
      </w:r>
      <w:bookmarkStart w:id="16" w:name="_Hlk155961510"/>
      <w:bookmarkStart w:id="17" w:name="_Hlk156922568"/>
      <w:r w:rsidR="004C1A03" w:rsidRPr="00400E02">
        <w:rPr>
          <w:noProof w:val="0"/>
        </w:rPr>
        <w:t>Boost funding for systemic and individual advocacy for children and young people with disability for better outcomes</w:t>
      </w:r>
      <w:bookmarkEnd w:id="15"/>
      <w:bookmarkEnd w:id="16"/>
      <w:r w:rsidR="00632084" w:rsidRPr="00400E02">
        <w:rPr>
          <w:noProof w:val="0"/>
        </w:rPr>
        <w:t xml:space="preserve"> </w:t>
      </w:r>
      <w:bookmarkEnd w:id="17"/>
    </w:p>
    <w:p w14:paraId="12712A4B" w14:textId="207A824B" w:rsidR="00045FAD" w:rsidRPr="00DC6337" w:rsidRDefault="00045FAD" w:rsidP="005E64D0">
      <w:pPr>
        <w:pStyle w:val="CYDABodycopy"/>
        <w:rPr>
          <w:szCs w:val="22"/>
        </w:rPr>
      </w:pPr>
      <w:r w:rsidRPr="00DC6337">
        <w:rPr>
          <w:szCs w:val="22"/>
        </w:rPr>
        <w:t xml:space="preserve">Systemic advocacy conducted by human-rights based </w:t>
      </w:r>
      <w:r w:rsidR="00C82218" w:rsidRPr="00DC6337">
        <w:rPr>
          <w:szCs w:val="22"/>
        </w:rPr>
        <w:t>DROs</w:t>
      </w:r>
      <w:r w:rsidRPr="00DC6337">
        <w:rPr>
          <w:szCs w:val="22"/>
        </w:rPr>
        <w:t>, like CYDA, work towards reform and change of social systems and structures that discriminate against, or contribute to, the abuse and neglect of people with disability.</w:t>
      </w:r>
      <w:r w:rsidR="003845A3" w:rsidRPr="00DC6337">
        <w:rPr>
          <w:szCs w:val="22"/>
        </w:rPr>
        <w:t xml:space="preserve"> </w:t>
      </w:r>
      <w:r w:rsidRPr="00DC6337">
        <w:rPr>
          <w:szCs w:val="22"/>
        </w:rPr>
        <w:t>The systemic issues affecting the rights of children and young people with disability are extremely broad, spanning a large range of government portfolios and topic areas including child</w:t>
      </w:r>
      <w:r w:rsidR="002F07A4" w:rsidRPr="00DC6337">
        <w:rPr>
          <w:szCs w:val="22"/>
        </w:rPr>
        <w:t xml:space="preserve"> </w:t>
      </w:r>
      <w:r w:rsidRPr="00DC6337">
        <w:rPr>
          <w:szCs w:val="22"/>
        </w:rPr>
        <w:t>protection, health, education, employment, the NDIS, quality and safeguarding, to name a few. This means that children and young people’s voices need to be heard through participatory processes across a wide range of policy areas, facilitated by their national representative organisation.</w:t>
      </w:r>
    </w:p>
    <w:p w14:paraId="3D6B84D9" w14:textId="05B20966" w:rsidR="00361113" w:rsidRPr="00DC6337" w:rsidRDefault="00361113" w:rsidP="005E64D0">
      <w:pPr>
        <w:pStyle w:val="CYDABodycopy"/>
        <w:rPr>
          <w:szCs w:val="22"/>
        </w:rPr>
      </w:pPr>
      <w:r w:rsidRPr="00DC6337">
        <w:rPr>
          <w:szCs w:val="22"/>
        </w:rPr>
        <w:t xml:space="preserve">Investing in individual and systemic advocacy for children and young people with disability is </w:t>
      </w:r>
      <w:r w:rsidR="0042320D" w:rsidRPr="00DC6337">
        <w:rPr>
          <w:szCs w:val="22"/>
        </w:rPr>
        <w:t xml:space="preserve">also </w:t>
      </w:r>
      <w:r w:rsidRPr="00DC6337">
        <w:rPr>
          <w:szCs w:val="22"/>
        </w:rPr>
        <w:t xml:space="preserve">important for several reasons. Firstly, it can help to ensure that the voices of children and young people with disability are heard and that their rights are protected. Secondly, it can help to create a more inclusive society by promoting the participation of children and young people with disability in all aspects of life. Thirdly, it can help to identify and address systemic barriers that prevent </w:t>
      </w:r>
      <w:r w:rsidR="00006E8A" w:rsidRPr="00DC6337">
        <w:rPr>
          <w:szCs w:val="22"/>
        </w:rPr>
        <w:t>this cohort</w:t>
      </w:r>
      <w:r w:rsidRPr="00DC6337">
        <w:rPr>
          <w:szCs w:val="22"/>
        </w:rPr>
        <w:t xml:space="preserve"> from accessing services and participating fully in society. Fourthly, it can help to improve outcomes for children and young people with disability by ensuring that they receive the support they need to reach their full potential.</w:t>
      </w:r>
    </w:p>
    <w:p w14:paraId="21161B40" w14:textId="22C3926D" w:rsidR="00CE6B44" w:rsidRPr="00F55921" w:rsidRDefault="00686648" w:rsidP="00F55921">
      <w:pPr>
        <w:pStyle w:val="CYDABodycopy"/>
      </w:pPr>
      <w:r w:rsidRPr="00400E02">
        <w:rPr>
          <w:szCs w:val="22"/>
        </w:rPr>
        <mc:AlternateContent>
          <mc:Choice Requires="wps">
            <w:drawing>
              <wp:anchor distT="180340" distB="180340" distL="114300" distR="114300" simplePos="0" relativeHeight="251658251" behindDoc="0" locked="0" layoutInCell="1" allowOverlap="1" wp14:anchorId="41B53182" wp14:editId="7D75E23A">
                <wp:simplePos x="0" y="0"/>
                <wp:positionH relativeFrom="margin">
                  <wp:posOffset>-38100</wp:posOffset>
                </wp:positionH>
                <wp:positionV relativeFrom="paragraph">
                  <wp:posOffset>2541905</wp:posOffset>
                </wp:positionV>
                <wp:extent cx="5791200" cy="1704975"/>
                <wp:effectExtent l="0" t="0" r="0" b="9525"/>
                <wp:wrapTopAndBottom/>
                <wp:docPr id="162738785" name="Text Box 162738785"/>
                <wp:cNvGraphicFramePr/>
                <a:graphic xmlns:a="http://schemas.openxmlformats.org/drawingml/2006/main">
                  <a:graphicData uri="http://schemas.microsoft.com/office/word/2010/wordprocessingShape">
                    <wps:wsp>
                      <wps:cNvSpPr txBox="1"/>
                      <wps:spPr>
                        <a:xfrm>
                          <a:off x="0" y="0"/>
                          <a:ext cx="5791200" cy="1704975"/>
                        </a:xfrm>
                        <a:prstGeom prst="rect">
                          <a:avLst/>
                        </a:prstGeom>
                        <a:solidFill>
                          <a:srgbClr val="66BD6A">
                            <a:alpha val="10000"/>
                          </a:srgbClr>
                        </a:solidFill>
                        <a:ln w="6350">
                          <a:noFill/>
                        </a:ln>
                      </wps:spPr>
                      <wps:txbx>
                        <w:txbxContent>
                          <w:p w14:paraId="50197507" w14:textId="77777777" w:rsidR="00243758" w:rsidRPr="000A0BD2" w:rsidRDefault="00243758" w:rsidP="00243758">
                            <w:pPr>
                              <w:pStyle w:val="CYDABodycopybold"/>
                            </w:pPr>
                            <w:r w:rsidRPr="000A0BD2">
                              <w:t xml:space="preserve">Recommendation – Key Area </w:t>
                            </w:r>
                            <w:r w:rsidR="00386AE7" w:rsidRPr="000A0BD2">
                              <w:t>4</w:t>
                            </w:r>
                            <w:r w:rsidRPr="000A0BD2">
                              <w:t xml:space="preserve"> – Individu</w:t>
                            </w:r>
                            <w:r w:rsidR="00A825BC" w:rsidRPr="000A0BD2">
                              <w:t>a</w:t>
                            </w:r>
                            <w:r w:rsidRPr="000A0BD2">
                              <w:t xml:space="preserve">l and systemic advocacy </w:t>
                            </w:r>
                          </w:p>
                          <w:p w14:paraId="7BAB63EF" w14:textId="77777777" w:rsidR="00243758" w:rsidRDefault="00243758" w:rsidP="00FC5B9C">
                            <w:pPr>
                              <w:pStyle w:val="CYDABodybullets"/>
                            </w:pPr>
                            <w:r w:rsidRPr="000A0BD2">
                              <w:t>Boost funding for systemic</w:t>
                            </w:r>
                            <w:r w:rsidR="00B62AAB" w:rsidRPr="000A0BD2">
                              <w:t xml:space="preserve">, </w:t>
                            </w:r>
                            <w:r w:rsidRPr="000A0BD2">
                              <w:t xml:space="preserve">individual </w:t>
                            </w:r>
                            <w:r w:rsidR="00B62AAB" w:rsidRPr="000A0BD2">
                              <w:t xml:space="preserve">and </w:t>
                            </w:r>
                            <w:r w:rsidR="00FC5B9C" w:rsidRPr="000A0BD2">
                              <w:t xml:space="preserve">local community based </w:t>
                            </w:r>
                            <w:r w:rsidRPr="000A0BD2">
                              <w:t xml:space="preserve">advocacy to ensure the rights of children and young people with disability in Australia are upheld in line with the CRPD. </w:t>
                            </w:r>
                          </w:p>
                          <w:p w14:paraId="69FC514A" w14:textId="17EF6F14" w:rsidR="00771966" w:rsidRPr="000A0BD2" w:rsidRDefault="00771966" w:rsidP="00FC5B9C">
                            <w:pPr>
                              <w:pStyle w:val="CYDABodybullets"/>
                            </w:pPr>
                            <w:r>
                              <w:t>F</w:t>
                            </w:r>
                            <w:r w:rsidRPr="00771966">
                              <w:t>und a specialist individual disability advocacy service for children and young people with disability</w:t>
                            </w:r>
                            <w:r w:rsidR="0012455C">
                              <w:t>.</w:t>
                            </w:r>
                            <w:r w:rsidRPr="00771966">
                              <w:t xml:space="preserve"> </w:t>
                            </w:r>
                          </w:p>
                        </w:txbxContent>
                      </wps:txbx>
                      <wps:bodyPr rot="0" spcFirstLastPara="0" vertOverflow="overflow" horzOverflow="overflow" vert="horz" wrap="square" lIns="180000" tIns="0" rIns="180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53182" id="Text Box 162738785" o:spid="_x0000_s1033" type="#_x0000_t202" style="position:absolute;margin-left:-3pt;margin-top:200.15pt;width:456pt;height:134.25pt;z-index:251658251;visibility:visible;mso-wrap-style:square;mso-width-percent:0;mso-height-percent:0;mso-wrap-distance-left:9pt;mso-wrap-distance-top:14.2pt;mso-wrap-distance-right:9pt;mso-wrap-distance-bottom:14.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m7KPwIAAH0EAAAOAAAAZHJzL2Uyb0RvYy54bWysVN9v2jAQfp+0/8Hy+0jSDWgjQkVBTJNQ&#10;W4lOfTaOQyw5Ps82JOyv39kJsHZ7msaDOd9P3/fdZXbfNYochXUSdEGzUUqJ0BxKqfcF/f6y/nRL&#10;ifNMl0yBFgU9CUfv5x8/zFqTixuoQZXCEkyiXd6agtbemzxJHK9Fw9wIjNBorMA2zOPV7pPSshaz&#10;Nyq5SdNJ0oItjQUunEPtqjfSecxfVYL7p6pywhNVUHybj6eN5y6cyXzG8r1lppZ8eAb7h1c0TGos&#10;ekm1Yp6Rg5V/pGokt+Cg8iMOTQJVJbmIPWA3Wfqum23NjIi9IDjOXGBy/y8tfzxuzbMlvnuADgkM&#10;gLTG5Q6VoZ+usk34x5cStCOEpwtsovOEo3I8vcuQC0o42rJp+uVuOg55kmu4sc5/FdCQIBTUIi8R&#10;LnbcON+7nl1CNQdKlmupVLzY/W6pLDky5HAyeVhNFn2sMjXrtVmKv6Gk691j+Td5lCYtJvg8TmO4&#10;hlCgr600ul/bDpLvdh2RZUGnZ0h2UJ4QKQv9EDnD1xK72TDnn5nFqUEEcBP8Ex6VAqwFg0RJDfbn&#10;3/TBH8lEKyUtTmFB3Y8Ds4IS9U0jzdlt7Iz4eMMC9o1619/S4EWJPjRLQIwyXDnDoxgivDqLlYXm&#10;FfdlEYqiiWmOpQvqz+LS96uB+8bFYhGdcE4N8xu9NTykDowEql66V2bNwKfHUXiE87iy/B2tvW+I&#10;1LA4eKhk5DzA3IM6oI8zHmkb9jEs0e/36HX9asx/AQAA//8DAFBLAwQUAAYACAAAACEAbbpmRt4A&#10;AAAKAQAADwAAAGRycy9kb3ducmV2LnhtbEyPwU7DMBBE70j8g7VI3Fq7lFohxKkqpF7gAgWkHjfx&#10;kkTE6yh22vD3uCc4zs5o9k2xnV0vTjSGzrOB1VKBIK697bgx8PG+X2QgQkS22HsmAz8UYFteXxWY&#10;W3/mNzodYiNSCYccDbQxDrmUoW7JYVj6gTh5X350GJMcG2lHPKdy18s7pbR02HH60OJATy3V34fJ&#10;GXjZPL9ueM27ejXhvmqO+HnU2pjbm3n3CCLSHP/CcMFP6FAmpspPbIPoDSx0mhIN3Cu1BpECD+py&#10;qQxonWUgy0L+n1D+AgAA//8DAFBLAQItABQABgAIAAAAIQC2gziS/gAAAOEBAAATAAAAAAAAAAAA&#10;AAAAAAAAAABbQ29udGVudF9UeXBlc10ueG1sUEsBAi0AFAAGAAgAAAAhADj9If/WAAAAlAEAAAsA&#10;AAAAAAAAAAAAAAAALwEAAF9yZWxzLy5yZWxzUEsBAi0AFAAGAAgAAAAhAPaObso/AgAAfQQAAA4A&#10;AAAAAAAAAAAAAAAALgIAAGRycy9lMm9Eb2MueG1sUEsBAi0AFAAGAAgAAAAhAG26ZkbeAAAACgEA&#10;AA8AAAAAAAAAAAAAAAAAmQQAAGRycy9kb3ducmV2LnhtbFBLBQYAAAAABAAEAPMAAACkBQAAAAA=&#10;" fillcolor="#66bd6a" stroked="f" strokeweight=".5pt">
                <v:fill opacity="6682f"/>
                <v:textbox inset="5mm,0,5mm,3mm">
                  <w:txbxContent>
                    <w:p w14:paraId="50197507" w14:textId="77777777" w:rsidR="00243758" w:rsidRPr="000A0BD2" w:rsidRDefault="00243758" w:rsidP="00243758">
                      <w:pPr>
                        <w:pStyle w:val="CYDABodycopybold"/>
                      </w:pPr>
                      <w:r w:rsidRPr="000A0BD2">
                        <w:t xml:space="preserve">Recommendation – Key Area </w:t>
                      </w:r>
                      <w:r w:rsidR="00386AE7" w:rsidRPr="000A0BD2">
                        <w:t>4</w:t>
                      </w:r>
                      <w:r w:rsidRPr="000A0BD2">
                        <w:t xml:space="preserve"> – Individu</w:t>
                      </w:r>
                      <w:r w:rsidR="00A825BC" w:rsidRPr="000A0BD2">
                        <w:t>a</w:t>
                      </w:r>
                      <w:r w:rsidRPr="000A0BD2">
                        <w:t xml:space="preserve">l and systemic advocacy </w:t>
                      </w:r>
                    </w:p>
                    <w:p w14:paraId="7BAB63EF" w14:textId="77777777" w:rsidR="00243758" w:rsidRDefault="00243758" w:rsidP="00FC5B9C">
                      <w:pPr>
                        <w:pStyle w:val="CYDABodybullets"/>
                      </w:pPr>
                      <w:r w:rsidRPr="000A0BD2">
                        <w:t>Boost funding for systemic</w:t>
                      </w:r>
                      <w:r w:rsidR="00B62AAB" w:rsidRPr="000A0BD2">
                        <w:t xml:space="preserve">, </w:t>
                      </w:r>
                      <w:r w:rsidRPr="000A0BD2">
                        <w:t xml:space="preserve">individual </w:t>
                      </w:r>
                      <w:r w:rsidR="00B62AAB" w:rsidRPr="000A0BD2">
                        <w:t xml:space="preserve">and </w:t>
                      </w:r>
                      <w:r w:rsidR="00FC5B9C" w:rsidRPr="000A0BD2">
                        <w:t xml:space="preserve">local community based </w:t>
                      </w:r>
                      <w:r w:rsidRPr="000A0BD2">
                        <w:t xml:space="preserve">advocacy to ensure the rights of children and young people with disability in Australia are upheld in line with the CRPD. </w:t>
                      </w:r>
                    </w:p>
                    <w:p w14:paraId="69FC514A" w14:textId="17EF6F14" w:rsidR="00771966" w:rsidRPr="000A0BD2" w:rsidRDefault="00771966" w:rsidP="00FC5B9C">
                      <w:pPr>
                        <w:pStyle w:val="CYDABodybullets"/>
                      </w:pPr>
                      <w:r>
                        <w:t>F</w:t>
                      </w:r>
                      <w:r w:rsidRPr="00771966">
                        <w:t>und a specialist individual disability advocacy service for children and young people with disability</w:t>
                      </w:r>
                      <w:r w:rsidR="0012455C">
                        <w:t>.</w:t>
                      </w:r>
                      <w:r w:rsidRPr="00771966">
                        <w:t xml:space="preserve"> </w:t>
                      </w:r>
                    </w:p>
                  </w:txbxContent>
                </v:textbox>
                <w10:wrap type="topAndBottom" anchorx="margin"/>
              </v:shape>
            </w:pict>
          </mc:Fallback>
        </mc:AlternateContent>
      </w:r>
      <w:r w:rsidR="00ED3580" w:rsidRPr="00DC6337">
        <w:rPr>
          <w:szCs w:val="22"/>
        </w:rPr>
        <w:t>Currently</w:t>
      </w:r>
      <w:r w:rsidR="002D72B9" w:rsidRPr="00DC6337">
        <w:rPr>
          <w:szCs w:val="22"/>
        </w:rPr>
        <w:t>, t</w:t>
      </w:r>
      <w:r w:rsidR="00BC3711" w:rsidRPr="00DC6337">
        <w:rPr>
          <w:szCs w:val="22"/>
        </w:rPr>
        <w:t>he National Disability Advocacy Program (NDAP</w:t>
      </w:r>
      <w:r w:rsidR="00E16D87" w:rsidRPr="00DC6337">
        <w:rPr>
          <w:szCs w:val="22"/>
        </w:rPr>
        <w:t>),</w:t>
      </w:r>
      <w:r w:rsidR="00BC3711" w:rsidRPr="00DC6337">
        <w:rPr>
          <w:szCs w:val="22"/>
        </w:rPr>
        <w:t xml:space="preserve"> funded by the Australian Department of Social Services, </w:t>
      </w:r>
      <w:r w:rsidR="00E16D87" w:rsidRPr="00DC6337">
        <w:rPr>
          <w:szCs w:val="22"/>
        </w:rPr>
        <w:t xml:space="preserve">is the primary source of funding for individual disability advocacy. However, there’s a critical shortage of </w:t>
      </w:r>
      <w:r w:rsidR="00BC3711" w:rsidRPr="00DC6337">
        <w:rPr>
          <w:szCs w:val="22"/>
        </w:rPr>
        <w:t>advocacy services</w:t>
      </w:r>
      <w:r w:rsidR="00E16D87" w:rsidRPr="00DC6337">
        <w:rPr>
          <w:szCs w:val="22"/>
        </w:rPr>
        <w:t>, especially for children and young people with disabilit</w:t>
      </w:r>
      <w:r w:rsidR="00A05CB2" w:rsidRPr="00DC6337">
        <w:rPr>
          <w:szCs w:val="22"/>
        </w:rPr>
        <w:t>y</w:t>
      </w:r>
      <w:r w:rsidR="00E16D87" w:rsidRPr="00DC6337">
        <w:rPr>
          <w:szCs w:val="22"/>
        </w:rPr>
        <w:t xml:space="preserve">. To uphold their </w:t>
      </w:r>
      <w:r w:rsidR="00BC3711" w:rsidRPr="00DC6337">
        <w:rPr>
          <w:szCs w:val="22"/>
        </w:rPr>
        <w:t>rights in line with the CRPD, a boost in funding for systemic</w:t>
      </w:r>
      <w:r w:rsidR="00E218B1" w:rsidRPr="00DC6337">
        <w:rPr>
          <w:szCs w:val="22"/>
        </w:rPr>
        <w:t xml:space="preserve">, </w:t>
      </w:r>
      <w:r w:rsidR="00BC3711" w:rsidRPr="00DC6337">
        <w:rPr>
          <w:szCs w:val="22"/>
        </w:rPr>
        <w:t>individual</w:t>
      </w:r>
      <w:r w:rsidR="00E16D87" w:rsidRPr="00DC6337">
        <w:rPr>
          <w:szCs w:val="22"/>
        </w:rPr>
        <w:t>,</w:t>
      </w:r>
      <w:r w:rsidR="00BC3711" w:rsidRPr="00DC6337">
        <w:rPr>
          <w:szCs w:val="22"/>
        </w:rPr>
        <w:t xml:space="preserve"> </w:t>
      </w:r>
      <w:r w:rsidR="00E218B1" w:rsidRPr="00DC6337">
        <w:rPr>
          <w:szCs w:val="22"/>
        </w:rPr>
        <w:t xml:space="preserve">and </w:t>
      </w:r>
      <w:r w:rsidR="000C32B5" w:rsidRPr="00DC6337">
        <w:rPr>
          <w:szCs w:val="22"/>
        </w:rPr>
        <w:t>local community</w:t>
      </w:r>
      <w:r w:rsidR="008405BD" w:rsidRPr="00DC6337">
        <w:rPr>
          <w:szCs w:val="22"/>
        </w:rPr>
        <w:t>-</w:t>
      </w:r>
      <w:r w:rsidR="000C32B5" w:rsidRPr="00DC6337">
        <w:rPr>
          <w:szCs w:val="22"/>
        </w:rPr>
        <w:t>based advocacy supports</w:t>
      </w:r>
      <w:r w:rsidR="00FB6B9A" w:rsidRPr="00DC6337">
        <w:rPr>
          <w:szCs w:val="22"/>
        </w:rPr>
        <w:t xml:space="preserve"> is pivotal</w:t>
      </w:r>
      <w:r w:rsidR="00E16D87" w:rsidRPr="00DC6337">
        <w:rPr>
          <w:szCs w:val="22"/>
        </w:rPr>
        <w:t xml:space="preserve">. </w:t>
      </w:r>
      <w:r w:rsidR="00C4321E" w:rsidRPr="00DC6337">
        <w:rPr>
          <w:szCs w:val="22"/>
        </w:rPr>
        <w:t>Funding increases should have regards to the National Disability Advocacy Framework</w:t>
      </w:r>
      <w:r w:rsidR="00C4321E" w:rsidRPr="00DC6337">
        <w:rPr>
          <w:rStyle w:val="FootnoteReference"/>
          <w:sz w:val="22"/>
          <w:szCs w:val="22"/>
        </w:rPr>
        <w:footnoteReference w:id="19"/>
      </w:r>
      <w:r w:rsidR="00C4321E" w:rsidRPr="00DC6337">
        <w:rPr>
          <w:szCs w:val="22"/>
        </w:rPr>
        <w:t xml:space="preserve"> and the Disability Advocacy Work plan. </w:t>
      </w:r>
      <w:r w:rsidR="00E16D87" w:rsidRPr="00DC6337">
        <w:rPr>
          <w:szCs w:val="22"/>
        </w:rPr>
        <w:t>Research indicates that every $1 invested in advocacy supports yields a $3.50 return by diverting issues from other government services.</w:t>
      </w:r>
      <w:r w:rsidR="00291A4F" w:rsidRPr="00DC6337">
        <w:rPr>
          <w:rStyle w:val="FootnoteReference"/>
          <w:sz w:val="22"/>
          <w:szCs w:val="22"/>
        </w:rPr>
        <w:footnoteReference w:id="20"/>
      </w:r>
      <w:r w:rsidR="00E218B1" w:rsidRPr="00DC6337">
        <w:rPr>
          <w:szCs w:val="22"/>
        </w:rPr>
        <w:t xml:space="preserve"> </w:t>
      </w:r>
      <w:r w:rsidR="00BC3711" w:rsidRPr="00DC6337">
        <w:rPr>
          <w:szCs w:val="22"/>
        </w:rPr>
        <w:t>While this cost-benefit analysis examined individual advocacy for people with disability across the life course, it is reasonable to assume the return would be greater when investing in advocacy services for children and young people with disability given the evidence around early</w:t>
      </w:r>
      <w:r w:rsidR="00243758" w:rsidRPr="00DC6337">
        <w:rPr>
          <w:szCs w:val="22"/>
        </w:rPr>
        <w:t xml:space="preserve"> </w:t>
      </w:r>
      <w:r w:rsidR="00BC3711" w:rsidRPr="00DC6337">
        <w:rPr>
          <w:szCs w:val="22"/>
        </w:rPr>
        <w:t>intervention and the importance of development opportunities in the</w:t>
      </w:r>
      <w:r w:rsidR="00BC3711" w:rsidRPr="00400E02">
        <w:t xml:space="preserve"> 0-25 year period for late life outcomes. </w:t>
      </w:r>
    </w:p>
    <w:p w14:paraId="4DDCBD4C" w14:textId="77777777" w:rsidR="00B215B6" w:rsidRPr="00F55921" w:rsidRDefault="00B215B6" w:rsidP="00F55921">
      <w:pPr>
        <w:pStyle w:val="CYDABodycopy"/>
      </w:pPr>
    </w:p>
    <w:p w14:paraId="703E544E" w14:textId="5ECE3194" w:rsidR="0092332E" w:rsidRPr="00400E02" w:rsidRDefault="00D6078D" w:rsidP="001724A2">
      <w:pPr>
        <w:pStyle w:val="Heading1"/>
        <w:rPr>
          <w:noProof w:val="0"/>
        </w:rPr>
      </w:pPr>
      <w:bookmarkStart w:id="20" w:name="_Toc157087629"/>
      <w:r w:rsidRPr="00400E02">
        <w:rPr>
          <w:noProof w:val="0"/>
        </w:rPr>
        <w:lastRenderedPageBreak/>
        <w:t xml:space="preserve">Key Area 5 </w:t>
      </w:r>
      <w:r w:rsidR="00B47A08" w:rsidRPr="00400E02">
        <w:rPr>
          <w:noProof w:val="0"/>
        </w:rPr>
        <w:t>–</w:t>
      </w:r>
      <w:r w:rsidRPr="00400E02">
        <w:rPr>
          <w:noProof w:val="0"/>
        </w:rPr>
        <w:t xml:space="preserve"> </w:t>
      </w:r>
      <w:bookmarkStart w:id="21" w:name="_Hlk156922982"/>
      <w:r w:rsidR="00AF2955">
        <w:rPr>
          <w:noProof w:val="0"/>
        </w:rPr>
        <w:t>Urgent need to a</w:t>
      </w:r>
      <w:r w:rsidR="006A3D0B">
        <w:rPr>
          <w:noProof w:val="0"/>
        </w:rPr>
        <w:t xml:space="preserve">ddress cost of living </w:t>
      </w:r>
      <w:r w:rsidR="00AD22B8">
        <w:rPr>
          <w:noProof w:val="0"/>
        </w:rPr>
        <w:t>crisis.</w:t>
      </w:r>
      <w:bookmarkEnd w:id="20"/>
    </w:p>
    <w:p w14:paraId="24BBD7BA" w14:textId="7981B756" w:rsidR="006E39A8" w:rsidRPr="006E39A8" w:rsidRDefault="00643D3E" w:rsidP="006E39A8">
      <w:pPr>
        <w:pStyle w:val="CYDABodycopy"/>
        <w:rPr>
          <w:szCs w:val="22"/>
        </w:rPr>
      </w:pPr>
      <w:bookmarkStart w:id="22" w:name="_Hlk157069914"/>
      <w:bookmarkEnd w:id="21"/>
      <w:r w:rsidRPr="00DC6337">
        <w:rPr>
          <w:szCs w:val="22"/>
        </w:rPr>
        <w:t>CYDA</w:t>
      </w:r>
      <w:r w:rsidR="006E39A8" w:rsidRPr="006E39A8">
        <w:rPr>
          <w:szCs w:val="22"/>
        </w:rPr>
        <w:t xml:space="preserve"> emphasises the urgent need to tackle the cost of living crisis for those with disability, particularly children and young people. Addressing this issue is crucial for ensuring a sustainable future. The statistics reveal alarming circumstances</w:t>
      </w:r>
      <w:r w:rsidR="000B723B" w:rsidRPr="00DC6337">
        <w:rPr>
          <w:szCs w:val="22"/>
        </w:rPr>
        <w:t xml:space="preserve"> for this cohort</w:t>
      </w:r>
      <w:r w:rsidR="006E39A8" w:rsidRPr="006E39A8">
        <w:rPr>
          <w:szCs w:val="22"/>
        </w:rPr>
        <w:t>:</w:t>
      </w:r>
    </w:p>
    <w:p w14:paraId="554FCE90" w14:textId="51F90A91" w:rsidR="006E39A8" w:rsidRPr="00B226B5" w:rsidRDefault="006E39A8" w:rsidP="006020F7">
      <w:pPr>
        <w:pStyle w:val="CYDABodybullets"/>
        <w:spacing w:after="0"/>
        <w:rPr>
          <w:szCs w:val="22"/>
        </w:rPr>
      </w:pPr>
      <w:r w:rsidRPr="00B226B5">
        <w:rPr>
          <w:szCs w:val="22"/>
        </w:rPr>
        <w:t>1 in 6 children live in poverty in Australian society</w:t>
      </w:r>
      <w:r w:rsidR="00C529D2" w:rsidRPr="00B226B5">
        <w:rPr>
          <w:b/>
          <w:szCs w:val="22"/>
          <w:vertAlign w:val="superscript"/>
        </w:rPr>
        <w:footnoteReference w:id="21"/>
      </w:r>
      <w:r w:rsidRPr="00B226B5">
        <w:rPr>
          <w:szCs w:val="22"/>
        </w:rPr>
        <w:t>.</w:t>
      </w:r>
    </w:p>
    <w:p w14:paraId="71B45BE7" w14:textId="416CBFFF" w:rsidR="006E39A8" w:rsidRPr="00B226B5" w:rsidRDefault="006E39A8" w:rsidP="006020F7">
      <w:pPr>
        <w:pStyle w:val="CYDABodybullets"/>
        <w:spacing w:after="0"/>
        <w:rPr>
          <w:szCs w:val="22"/>
        </w:rPr>
      </w:pPr>
      <w:r w:rsidRPr="00B226B5">
        <w:rPr>
          <w:szCs w:val="22"/>
        </w:rPr>
        <w:t>People with disabili</w:t>
      </w:r>
      <w:r w:rsidR="00BD1C5F" w:rsidRPr="00B226B5">
        <w:rPr>
          <w:szCs w:val="22"/>
        </w:rPr>
        <w:t>ty</w:t>
      </w:r>
      <w:r w:rsidRPr="00B226B5">
        <w:rPr>
          <w:szCs w:val="22"/>
        </w:rPr>
        <w:t xml:space="preserve"> are more likely to experience poverty, face lower employment rates, and higher social isolation</w:t>
      </w:r>
      <w:r w:rsidR="003D4213" w:rsidRPr="00B226B5">
        <w:rPr>
          <w:b/>
          <w:szCs w:val="22"/>
          <w:vertAlign w:val="superscript"/>
        </w:rPr>
        <w:footnoteReference w:id="22"/>
      </w:r>
      <w:r w:rsidRPr="00B226B5">
        <w:rPr>
          <w:szCs w:val="22"/>
        </w:rPr>
        <w:t>.</w:t>
      </w:r>
    </w:p>
    <w:p w14:paraId="5BF8F9E9" w14:textId="2468C370" w:rsidR="006E39A8" w:rsidRPr="00B226B5" w:rsidRDefault="006E39A8" w:rsidP="006020F7">
      <w:pPr>
        <w:pStyle w:val="CYDABodybullets"/>
        <w:spacing w:after="0"/>
        <w:rPr>
          <w:szCs w:val="22"/>
        </w:rPr>
      </w:pPr>
      <w:r w:rsidRPr="00B226B5">
        <w:rPr>
          <w:szCs w:val="22"/>
        </w:rPr>
        <w:t>Young people with disabili</w:t>
      </w:r>
      <w:r w:rsidR="00702B35" w:rsidRPr="00B226B5">
        <w:rPr>
          <w:szCs w:val="22"/>
        </w:rPr>
        <w:t>ty</w:t>
      </w:r>
      <w:r w:rsidRPr="00B226B5">
        <w:rPr>
          <w:szCs w:val="22"/>
        </w:rPr>
        <w:t xml:space="preserve"> are over three times more likely to be unemployed than older adults with disabili</w:t>
      </w:r>
      <w:r w:rsidR="007A0797" w:rsidRPr="00B226B5">
        <w:rPr>
          <w:szCs w:val="22"/>
        </w:rPr>
        <w:t xml:space="preserve">ty </w:t>
      </w:r>
      <w:r w:rsidRPr="00B226B5">
        <w:rPr>
          <w:szCs w:val="22"/>
        </w:rPr>
        <w:t>(24.7% compared to 7.9%)</w:t>
      </w:r>
      <w:r w:rsidR="00E40EF3" w:rsidRPr="00B226B5">
        <w:rPr>
          <w:b/>
          <w:szCs w:val="22"/>
          <w:vertAlign w:val="superscript"/>
        </w:rPr>
        <w:footnoteReference w:id="23"/>
      </w:r>
      <w:r w:rsidRPr="00B226B5">
        <w:rPr>
          <w:szCs w:val="22"/>
        </w:rPr>
        <w:t>.</w:t>
      </w:r>
    </w:p>
    <w:p w14:paraId="1354CD2A" w14:textId="77777777" w:rsidR="00AC3548" w:rsidRPr="00D35BF2" w:rsidRDefault="00702B35" w:rsidP="006020F7">
      <w:pPr>
        <w:pStyle w:val="CYDABodybullets"/>
        <w:spacing w:after="0"/>
        <w:rPr>
          <w:b/>
          <w:szCs w:val="22"/>
        </w:rPr>
      </w:pPr>
      <w:r w:rsidRPr="00B226B5">
        <w:rPr>
          <w:szCs w:val="22"/>
        </w:rPr>
        <w:t>Poor education and employment outcomes are indicators of the risk of falling below the poverty line</w:t>
      </w:r>
      <w:r w:rsidR="00AC3548" w:rsidRPr="00B226B5">
        <w:rPr>
          <w:b/>
          <w:szCs w:val="22"/>
        </w:rPr>
        <w:t>.</w:t>
      </w:r>
      <w:r w:rsidR="00AC3548" w:rsidRPr="00B226B5">
        <w:rPr>
          <w:b/>
          <w:szCs w:val="22"/>
          <w:vertAlign w:val="superscript"/>
        </w:rPr>
        <w:footnoteReference w:id="24"/>
      </w:r>
    </w:p>
    <w:p w14:paraId="471F3809" w14:textId="05875F41" w:rsidR="00CE1EEB" w:rsidRPr="00D35BF2" w:rsidRDefault="0032410F" w:rsidP="0070478B">
      <w:pPr>
        <w:pStyle w:val="CYDABodybullets"/>
        <w:rPr>
          <w:szCs w:val="22"/>
        </w:rPr>
      </w:pPr>
      <w:r w:rsidRPr="00D35BF2">
        <w:rPr>
          <w:szCs w:val="22"/>
        </w:rPr>
        <w:t>A staggering 49% of young people aged 15 to 24 with disability rely on income support payments, highlighting a stark contrast to the 14% of their counterparts without d</w:t>
      </w:r>
      <w:r w:rsidR="00AA7131" w:rsidRPr="00D35BF2">
        <w:rPr>
          <w:szCs w:val="22"/>
        </w:rPr>
        <w:t>isabilit</w:t>
      </w:r>
      <w:r w:rsidR="002B28C0" w:rsidRPr="00D35BF2">
        <w:rPr>
          <w:szCs w:val="22"/>
        </w:rPr>
        <w:t>y</w:t>
      </w:r>
      <w:r w:rsidR="00784B28" w:rsidRPr="00B226B5">
        <w:rPr>
          <w:szCs w:val="22"/>
        </w:rPr>
        <w:t>.</w:t>
      </w:r>
      <w:r w:rsidR="00784B28" w:rsidRPr="00B226B5">
        <w:rPr>
          <w:rStyle w:val="FootnoteReference"/>
          <w:sz w:val="22"/>
          <w:szCs w:val="22"/>
        </w:rPr>
        <w:footnoteReference w:id="25"/>
      </w:r>
    </w:p>
    <w:p w14:paraId="79983882" w14:textId="67175E4B" w:rsidR="006E39A8" w:rsidRPr="006E39A8" w:rsidRDefault="006E39A8" w:rsidP="006E39A8">
      <w:pPr>
        <w:pStyle w:val="CYDABodycopy"/>
        <w:rPr>
          <w:szCs w:val="22"/>
        </w:rPr>
      </w:pPr>
      <w:r w:rsidRPr="006E39A8">
        <w:rPr>
          <w:szCs w:val="22"/>
        </w:rPr>
        <w:t xml:space="preserve">To address these challenges, </w:t>
      </w:r>
      <w:r w:rsidR="00B71082" w:rsidRPr="00DC6337">
        <w:rPr>
          <w:szCs w:val="22"/>
        </w:rPr>
        <w:t>CYDA</w:t>
      </w:r>
      <w:r w:rsidRPr="006E39A8">
        <w:rPr>
          <w:szCs w:val="22"/>
        </w:rPr>
        <w:t xml:space="preserve"> call</w:t>
      </w:r>
      <w:r w:rsidR="00B71082" w:rsidRPr="00DC6337">
        <w:rPr>
          <w:szCs w:val="22"/>
        </w:rPr>
        <w:t>s on the government</w:t>
      </w:r>
      <w:r w:rsidRPr="006E39A8">
        <w:rPr>
          <w:szCs w:val="22"/>
        </w:rPr>
        <w:t xml:space="preserve"> to invest in aligning strategies that support young people with disabilit</w:t>
      </w:r>
      <w:r w:rsidR="00570794" w:rsidRPr="00DC6337">
        <w:rPr>
          <w:szCs w:val="22"/>
        </w:rPr>
        <w:t>y</w:t>
      </w:r>
      <w:r w:rsidRPr="006E39A8">
        <w:rPr>
          <w:szCs w:val="22"/>
        </w:rPr>
        <w:t xml:space="preserve"> as they transition beyond school</w:t>
      </w:r>
      <w:r w:rsidR="00834E72">
        <w:rPr>
          <w:szCs w:val="22"/>
        </w:rPr>
        <w:t>—</w:t>
      </w:r>
      <w:r w:rsidR="005001BB" w:rsidRPr="00DC6337">
        <w:rPr>
          <w:szCs w:val="22"/>
        </w:rPr>
        <w:t>ADS</w:t>
      </w:r>
      <w:r w:rsidRPr="006E39A8">
        <w:rPr>
          <w:szCs w:val="22"/>
        </w:rPr>
        <w:t xml:space="preserve"> focuses on "Employment and Financial Security," aiming to improve the transition from education to employment and strengthen financial independence for people with disabili</w:t>
      </w:r>
      <w:r w:rsidR="00BA4ACD" w:rsidRPr="00DC6337">
        <w:rPr>
          <w:szCs w:val="22"/>
        </w:rPr>
        <w:t>ty</w:t>
      </w:r>
      <w:r w:rsidRPr="006E39A8">
        <w:rPr>
          <w:szCs w:val="22"/>
        </w:rPr>
        <w:t>. Various national strategies and plans are in place or development</w:t>
      </w:r>
      <w:r w:rsidR="00CE1EEB" w:rsidRPr="00DC6337">
        <w:rPr>
          <w:szCs w:val="22"/>
        </w:rPr>
        <w:t xml:space="preserve">: </w:t>
      </w:r>
      <w:hyperlink r:id="rId28" w:history="1">
        <w:r w:rsidR="002E4E95" w:rsidRPr="00DC6337">
          <w:rPr>
            <w:rStyle w:val="Hyperlink"/>
            <w:szCs w:val="22"/>
          </w:rPr>
          <w:t>Youth Strategy</w:t>
        </w:r>
      </w:hyperlink>
      <w:r w:rsidRPr="00DC6337">
        <w:rPr>
          <w:szCs w:val="22"/>
        </w:rPr>
        <w:t>,</w:t>
      </w:r>
      <w:r w:rsidRPr="006E39A8">
        <w:rPr>
          <w:szCs w:val="22"/>
        </w:rPr>
        <w:t xml:space="preserve"> </w:t>
      </w:r>
      <w:hyperlink r:id="rId29" w:history="1">
        <w:r w:rsidR="00D5373B" w:rsidRPr="00DC6337">
          <w:rPr>
            <w:rStyle w:val="Hyperlink"/>
            <w:szCs w:val="22"/>
          </w:rPr>
          <w:t>Disability Employment Strategy</w:t>
        </w:r>
      </w:hyperlink>
      <w:r w:rsidR="00CD03AA">
        <w:rPr>
          <w:szCs w:val="22"/>
        </w:rPr>
        <w:t>,</w:t>
      </w:r>
      <w:r w:rsidR="007978BC" w:rsidRPr="00DC6337">
        <w:rPr>
          <w:szCs w:val="22"/>
        </w:rPr>
        <w:t xml:space="preserve"> </w:t>
      </w:r>
      <w:hyperlink r:id="rId30" w:history="1">
        <w:r w:rsidR="007978BC" w:rsidRPr="00DC6337">
          <w:rPr>
            <w:rStyle w:val="Hyperlink"/>
            <w:szCs w:val="22"/>
          </w:rPr>
          <w:t>Disability Employment Centre of Excellence</w:t>
        </w:r>
      </w:hyperlink>
      <w:r w:rsidRPr="006E39A8">
        <w:rPr>
          <w:szCs w:val="22"/>
        </w:rPr>
        <w:t xml:space="preserve">, </w:t>
      </w:r>
      <w:hyperlink r:id="rId31" w:history="1">
        <w:r w:rsidR="00871FF1" w:rsidRPr="00DC6337">
          <w:rPr>
            <w:rStyle w:val="Hyperlink"/>
            <w:szCs w:val="22"/>
          </w:rPr>
          <w:t>Children's Mental Health and Wellbeing Strategy</w:t>
        </w:r>
      </w:hyperlink>
      <w:r w:rsidRPr="00DC6337">
        <w:rPr>
          <w:szCs w:val="22"/>
        </w:rPr>
        <w:t xml:space="preserve">, </w:t>
      </w:r>
      <w:hyperlink r:id="rId32" w:history="1">
        <w:r w:rsidR="00871FF1" w:rsidRPr="00DC6337">
          <w:rPr>
            <w:rStyle w:val="Hyperlink"/>
            <w:szCs w:val="22"/>
          </w:rPr>
          <w:t>Action Plan for The Health Of Children and Young People</w:t>
        </w:r>
      </w:hyperlink>
      <w:r w:rsidRPr="00DC6337">
        <w:rPr>
          <w:szCs w:val="22"/>
        </w:rPr>
        <w:t xml:space="preserve">, </w:t>
      </w:r>
      <w:hyperlink r:id="rId33" w:history="1">
        <w:r w:rsidR="00871FF1" w:rsidRPr="00DC6337">
          <w:rPr>
            <w:rStyle w:val="Hyperlink"/>
            <w:szCs w:val="22"/>
          </w:rPr>
          <w:t>Career Education Strategy</w:t>
        </w:r>
      </w:hyperlink>
      <w:r w:rsidRPr="00DC6337">
        <w:rPr>
          <w:szCs w:val="22"/>
        </w:rPr>
        <w:t xml:space="preserve">, </w:t>
      </w:r>
      <w:hyperlink r:id="rId34" w:history="1">
        <w:r w:rsidR="00871FF1" w:rsidRPr="00DC6337">
          <w:rPr>
            <w:rStyle w:val="Hyperlink"/>
            <w:szCs w:val="22"/>
          </w:rPr>
          <w:t>National Skills Strategies</w:t>
        </w:r>
      </w:hyperlink>
      <w:r w:rsidRPr="00DC6337">
        <w:rPr>
          <w:szCs w:val="22"/>
        </w:rPr>
        <w:t xml:space="preserve">, </w:t>
      </w:r>
      <w:hyperlink r:id="rId35" w:anchor="strategy" w:history="1">
        <w:r w:rsidRPr="00DC6337">
          <w:rPr>
            <w:rStyle w:val="Hyperlink"/>
            <w:szCs w:val="22"/>
          </w:rPr>
          <w:t xml:space="preserve">NDIS </w:t>
        </w:r>
        <w:r w:rsidR="00871FF1" w:rsidRPr="00DC6337">
          <w:rPr>
            <w:rStyle w:val="Hyperlink"/>
            <w:szCs w:val="22"/>
          </w:rPr>
          <w:t>Participant Employment Strategy</w:t>
        </w:r>
      </w:hyperlink>
      <w:r w:rsidRPr="00DC6337">
        <w:rPr>
          <w:szCs w:val="22"/>
        </w:rPr>
        <w:t xml:space="preserve">, </w:t>
      </w:r>
      <w:hyperlink r:id="rId36" w:history="1">
        <w:r w:rsidR="00871FF1" w:rsidRPr="00DC6337">
          <w:rPr>
            <w:rStyle w:val="Hyperlink"/>
            <w:szCs w:val="22"/>
          </w:rPr>
          <w:t>Youth Financial Capability Campaign</w:t>
        </w:r>
      </w:hyperlink>
      <w:r w:rsidRPr="00DC6337">
        <w:rPr>
          <w:szCs w:val="22"/>
        </w:rPr>
        <w:t xml:space="preserve">, </w:t>
      </w:r>
      <w:hyperlink r:id="rId37" w:history="1">
        <w:r w:rsidR="00871FF1" w:rsidRPr="00DC6337">
          <w:rPr>
            <w:rStyle w:val="Hyperlink"/>
            <w:szCs w:val="22"/>
          </w:rPr>
          <w:t>Wellbeing Framework</w:t>
        </w:r>
      </w:hyperlink>
      <w:r w:rsidRPr="00DC6337">
        <w:rPr>
          <w:szCs w:val="22"/>
        </w:rPr>
        <w:t xml:space="preserve">, </w:t>
      </w:r>
      <w:hyperlink r:id="rId38" w:history="1">
        <w:r w:rsidR="00871FF1" w:rsidRPr="00DC6337">
          <w:rPr>
            <w:rStyle w:val="Hyperlink"/>
            <w:szCs w:val="22"/>
          </w:rPr>
          <w:t>Housing And Homelessness Plan</w:t>
        </w:r>
      </w:hyperlink>
      <w:r w:rsidRPr="00DC6337">
        <w:rPr>
          <w:szCs w:val="22"/>
        </w:rPr>
        <w:t xml:space="preserve">, and </w:t>
      </w:r>
      <w:hyperlink r:id="rId39" w:history="1">
        <w:r w:rsidR="00871FF1" w:rsidRPr="00DC6337">
          <w:rPr>
            <w:rStyle w:val="Hyperlink"/>
            <w:szCs w:val="22"/>
          </w:rPr>
          <w:t>National Education Strategy</w:t>
        </w:r>
      </w:hyperlink>
      <w:r w:rsidRPr="00DC6337">
        <w:rPr>
          <w:szCs w:val="22"/>
        </w:rPr>
        <w:t>.</w:t>
      </w:r>
    </w:p>
    <w:p w14:paraId="2B0E01A0" w14:textId="292BF4A8" w:rsidR="002F75A4" w:rsidRPr="00DC6337" w:rsidRDefault="00F32870" w:rsidP="00203B5F">
      <w:pPr>
        <w:pStyle w:val="CYDABodycopy"/>
        <w:rPr>
          <w:szCs w:val="22"/>
        </w:rPr>
      </w:pPr>
      <w:r w:rsidRPr="00DC6337">
        <w:rPr>
          <w:b/>
          <w:bCs/>
          <w:color w:val="3D444F"/>
          <w:szCs w:val="22"/>
        </w:rPr>
        <mc:AlternateContent>
          <mc:Choice Requires="wps">
            <w:drawing>
              <wp:anchor distT="180340" distB="180340" distL="114300" distR="114300" simplePos="0" relativeHeight="251658252" behindDoc="0" locked="0" layoutInCell="1" allowOverlap="1" wp14:anchorId="034428B7" wp14:editId="3EB678DD">
                <wp:simplePos x="0" y="0"/>
                <wp:positionH relativeFrom="margin">
                  <wp:posOffset>-114300</wp:posOffset>
                </wp:positionH>
                <wp:positionV relativeFrom="page">
                  <wp:posOffset>6139362</wp:posOffset>
                </wp:positionV>
                <wp:extent cx="5845810" cy="2846070"/>
                <wp:effectExtent l="0" t="0" r="2540" b="0"/>
                <wp:wrapTopAndBottom/>
                <wp:docPr id="1051989256" name="Text Box 1051989256"/>
                <wp:cNvGraphicFramePr/>
                <a:graphic xmlns:a="http://schemas.openxmlformats.org/drawingml/2006/main">
                  <a:graphicData uri="http://schemas.microsoft.com/office/word/2010/wordprocessingShape">
                    <wps:wsp>
                      <wps:cNvSpPr txBox="1"/>
                      <wps:spPr>
                        <a:xfrm>
                          <a:off x="0" y="0"/>
                          <a:ext cx="5845810" cy="2846070"/>
                        </a:xfrm>
                        <a:prstGeom prst="rect">
                          <a:avLst/>
                        </a:prstGeom>
                        <a:solidFill>
                          <a:srgbClr val="66BD6A">
                            <a:alpha val="10000"/>
                          </a:srgbClr>
                        </a:solidFill>
                        <a:ln w="6350">
                          <a:noFill/>
                        </a:ln>
                      </wps:spPr>
                      <wps:txbx>
                        <w:txbxContent>
                          <w:p w14:paraId="35AD4591" w14:textId="0EFB6656" w:rsidR="00BB762A" w:rsidRDefault="00BB762A" w:rsidP="00BB762A">
                            <w:pPr>
                              <w:pStyle w:val="CYDABodycopybold"/>
                            </w:pPr>
                            <w:r>
                              <w:t xml:space="preserve">Recommendation – Key Area 5 – </w:t>
                            </w:r>
                            <w:r w:rsidR="009D342C" w:rsidRPr="009D342C">
                              <w:t xml:space="preserve">Urgent need to address cost of living crisis </w:t>
                            </w:r>
                          </w:p>
                          <w:p w14:paraId="4D44AE66" w14:textId="43BB72B2" w:rsidR="00C400D9" w:rsidRDefault="00C400D9" w:rsidP="00BB762A">
                            <w:pPr>
                              <w:pStyle w:val="CYDABodycopy"/>
                            </w:pPr>
                            <w:r>
                              <w:t xml:space="preserve">The government should; </w:t>
                            </w:r>
                          </w:p>
                          <w:p w14:paraId="76F1A1CE" w14:textId="304B3CB2" w:rsidR="00C400D9" w:rsidRDefault="00C400D9" w:rsidP="00505EFE">
                            <w:pPr>
                              <w:pStyle w:val="CYDABodycopy"/>
                              <w:numPr>
                                <w:ilvl w:val="0"/>
                                <w:numId w:val="36"/>
                              </w:numPr>
                            </w:pPr>
                            <w:bookmarkStart w:id="24" w:name="_Hlk157077064"/>
                            <w:r w:rsidRPr="00C400D9">
                              <w:t xml:space="preserve">Address cost of living </w:t>
                            </w:r>
                            <w:r w:rsidRPr="00C400D9">
                              <w:rPr>
                                <w:b/>
                                <w:bCs/>
                              </w:rPr>
                              <w:t>now</w:t>
                            </w:r>
                            <w:r w:rsidRPr="00C400D9">
                              <w:t xml:space="preserve"> so that there is a sustainable future for children and Young People with disability</w:t>
                            </w:r>
                            <w:r w:rsidR="007478DB">
                              <w:t>.</w:t>
                            </w:r>
                          </w:p>
                          <w:p w14:paraId="5352921C" w14:textId="4DFCD12E" w:rsidR="00BB762A" w:rsidRDefault="00BB762A" w:rsidP="00505EFE">
                            <w:pPr>
                              <w:pStyle w:val="CYDABodycopy"/>
                              <w:numPr>
                                <w:ilvl w:val="0"/>
                                <w:numId w:val="36"/>
                              </w:numPr>
                              <w:spacing w:after="0"/>
                            </w:pPr>
                            <w:r>
                              <w:t>Review and amend the social security system to ensure that young people with disability are not living in poverty and are adequately supported to find and maintain meaningful employment.</w:t>
                            </w:r>
                            <w:r w:rsidR="00FD763B">
                              <w:t xml:space="preserve"> This includes; </w:t>
                            </w:r>
                          </w:p>
                          <w:p w14:paraId="4629D3D5" w14:textId="6C2F0443" w:rsidR="00BB762A" w:rsidRDefault="00BB762A" w:rsidP="00505EFE">
                            <w:pPr>
                              <w:pStyle w:val="CYDABodybullets"/>
                              <w:numPr>
                                <w:ilvl w:val="1"/>
                                <w:numId w:val="3"/>
                              </w:numPr>
                              <w:spacing w:after="0"/>
                            </w:pPr>
                            <w:r>
                              <w:t>Increas</w:t>
                            </w:r>
                            <w:r w:rsidR="00FD763B">
                              <w:t>ing</w:t>
                            </w:r>
                            <w:r>
                              <w:t xml:space="preserve"> the rate of payments to a dignified standard of living that factor in the extra living costs that are associated with living with disability</w:t>
                            </w:r>
                          </w:p>
                          <w:p w14:paraId="4DB072A9" w14:textId="25A2FB56" w:rsidR="00BB762A" w:rsidRDefault="00BB762A" w:rsidP="00505EFE">
                            <w:pPr>
                              <w:pStyle w:val="CYDABodybullets"/>
                              <w:numPr>
                                <w:ilvl w:val="1"/>
                                <w:numId w:val="3"/>
                              </w:numPr>
                              <w:spacing w:after="0"/>
                            </w:pPr>
                            <w:r>
                              <w:t>Amend</w:t>
                            </w:r>
                            <w:r w:rsidR="00A56A5C">
                              <w:t>ing</w:t>
                            </w:r>
                            <w:r>
                              <w:t xml:space="preserve"> the DSP requirements to support recipients to engage in paid employment</w:t>
                            </w:r>
                          </w:p>
                          <w:p w14:paraId="052BA6E6" w14:textId="7AEC78AC" w:rsidR="00BB762A" w:rsidRDefault="00F32870" w:rsidP="00505EFE">
                            <w:pPr>
                              <w:pStyle w:val="CYDABodybullets"/>
                              <w:numPr>
                                <w:ilvl w:val="1"/>
                                <w:numId w:val="3"/>
                              </w:numPr>
                              <w:spacing w:after="0"/>
                            </w:pPr>
                            <w:r w:rsidRPr="00F32870">
                              <w:t>Ensur</w:t>
                            </w:r>
                            <w:r w:rsidR="00A56A5C">
                              <w:t>ing</w:t>
                            </w:r>
                            <w:r w:rsidRPr="00F32870">
                              <w:t xml:space="preserve"> timely and appropriate support for young people to secure income support</w:t>
                            </w:r>
                            <w:r w:rsidR="00BB762A">
                              <w:t>.</w:t>
                            </w:r>
                          </w:p>
                          <w:bookmarkEnd w:id="24"/>
                          <w:p w14:paraId="53A92B0E" w14:textId="77777777" w:rsidR="000C300A" w:rsidRDefault="000C300A" w:rsidP="00D14B5E">
                            <w:pPr>
                              <w:pStyle w:val="CYDABodybullets"/>
                              <w:numPr>
                                <w:ilvl w:val="0"/>
                                <w:numId w:val="0"/>
                              </w:numPr>
                              <w:ind w:left="284"/>
                            </w:pPr>
                          </w:p>
                        </w:txbxContent>
                      </wps:txbx>
                      <wps:bodyPr rot="0" spcFirstLastPara="0" vertOverflow="overflow" horzOverflow="overflow" vert="horz" wrap="square" lIns="180000" tIns="0" rIns="180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428B7" id="Text Box 1051989256" o:spid="_x0000_s1034" type="#_x0000_t202" style="position:absolute;margin-left:-9pt;margin-top:483.4pt;width:460.3pt;height:224.1pt;z-index:251658252;visibility:visible;mso-wrap-style:square;mso-width-percent:0;mso-height-percent:0;mso-wrap-distance-left:9pt;mso-wrap-distance-top:14.2pt;mso-wrap-distance-right:9pt;mso-wrap-distance-bottom:14.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PQQIAAH0EAAAOAAAAZHJzL2Uyb0RvYy54bWysVEuP2jAQvlfqf7B8L0noQqOIsGJBVJXQ&#10;7kpstWfjOMSS43FtQ0J/fccOj+22p6oczHienu+byey+bxU5Cusk6JJmo5QSoTlUUu9L+v1l/Smn&#10;xHmmK6ZAi5KehKP3848fZp0pxBgaUJWwBJNoV3SmpI33pkgSxxvRMjcCIzQaa7At83i1+6SyrMPs&#10;rUrGaTpNOrCVscCFc6hdDUY6j/nrWnD/VNdOeKJKim/z8bTx3IUzmc9YsbfMNJKfn8H+4RUtkxqL&#10;XlOtmGfkYOUfqVrJLTio/YhDm0BdSy5iD9hNlr7rZtswI2IvCI4zV5jc/0vLH49b82yJ7x+gRwID&#10;IJ1xhUNl6KevbRv+8aUE7Qjh6Qqb6D3hqJzkd5M8QxNH2zi/m6ZfIrDJLdxY578KaEkQSmqRlwgX&#10;O26cx5LoenEJ1RwoWa2lUvFi97ulsuTIkMPp9GE1XQyxyjRs0GYp/sLTMY8b3Af5bR6lSYcJPk/S&#10;GK4hFBhilEb3W9tB8v2uJ7IqaX6BZAfVCZGyMAyRM3wtsZsNc/6ZWZwaRAA3wT/hUSvAWnCWKGnA&#10;/vybPvgjmWilpMMpLKn7cWBWUKK+aaQ5y2NnxMcbFrC/qXfDLQ1elOhDuwTEKMOVMzyKIcKri1hb&#10;aF9xXxahKJqY5li6pP4iLv2wGrhvXCwW0Qnn1DC/0VvDQ+rASKDqpX9l1pz59DgKj3AZV1a8o3Xw&#10;DZEaFgcPtYycB5gHUM/o44xH2s77GJbo7T163b4a818AAAD//wMAUEsDBBQABgAIAAAAIQDO/K8L&#10;4AAAAAwBAAAPAAAAZHJzL2Rvd25yZXYueG1sTI/BTsMwEETvSPyDtUjcWieFWG0ap6qQeoELFJB6&#10;3MRuEhGvo9hpw9+znOC42tHMe8Vudr242DF0njSkywSEpdqbjhoNH++HxRpEiEgGe09Ww7cNsCtv&#10;bwrMjb/Sm70cYyO4hEKOGtoYh1zKULfWYVj6wRL/zn50GPkcG2lGvHK56+UqSZR02BEvtDjYp9bW&#10;X8fJaXjJnl8zeqB9nU54qJoTfp6U0vr+bt5vQUQ7x78w/OIzOpTMVPmJTBC9hkW6ZpeoYaMUO3Bi&#10;k6wUiIqjj2mWgCwL+V+i/AEAAP//AwBQSwECLQAUAAYACAAAACEAtoM4kv4AAADhAQAAEwAAAAAA&#10;AAAAAAAAAAAAAAAAW0NvbnRlbnRfVHlwZXNdLnhtbFBLAQItABQABgAIAAAAIQA4/SH/1gAAAJQB&#10;AAALAAAAAAAAAAAAAAAAAC8BAABfcmVscy8ucmVsc1BLAQItABQABgAIAAAAIQDB/RoPQQIAAH0E&#10;AAAOAAAAAAAAAAAAAAAAAC4CAABkcnMvZTJvRG9jLnhtbFBLAQItABQABgAIAAAAIQDO/K8L4AAA&#10;AAwBAAAPAAAAAAAAAAAAAAAAAJsEAABkcnMvZG93bnJldi54bWxQSwUGAAAAAAQABADzAAAAqAUA&#10;AAAA&#10;" fillcolor="#66bd6a" stroked="f" strokeweight=".5pt">
                <v:fill opacity="6682f"/>
                <v:textbox inset="5mm,0,5mm,3mm">
                  <w:txbxContent>
                    <w:p w14:paraId="35AD4591" w14:textId="0EFB6656" w:rsidR="00BB762A" w:rsidRDefault="00BB762A" w:rsidP="00BB762A">
                      <w:pPr>
                        <w:pStyle w:val="CYDABodycopybold"/>
                      </w:pPr>
                      <w:r>
                        <w:t xml:space="preserve">Recommendation – Key Area 5 – </w:t>
                      </w:r>
                      <w:r w:rsidR="009D342C" w:rsidRPr="009D342C">
                        <w:t xml:space="preserve">Urgent need to address cost of living crisis </w:t>
                      </w:r>
                    </w:p>
                    <w:p w14:paraId="4D44AE66" w14:textId="43BB72B2" w:rsidR="00C400D9" w:rsidRDefault="00C400D9" w:rsidP="00BB762A">
                      <w:pPr>
                        <w:pStyle w:val="CYDABodycopy"/>
                      </w:pPr>
                      <w:r>
                        <w:t xml:space="preserve">The government should; </w:t>
                      </w:r>
                    </w:p>
                    <w:p w14:paraId="76F1A1CE" w14:textId="304B3CB2" w:rsidR="00C400D9" w:rsidRDefault="00C400D9" w:rsidP="00505EFE">
                      <w:pPr>
                        <w:pStyle w:val="CYDABodycopy"/>
                        <w:numPr>
                          <w:ilvl w:val="0"/>
                          <w:numId w:val="36"/>
                        </w:numPr>
                      </w:pPr>
                      <w:bookmarkStart w:id="25" w:name="_Hlk157077064"/>
                      <w:r w:rsidRPr="00C400D9">
                        <w:t xml:space="preserve">Address cost of living </w:t>
                      </w:r>
                      <w:r w:rsidRPr="00C400D9">
                        <w:rPr>
                          <w:b/>
                          <w:bCs/>
                        </w:rPr>
                        <w:t>now</w:t>
                      </w:r>
                      <w:r w:rsidRPr="00C400D9">
                        <w:t xml:space="preserve"> so that there is a sustainable future for children and Young People with disability</w:t>
                      </w:r>
                      <w:r w:rsidR="007478DB">
                        <w:t>.</w:t>
                      </w:r>
                    </w:p>
                    <w:p w14:paraId="5352921C" w14:textId="4DFCD12E" w:rsidR="00BB762A" w:rsidRDefault="00BB762A" w:rsidP="00505EFE">
                      <w:pPr>
                        <w:pStyle w:val="CYDABodycopy"/>
                        <w:numPr>
                          <w:ilvl w:val="0"/>
                          <w:numId w:val="36"/>
                        </w:numPr>
                        <w:spacing w:after="0"/>
                      </w:pPr>
                      <w:r>
                        <w:t>Review and amend the social security system to ensure that young people with disability are not living in poverty and are adequately supported to find and maintain meaningful employment.</w:t>
                      </w:r>
                      <w:r w:rsidR="00FD763B">
                        <w:t xml:space="preserve"> This includes; </w:t>
                      </w:r>
                    </w:p>
                    <w:p w14:paraId="4629D3D5" w14:textId="6C2F0443" w:rsidR="00BB762A" w:rsidRDefault="00BB762A" w:rsidP="00505EFE">
                      <w:pPr>
                        <w:pStyle w:val="CYDABodybullets"/>
                        <w:numPr>
                          <w:ilvl w:val="1"/>
                          <w:numId w:val="3"/>
                        </w:numPr>
                        <w:spacing w:after="0"/>
                      </w:pPr>
                      <w:r>
                        <w:t>Increas</w:t>
                      </w:r>
                      <w:r w:rsidR="00FD763B">
                        <w:t>ing</w:t>
                      </w:r>
                      <w:r>
                        <w:t xml:space="preserve"> the rate of payments to a dignified standard of living that factor in the extra living costs that are associated with living with disability</w:t>
                      </w:r>
                    </w:p>
                    <w:p w14:paraId="4DB072A9" w14:textId="25A2FB56" w:rsidR="00BB762A" w:rsidRDefault="00BB762A" w:rsidP="00505EFE">
                      <w:pPr>
                        <w:pStyle w:val="CYDABodybullets"/>
                        <w:numPr>
                          <w:ilvl w:val="1"/>
                          <w:numId w:val="3"/>
                        </w:numPr>
                        <w:spacing w:after="0"/>
                      </w:pPr>
                      <w:r>
                        <w:t>Amend</w:t>
                      </w:r>
                      <w:r w:rsidR="00A56A5C">
                        <w:t>ing</w:t>
                      </w:r>
                      <w:r>
                        <w:t xml:space="preserve"> the DSP requirements to support recipients to engage in paid employment</w:t>
                      </w:r>
                    </w:p>
                    <w:p w14:paraId="052BA6E6" w14:textId="7AEC78AC" w:rsidR="00BB762A" w:rsidRDefault="00F32870" w:rsidP="00505EFE">
                      <w:pPr>
                        <w:pStyle w:val="CYDABodybullets"/>
                        <w:numPr>
                          <w:ilvl w:val="1"/>
                          <w:numId w:val="3"/>
                        </w:numPr>
                        <w:spacing w:after="0"/>
                      </w:pPr>
                      <w:r w:rsidRPr="00F32870">
                        <w:t>Ensur</w:t>
                      </w:r>
                      <w:r w:rsidR="00A56A5C">
                        <w:t>ing</w:t>
                      </w:r>
                      <w:r w:rsidRPr="00F32870">
                        <w:t xml:space="preserve"> timely and appropriate support for young people to secure income support</w:t>
                      </w:r>
                      <w:r w:rsidR="00BB762A">
                        <w:t>.</w:t>
                      </w:r>
                    </w:p>
                    <w:bookmarkEnd w:id="25"/>
                    <w:p w14:paraId="53A92B0E" w14:textId="77777777" w:rsidR="000C300A" w:rsidRDefault="000C300A" w:rsidP="00D14B5E">
                      <w:pPr>
                        <w:pStyle w:val="CYDABodybullets"/>
                        <w:numPr>
                          <w:ilvl w:val="0"/>
                          <w:numId w:val="0"/>
                        </w:numPr>
                        <w:ind w:left="284"/>
                      </w:pPr>
                    </w:p>
                  </w:txbxContent>
                </v:textbox>
                <w10:wrap type="topAndBottom" anchorx="margin" anchory="page"/>
              </v:shape>
            </w:pict>
          </mc:Fallback>
        </mc:AlternateContent>
      </w:r>
      <w:r w:rsidR="006E39A8" w:rsidRPr="006E39A8">
        <w:rPr>
          <w:szCs w:val="22"/>
        </w:rPr>
        <w:t xml:space="preserve">For a comprehensive impact, it is essential that these strategies are aligned, adequately funded, and support accessible and inclusive initiatives. This approach will enable all young people with </w:t>
      </w:r>
      <w:r w:rsidR="006E39A8" w:rsidRPr="00DC6337">
        <w:rPr>
          <w:szCs w:val="22"/>
        </w:rPr>
        <w:t>disabilit</w:t>
      </w:r>
      <w:r w:rsidR="00B022B6" w:rsidRPr="00DC6337">
        <w:rPr>
          <w:szCs w:val="22"/>
        </w:rPr>
        <w:t>y</w:t>
      </w:r>
      <w:r w:rsidR="006E39A8" w:rsidRPr="006E39A8">
        <w:rPr>
          <w:szCs w:val="22"/>
        </w:rPr>
        <w:t xml:space="preserve"> to participate in further study, employment, independent living, and travel, fostering their overall independence.</w:t>
      </w:r>
      <w:bookmarkEnd w:id="22"/>
    </w:p>
    <w:p w14:paraId="564DF2FF" w14:textId="1A6F42F7" w:rsidR="00EC6123" w:rsidRPr="00400E02" w:rsidRDefault="008507B8" w:rsidP="00EC6123">
      <w:pPr>
        <w:pStyle w:val="CYDABodycopy"/>
        <w:rPr>
          <w:noProof w:val="0"/>
          <w:szCs w:val="22"/>
        </w:rPr>
      </w:pPr>
      <w:r w:rsidRPr="00400E02">
        <w:rPr>
          <w:szCs w:val="22"/>
        </w:rPr>
        <w:lastRenderedPageBreak/>
        <mc:AlternateContent>
          <mc:Choice Requires="wps">
            <w:drawing>
              <wp:anchor distT="0" distB="0" distL="114300" distR="114300" simplePos="0" relativeHeight="251658245" behindDoc="1" locked="0" layoutInCell="1" allowOverlap="1" wp14:anchorId="44FEF825" wp14:editId="00EC1A44">
                <wp:simplePos x="0" y="0"/>
                <wp:positionH relativeFrom="column">
                  <wp:posOffset>-914400</wp:posOffset>
                </wp:positionH>
                <wp:positionV relativeFrom="page">
                  <wp:posOffset>12700</wp:posOffset>
                </wp:positionV>
                <wp:extent cx="7573010" cy="9277004"/>
                <wp:effectExtent l="0" t="0" r="0" b="0"/>
                <wp:wrapNone/>
                <wp:docPr id="467025189" name="Rectangle 467025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3010" cy="9277004"/>
                        </a:xfrm>
                        <a:prstGeom prst="rect">
                          <a:avLst/>
                        </a:prstGeom>
                        <a:solidFill>
                          <a:srgbClr val="EBEBE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97493" id="Rectangle 467025189" o:spid="_x0000_s1026" style="position:absolute;margin-left:-1in;margin-top:1pt;width:596.3pt;height:730.4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ptXAIAALwEAAAOAAAAZHJzL2Uyb0RvYy54bWysVN9v2jAQfp+0/8Hy+0hgdLRRQ8VgnSah&#10;tlI79dk4NrFm+zzbELq/fmcnUNTtaRpI1p3vy/348l2ubw5Gk73wQYGt6XhUUiIsh0bZbU2/P91+&#10;uKQkRGYbpsGKmr6IQG/m799dd64SE2hBN8ITTGJD1bmatjG6qigCb4VhYQROWAxK8IZFdP22aDzr&#10;MLvRxaQsPxUd+MZ54CIEvF31QTrP+aUUPN5LGUQkuqbYW8ynz+cmncX8mlVbz1yr+NAG+4cuDFMW&#10;i55SrVhkZOfVH6mM4h4CyDjiYAqQUnGRZ8BpxuWbaR5b5kSeBckJ7kRT+H9p+d3+0T341Hpwa+A/&#10;AjJSdC5Up0hywoA5SG8SFhsnh8ziy4lFcYiE4+XsYvYRZ6GEY+xqMpuV5TTxXLDq+LjzIX4VYEgy&#10;aurxNWX22H4dYg89QnJnoFVzq7TOjt9ultqTPcNX+uUz/pdD9nAO05Z0KMgJVsdOGEpLahbRNK6p&#10;abBbSpjeomZ59Lm2hVQh6yHVXrHQ9jVy2l4oRkVUq1amppdl+g2VtU2diay3YYJX1pK1geblwRMP&#10;vQCD47cKi6xZiA/Mo+KwSdyieI+H1ICdw2BR0oL/9bf7hEchYJSSDhWMU/3cMS8o0d8sSuRqPJ0m&#10;yWdnejGboOPPI5vziN2ZJSCjY9xXx7OZ8FEfTenBPOOyLVJVDDHLsXbP3+AsY79ZuK5cLBYZhjJ3&#10;LK7to+MpeeIp0ft0eGbeDe8/onTu4Kh2Vr2RQY9NT1pY7CJIlTXyyuugWFyRrLJhndMOnvsZ9frR&#10;mf8GAAD//wMAUEsDBBQABgAIAAAAIQCYTvR84gAAAAwBAAAPAAAAZHJzL2Rvd25yZXYueG1sTI9B&#10;S8NAEIXvgv9hGcFLaTcNIcaYTRElUPBkVfC4yY5JaHY2ZLdt6q93erKnmWHevPlesZntII44+d6R&#10;gvUqAoHUONNTq+Dzo1pmIHzQZPTgCBWc0cOmvL0pdG7cid7xuAutYBPyuVbQhTDmUvqmQ6v9yo1I&#10;vPtxk9WBx6mVZtInNreDjKMolVb3xB86PeJLh81+d7CM8f12rk36uqekeqgW2dd28Utbpe7v5ucn&#10;EAHn8C+GCz7fQMlMtTuQ8WJQsFwnCYcJCmIuF0GUZCmImrskjR9BloW8DlH+AQAA//8DAFBLAQIt&#10;ABQABgAIAAAAIQC2gziS/gAAAOEBAAATAAAAAAAAAAAAAAAAAAAAAABbQ29udGVudF9UeXBlc10u&#10;eG1sUEsBAi0AFAAGAAgAAAAhADj9If/WAAAAlAEAAAsAAAAAAAAAAAAAAAAALwEAAF9yZWxzLy5y&#10;ZWxzUEsBAi0AFAAGAAgAAAAhAGOrqm1cAgAAvAQAAA4AAAAAAAAAAAAAAAAALgIAAGRycy9lMm9E&#10;b2MueG1sUEsBAi0AFAAGAAgAAAAhAJhO9HziAAAADAEAAA8AAAAAAAAAAAAAAAAAtgQAAGRycy9k&#10;b3ducmV2LnhtbFBLBQYAAAAABAAEAPMAAADFBQAAAAA=&#10;" fillcolor="#ebebec" stroked="f" strokeweight="1pt">
                <w10:wrap anchory="page"/>
              </v:rect>
            </w:pict>
          </mc:Fallback>
        </mc:AlternateContent>
      </w:r>
      <w:r w:rsidR="00EC6123" w:rsidRPr="00400E02">
        <w:rPr>
          <w:b/>
          <w:bCs/>
          <w:noProof w:val="0"/>
          <w:szCs w:val="22"/>
        </w:rPr>
        <w:t>Children and Young People with Disability Australia</w:t>
      </w:r>
      <w:r w:rsidR="00EC6123" w:rsidRPr="00400E02">
        <w:rPr>
          <w:noProof w:val="0"/>
          <w:szCs w:val="22"/>
        </w:rPr>
        <w:br/>
        <w:t>Suite 8, 134 Cambridge Street Collingwood V</w:t>
      </w:r>
      <w:r w:rsidR="005C4F2B" w:rsidRPr="00400E02">
        <w:rPr>
          <w:noProof w:val="0"/>
          <w:szCs w:val="22"/>
        </w:rPr>
        <w:t>IC</w:t>
      </w:r>
      <w:r w:rsidR="00EC6123" w:rsidRPr="00400E02">
        <w:rPr>
          <w:noProof w:val="0"/>
          <w:szCs w:val="22"/>
        </w:rPr>
        <w:t xml:space="preserve"> 3066</w:t>
      </w:r>
      <w:r w:rsidR="00EC6123" w:rsidRPr="00400E02">
        <w:rPr>
          <w:noProof w:val="0"/>
          <w:szCs w:val="22"/>
        </w:rPr>
        <w:br/>
        <w:t>PO Box 172, Clifton Hill VIC 3068</w:t>
      </w:r>
    </w:p>
    <w:p w14:paraId="076FFE60" w14:textId="6CF9F299" w:rsidR="00EC6123" w:rsidRPr="00400E02" w:rsidRDefault="00EC6123" w:rsidP="00EC6123">
      <w:pPr>
        <w:pStyle w:val="CYDABodycopy"/>
        <w:rPr>
          <w:noProof w:val="0"/>
          <w:szCs w:val="22"/>
        </w:rPr>
      </w:pPr>
      <w:r w:rsidRPr="00400E02">
        <w:rPr>
          <w:noProof w:val="0"/>
          <w:szCs w:val="22"/>
        </w:rPr>
        <w:t xml:space="preserve">Phone 03 9417 1025 or </w:t>
      </w:r>
      <w:r w:rsidRPr="00400E02">
        <w:rPr>
          <w:noProof w:val="0"/>
          <w:szCs w:val="22"/>
        </w:rPr>
        <w:br/>
        <w:t xml:space="preserve">1800 222 660 (regional or interstate) </w:t>
      </w:r>
      <w:r w:rsidRPr="00400E02">
        <w:rPr>
          <w:noProof w:val="0"/>
          <w:szCs w:val="22"/>
        </w:rPr>
        <w:br/>
        <w:t>Email info@cyda.org.au</w:t>
      </w:r>
      <w:r w:rsidRPr="00400E02">
        <w:rPr>
          <w:noProof w:val="0"/>
          <w:szCs w:val="22"/>
        </w:rPr>
        <w:br/>
        <w:t>ABN 42 140 529 273</w:t>
      </w:r>
    </w:p>
    <w:p w14:paraId="6D219B28" w14:textId="3734F367" w:rsidR="00392AAA" w:rsidRPr="00400E02" w:rsidRDefault="00EC6123" w:rsidP="00EC6123">
      <w:pPr>
        <w:pStyle w:val="CYDABodycopy"/>
        <w:rPr>
          <w:noProof w:val="0"/>
          <w:szCs w:val="22"/>
        </w:rPr>
      </w:pPr>
      <w:r w:rsidRPr="00400E02">
        <w:rPr>
          <w:b/>
          <w:bCs/>
          <w:noProof w:val="0"/>
          <w:szCs w:val="22"/>
        </w:rPr>
        <w:t>Facebook:</w:t>
      </w:r>
      <w:r w:rsidRPr="00400E02">
        <w:rPr>
          <w:noProof w:val="0"/>
          <w:szCs w:val="22"/>
        </w:rPr>
        <w:t xml:space="preserve"> </w:t>
      </w:r>
      <w:hyperlink r:id="rId40" w:history="1">
        <w:r w:rsidRPr="00400E02">
          <w:rPr>
            <w:noProof w:val="0"/>
            <w:szCs w:val="22"/>
          </w:rPr>
          <w:t>www.facebook.com/CydaAu</w:t>
        </w:r>
      </w:hyperlink>
      <w:r w:rsidRPr="00400E02">
        <w:rPr>
          <w:noProof w:val="0"/>
          <w:szCs w:val="22"/>
        </w:rPr>
        <w:br/>
      </w:r>
      <w:r w:rsidR="00AE1018">
        <w:rPr>
          <w:b/>
          <w:bCs/>
          <w:noProof w:val="0"/>
          <w:szCs w:val="22"/>
        </w:rPr>
        <w:t xml:space="preserve">X </w:t>
      </w:r>
      <w:r w:rsidR="001565C9">
        <w:rPr>
          <w:b/>
          <w:bCs/>
          <w:noProof w:val="0"/>
          <w:szCs w:val="22"/>
        </w:rPr>
        <w:t>(</w:t>
      </w:r>
      <w:r w:rsidRPr="00400E02">
        <w:rPr>
          <w:b/>
          <w:bCs/>
          <w:noProof w:val="0"/>
          <w:szCs w:val="22"/>
        </w:rPr>
        <w:t>Twitter</w:t>
      </w:r>
      <w:r w:rsidR="001565C9">
        <w:rPr>
          <w:b/>
          <w:bCs/>
          <w:noProof w:val="0"/>
          <w:szCs w:val="22"/>
        </w:rPr>
        <w:t>)</w:t>
      </w:r>
      <w:r w:rsidRPr="00400E02">
        <w:rPr>
          <w:b/>
          <w:bCs/>
          <w:noProof w:val="0"/>
          <w:szCs w:val="22"/>
        </w:rPr>
        <w:t>:</w:t>
      </w:r>
      <w:r w:rsidRPr="00400E02">
        <w:rPr>
          <w:noProof w:val="0"/>
          <w:szCs w:val="22"/>
        </w:rPr>
        <w:t xml:space="preserve"> @CydaAu</w:t>
      </w:r>
      <w:r w:rsidRPr="00400E02">
        <w:rPr>
          <w:noProof w:val="0"/>
          <w:szCs w:val="22"/>
        </w:rPr>
        <w:br/>
      </w:r>
      <w:r w:rsidRPr="00400E02">
        <w:rPr>
          <w:b/>
          <w:bCs/>
          <w:noProof w:val="0"/>
          <w:szCs w:val="22"/>
        </w:rPr>
        <w:t>Instagram:</w:t>
      </w:r>
      <w:r w:rsidRPr="00400E02">
        <w:rPr>
          <w:noProof w:val="0"/>
          <w:szCs w:val="22"/>
        </w:rPr>
        <w:t xml:space="preserve"> cydaaus</w:t>
      </w:r>
    </w:p>
    <w:p w14:paraId="3FC4103C" w14:textId="7BAB9F1C" w:rsidR="00884FA4" w:rsidRPr="00400E02" w:rsidRDefault="004504B1" w:rsidP="00EC6123">
      <w:pPr>
        <w:pStyle w:val="CYDABodycopy"/>
        <w:rPr>
          <w:b/>
          <w:bCs/>
          <w:noProof w:val="0"/>
          <w:szCs w:val="22"/>
        </w:rPr>
      </w:pPr>
      <w:r w:rsidRPr="00400E02">
        <w:rPr>
          <w:szCs w:val="22"/>
        </w:rPr>
        <w:drawing>
          <wp:anchor distT="0" distB="0" distL="114300" distR="114300" simplePos="0" relativeHeight="251658246" behindDoc="1" locked="0" layoutInCell="1" allowOverlap="1" wp14:anchorId="500CFFCD" wp14:editId="69056BE1">
            <wp:simplePos x="0" y="0"/>
            <wp:positionH relativeFrom="column">
              <wp:posOffset>-149225</wp:posOffset>
            </wp:positionH>
            <wp:positionV relativeFrom="paragraph">
              <wp:posOffset>894194</wp:posOffset>
            </wp:positionV>
            <wp:extent cx="2376170" cy="804545"/>
            <wp:effectExtent l="0" t="0" r="0" b="0"/>
            <wp:wrapNone/>
            <wp:docPr id="384316056" name="Picture 3843160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10961786" name="Picture 1910961786"/>
                    <pic:cNvPicPr>
                      <a:picLocks/>
                    </pic:cNvPicPr>
                  </pic:nvPicPr>
                  <pic:blipFill>
                    <a:blip r:embed="rId41" cstate="print">
                      <a:extLst>
                        <a:ext uri="{28A0092B-C50C-407E-A947-70E740481C1C}">
                          <a14:useLocalDpi xmlns:a14="http://schemas.microsoft.com/office/drawing/2010/main" val="0"/>
                        </a:ext>
                      </a:extLst>
                    </a:blip>
                    <a:stretch>
                      <a:fillRect/>
                    </a:stretch>
                  </pic:blipFill>
                  <pic:spPr bwMode="auto">
                    <a:xfrm>
                      <a:off x="0" y="0"/>
                      <a:ext cx="2376170" cy="804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0E02">
        <w:rPr>
          <w:szCs w:val="22"/>
        </w:rPr>
        <mc:AlternateContent>
          <mc:Choice Requires="wps">
            <w:drawing>
              <wp:anchor distT="0" distB="0" distL="114300" distR="114300" simplePos="0" relativeHeight="251658240" behindDoc="1" locked="0" layoutInCell="1" allowOverlap="1" wp14:anchorId="6ECC5662" wp14:editId="0203FF92">
                <wp:simplePos x="0" y="0"/>
                <wp:positionH relativeFrom="column">
                  <wp:posOffset>-914400</wp:posOffset>
                </wp:positionH>
                <wp:positionV relativeFrom="page">
                  <wp:posOffset>9183312</wp:posOffset>
                </wp:positionV>
                <wp:extent cx="7573010" cy="1488498"/>
                <wp:effectExtent l="0" t="0" r="0" b="0"/>
                <wp:wrapNone/>
                <wp:docPr id="1694318859" name="Rectangle 16943188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3010" cy="1488498"/>
                        </a:xfrm>
                        <a:prstGeom prst="rect">
                          <a:avLst/>
                        </a:prstGeom>
                        <a:solidFill>
                          <a:srgbClr val="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235EA" id="Rectangle 1694318859" o:spid="_x0000_s1026" style="position:absolute;margin-left:-1in;margin-top:723.1pt;width:596.3pt;height:1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N1WgIAALwEAAAOAAAAZHJzL2Uyb0RvYy54bWysVE1v2zAMvQ/YfxB0X51k6ZIadYqgRYYB&#10;QVugHXpWZCk2JokapcTpfv0o2UmDbqdhPgik+MyP50df3xysYXuFoQVX8fHFiDPlJNSt21b8+/Pq&#10;05yzEIWrhQGnKv6qAr9ZfPxw3flSTaABUytklMSFsvMVb2L0ZVEE2SgrwgV45SioAa2I5OK2qFF0&#10;lN2aYjIafSk6wNojSBUC3d71Qb7I+bVWMj5oHVRkpuLUW8wn5nOTzmJxLcotCt+0cmhD/EMXVrSO&#10;ip5S3Yko2A7bP1LZViIE0PFCgi1A61aqPANNMx69m+apEV7lWYic4E80hf+XVt7vn/wjptaDX4P8&#10;EYiRovOhPEWSEwbMQaNNWGqcHTKLrycW1SEySZezy9lnmoUzSbHxdD6fXs0Tz4Uoj697DPGrAsuS&#10;UXGkz5TZE/t1iD30CMmdgWnrVWtMdnC7uTXI9oI+6So/Q/ZwDjOOdVR+MhulTgRJSxsRybS+rnhw&#10;W86E2ZJmZcRc20GqkPWQat+J0PQ1ctpeKLaNpFbT2orPR+kZKhuXOlNZb8MEb6wlawP16yMyhF6A&#10;wctVS0XWIsRHgaQ4apK2KD7QoQ1Q5zBYnDWAv/52n/AkBIpy1pGCaaqfO4GKM/PNkUSuxtNpknx2&#10;ppezCTl4HtmcR9zO3gIxOqZ99TKbCR/N0dQI9oWWbZmqUkg4SbV7/gbnNvabResq1XKZYSRzL+La&#10;PXmZkieeEr3PhxeBfvj+kaRzD0e1i/KdDHpsetPBchdBt1kjb7wOiqUVySob1jnt4LmfUW8/ncVv&#10;AAAA//8DAFBLAwQUAAYACAAAACEAvUafCOQAAAAPAQAADwAAAGRycy9kb3ducmV2LnhtbEyPzU7D&#10;MBCE70i8g7VI3Fq7xYQojVOhShxyQIKWA0c3dpOQ2I5s56dvz/YEtx3NaPabfL+Ynkzah9ZZAZs1&#10;A6Jt5VRrawFfp7dVCiREaZXsndUCrjrAvri/y2Wm3Gw/9XSMNcESGzIpoIlxyCgNVaONDGs3aIve&#10;xXkjI0pfU+XljOWmp1vGEmpka/FDIwd9aHTVHUcjoCtLMy7P1VR+vL/8PPn52p2+D0I8PiyvOyBR&#10;L/EvDDd8RIcCmc5utCqQXsBqwzmOiehwnmyB3DKMpwmQM15JyhKgRU7/7yh+AQAA//8DAFBLAQIt&#10;ABQABgAIAAAAIQC2gziS/gAAAOEBAAATAAAAAAAAAAAAAAAAAAAAAABbQ29udGVudF9UeXBlc10u&#10;eG1sUEsBAi0AFAAGAAgAAAAhADj9If/WAAAAlAEAAAsAAAAAAAAAAAAAAAAALwEAAF9yZWxzLy5y&#10;ZWxzUEsBAi0AFAAGAAgAAAAhAJp2M3VaAgAAvAQAAA4AAAAAAAAAAAAAAAAALgIAAGRycy9lMm9E&#10;b2MueG1sUEsBAi0AFAAGAAgAAAAhAL1GnwjkAAAADwEAAA8AAAAAAAAAAAAAAAAAtAQAAGRycy9k&#10;b3ducmV2LnhtbFBLBQYAAAAABAAEAPMAAADFBQAAAAA=&#10;" stroked="f" strokeweight="1pt">
                <w10:wrap anchory="page"/>
              </v:rect>
            </w:pict>
          </mc:Fallback>
        </mc:AlternateContent>
      </w:r>
      <w:r w:rsidRPr="00400E02">
        <w:rPr>
          <w:b/>
          <w:bCs/>
          <w:noProof w:val="0"/>
          <w:szCs w:val="22"/>
        </w:rPr>
        <w:t>www.</w:t>
      </w:r>
      <w:r w:rsidR="00884FA4" w:rsidRPr="00400E02">
        <w:rPr>
          <w:b/>
          <w:bCs/>
          <w:noProof w:val="0"/>
          <w:szCs w:val="22"/>
        </w:rPr>
        <w:t>cyda.org.au</w:t>
      </w:r>
    </w:p>
    <w:sectPr w:rsidR="00884FA4" w:rsidRPr="00400E02" w:rsidSect="005A79AD">
      <w:footerReference w:type="default" r:id="rId42"/>
      <w:pgSz w:w="11906" w:h="16838"/>
      <w:pgMar w:top="1276" w:right="1133"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13215" w14:textId="77777777" w:rsidR="005A79AD" w:rsidRDefault="005A79AD" w:rsidP="00472C55">
      <w:r>
        <w:separator/>
      </w:r>
    </w:p>
    <w:p w14:paraId="0CBB58AD" w14:textId="77777777" w:rsidR="005A79AD" w:rsidRDefault="005A79AD"/>
    <w:p w14:paraId="0A45A0DE" w14:textId="77777777" w:rsidR="005A79AD" w:rsidRDefault="005A79AD"/>
  </w:endnote>
  <w:endnote w:type="continuationSeparator" w:id="0">
    <w:p w14:paraId="28369494" w14:textId="77777777" w:rsidR="005A79AD" w:rsidRDefault="005A79AD" w:rsidP="00472C55">
      <w:r>
        <w:continuationSeparator/>
      </w:r>
    </w:p>
    <w:p w14:paraId="50EEC456" w14:textId="77777777" w:rsidR="005A79AD" w:rsidRDefault="005A79AD"/>
    <w:p w14:paraId="72EEF786" w14:textId="77777777" w:rsidR="005A79AD" w:rsidRDefault="005A79AD"/>
  </w:endnote>
  <w:endnote w:type="continuationNotice" w:id="1">
    <w:p w14:paraId="4EBEE9F5" w14:textId="77777777" w:rsidR="005A79AD" w:rsidRDefault="005A7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Headings CS)">
    <w:altName w:val="Arial"/>
    <w:charset w:val="00"/>
    <w:family w:val="roman"/>
    <w:pitch w:val="default"/>
  </w:font>
  <w:font w:name="Helvetica Neue">
    <w:altName w:val="Sylfaen"/>
    <w:charset w:val="00"/>
    <w:family w:val="auto"/>
    <w:pitch w:val="variable"/>
    <w:sig w:usb0="E50002FF" w:usb1="500079DB" w:usb2="00000010" w:usb3="00000000" w:csb0="00000001" w:csb1="00000000"/>
  </w:font>
  <w:font w:name="Times New Roman (Body CS)">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A8742" w14:textId="4A8A5ABB" w:rsidR="00CC62FC" w:rsidRDefault="00CC62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72AB75F6" w14:textId="49A95ADF" w:rsidR="00CC62FC" w:rsidRDefault="00CC62FC" w:rsidP="00CC62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8F95" w14:textId="54B44800" w:rsidR="00CC62FC" w:rsidRPr="00CC62FC" w:rsidRDefault="00CE1A4F" w:rsidP="00CE1A4F">
    <w:pPr>
      <w:pStyle w:val="Footer"/>
      <w:framePr w:w="1081" w:h="521" w:hRule="exact" w:wrap="none" w:vAnchor="text" w:hAnchor="page" w:x="9961" w:y="27"/>
      <w:jc w:val="right"/>
      <w:rPr>
        <w:rStyle w:val="PageNumber"/>
        <w:rFonts w:ascii="Arial" w:hAnsi="Arial" w:cs="Arial"/>
      </w:rPr>
    </w:pPr>
    <w:r>
      <w:rPr>
        <w:rStyle w:val="PageNumber"/>
        <w:rFonts w:ascii="Arial" w:hAnsi="Arial" w:cs="Arial"/>
      </w:rPr>
      <w:t xml:space="preserve">page </w:t>
    </w:r>
    <w:r w:rsidR="00CC62FC" w:rsidRPr="00CC62FC">
      <w:rPr>
        <w:rStyle w:val="PageNumber"/>
        <w:rFonts w:ascii="Arial" w:hAnsi="Arial" w:cs="Arial"/>
      </w:rPr>
      <w:fldChar w:fldCharType="begin"/>
    </w:r>
    <w:r w:rsidR="00CC62FC" w:rsidRPr="00CC62FC">
      <w:rPr>
        <w:rStyle w:val="PageNumber"/>
        <w:rFonts w:ascii="Arial" w:hAnsi="Arial" w:cs="Arial"/>
      </w:rPr>
      <w:instrText xml:space="preserve"> PAGE </w:instrText>
    </w:r>
    <w:r w:rsidR="00CC62FC" w:rsidRPr="00CC62FC">
      <w:rPr>
        <w:rStyle w:val="PageNumber"/>
        <w:rFonts w:ascii="Arial" w:hAnsi="Arial" w:cs="Arial"/>
      </w:rPr>
      <w:fldChar w:fldCharType="separate"/>
    </w:r>
    <w:r w:rsidR="00CC62FC" w:rsidRPr="00CC62FC">
      <w:rPr>
        <w:rStyle w:val="PageNumber"/>
        <w:rFonts w:ascii="Arial" w:hAnsi="Arial" w:cs="Arial"/>
        <w:noProof/>
      </w:rPr>
      <w:t>2</w:t>
    </w:r>
    <w:r w:rsidR="00CC62FC" w:rsidRPr="00CC62FC">
      <w:rPr>
        <w:rStyle w:val="PageNumber"/>
        <w:rFonts w:ascii="Arial" w:hAnsi="Arial" w:cs="Arial"/>
      </w:rPr>
      <w:fldChar w:fldCharType="end"/>
    </w:r>
  </w:p>
  <w:p w14:paraId="4B58C0DC" w14:textId="4BE43C9E" w:rsidR="00CC62FC" w:rsidRPr="00CE1A4F" w:rsidRDefault="00CE1A4F" w:rsidP="00CC62FC">
    <w:pPr>
      <w:pStyle w:val="Footer"/>
      <w:ind w:right="360"/>
      <w:rPr>
        <w:rFonts w:ascii="Arial" w:hAnsi="Arial" w:cs="Arial"/>
      </w:rPr>
    </w:pPr>
    <w:r w:rsidRPr="00CE1A4F">
      <w:rPr>
        <w:rFonts w:ascii="Arial" w:hAnsi="Arial" w:cs="Arial"/>
      </w:rPr>
      <w:t xml:space="preserve">CYDA’s submission to the </w:t>
    </w:r>
    <w:r>
      <w:rPr>
        <w:rFonts w:ascii="Arial" w:hAnsi="Arial" w:cs="Arial"/>
      </w:rPr>
      <w:t>(</w:t>
    </w:r>
    <w:r w:rsidRPr="00CE1A4F">
      <w:rPr>
        <w:rFonts w:ascii="Arial" w:hAnsi="Arial" w:cs="Arial"/>
      </w:rPr>
      <w:t>nsert title of inquiry</w:t>
    </w:r>
    <w:r>
      <w:rPr>
        <w:rFonts w:ascii="Arial" w:hAnsi="Arial" w:cs="Arial"/>
      </w:rPr>
      <w:t>)</w:t>
    </w:r>
    <w:r w:rsidRPr="00CE1A4F">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F311" w14:textId="48CA8D62" w:rsidR="0074674A" w:rsidRDefault="008507B8">
    <w:pPr>
      <w:pStyle w:val="Footer"/>
    </w:pPr>
    <w:r>
      <w:rPr>
        <w:noProof/>
      </w:rPr>
      <w:drawing>
        <wp:anchor distT="0" distB="0" distL="114300" distR="114300" simplePos="0" relativeHeight="251658242" behindDoc="1" locked="0" layoutInCell="1" allowOverlap="1" wp14:anchorId="741CC35B" wp14:editId="1D0BEED6">
          <wp:simplePos x="0" y="0"/>
          <wp:positionH relativeFrom="column">
            <wp:posOffset>-268490</wp:posOffset>
          </wp:positionH>
          <wp:positionV relativeFrom="paragraph">
            <wp:posOffset>-482600</wp:posOffset>
          </wp:positionV>
          <wp:extent cx="2376617" cy="804984"/>
          <wp:effectExtent l="0" t="0" r="0" b="0"/>
          <wp:wrapNone/>
          <wp:docPr id="625522880" name="Picture 6255228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10961786" name="Picture 1910961786"/>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2376617" cy="80498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7E6B" w14:textId="65738826" w:rsidR="005617F7" w:rsidRPr="00CE1A4F" w:rsidRDefault="005617F7" w:rsidP="00A3195B">
    <w:pPr>
      <w:pStyle w:val="Footer"/>
      <w:ind w:right="360"/>
      <w:rPr>
        <w:rFonts w:ascii="Arial" w:hAnsi="Arial" w:cs="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ED49" w14:textId="77777777" w:rsidR="00A3195B" w:rsidRPr="005E12D8" w:rsidRDefault="00A3195B" w:rsidP="00CE1A4F">
    <w:pPr>
      <w:pStyle w:val="Footer"/>
      <w:framePr w:w="1081" w:h="521" w:hRule="exact" w:wrap="none" w:vAnchor="text" w:hAnchor="page" w:x="9961" w:y="27"/>
      <w:jc w:val="right"/>
      <w:rPr>
        <w:rStyle w:val="PageNumber"/>
        <w:rFonts w:ascii="Arial" w:hAnsi="Arial" w:cs="Arial"/>
        <w:sz w:val="20"/>
        <w:szCs w:val="20"/>
      </w:rPr>
    </w:pPr>
    <w:r w:rsidRPr="005E12D8">
      <w:rPr>
        <w:rStyle w:val="PageNumber"/>
        <w:rFonts w:ascii="Arial" w:hAnsi="Arial" w:cs="Arial"/>
        <w:sz w:val="20"/>
        <w:szCs w:val="20"/>
      </w:rPr>
      <w:t xml:space="preserve">page </w:t>
    </w:r>
    <w:r w:rsidRPr="005E12D8">
      <w:rPr>
        <w:rStyle w:val="PageNumber"/>
        <w:rFonts w:ascii="Arial" w:hAnsi="Arial" w:cs="Arial"/>
        <w:sz w:val="20"/>
        <w:szCs w:val="20"/>
      </w:rPr>
      <w:fldChar w:fldCharType="begin"/>
    </w:r>
    <w:r w:rsidRPr="005E12D8">
      <w:rPr>
        <w:rStyle w:val="PageNumber"/>
        <w:rFonts w:ascii="Arial" w:hAnsi="Arial" w:cs="Arial"/>
        <w:sz w:val="20"/>
        <w:szCs w:val="20"/>
      </w:rPr>
      <w:instrText xml:space="preserve"> PAGE </w:instrText>
    </w:r>
    <w:r w:rsidRPr="005E12D8">
      <w:rPr>
        <w:rStyle w:val="PageNumber"/>
        <w:rFonts w:ascii="Arial" w:hAnsi="Arial" w:cs="Arial"/>
        <w:sz w:val="20"/>
        <w:szCs w:val="20"/>
      </w:rPr>
      <w:fldChar w:fldCharType="separate"/>
    </w:r>
    <w:r w:rsidRPr="005E12D8">
      <w:rPr>
        <w:rStyle w:val="PageNumber"/>
        <w:rFonts w:ascii="Arial" w:hAnsi="Arial" w:cs="Arial"/>
        <w:noProof/>
        <w:sz w:val="20"/>
        <w:szCs w:val="20"/>
      </w:rPr>
      <w:t>2</w:t>
    </w:r>
    <w:r w:rsidRPr="005E12D8">
      <w:rPr>
        <w:rStyle w:val="PageNumber"/>
        <w:rFonts w:ascii="Arial" w:hAnsi="Arial" w:cs="Arial"/>
        <w:sz w:val="20"/>
        <w:szCs w:val="20"/>
      </w:rPr>
      <w:fldChar w:fldCharType="end"/>
    </w:r>
  </w:p>
  <w:p w14:paraId="44BEC40A" w14:textId="7192ECAE" w:rsidR="00A3195B" w:rsidRPr="005E12D8" w:rsidRDefault="00A3195B" w:rsidP="00CC62FC">
    <w:pPr>
      <w:pStyle w:val="Footer"/>
      <w:ind w:right="360"/>
      <w:rPr>
        <w:rFonts w:ascii="Arial" w:hAnsi="Arial" w:cs="Arial"/>
        <w:sz w:val="22"/>
        <w:szCs w:val="22"/>
      </w:rPr>
    </w:pPr>
    <w:r w:rsidRPr="00015B42">
      <w:rPr>
        <w:rFonts w:ascii="Arial" w:hAnsi="Arial" w:cs="Arial"/>
        <w:sz w:val="20"/>
        <w:szCs w:val="20"/>
      </w:rPr>
      <w:t xml:space="preserve">CYDA’s </w:t>
    </w:r>
    <w:r w:rsidR="00D84564" w:rsidRPr="00015B42">
      <w:rPr>
        <w:rFonts w:ascii="Arial" w:hAnsi="Arial" w:cs="Arial"/>
        <w:sz w:val="20"/>
        <w:szCs w:val="20"/>
      </w:rPr>
      <w:t xml:space="preserve">pre budget </w:t>
    </w:r>
    <w:r w:rsidRPr="00015B42">
      <w:rPr>
        <w:rFonts w:ascii="Arial" w:hAnsi="Arial" w:cs="Arial"/>
        <w:sz w:val="20"/>
        <w:szCs w:val="20"/>
      </w:rPr>
      <w:t xml:space="preserve">submission </w:t>
    </w:r>
    <w:r w:rsidR="00D84564" w:rsidRPr="00015B42">
      <w:rPr>
        <w:rFonts w:ascii="Arial" w:hAnsi="Arial" w:cs="Arial"/>
        <w:sz w:val="20"/>
        <w:szCs w:val="20"/>
      </w:rPr>
      <w:t>2024-2025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69CC4" w14:textId="77777777" w:rsidR="005A79AD" w:rsidRDefault="005A79AD">
      <w:r>
        <w:separator/>
      </w:r>
    </w:p>
    <w:p w14:paraId="2A38DADB" w14:textId="77777777" w:rsidR="005A79AD" w:rsidRDefault="005A79AD"/>
  </w:footnote>
  <w:footnote w:type="continuationSeparator" w:id="0">
    <w:p w14:paraId="02664062" w14:textId="77777777" w:rsidR="005A79AD" w:rsidRDefault="005A79AD" w:rsidP="00472C55">
      <w:r>
        <w:continuationSeparator/>
      </w:r>
    </w:p>
    <w:p w14:paraId="27C0B13E" w14:textId="77777777" w:rsidR="005A79AD" w:rsidRDefault="005A79AD"/>
    <w:p w14:paraId="265C4F80" w14:textId="77777777" w:rsidR="005A79AD" w:rsidRDefault="005A79AD"/>
  </w:footnote>
  <w:footnote w:type="continuationNotice" w:id="1">
    <w:p w14:paraId="689DB99C" w14:textId="77777777" w:rsidR="005A79AD" w:rsidRDefault="005A79AD"/>
  </w:footnote>
  <w:footnote w:id="2">
    <w:p w14:paraId="134F1584" w14:textId="6C0E552C" w:rsidR="00052E43" w:rsidRPr="004073CD" w:rsidRDefault="00052E43">
      <w:pPr>
        <w:pStyle w:val="FootnoteText"/>
        <w:rPr>
          <w:rFonts w:cs="Arial"/>
          <w:sz w:val="16"/>
          <w:szCs w:val="16"/>
          <w:lang w:val="en-US"/>
        </w:rPr>
      </w:pPr>
      <w:r>
        <w:rPr>
          <w:rStyle w:val="FootnoteReference"/>
        </w:rPr>
        <w:footnoteRef/>
      </w:r>
      <w:r>
        <w:t xml:space="preserve"> </w:t>
      </w:r>
      <w:r w:rsidRPr="004073CD">
        <w:rPr>
          <w:rFonts w:cs="Arial"/>
          <w:sz w:val="16"/>
          <w:szCs w:val="16"/>
        </w:rPr>
        <w:t>Mezzanotte, C. (2022), "The social and economic rationale of inclusive education: An overview of the outcomes in education for diverse groups of students", </w:t>
      </w:r>
      <w:r w:rsidRPr="004073CD">
        <w:rPr>
          <w:rFonts w:cs="Arial"/>
          <w:i/>
          <w:iCs/>
          <w:sz w:val="16"/>
          <w:szCs w:val="16"/>
        </w:rPr>
        <w:t>OECD Education Working Papers</w:t>
      </w:r>
      <w:r w:rsidRPr="004073CD">
        <w:rPr>
          <w:rFonts w:cs="Arial"/>
          <w:sz w:val="16"/>
          <w:szCs w:val="16"/>
        </w:rPr>
        <w:t xml:space="preserve">, No. 263, </w:t>
      </w:r>
      <w:hyperlink r:id="rId1" w:history="1">
        <w:r w:rsidR="005E12D8" w:rsidRPr="00F34781">
          <w:rPr>
            <w:rStyle w:val="Hyperlink"/>
            <w:rFonts w:cs="Arial"/>
            <w:sz w:val="16"/>
            <w:szCs w:val="16"/>
          </w:rPr>
          <w:t>https://doi.org/10.1787/bff7a85d-en</w:t>
        </w:r>
      </w:hyperlink>
      <w:r w:rsidRPr="004073CD">
        <w:rPr>
          <w:rFonts w:cs="Arial"/>
          <w:sz w:val="16"/>
          <w:szCs w:val="16"/>
        </w:rPr>
        <w:t>.</w:t>
      </w:r>
    </w:p>
  </w:footnote>
  <w:footnote w:id="3">
    <w:p w14:paraId="22777169" w14:textId="041D0F25" w:rsidR="006528FB" w:rsidRPr="006528FB" w:rsidRDefault="006528FB">
      <w:pPr>
        <w:pStyle w:val="FootnoteText"/>
        <w:rPr>
          <w:sz w:val="16"/>
          <w:szCs w:val="16"/>
          <w:lang w:val="en-US"/>
        </w:rPr>
      </w:pPr>
      <w:r>
        <w:rPr>
          <w:rStyle w:val="FootnoteReference"/>
        </w:rPr>
        <w:footnoteRef/>
      </w:r>
      <w:r>
        <w:t xml:space="preserve"> </w:t>
      </w:r>
      <w:hyperlink r:id="rId2" w:history="1">
        <w:r w:rsidRPr="006528FB">
          <w:rPr>
            <w:rStyle w:val="Hyperlink"/>
            <w:sz w:val="16"/>
            <w:szCs w:val="16"/>
          </w:rPr>
          <w:t>Australia’s Disability Strategy 2021- 2031</w:t>
        </w:r>
      </w:hyperlink>
    </w:p>
  </w:footnote>
  <w:footnote w:id="4">
    <w:p w14:paraId="30709FF8" w14:textId="472E824D" w:rsidR="002D2616" w:rsidRPr="002D2616" w:rsidRDefault="002D2616">
      <w:pPr>
        <w:pStyle w:val="FootnoteText"/>
        <w:rPr>
          <w:lang w:val="en-US"/>
        </w:rPr>
      </w:pPr>
      <w:r>
        <w:rPr>
          <w:rStyle w:val="FootnoteReference"/>
        </w:rPr>
        <w:footnoteRef/>
      </w:r>
      <w:r>
        <w:t xml:space="preserve"> </w:t>
      </w:r>
      <w:r w:rsidRPr="00E95EE0">
        <w:rPr>
          <w:sz w:val="16"/>
          <w:szCs w:val="16"/>
        </w:rPr>
        <w:t>Dickinson, H., Smith, C., Yates, S., Faulkner, A. (2022) Taking the first step in an inclusive life – experiences of Australian early childhood education and care. Report prepared for Children and Young People with Disability Australia (CYDA)</w:t>
      </w:r>
    </w:p>
  </w:footnote>
  <w:footnote w:id="5">
    <w:p w14:paraId="39BCCBEE" w14:textId="18B6CEAA" w:rsidR="002E27EE" w:rsidRPr="002E27EE" w:rsidRDefault="002E27EE">
      <w:pPr>
        <w:pStyle w:val="FootnoteText"/>
        <w:rPr>
          <w:lang w:val="en-US"/>
        </w:rPr>
      </w:pPr>
      <w:r>
        <w:rPr>
          <w:rStyle w:val="FootnoteReference"/>
        </w:rPr>
        <w:footnoteRef/>
      </w:r>
      <w:r>
        <w:t xml:space="preserve"> </w:t>
      </w:r>
      <w:hyperlink r:id="rId3" w:history="1">
        <w:r w:rsidR="00971A97" w:rsidRPr="00971A97">
          <w:rPr>
            <w:rStyle w:val="Hyperlink"/>
            <w:sz w:val="16"/>
            <w:szCs w:val="16"/>
          </w:rPr>
          <w:t>People with disability in Australia, Prevalence of disability</w:t>
        </w:r>
        <w:r w:rsidR="008A224B">
          <w:rPr>
            <w:rStyle w:val="Hyperlink"/>
            <w:sz w:val="16"/>
            <w:szCs w:val="16"/>
          </w:rPr>
          <w:t xml:space="preserve"> (2018)</w:t>
        </w:r>
        <w:r w:rsidR="00971A97" w:rsidRPr="00971A97">
          <w:rPr>
            <w:rStyle w:val="Hyperlink"/>
            <w:sz w:val="16"/>
            <w:szCs w:val="16"/>
          </w:rPr>
          <w:t xml:space="preserve"> - Australian Institute of Health and Welfare (aihw.gov.au)</w:t>
        </w:r>
      </w:hyperlink>
    </w:p>
  </w:footnote>
  <w:footnote w:id="6">
    <w:p w14:paraId="74671D2E" w14:textId="1C865174" w:rsidR="00AE519B" w:rsidRPr="00C5460A" w:rsidRDefault="00AE519B">
      <w:pPr>
        <w:pStyle w:val="FootnoteText"/>
        <w:rPr>
          <w:sz w:val="16"/>
          <w:szCs w:val="16"/>
          <w:lang w:val="en-US"/>
        </w:rPr>
      </w:pPr>
      <w:r>
        <w:rPr>
          <w:rStyle w:val="FootnoteReference"/>
        </w:rPr>
        <w:footnoteRef/>
      </w:r>
      <w:r>
        <w:t xml:space="preserve"> </w:t>
      </w:r>
      <w:hyperlink r:id="rId4" w:history="1">
        <w:r w:rsidRPr="00C5460A">
          <w:rPr>
            <w:rStyle w:val="Hyperlink"/>
            <w:sz w:val="16"/>
            <w:szCs w:val="16"/>
            <w:lang w:val="en-US"/>
          </w:rPr>
          <w:t>The Disability Standards for Education</w:t>
        </w:r>
      </w:hyperlink>
    </w:p>
  </w:footnote>
  <w:footnote w:id="7">
    <w:p w14:paraId="5F422E74" w14:textId="22AF98FD" w:rsidR="001A009A" w:rsidRPr="004E2CFB" w:rsidRDefault="001A009A" w:rsidP="001A009A">
      <w:pPr>
        <w:pStyle w:val="FootnoteText"/>
        <w:rPr>
          <w:lang w:val="en-US"/>
        </w:rPr>
      </w:pPr>
      <w:r>
        <w:rPr>
          <w:rStyle w:val="FootnoteReference"/>
        </w:rPr>
        <w:footnoteRef/>
      </w:r>
      <w:r>
        <w:t xml:space="preserve"> </w:t>
      </w:r>
      <w:r w:rsidRPr="00C5460A">
        <w:rPr>
          <w:sz w:val="16"/>
          <w:szCs w:val="16"/>
        </w:rPr>
        <w:t xml:space="preserve">Deloitte Access Economics, </w:t>
      </w:r>
      <w:r w:rsidRPr="00C5460A">
        <w:rPr>
          <w:i/>
          <w:sz w:val="16"/>
          <w:szCs w:val="16"/>
        </w:rPr>
        <w:t>Inclusion in early childhood care and education in high-income countries.</w:t>
      </w:r>
      <w:r w:rsidRPr="00C5460A">
        <w:rPr>
          <w:sz w:val="16"/>
          <w:szCs w:val="16"/>
        </w:rPr>
        <w:t xml:space="preserve"> Report prepared for the United Nations Educational, Scientific and Cultural Organization (2021)</w:t>
      </w:r>
      <w:r w:rsidRPr="00D01CA1">
        <w:rPr>
          <w:sz w:val="18"/>
          <w:szCs w:val="18"/>
        </w:rPr>
        <w:t xml:space="preserve"> </w:t>
      </w:r>
      <w:hyperlink r:id="rId5" w:history="1">
        <w:r w:rsidRPr="00C5460A">
          <w:rPr>
            <w:rStyle w:val="Hyperlink"/>
            <w:sz w:val="16"/>
            <w:szCs w:val="16"/>
          </w:rPr>
          <w:t>https://unesdoc.unesco.org/ark:/48223/pf0000378761</w:t>
        </w:r>
      </w:hyperlink>
    </w:p>
  </w:footnote>
  <w:footnote w:id="8">
    <w:p w14:paraId="4229C329" w14:textId="41BE4BF1" w:rsidR="00EC22F1" w:rsidRPr="00FD4551" w:rsidRDefault="00EC22F1" w:rsidP="00EC22F1">
      <w:pPr>
        <w:pStyle w:val="FootnoteText"/>
        <w:rPr>
          <w:sz w:val="16"/>
          <w:szCs w:val="16"/>
          <w:lang w:val="en-US"/>
        </w:rPr>
      </w:pPr>
      <w:r w:rsidRPr="00A16A76">
        <w:rPr>
          <w:rStyle w:val="FootnoteReference"/>
          <w:sz w:val="18"/>
          <w:szCs w:val="18"/>
        </w:rPr>
        <w:footnoteRef/>
      </w:r>
      <w:r w:rsidRPr="00A16A76">
        <w:rPr>
          <w:sz w:val="18"/>
          <w:szCs w:val="18"/>
        </w:rPr>
        <w:t xml:space="preserve"> </w:t>
      </w:r>
      <w:r w:rsidRPr="00FD4551">
        <w:rPr>
          <w:sz w:val="16"/>
          <w:szCs w:val="16"/>
          <w:lang w:val="en-US"/>
        </w:rPr>
        <w:t xml:space="preserve">CoLab (2019). </w:t>
      </w:r>
      <w:hyperlink r:id="rId6" w:history="1">
        <w:r w:rsidRPr="00FD4551">
          <w:rPr>
            <w:rStyle w:val="Hyperlink"/>
            <w:i/>
            <w:iCs/>
            <w:sz w:val="16"/>
            <w:szCs w:val="16"/>
          </w:rPr>
          <w:t>How Australia can invest in children and return more - (thefrontproject.org.au)</w:t>
        </w:r>
      </w:hyperlink>
    </w:p>
  </w:footnote>
  <w:footnote w:id="9">
    <w:p w14:paraId="63E7869E" w14:textId="04FE978F" w:rsidR="00F35660" w:rsidRPr="00FD4551" w:rsidRDefault="00F35660" w:rsidP="00F35660">
      <w:pPr>
        <w:pStyle w:val="FootnoteText"/>
        <w:rPr>
          <w:sz w:val="16"/>
          <w:szCs w:val="16"/>
          <w:lang w:val="en-US"/>
        </w:rPr>
      </w:pPr>
      <w:r w:rsidRPr="00FD4551">
        <w:rPr>
          <w:rStyle w:val="FootnoteReference"/>
          <w:szCs w:val="16"/>
        </w:rPr>
        <w:footnoteRef/>
      </w:r>
      <w:r w:rsidRPr="00FD4551">
        <w:rPr>
          <w:sz w:val="16"/>
          <w:szCs w:val="16"/>
        </w:rPr>
        <w:t xml:space="preserve"> </w:t>
      </w:r>
      <w:r w:rsidRPr="00FD4551">
        <w:rPr>
          <w:sz w:val="16"/>
          <w:szCs w:val="16"/>
          <w:lang w:val="en-US"/>
        </w:rPr>
        <w:t xml:space="preserve">NDIS review. (2023) </w:t>
      </w:r>
      <w:hyperlink r:id="rId7" w:history="1">
        <w:r w:rsidRPr="00FD4551">
          <w:rPr>
            <w:rStyle w:val="Hyperlink"/>
            <w:sz w:val="16"/>
            <w:szCs w:val="16"/>
          </w:rPr>
          <w:t>A new connected</w:t>
        </w:r>
        <w:bookmarkStart w:id="10" w:name="_Hlt157075336"/>
        <w:bookmarkStart w:id="11" w:name="_Hlt157075337"/>
        <w:r w:rsidRPr="00FD4551">
          <w:rPr>
            <w:rStyle w:val="Hyperlink"/>
            <w:sz w:val="16"/>
            <w:szCs w:val="16"/>
          </w:rPr>
          <w:t xml:space="preserve"> </w:t>
        </w:r>
        <w:bookmarkEnd w:id="10"/>
        <w:bookmarkEnd w:id="11"/>
        <w:r w:rsidRPr="00FD4551">
          <w:rPr>
            <w:rStyle w:val="Hyperlink"/>
            <w:sz w:val="16"/>
            <w:szCs w:val="16"/>
          </w:rPr>
          <w:t>system of support and new early intervention NDIS pathway | NDIS Review</w:t>
        </w:r>
      </w:hyperlink>
    </w:p>
  </w:footnote>
  <w:footnote w:id="10">
    <w:p w14:paraId="636F6BD3" w14:textId="3608ECD7" w:rsidR="00654AA4" w:rsidRPr="00FD4551" w:rsidRDefault="00654AA4" w:rsidP="00654AA4">
      <w:pPr>
        <w:pStyle w:val="FootnoteText"/>
        <w:rPr>
          <w:sz w:val="16"/>
          <w:szCs w:val="16"/>
          <w:lang w:val="en-US"/>
        </w:rPr>
      </w:pPr>
      <w:r w:rsidRPr="00FD4551">
        <w:rPr>
          <w:rStyle w:val="FootnoteReference"/>
          <w:szCs w:val="16"/>
        </w:rPr>
        <w:footnoteRef/>
      </w:r>
      <w:r w:rsidRPr="00FD4551">
        <w:rPr>
          <w:sz w:val="16"/>
          <w:szCs w:val="16"/>
        </w:rPr>
        <w:t xml:space="preserve"> NDIS Review (2023). </w:t>
      </w:r>
      <w:hyperlink r:id="rId8" w:history="1">
        <w:r w:rsidRPr="00FD4551">
          <w:rPr>
            <w:rStyle w:val="Hyperlink"/>
            <w:sz w:val="16"/>
            <w:szCs w:val="16"/>
          </w:rPr>
          <w:t>Working together to deliver the NDIS. NDIS Review: Final Report</w:t>
        </w:r>
      </w:hyperlink>
      <w:r w:rsidRPr="00FD4551">
        <w:rPr>
          <w:sz w:val="16"/>
          <w:szCs w:val="16"/>
        </w:rPr>
        <w:t xml:space="preserve"> </w:t>
      </w:r>
    </w:p>
  </w:footnote>
  <w:footnote w:id="11">
    <w:p w14:paraId="140A3D06" w14:textId="78841875" w:rsidR="00776FB3" w:rsidRPr="006311BA" w:rsidRDefault="00776FB3" w:rsidP="00776FB3">
      <w:pPr>
        <w:pStyle w:val="FootnoteText"/>
        <w:rPr>
          <w:rFonts w:cs="Arial"/>
          <w:sz w:val="16"/>
          <w:szCs w:val="16"/>
        </w:rPr>
      </w:pPr>
      <w:r w:rsidRPr="00110E19">
        <w:rPr>
          <w:rStyle w:val="FootnoteReference"/>
        </w:rPr>
        <w:footnoteRef/>
      </w:r>
      <w:r w:rsidRPr="00110E19">
        <w:rPr>
          <w:rStyle w:val="FootnoteReference"/>
          <w:szCs w:val="16"/>
        </w:rPr>
        <w:t xml:space="preserve"> </w:t>
      </w:r>
      <w:r w:rsidRPr="006311BA">
        <w:rPr>
          <w:rFonts w:cs="Arial"/>
          <w:sz w:val="16"/>
          <w:szCs w:val="16"/>
        </w:rPr>
        <w:t xml:space="preserve">As at March 2023; NDIA. (2023). </w:t>
      </w:r>
      <w:hyperlink r:id="rId9" w:history="1">
        <w:r w:rsidRPr="006311BA">
          <w:rPr>
            <w:rStyle w:val="Hyperlink"/>
            <w:rFonts w:cs="Arial"/>
            <w:sz w:val="16"/>
            <w:szCs w:val="16"/>
          </w:rPr>
          <w:t>https://data.ndis.gov.au/explore-data</w:t>
        </w:r>
      </w:hyperlink>
    </w:p>
  </w:footnote>
  <w:footnote w:id="12">
    <w:p w14:paraId="26366092" w14:textId="5908E409" w:rsidR="00826236" w:rsidRPr="00ED3944" w:rsidRDefault="00826236" w:rsidP="00826236">
      <w:pPr>
        <w:pStyle w:val="FootnoteText"/>
        <w:rPr>
          <w:sz w:val="18"/>
          <w:szCs w:val="18"/>
          <w:lang w:val="en-US"/>
        </w:rPr>
      </w:pPr>
      <w:r w:rsidRPr="00FD4551">
        <w:rPr>
          <w:rStyle w:val="FootnoteReference"/>
          <w:szCs w:val="16"/>
        </w:rPr>
        <w:footnoteRef/>
      </w:r>
      <w:r w:rsidRPr="00FD4551">
        <w:rPr>
          <w:sz w:val="16"/>
          <w:szCs w:val="16"/>
        </w:rPr>
        <w:t xml:space="preserve"> </w:t>
      </w:r>
      <w:r w:rsidR="00FD7EBA" w:rsidRPr="00FD7EBA">
        <w:rPr>
          <w:sz w:val="16"/>
          <w:szCs w:val="16"/>
        </w:rPr>
        <w:t>ECIA Best Practice Principles</w:t>
      </w:r>
      <w:r w:rsidR="00FD7EBA">
        <w:rPr>
          <w:sz w:val="16"/>
          <w:szCs w:val="16"/>
        </w:rPr>
        <w:t xml:space="preserve">. </w:t>
      </w:r>
      <w:hyperlink r:id="rId10" w:history="1">
        <w:r w:rsidRPr="00FD4551">
          <w:rPr>
            <w:rStyle w:val="Hyperlink"/>
            <w:sz w:val="16"/>
            <w:szCs w:val="16"/>
          </w:rPr>
          <w:t>https://www.eciavic.org.au/documents/item/1419</w:t>
        </w:r>
      </w:hyperlink>
      <w:r w:rsidRPr="00FD4551">
        <w:rPr>
          <w:sz w:val="16"/>
          <w:szCs w:val="16"/>
        </w:rPr>
        <w:t xml:space="preserve"> </w:t>
      </w:r>
    </w:p>
  </w:footnote>
  <w:footnote w:id="13">
    <w:p w14:paraId="49F1880F" w14:textId="2C61F383" w:rsidR="00826236" w:rsidRPr="00156FA3" w:rsidRDefault="00826236" w:rsidP="00826236">
      <w:pPr>
        <w:pStyle w:val="FootnoteText"/>
        <w:rPr>
          <w:i/>
          <w:iCs/>
          <w:sz w:val="16"/>
          <w:szCs w:val="16"/>
        </w:rPr>
      </w:pPr>
      <w:r w:rsidRPr="006311BA">
        <w:rPr>
          <w:rStyle w:val="FootnoteReference"/>
          <w:szCs w:val="16"/>
        </w:rPr>
        <w:footnoteRef/>
      </w:r>
      <w:r w:rsidRPr="009F1F60">
        <w:rPr>
          <w:sz w:val="18"/>
          <w:szCs w:val="18"/>
        </w:rPr>
        <w:t xml:space="preserve"> </w:t>
      </w:r>
      <w:r w:rsidRPr="00156FA3">
        <w:rPr>
          <w:sz w:val="16"/>
          <w:szCs w:val="16"/>
        </w:rPr>
        <w:t>The Royal Australasian College of Physicians (2013)</w:t>
      </w:r>
      <w:r w:rsidR="00CD13EA">
        <w:rPr>
          <w:i/>
          <w:iCs/>
          <w:sz w:val="16"/>
          <w:szCs w:val="16"/>
        </w:rPr>
        <w:t>.</w:t>
      </w:r>
      <w:r w:rsidRPr="00156FA3">
        <w:rPr>
          <w:i/>
          <w:iCs/>
          <w:sz w:val="16"/>
          <w:szCs w:val="16"/>
        </w:rPr>
        <w:t xml:space="preserve"> </w:t>
      </w:r>
      <w:hyperlink r:id="rId11" w:history="1">
        <w:r w:rsidRPr="00156FA3">
          <w:rPr>
            <w:rStyle w:val="Hyperlink"/>
            <w:i/>
            <w:iCs/>
            <w:sz w:val="16"/>
            <w:szCs w:val="16"/>
          </w:rPr>
          <w:t>Early Intervention for Children with a D</w:t>
        </w:r>
        <w:bookmarkStart w:id="12" w:name="_Hlt157072300"/>
        <w:bookmarkStart w:id="13" w:name="_Hlt157072301"/>
        <w:r w:rsidRPr="00156FA3">
          <w:rPr>
            <w:rStyle w:val="Hyperlink"/>
            <w:i/>
            <w:iCs/>
            <w:sz w:val="16"/>
            <w:szCs w:val="16"/>
          </w:rPr>
          <w:t>e</w:t>
        </w:r>
        <w:bookmarkEnd w:id="12"/>
        <w:bookmarkEnd w:id="13"/>
        <w:r w:rsidRPr="00156FA3">
          <w:rPr>
            <w:rStyle w:val="Hyperlink"/>
            <w:i/>
            <w:iCs/>
            <w:sz w:val="16"/>
            <w:szCs w:val="16"/>
          </w:rPr>
          <w:t xml:space="preserve">velopmental Disability </w:t>
        </w:r>
      </w:hyperlink>
    </w:p>
  </w:footnote>
  <w:footnote w:id="14">
    <w:p w14:paraId="51FD8D33" w14:textId="4C2EFB34" w:rsidR="00826236" w:rsidRPr="00A725F2" w:rsidRDefault="00826236" w:rsidP="00826236">
      <w:pPr>
        <w:pStyle w:val="FootnoteText"/>
      </w:pPr>
      <w:r>
        <w:rPr>
          <w:rStyle w:val="FootnoteReference"/>
        </w:rPr>
        <w:footnoteRef/>
      </w:r>
      <w:r w:rsidR="006311BA">
        <w:t xml:space="preserve"> </w:t>
      </w:r>
      <w:r w:rsidRPr="006311BA">
        <w:rPr>
          <w:sz w:val="16"/>
          <w:szCs w:val="16"/>
        </w:rPr>
        <w:t xml:space="preserve">Centre for Community Child Health (2011). </w:t>
      </w:r>
      <w:hyperlink r:id="rId12" w:history="1">
        <w:r w:rsidRPr="00DC7194">
          <w:rPr>
            <w:rStyle w:val="Hyperlink"/>
            <w:i/>
            <w:iCs/>
            <w:sz w:val="16"/>
            <w:szCs w:val="16"/>
          </w:rPr>
          <w:t>DEECD Early Childhood Intervention Reform Project: Revised Literature Review</w:t>
        </w:r>
      </w:hyperlink>
      <w:r w:rsidRPr="006311BA">
        <w:rPr>
          <w:sz w:val="16"/>
          <w:szCs w:val="16"/>
        </w:rPr>
        <w:t xml:space="preserve">. </w:t>
      </w:r>
    </w:p>
  </w:footnote>
  <w:footnote w:id="15">
    <w:p w14:paraId="5AD16475" w14:textId="77777777" w:rsidR="00874F41" w:rsidRPr="00CD13EA" w:rsidRDefault="00874F41" w:rsidP="00874F41">
      <w:pPr>
        <w:pStyle w:val="FootnoteText"/>
        <w:rPr>
          <w:sz w:val="16"/>
          <w:szCs w:val="16"/>
          <w:lang w:val="en-US"/>
        </w:rPr>
      </w:pPr>
      <w:r w:rsidRPr="00BE7EAC">
        <w:rPr>
          <w:rStyle w:val="FootnoteReference"/>
          <w:sz w:val="18"/>
          <w:szCs w:val="18"/>
        </w:rPr>
        <w:footnoteRef/>
      </w:r>
      <w:r w:rsidRPr="00BE7EAC">
        <w:rPr>
          <w:sz w:val="18"/>
          <w:szCs w:val="18"/>
        </w:rPr>
        <w:t xml:space="preserve"> </w:t>
      </w:r>
      <w:r w:rsidRPr="00CD13EA">
        <w:rPr>
          <w:sz w:val="16"/>
          <w:szCs w:val="16"/>
        </w:rPr>
        <w:t>Gerison Lansdown, ‘Children with Disabilities: Chapter 6’ In Human Rights and Disability Advocacy, Maya Sabatello and Marianne Schulze (eds), (University of Pennsylvania Press, 2013).</w:t>
      </w:r>
    </w:p>
  </w:footnote>
  <w:footnote w:id="16">
    <w:p w14:paraId="312F0F2F" w14:textId="028D77E0" w:rsidR="00BA6846" w:rsidRPr="00CD13EA" w:rsidRDefault="00BA6846" w:rsidP="00BA6846">
      <w:pPr>
        <w:pStyle w:val="FootnoteText"/>
        <w:rPr>
          <w:sz w:val="16"/>
          <w:szCs w:val="16"/>
          <w:lang w:val="en-US"/>
        </w:rPr>
      </w:pPr>
      <w:r w:rsidRPr="00BE7EAC">
        <w:rPr>
          <w:rStyle w:val="FootnoteReference"/>
          <w:sz w:val="18"/>
          <w:szCs w:val="18"/>
        </w:rPr>
        <w:footnoteRef/>
      </w:r>
      <w:r w:rsidRPr="00BE7EAC">
        <w:rPr>
          <w:sz w:val="18"/>
          <w:szCs w:val="18"/>
        </w:rPr>
        <w:t xml:space="preserve"> </w:t>
      </w:r>
      <w:r w:rsidRPr="00CD13EA">
        <w:rPr>
          <w:rFonts w:cs="Arial"/>
          <w:sz w:val="16"/>
          <w:szCs w:val="16"/>
        </w:rPr>
        <w:t>Social Deck. (2019</w:t>
      </w:r>
      <w:r w:rsidRPr="00CD13EA">
        <w:rPr>
          <w:rFonts w:cs="Arial"/>
          <w:i/>
          <w:iCs/>
          <w:sz w:val="16"/>
          <w:szCs w:val="16"/>
        </w:rPr>
        <w:t xml:space="preserve">). </w:t>
      </w:r>
      <w:hyperlink r:id="rId13" w:history="1">
        <w:r w:rsidRPr="009435FD">
          <w:rPr>
            <w:rStyle w:val="Hyperlink"/>
            <w:rFonts w:cs="Arial"/>
            <w:i/>
            <w:iCs/>
            <w:sz w:val="16"/>
            <w:szCs w:val="16"/>
          </w:rPr>
          <w:t>Right to opportunity: Consultation report to help shape the next national disability strategy</w:t>
        </w:r>
      </w:hyperlink>
      <w:r w:rsidRPr="00CD13EA">
        <w:rPr>
          <w:rFonts w:cs="Arial"/>
          <w:sz w:val="16"/>
          <w:szCs w:val="16"/>
        </w:rPr>
        <w:t>, p. 64</w:t>
      </w:r>
    </w:p>
  </w:footnote>
  <w:footnote w:id="17">
    <w:p w14:paraId="18B0EFBF" w14:textId="6CBD531C" w:rsidR="00906906" w:rsidRPr="00CD13EA" w:rsidRDefault="00906906" w:rsidP="00906906">
      <w:pPr>
        <w:pStyle w:val="FootnoteText"/>
        <w:rPr>
          <w:rFonts w:cs="Arial"/>
          <w:sz w:val="16"/>
          <w:szCs w:val="16"/>
          <w:lang w:val="en-US"/>
        </w:rPr>
      </w:pPr>
      <w:r w:rsidRPr="00BE7EAC">
        <w:rPr>
          <w:rStyle w:val="FootnoteReference"/>
          <w:rFonts w:cs="Arial"/>
          <w:sz w:val="18"/>
          <w:szCs w:val="18"/>
        </w:rPr>
        <w:footnoteRef/>
      </w:r>
      <w:r w:rsidRPr="00BE7EAC">
        <w:rPr>
          <w:rFonts w:cs="Arial"/>
          <w:sz w:val="18"/>
          <w:szCs w:val="18"/>
        </w:rPr>
        <w:t xml:space="preserve"> </w:t>
      </w:r>
      <w:r w:rsidRPr="00CD13EA">
        <w:rPr>
          <w:rFonts w:cs="Arial"/>
          <w:sz w:val="16"/>
          <w:szCs w:val="16"/>
          <w:lang w:val="en-US"/>
        </w:rPr>
        <w:t xml:space="preserve">Purple Orange. (2021) </w:t>
      </w:r>
      <w:hyperlink r:id="rId14" w:history="1">
        <w:r w:rsidRPr="00FD5119">
          <w:rPr>
            <w:rStyle w:val="Hyperlink"/>
            <w:rFonts w:cs="Arial"/>
            <w:i/>
            <w:iCs/>
            <w:sz w:val="16"/>
            <w:szCs w:val="16"/>
          </w:rPr>
          <w:t>Guide to Co-Design with people living with disability</w:t>
        </w:r>
        <w:r w:rsidRPr="00FD5119">
          <w:rPr>
            <w:rStyle w:val="Hyperlink"/>
            <w:rFonts w:cs="Arial"/>
            <w:sz w:val="16"/>
            <w:szCs w:val="16"/>
            <w:lang w:val="en-US"/>
          </w:rPr>
          <w:t>.</w:t>
        </w:r>
      </w:hyperlink>
      <w:r w:rsidRPr="00CD13EA">
        <w:rPr>
          <w:rFonts w:cs="Arial"/>
          <w:sz w:val="16"/>
          <w:szCs w:val="16"/>
          <w:lang w:val="en-US"/>
        </w:rPr>
        <w:t xml:space="preserve"> </w:t>
      </w:r>
    </w:p>
  </w:footnote>
  <w:footnote w:id="18">
    <w:p w14:paraId="3138BFD8" w14:textId="77777777" w:rsidR="00EE3FBD" w:rsidRPr="00EB7D6E" w:rsidRDefault="00EE3FBD" w:rsidP="00EE3FBD">
      <w:pPr>
        <w:pStyle w:val="FootnoteText"/>
        <w:rPr>
          <w:rFonts w:cs="Arial"/>
          <w:sz w:val="18"/>
          <w:szCs w:val="18"/>
          <w:lang w:val="en-US"/>
        </w:rPr>
      </w:pPr>
      <w:r w:rsidRPr="006D59FD">
        <w:rPr>
          <w:rStyle w:val="FootnoteReference"/>
          <w:rFonts w:cs="Arial"/>
          <w:sz w:val="18"/>
          <w:szCs w:val="18"/>
        </w:rPr>
        <w:footnoteRef/>
      </w:r>
      <w:r w:rsidRPr="006D59FD">
        <w:rPr>
          <w:rFonts w:cs="Arial"/>
          <w:sz w:val="18"/>
          <w:szCs w:val="18"/>
        </w:rPr>
        <w:t xml:space="preserve"> </w:t>
      </w:r>
      <w:r w:rsidRPr="00CD13EA">
        <w:rPr>
          <w:rFonts w:cs="Arial"/>
          <w:sz w:val="16"/>
          <w:szCs w:val="16"/>
          <w:lang w:val="en-US"/>
        </w:rPr>
        <w:t>ibid.</w:t>
      </w:r>
    </w:p>
  </w:footnote>
  <w:footnote w:id="19">
    <w:p w14:paraId="295935DE" w14:textId="782B1461" w:rsidR="00C4321E" w:rsidRPr="008415BA" w:rsidRDefault="00C4321E" w:rsidP="00C4321E">
      <w:pPr>
        <w:pStyle w:val="FootnoteText"/>
        <w:rPr>
          <w:sz w:val="16"/>
          <w:szCs w:val="16"/>
          <w:lang w:val="en-US"/>
        </w:rPr>
      </w:pPr>
      <w:r>
        <w:rPr>
          <w:rStyle w:val="FootnoteReference"/>
        </w:rPr>
        <w:footnoteRef/>
      </w:r>
      <w:r w:rsidRPr="00CD13EA">
        <w:rPr>
          <w:sz w:val="16"/>
          <w:szCs w:val="16"/>
          <w:lang w:val="en-US"/>
        </w:rPr>
        <w:t xml:space="preserve"> </w:t>
      </w:r>
      <w:hyperlink r:id="rId15" w:history="1">
        <w:r w:rsidRPr="00CD13EA">
          <w:rPr>
            <w:rStyle w:val="Hyperlink"/>
            <w:sz w:val="16"/>
            <w:szCs w:val="16"/>
          </w:rPr>
          <w:t>National Disability Advocacy Framework 2023 - 2025 | Department of Social Services</w:t>
        </w:r>
        <w:bookmarkStart w:id="18" w:name="_Hlt157075925"/>
        <w:bookmarkStart w:id="19" w:name="_Hlt157075926"/>
        <w:r w:rsidRPr="00CD13EA">
          <w:rPr>
            <w:rStyle w:val="Hyperlink"/>
            <w:sz w:val="16"/>
            <w:szCs w:val="16"/>
          </w:rPr>
          <w:t>,</w:t>
        </w:r>
        <w:bookmarkEnd w:id="18"/>
        <w:bookmarkEnd w:id="19"/>
        <w:r w:rsidRPr="00CD13EA">
          <w:rPr>
            <w:rStyle w:val="Hyperlink"/>
            <w:sz w:val="16"/>
            <w:szCs w:val="16"/>
          </w:rPr>
          <w:t xml:space="preserve"> Australian Government (dss.gov.au)</w:t>
        </w:r>
      </w:hyperlink>
    </w:p>
  </w:footnote>
  <w:footnote w:id="20">
    <w:p w14:paraId="60B53314" w14:textId="4B6CC2E6" w:rsidR="00031F02" w:rsidRPr="00C703C0" w:rsidRDefault="00291A4F" w:rsidP="00291A4F">
      <w:pPr>
        <w:pStyle w:val="FootnoteText"/>
        <w:rPr>
          <w:sz w:val="18"/>
          <w:szCs w:val="18"/>
        </w:rPr>
      </w:pPr>
      <w:r w:rsidRPr="00BE7EAC">
        <w:rPr>
          <w:rStyle w:val="FootnoteReference"/>
          <w:sz w:val="18"/>
          <w:szCs w:val="18"/>
        </w:rPr>
        <w:footnoteRef/>
      </w:r>
      <w:r w:rsidRPr="00BE7EAC">
        <w:rPr>
          <w:sz w:val="18"/>
          <w:szCs w:val="18"/>
        </w:rPr>
        <w:t xml:space="preserve"> </w:t>
      </w:r>
      <w:r w:rsidRPr="00031F02">
        <w:rPr>
          <w:sz w:val="16"/>
          <w:szCs w:val="16"/>
        </w:rPr>
        <w:t xml:space="preserve">Disability Advocacy Network Australia (2017). </w:t>
      </w:r>
      <w:hyperlink r:id="rId16" w:history="1">
        <w:r w:rsidRPr="000C2974">
          <w:rPr>
            <w:rStyle w:val="Hyperlink"/>
            <w:i/>
            <w:iCs/>
            <w:sz w:val="16"/>
            <w:szCs w:val="16"/>
          </w:rPr>
          <w:t>A Cost Benefit Analysis of Australian independent disability advocacy agencies</w:t>
        </w:r>
      </w:hyperlink>
      <w:r w:rsidRPr="00031F02">
        <w:rPr>
          <w:sz w:val="16"/>
          <w:szCs w:val="16"/>
        </w:rPr>
        <w:t xml:space="preserve">. </w:t>
      </w:r>
    </w:p>
  </w:footnote>
  <w:footnote w:id="21">
    <w:p w14:paraId="5A174F2A" w14:textId="77777777" w:rsidR="00C529D2" w:rsidRPr="003D6F44" w:rsidRDefault="00C529D2" w:rsidP="00C529D2">
      <w:pPr>
        <w:pStyle w:val="FootnoteText"/>
      </w:pPr>
      <w:r w:rsidRPr="003D6F44">
        <w:rPr>
          <w:rStyle w:val="FootnoteReference"/>
        </w:rPr>
        <w:footnoteRef/>
      </w:r>
      <w:r w:rsidRPr="003D6F44">
        <w:t xml:space="preserve"> </w:t>
      </w:r>
      <w:r w:rsidRPr="00295DE6">
        <w:rPr>
          <w:sz w:val="16"/>
          <w:szCs w:val="16"/>
        </w:rPr>
        <w:t xml:space="preserve">Brotherhood of St Laurence (2020) ‘Poverty in Australia’, </w:t>
      </w:r>
      <w:hyperlink r:id="rId17" w:history="1">
        <w:r w:rsidRPr="00295DE6">
          <w:rPr>
            <w:rStyle w:val="Hyperlink"/>
            <w:sz w:val="16"/>
            <w:szCs w:val="16"/>
          </w:rPr>
          <w:t>https://www.bsl.org.au/bsl-drives-change/poverty-in-australia/</w:t>
        </w:r>
      </w:hyperlink>
      <w:r w:rsidRPr="00295DE6">
        <w:rPr>
          <w:sz w:val="16"/>
          <w:szCs w:val="16"/>
        </w:rPr>
        <w:t>.</w:t>
      </w:r>
    </w:p>
  </w:footnote>
  <w:footnote w:id="22">
    <w:p w14:paraId="040E768D" w14:textId="1F7F6847" w:rsidR="003D4213" w:rsidRPr="00033F36" w:rsidRDefault="003D4213" w:rsidP="003D4213">
      <w:pPr>
        <w:pStyle w:val="FootnoteText"/>
        <w:rPr>
          <w:sz w:val="18"/>
          <w:szCs w:val="18"/>
        </w:rPr>
      </w:pPr>
      <w:r>
        <w:rPr>
          <w:rStyle w:val="FootnoteReference"/>
        </w:rPr>
        <w:footnoteRef/>
      </w:r>
      <w:r>
        <w:t xml:space="preserve"> </w:t>
      </w:r>
      <w:bookmarkStart w:id="23" w:name="_Hlk157076292"/>
      <w:r w:rsidRPr="00295DE6">
        <w:rPr>
          <w:sz w:val="16"/>
          <w:szCs w:val="16"/>
        </w:rPr>
        <w:t>Compassion (2020) ‘</w:t>
      </w:r>
      <w:hyperlink r:id="rId18" w:history="1">
        <w:r w:rsidRPr="009A35F2">
          <w:rPr>
            <w:rStyle w:val="Hyperlink"/>
            <w:sz w:val="16"/>
            <w:szCs w:val="16"/>
          </w:rPr>
          <w:t>Why Education is key to breaking the cycle of poverty</w:t>
        </w:r>
      </w:hyperlink>
      <w:r w:rsidRPr="00295DE6">
        <w:rPr>
          <w:sz w:val="16"/>
          <w:szCs w:val="16"/>
        </w:rPr>
        <w:t>’.</w:t>
      </w:r>
    </w:p>
    <w:bookmarkEnd w:id="23"/>
  </w:footnote>
  <w:footnote w:id="23">
    <w:p w14:paraId="621E66B8" w14:textId="556E64E2" w:rsidR="00E40EF3" w:rsidRPr="00033F36" w:rsidRDefault="00E40EF3" w:rsidP="00E40EF3">
      <w:pPr>
        <w:pStyle w:val="FootnoteText"/>
        <w:rPr>
          <w:sz w:val="18"/>
          <w:szCs w:val="18"/>
        </w:rPr>
      </w:pPr>
      <w:r w:rsidRPr="00033F36">
        <w:rPr>
          <w:rStyle w:val="FootnoteReference"/>
          <w:sz w:val="18"/>
          <w:szCs w:val="18"/>
        </w:rPr>
        <w:footnoteRef/>
      </w:r>
      <w:r w:rsidRPr="00033F36">
        <w:rPr>
          <w:sz w:val="18"/>
          <w:szCs w:val="18"/>
        </w:rPr>
        <w:t xml:space="preserve"> </w:t>
      </w:r>
      <w:hyperlink r:id="rId19" w:history="1">
        <w:r w:rsidRPr="00913105">
          <w:rPr>
            <w:rStyle w:val="Hyperlink"/>
            <w:sz w:val="16"/>
            <w:szCs w:val="16"/>
          </w:rPr>
          <w:t>Australian Institute of Health and Welfare (2022) People with disability in Australia -Unemployment</w:t>
        </w:r>
      </w:hyperlink>
      <w:r w:rsidRPr="00295DE6">
        <w:rPr>
          <w:sz w:val="16"/>
          <w:szCs w:val="16"/>
        </w:rPr>
        <w:t xml:space="preserve"> </w:t>
      </w:r>
    </w:p>
  </w:footnote>
  <w:footnote w:id="24">
    <w:p w14:paraId="013ADBBF" w14:textId="61647B65" w:rsidR="00AC3548" w:rsidRPr="00033F36" w:rsidRDefault="00AC3548" w:rsidP="00AC3548">
      <w:pPr>
        <w:pStyle w:val="FootnoteText"/>
        <w:rPr>
          <w:sz w:val="18"/>
          <w:szCs w:val="18"/>
        </w:rPr>
      </w:pPr>
      <w:r>
        <w:rPr>
          <w:rStyle w:val="FootnoteReference"/>
        </w:rPr>
        <w:footnoteRef/>
      </w:r>
      <w:r w:rsidR="0020191B">
        <w:rPr>
          <w:sz w:val="16"/>
          <w:szCs w:val="16"/>
        </w:rPr>
        <w:t xml:space="preserve"> </w:t>
      </w:r>
      <w:r w:rsidR="0020191B" w:rsidRPr="00295DE6">
        <w:rPr>
          <w:sz w:val="16"/>
          <w:szCs w:val="16"/>
        </w:rPr>
        <w:t>Compassion (2020) ‘</w:t>
      </w:r>
      <w:hyperlink r:id="rId20" w:history="1">
        <w:r w:rsidR="0020191B" w:rsidRPr="009A35F2">
          <w:rPr>
            <w:rStyle w:val="Hyperlink"/>
            <w:sz w:val="16"/>
            <w:szCs w:val="16"/>
          </w:rPr>
          <w:t>Why Education is key to breaking the cycle of poverty</w:t>
        </w:r>
      </w:hyperlink>
      <w:r w:rsidR="0020191B" w:rsidRPr="00295DE6">
        <w:rPr>
          <w:sz w:val="16"/>
          <w:szCs w:val="16"/>
        </w:rPr>
        <w:t>’.</w:t>
      </w:r>
    </w:p>
  </w:footnote>
  <w:footnote w:id="25">
    <w:p w14:paraId="706A5242" w14:textId="77777777" w:rsidR="00784B28" w:rsidRPr="006E403B" w:rsidRDefault="00784B28" w:rsidP="00784B28">
      <w:pPr>
        <w:pStyle w:val="FootnoteText"/>
        <w:rPr>
          <w:lang w:val="en-US"/>
        </w:rPr>
      </w:pPr>
      <w:r>
        <w:rPr>
          <w:rStyle w:val="FootnoteReference"/>
        </w:rPr>
        <w:footnoteRef/>
      </w:r>
      <w:r>
        <w:t xml:space="preserve"> </w:t>
      </w:r>
      <w:r w:rsidRPr="005858F2">
        <w:rPr>
          <w:sz w:val="16"/>
          <w:szCs w:val="16"/>
        </w:rPr>
        <w:t xml:space="preserve">AIHW. (2019). </w:t>
      </w:r>
      <w:hyperlink r:id="rId21" w:history="1">
        <w:r w:rsidRPr="005858F2">
          <w:rPr>
            <w:rStyle w:val="Hyperlink"/>
            <w:sz w:val="16"/>
            <w:szCs w:val="16"/>
          </w:rPr>
          <w:t>People with disability in Australia 2019: in brief (Full publication;21Aug2019Edition)(AIHW)</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6F67" w14:textId="77777777" w:rsidR="00923F52" w:rsidRDefault="00923F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0FDC" w14:textId="7E430D79" w:rsidR="00923F52" w:rsidRDefault="00923F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AA8BE" w14:textId="4C8268FF" w:rsidR="00472C55" w:rsidRDefault="008507B8" w:rsidP="00472C55">
    <w:pPr>
      <w:pStyle w:val="Header"/>
    </w:pPr>
    <w:r>
      <w:rPr>
        <w:noProof/>
      </w:rPr>
      <w:drawing>
        <wp:anchor distT="0" distB="0" distL="114300" distR="114300" simplePos="0" relativeHeight="251658241" behindDoc="0" locked="0" layoutInCell="1" allowOverlap="1" wp14:anchorId="3213ADCA" wp14:editId="151BF362">
          <wp:simplePos x="0" y="0"/>
          <wp:positionH relativeFrom="column">
            <wp:posOffset>2057400</wp:posOffset>
          </wp:positionH>
          <wp:positionV relativeFrom="paragraph">
            <wp:posOffset>3995420</wp:posOffset>
          </wp:positionV>
          <wp:extent cx="4622800" cy="4622800"/>
          <wp:effectExtent l="0" t="0" r="0" b="0"/>
          <wp:wrapNone/>
          <wp:docPr id="1004159168" name="Picture 1004159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656696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800" cy="462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038142D2" wp14:editId="4EE2A8D4">
              <wp:simplePos x="0" y="0"/>
              <wp:positionH relativeFrom="column">
                <wp:posOffset>-902970</wp:posOffset>
              </wp:positionH>
              <wp:positionV relativeFrom="paragraph">
                <wp:posOffset>-449580</wp:posOffset>
              </wp:positionV>
              <wp:extent cx="7573010" cy="9283065"/>
              <wp:effectExtent l="0" t="0" r="0" b="0"/>
              <wp:wrapNone/>
              <wp:docPr id="707208848" name="Rectangle 7072088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3010" cy="9283065"/>
                      </a:xfrm>
                      <a:prstGeom prst="rect">
                        <a:avLst/>
                      </a:prstGeom>
                      <a:solidFill>
                        <a:srgbClr val="EBEBE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900C8" id="Rectangle 707208848" o:spid="_x0000_s1026" style="position:absolute;margin-left:-71.1pt;margin-top:-35.4pt;width:596.3pt;height:73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PWXQIAALwEAAAOAAAAZHJzL2Uyb0RvYy54bWysVN9v2jAQfp+0/8Hy+5pAaWkjQsXoOk1C&#10;baV26rNxbGLN9nm2IXR//c5OoKjb0zSQrDvfl/vx5bvMbvZGk53wQYGt6eispERYDo2ym5p+f777&#10;dEVJiMw2TIMVNX0Vgd7MP36Yda4SY2hBN8ITTGJD1bmatjG6qigCb4Vh4QycsBiU4A2L6PpN0XjW&#10;YXaji3FZXhYd+MZ54CIEvL3tg3Se80speHyQMohIdE2xt5hPn891Oov5jFUbz1yr+NAG+4cuDFMW&#10;ix5T3bLIyNarP1IZxT0EkPGMgylASsVFngGnGZXvpnlqmRN5FiQnuCNN4f+l5fe7J/foU+vBrYD/&#10;CMhI0blQHSPJCQNmL71JWGyc7DOLr0cWxT4SjpfTi+k5zkIJx9j1+Oq8vLxIPBesOjzufIhfBRiS&#10;jJp6fE2ZPbZbhdhDD5DcGWjV3Cmts+M366X2ZMfwlX75jP/lkD2cwrQlHQpyPC1TJwylJTWLaBrX&#10;1DTYDSVMb1CzPPpc20KqkPWQat+y0PY1ctpeKEZFVKtWpqZXZfoNlbVNnYmst2GCN9aStYbm9dET&#10;D70Ag+N3CousWIiPzKPisEncoviAh9SAncNgUdKC//W3+4RHIWCUkg4VjFP93DIvKNHfLErkejSZ&#10;JMlnZ3IxHaPjTyPr04jdmiUgoyPcV8ezmfBRH0zpwbzgsi1SVQwxy7F2z9/gLGO/WbiuXCwWGYYy&#10;dyyu7JPjKXniKdH7vH9h3g3vP6J07uGgdla9k0GPTU9aWGwjSJU18sbroFhckayyYZ3TDp76GfX2&#10;0Zn/BgAA//8DAFBLAwQUAAYACAAAACEADPjFL+QAAAAOAQAADwAAAGRycy9kb3ducmV2LnhtbEyP&#10;wW7CMBBE75X6D9ZW6gWBnZACTeOgChQJqafSVurRid0kIl5HsYHA13c5tbdZ7ezsm2w92o6dzOBb&#10;hxKimQBmsHK6xVrC50cxXQHzQaFWnUMj4WI8rPP7u0yl2p3x3Zz2oWYUgj5VEpoQ+pRzXzXGKj9z&#10;vUHa/bjBqkDjUHM9qDOF247HQiy4VS3Sh0b1ZtOY6rA/WsL4fruUerE9YFIsi8nqaze54k7Kx4fx&#10;9QVYMGP4M8MNn24gJ6bSHVF71kmYRkkck5fUUlCJm0U8iQRYSWr+HEXA84z/r5H/AgAA//8DAFBL&#10;AQItABQABgAIAAAAIQC2gziS/gAAAOEBAAATAAAAAAAAAAAAAAAAAAAAAABbQ29udGVudF9UeXBl&#10;c10ueG1sUEsBAi0AFAAGAAgAAAAhADj9If/WAAAAlAEAAAsAAAAAAAAAAAAAAAAALwEAAF9yZWxz&#10;Ly5yZWxzUEsBAi0AFAAGAAgAAAAhABCKI9ZdAgAAvAQAAA4AAAAAAAAAAAAAAAAALgIAAGRycy9l&#10;Mm9Eb2MueG1sUEsBAi0AFAAGAAgAAAAhAAz4xS/kAAAADgEAAA8AAAAAAAAAAAAAAAAAtwQAAGRy&#10;cy9kb3ducmV2LnhtbFBLBQYAAAAABAAEAPMAAADIBQAAAAA=&#10;" fillcolor="#ebebec"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E55"/>
    <w:multiLevelType w:val="hybridMultilevel"/>
    <w:tmpl w:val="B21EDA42"/>
    <w:lvl w:ilvl="0" w:tplc="B7E2FB56">
      <w:start w:val="1"/>
      <w:numFmt w:val="decimal"/>
      <w:pStyle w:val="Style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7D580C"/>
    <w:multiLevelType w:val="hybridMultilevel"/>
    <w:tmpl w:val="297AA2DA"/>
    <w:lvl w:ilvl="0" w:tplc="0C090001">
      <w:start w:val="1"/>
      <w:numFmt w:val="bullet"/>
      <w:lvlText w:val=""/>
      <w:lvlJc w:val="left"/>
      <w:pPr>
        <w:ind w:left="12600" w:hanging="360"/>
      </w:pPr>
      <w:rPr>
        <w:rFonts w:ascii="Symbol" w:hAnsi="Symbol" w:hint="default"/>
      </w:rPr>
    </w:lvl>
    <w:lvl w:ilvl="1" w:tplc="0C090003" w:tentative="1">
      <w:start w:val="1"/>
      <w:numFmt w:val="bullet"/>
      <w:lvlText w:val="o"/>
      <w:lvlJc w:val="left"/>
      <w:pPr>
        <w:ind w:left="13320" w:hanging="360"/>
      </w:pPr>
      <w:rPr>
        <w:rFonts w:ascii="Courier New" w:hAnsi="Courier New" w:cs="Courier New" w:hint="default"/>
      </w:rPr>
    </w:lvl>
    <w:lvl w:ilvl="2" w:tplc="0C090005" w:tentative="1">
      <w:start w:val="1"/>
      <w:numFmt w:val="bullet"/>
      <w:lvlText w:val=""/>
      <w:lvlJc w:val="left"/>
      <w:pPr>
        <w:ind w:left="14040" w:hanging="360"/>
      </w:pPr>
      <w:rPr>
        <w:rFonts w:ascii="Wingdings" w:hAnsi="Wingdings" w:hint="default"/>
      </w:rPr>
    </w:lvl>
    <w:lvl w:ilvl="3" w:tplc="0C090001" w:tentative="1">
      <w:start w:val="1"/>
      <w:numFmt w:val="bullet"/>
      <w:lvlText w:val=""/>
      <w:lvlJc w:val="left"/>
      <w:pPr>
        <w:ind w:left="14760" w:hanging="360"/>
      </w:pPr>
      <w:rPr>
        <w:rFonts w:ascii="Symbol" w:hAnsi="Symbol" w:hint="default"/>
      </w:rPr>
    </w:lvl>
    <w:lvl w:ilvl="4" w:tplc="0C090003" w:tentative="1">
      <w:start w:val="1"/>
      <w:numFmt w:val="bullet"/>
      <w:lvlText w:val="o"/>
      <w:lvlJc w:val="left"/>
      <w:pPr>
        <w:ind w:left="15480" w:hanging="360"/>
      </w:pPr>
      <w:rPr>
        <w:rFonts w:ascii="Courier New" w:hAnsi="Courier New" w:cs="Courier New" w:hint="default"/>
      </w:rPr>
    </w:lvl>
    <w:lvl w:ilvl="5" w:tplc="0C090005" w:tentative="1">
      <w:start w:val="1"/>
      <w:numFmt w:val="bullet"/>
      <w:lvlText w:val=""/>
      <w:lvlJc w:val="left"/>
      <w:pPr>
        <w:ind w:left="16200" w:hanging="360"/>
      </w:pPr>
      <w:rPr>
        <w:rFonts w:ascii="Wingdings" w:hAnsi="Wingdings" w:hint="default"/>
      </w:rPr>
    </w:lvl>
    <w:lvl w:ilvl="6" w:tplc="0C090001" w:tentative="1">
      <w:start w:val="1"/>
      <w:numFmt w:val="bullet"/>
      <w:lvlText w:val=""/>
      <w:lvlJc w:val="left"/>
      <w:pPr>
        <w:ind w:left="16920" w:hanging="360"/>
      </w:pPr>
      <w:rPr>
        <w:rFonts w:ascii="Symbol" w:hAnsi="Symbol" w:hint="default"/>
      </w:rPr>
    </w:lvl>
    <w:lvl w:ilvl="7" w:tplc="0C090003" w:tentative="1">
      <w:start w:val="1"/>
      <w:numFmt w:val="bullet"/>
      <w:lvlText w:val="o"/>
      <w:lvlJc w:val="left"/>
      <w:pPr>
        <w:ind w:left="17640" w:hanging="360"/>
      </w:pPr>
      <w:rPr>
        <w:rFonts w:ascii="Courier New" w:hAnsi="Courier New" w:cs="Courier New" w:hint="default"/>
      </w:rPr>
    </w:lvl>
    <w:lvl w:ilvl="8" w:tplc="0C090005" w:tentative="1">
      <w:start w:val="1"/>
      <w:numFmt w:val="bullet"/>
      <w:lvlText w:val=""/>
      <w:lvlJc w:val="left"/>
      <w:pPr>
        <w:ind w:left="18360" w:hanging="360"/>
      </w:pPr>
      <w:rPr>
        <w:rFonts w:ascii="Wingdings" w:hAnsi="Wingdings" w:hint="default"/>
      </w:rPr>
    </w:lvl>
  </w:abstractNum>
  <w:abstractNum w:abstractNumId="2" w15:restartNumberingAfterBreak="0">
    <w:nsid w:val="080F6017"/>
    <w:multiLevelType w:val="hybridMultilevel"/>
    <w:tmpl w:val="398E5E30"/>
    <w:lvl w:ilvl="0" w:tplc="0C090001">
      <w:start w:val="1"/>
      <w:numFmt w:val="bullet"/>
      <w:lvlText w:val=""/>
      <w:lvlJc w:val="left"/>
      <w:pPr>
        <w:ind w:left="9720" w:hanging="360"/>
      </w:pPr>
      <w:rPr>
        <w:rFonts w:ascii="Symbol" w:hAnsi="Symbol" w:hint="default"/>
      </w:rPr>
    </w:lvl>
    <w:lvl w:ilvl="1" w:tplc="0C090003" w:tentative="1">
      <w:start w:val="1"/>
      <w:numFmt w:val="bullet"/>
      <w:lvlText w:val="o"/>
      <w:lvlJc w:val="left"/>
      <w:pPr>
        <w:ind w:left="10440" w:hanging="360"/>
      </w:pPr>
      <w:rPr>
        <w:rFonts w:ascii="Courier New" w:hAnsi="Courier New" w:cs="Courier New" w:hint="default"/>
      </w:rPr>
    </w:lvl>
    <w:lvl w:ilvl="2" w:tplc="0C090005" w:tentative="1">
      <w:start w:val="1"/>
      <w:numFmt w:val="bullet"/>
      <w:lvlText w:val=""/>
      <w:lvlJc w:val="left"/>
      <w:pPr>
        <w:ind w:left="11160" w:hanging="360"/>
      </w:pPr>
      <w:rPr>
        <w:rFonts w:ascii="Wingdings" w:hAnsi="Wingdings" w:hint="default"/>
      </w:rPr>
    </w:lvl>
    <w:lvl w:ilvl="3" w:tplc="0C090001" w:tentative="1">
      <w:start w:val="1"/>
      <w:numFmt w:val="bullet"/>
      <w:lvlText w:val=""/>
      <w:lvlJc w:val="left"/>
      <w:pPr>
        <w:ind w:left="11880" w:hanging="360"/>
      </w:pPr>
      <w:rPr>
        <w:rFonts w:ascii="Symbol" w:hAnsi="Symbol" w:hint="default"/>
      </w:rPr>
    </w:lvl>
    <w:lvl w:ilvl="4" w:tplc="0C090003" w:tentative="1">
      <w:start w:val="1"/>
      <w:numFmt w:val="bullet"/>
      <w:lvlText w:val="o"/>
      <w:lvlJc w:val="left"/>
      <w:pPr>
        <w:ind w:left="12600" w:hanging="360"/>
      </w:pPr>
      <w:rPr>
        <w:rFonts w:ascii="Courier New" w:hAnsi="Courier New" w:cs="Courier New" w:hint="default"/>
      </w:rPr>
    </w:lvl>
    <w:lvl w:ilvl="5" w:tplc="0C090005" w:tentative="1">
      <w:start w:val="1"/>
      <w:numFmt w:val="bullet"/>
      <w:lvlText w:val=""/>
      <w:lvlJc w:val="left"/>
      <w:pPr>
        <w:ind w:left="13320" w:hanging="360"/>
      </w:pPr>
      <w:rPr>
        <w:rFonts w:ascii="Wingdings" w:hAnsi="Wingdings" w:hint="default"/>
      </w:rPr>
    </w:lvl>
    <w:lvl w:ilvl="6" w:tplc="0C090001" w:tentative="1">
      <w:start w:val="1"/>
      <w:numFmt w:val="bullet"/>
      <w:lvlText w:val=""/>
      <w:lvlJc w:val="left"/>
      <w:pPr>
        <w:ind w:left="14040" w:hanging="360"/>
      </w:pPr>
      <w:rPr>
        <w:rFonts w:ascii="Symbol" w:hAnsi="Symbol" w:hint="default"/>
      </w:rPr>
    </w:lvl>
    <w:lvl w:ilvl="7" w:tplc="0C090003" w:tentative="1">
      <w:start w:val="1"/>
      <w:numFmt w:val="bullet"/>
      <w:lvlText w:val="o"/>
      <w:lvlJc w:val="left"/>
      <w:pPr>
        <w:ind w:left="14760" w:hanging="360"/>
      </w:pPr>
      <w:rPr>
        <w:rFonts w:ascii="Courier New" w:hAnsi="Courier New" w:cs="Courier New" w:hint="default"/>
      </w:rPr>
    </w:lvl>
    <w:lvl w:ilvl="8" w:tplc="0C090005" w:tentative="1">
      <w:start w:val="1"/>
      <w:numFmt w:val="bullet"/>
      <w:lvlText w:val=""/>
      <w:lvlJc w:val="left"/>
      <w:pPr>
        <w:ind w:left="15480" w:hanging="360"/>
      </w:pPr>
      <w:rPr>
        <w:rFonts w:ascii="Wingdings" w:hAnsi="Wingdings" w:hint="default"/>
      </w:rPr>
    </w:lvl>
  </w:abstractNum>
  <w:abstractNum w:abstractNumId="3" w15:restartNumberingAfterBreak="0">
    <w:nsid w:val="09F3559A"/>
    <w:multiLevelType w:val="hybridMultilevel"/>
    <w:tmpl w:val="9E6618B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8605C3"/>
    <w:multiLevelType w:val="hybridMultilevel"/>
    <w:tmpl w:val="621652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DF201E"/>
    <w:multiLevelType w:val="hybridMultilevel"/>
    <w:tmpl w:val="AFA834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4A0AFB"/>
    <w:multiLevelType w:val="hybridMultilevel"/>
    <w:tmpl w:val="083064B6"/>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3D133C6"/>
    <w:multiLevelType w:val="hybridMultilevel"/>
    <w:tmpl w:val="C24EBC82"/>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291675A5"/>
    <w:multiLevelType w:val="hybridMultilevel"/>
    <w:tmpl w:val="25A6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A6C80"/>
    <w:multiLevelType w:val="hybridMultilevel"/>
    <w:tmpl w:val="1A56C13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68131C"/>
    <w:multiLevelType w:val="hybridMultilevel"/>
    <w:tmpl w:val="78F608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3DF318A"/>
    <w:multiLevelType w:val="hybridMultilevel"/>
    <w:tmpl w:val="6B0876B8"/>
    <w:lvl w:ilvl="0" w:tplc="0C090003">
      <w:start w:val="1"/>
      <w:numFmt w:val="bullet"/>
      <w:lvlText w:val="o"/>
      <w:lvlJc w:val="left"/>
      <w:pPr>
        <w:ind w:left="644" w:hanging="360"/>
      </w:pPr>
      <w:rPr>
        <w:rFonts w:ascii="Courier New" w:hAnsi="Courier New" w:cs="Courier New"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15:restartNumberingAfterBreak="0">
    <w:nsid w:val="341D00B7"/>
    <w:multiLevelType w:val="hybridMultilevel"/>
    <w:tmpl w:val="9BF6A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8E34B0"/>
    <w:multiLevelType w:val="hybridMultilevel"/>
    <w:tmpl w:val="F7F4E876"/>
    <w:lvl w:ilvl="0" w:tplc="0C090003">
      <w:start w:val="1"/>
      <w:numFmt w:val="bullet"/>
      <w:lvlText w:val="o"/>
      <w:lvlJc w:val="left"/>
      <w:pPr>
        <w:ind w:left="1429" w:hanging="360"/>
      </w:pPr>
      <w:rPr>
        <w:rFonts w:ascii="Courier New" w:hAnsi="Courier New" w:cs="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15:restartNumberingAfterBreak="0">
    <w:nsid w:val="3ECC647C"/>
    <w:multiLevelType w:val="hybridMultilevel"/>
    <w:tmpl w:val="4D1CB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285C41"/>
    <w:multiLevelType w:val="hybridMultilevel"/>
    <w:tmpl w:val="0A4A38DC"/>
    <w:lvl w:ilvl="0" w:tplc="0C090001">
      <w:start w:val="1"/>
      <w:numFmt w:val="bullet"/>
      <w:lvlText w:val=""/>
      <w:lvlJc w:val="left"/>
      <w:pPr>
        <w:ind w:left="3960" w:hanging="360"/>
      </w:pPr>
      <w:rPr>
        <w:rFonts w:ascii="Symbol" w:hAnsi="Symbol"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16" w15:restartNumberingAfterBreak="0">
    <w:nsid w:val="45522E98"/>
    <w:multiLevelType w:val="multilevel"/>
    <w:tmpl w:val="633ED67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3C165F"/>
    <w:multiLevelType w:val="hybridMultilevel"/>
    <w:tmpl w:val="C92ADF66"/>
    <w:lvl w:ilvl="0" w:tplc="F200B088">
      <w:start w:val="1"/>
      <w:numFmt w:val="bullet"/>
      <w:lvlText w:val=""/>
      <w:lvlJc w:val="left"/>
      <w:pPr>
        <w:ind w:left="360" w:hanging="360"/>
      </w:pPr>
      <w:rPr>
        <w:rFonts w:ascii="Wingdings" w:hAnsi="Wingdings" w:hint="default"/>
        <w:color w:val="000000" w:themeColor="text1"/>
        <w:sz w:val="2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A346D1C"/>
    <w:multiLevelType w:val="hybridMultilevel"/>
    <w:tmpl w:val="CF6638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DA33D90"/>
    <w:multiLevelType w:val="hybridMultilevel"/>
    <w:tmpl w:val="20247A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FFA5D34"/>
    <w:multiLevelType w:val="hybridMultilevel"/>
    <w:tmpl w:val="6D3610AA"/>
    <w:lvl w:ilvl="0" w:tplc="0C090003">
      <w:start w:val="1"/>
      <w:numFmt w:val="bullet"/>
      <w:lvlText w:val="o"/>
      <w:lvlJc w:val="left"/>
      <w:pPr>
        <w:ind w:left="852" w:hanging="284"/>
      </w:pPr>
      <w:rPr>
        <w:rFonts w:ascii="Courier New" w:hAnsi="Courier New" w:cs="Courier New" w:hint="default"/>
      </w:rPr>
    </w:lvl>
    <w:lvl w:ilvl="1" w:tplc="FFFFFFFF">
      <w:start w:val="1"/>
      <w:numFmt w:val="bullet"/>
      <w:lvlText w:val="o"/>
      <w:lvlJc w:val="left"/>
      <w:pPr>
        <w:ind w:left="2008" w:hanging="360"/>
      </w:pPr>
      <w:rPr>
        <w:rFonts w:ascii="Courier New" w:hAnsi="Courier New" w:hint="default"/>
      </w:rPr>
    </w:lvl>
    <w:lvl w:ilvl="2" w:tplc="FFFFFFFF" w:tentative="1">
      <w:start w:val="1"/>
      <w:numFmt w:val="bullet"/>
      <w:lvlText w:val=""/>
      <w:lvlJc w:val="left"/>
      <w:pPr>
        <w:ind w:left="2728" w:hanging="360"/>
      </w:pPr>
      <w:rPr>
        <w:rFonts w:ascii="Wingdings" w:hAnsi="Wingdings" w:hint="default"/>
      </w:rPr>
    </w:lvl>
    <w:lvl w:ilvl="3" w:tplc="FFFFFFFF" w:tentative="1">
      <w:start w:val="1"/>
      <w:numFmt w:val="bullet"/>
      <w:lvlText w:val=""/>
      <w:lvlJc w:val="left"/>
      <w:pPr>
        <w:ind w:left="3448" w:hanging="360"/>
      </w:pPr>
      <w:rPr>
        <w:rFonts w:ascii="Symbol" w:hAnsi="Symbol" w:hint="default"/>
      </w:rPr>
    </w:lvl>
    <w:lvl w:ilvl="4" w:tplc="FFFFFFFF" w:tentative="1">
      <w:start w:val="1"/>
      <w:numFmt w:val="bullet"/>
      <w:lvlText w:val="o"/>
      <w:lvlJc w:val="left"/>
      <w:pPr>
        <w:ind w:left="4168" w:hanging="360"/>
      </w:pPr>
      <w:rPr>
        <w:rFonts w:ascii="Courier New" w:hAnsi="Courier New" w:hint="default"/>
      </w:rPr>
    </w:lvl>
    <w:lvl w:ilvl="5" w:tplc="FFFFFFFF" w:tentative="1">
      <w:start w:val="1"/>
      <w:numFmt w:val="bullet"/>
      <w:lvlText w:val=""/>
      <w:lvlJc w:val="left"/>
      <w:pPr>
        <w:ind w:left="4888" w:hanging="360"/>
      </w:pPr>
      <w:rPr>
        <w:rFonts w:ascii="Wingdings" w:hAnsi="Wingdings" w:hint="default"/>
      </w:rPr>
    </w:lvl>
    <w:lvl w:ilvl="6" w:tplc="FFFFFFFF" w:tentative="1">
      <w:start w:val="1"/>
      <w:numFmt w:val="bullet"/>
      <w:lvlText w:val=""/>
      <w:lvlJc w:val="left"/>
      <w:pPr>
        <w:ind w:left="5608" w:hanging="360"/>
      </w:pPr>
      <w:rPr>
        <w:rFonts w:ascii="Symbol" w:hAnsi="Symbol" w:hint="default"/>
      </w:rPr>
    </w:lvl>
    <w:lvl w:ilvl="7" w:tplc="FFFFFFFF" w:tentative="1">
      <w:start w:val="1"/>
      <w:numFmt w:val="bullet"/>
      <w:lvlText w:val="o"/>
      <w:lvlJc w:val="left"/>
      <w:pPr>
        <w:ind w:left="6328" w:hanging="360"/>
      </w:pPr>
      <w:rPr>
        <w:rFonts w:ascii="Courier New" w:hAnsi="Courier New" w:hint="default"/>
      </w:rPr>
    </w:lvl>
    <w:lvl w:ilvl="8" w:tplc="FFFFFFFF" w:tentative="1">
      <w:start w:val="1"/>
      <w:numFmt w:val="bullet"/>
      <w:lvlText w:val=""/>
      <w:lvlJc w:val="left"/>
      <w:pPr>
        <w:ind w:left="7048" w:hanging="360"/>
      </w:pPr>
      <w:rPr>
        <w:rFonts w:ascii="Wingdings" w:hAnsi="Wingdings" w:hint="default"/>
      </w:rPr>
    </w:lvl>
  </w:abstractNum>
  <w:abstractNum w:abstractNumId="21" w15:restartNumberingAfterBreak="0">
    <w:nsid w:val="54AA546C"/>
    <w:multiLevelType w:val="hybridMultilevel"/>
    <w:tmpl w:val="FB745B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C8075F5"/>
    <w:multiLevelType w:val="hybridMultilevel"/>
    <w:tmpl w:val="E5DE20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D1818BE"/>
    <w:multiLevelType w:val="hybridMultilevel"/>
    <w:tmpl w:val="AF7CBCEA"/>
    <w:lvl w:ilvl="0" w:tplc="0C090003">
      <w:start w:val="1"/>
      <w:numFmt w:val="bullet"/>
      <w:lvlText w:val="o"/>
      <w:lvlJc w:val="left"/>
      <w:pPr>
        <w:ind w:left="851" w:hanging="360"/>
      </w:pPr>
      <w:rPr>
        <w:rFonts w:ascii="Courier New" w:hAnsi="Courier New" w:cs="Courier New" w:hint="default"/>
      </w:rPr>
    </w:lvl>
    <w:lvl w:ilvl="1" w:tplc="0C090003" w:tentative="1">
      <w:start w:val="1"/>
      <w:numFmt w:val="bullet"/>
      <w:lvlText w:val="o"/>
      <w:lvlJc w:val="left"/>
      <w:pPr>
        <w:ind w:left="1571" w:hanging="360"/>
      </w:pPr>
      <w:rPr>
        <w:rFonts w:ascii="Courier New" w:hAnsi="Courier New" w:cs="Courier New" w:hint="default"/>
      </w:rPr>
    </w:lvl>
    <w:lvl w:ilvl="2" w:tplc="0C090005" w:tentative="1">
      <w:start w:val="1"/>
      <w:numFmt w:val="bullet"/>
      <w:lvlText w:val=""/>
      <w:lvlJc w:val="left"/>
      <w:pPr>
        <w:ind w:left="2291" w:hanging="360"/>
      </w:pPr>
      <w:rPr>
        <w:rFonts w:ascii="Wingdings" w:hAnsi="Wingdings" w:hint="default"/>
      </w:rPr>
    </w:lvl>
    <w:lvl w:ilvl="3" w:tplc="0C090001" w:tentative="1">
      <w:start w:val="1"/>
      <w:numFmt w:val="bullet"/>
      <w:lvlText w:val=""/>
      <w:lvlJc w:val="left"/>
      <w:pPr>
        <w:ind w:left="3011" w:hanging="360"/>
      </w:pPr>
      <w:rPr>
        <w:rFonts w:ascii="Symbol" w:hAnsi="Symbol" w:hint="default"/>
      </w:rPr>
    </w:lvl>
    <w:lvl w:ilvl="4" w:tplc="0C090003" w:tentative="1">
      <w:start w:val="1"/>
      <w:numFmt w:val="bullet"/>
      <w:lvlText w:val="o"/>
      <w:lvlJc w:val="left"/>
      <w:pPr>
        <w:ind w:left="3731" w:hanging="360"/>
      </w:pPr>
      <w:rPr>
        <w:rFonts w:ascii="Courier New" w:hAnsi="Courier New" w:cs="Courier New" w:hint="default"/>
      </w:rPr>
    </w:lvl>
    <w:lvl w:ilvl="5" w:tplc="0C090005" w:tentative="1">
      <w:start w:val="1"/>
      <w:numFmt w:val="bullet"/>
      <w:lvlText w:val=""/>
      <w:lvlJc w:val="left"/>
      <w:pPr>
        <w:ind w:left="4451" w:hanging="360"/>
      </w:pPr>
      <w:rPr>
        <w:rFonts w:ascii="Wingdings" w:hAnsi="Wingdings" w:hint="default"/>
      </w:rPr>
    </w:lvl>
    <w:lvl w:ilvl="6" w:tplc="0C090001" w:tentative="1">
      <w:start w:val="1"/>
      <w:numFmt w:val="bullet"/>
      <w:lvlText w:val=""/>
      <w:lvlJc w:val="left"/>
      <w:pPr>
        <w:ind w:left="5171" w:hanging="360"/>
      </w:pPr>
      <w:rPr>
        <w:rFonts w:ascii="Symbol" w:hAnsi="Symbol" w:hint="default"/>
      </w:rPr>
    </w:lvl>
    <w:lvl w:ilvl="7" w:tplc="0C090003" w:tentative="1">
      <w:start w:val="1"/>
      <w:numFmt w:val="bullet"/>
      <w:lvlText w:val="o"/>
      <w:lvlJc w:val="left"/>
      <w:pPr>
        <w:ind w:left="5891" w:hanging="360"/>
      </w:pPr>
      <w:rPr>
        <w:rFonts w:ascii="Courier New" w:hAnsi="Courier New" w:cs="Courier New" w:hint="default"/>
      </w:rPr>
    </w:lvl>
    <w:lvl w:ilvl="8" w:tplc="0C090005" w:tentative="1">
      <w:start w:val="1"/>
      <w:numFmt w:val="bullet"/>
      <w:lvlText w:val=""/>
      <w:lvlJc w:val="left"/>
      <w:pPr>
        <w:ind w:left="6611" w:hanging="360"/>
      </w:pPr>
      <w:rPr>
        <w:rFonts w:ascii="Wingdings" w:hAnsi="Wingdings" w:hint="default"/>
      </w:rPr>
    </w:lvl>
  </w:abstractNum>
  <w:abstractNum w:abstractNumId="24" w15:restartNumberingAfterBreak="0">
    <w:nsid w:val="60CE15FB"/>
    <w:multiLevelType w:val="hybridMultilevel"/>
    <w:tmpl w:val="C730F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C830ED"/>
    <w:multiLevelType w:val="hybridMultilevel"/>
    <w:tmpl w:val="765C468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4DB00D3"/>
    <w:multiLevelType w:val="hybridMultilevel"/>
    <w:tmpl w:val="9C923A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6C444D6"/>
    <w:multiLevelType w:val="hybridMultilevel"/>
    <w:tmpl w:val="08646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74193B"/>
    <w:multiLevelType w:val="hybridMultilevel"/>
    <w:tmpl w:val="52F27A6C"/>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93773DD"/>
    <w:multiLevelType w:val="hybridMultilevel"/>
    <w:tmpl w:val="6C38141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B0963CD"/>
    <w:multiLevelType w:val="hybridMultilevel"/>
    <w:tmpl w:val="E18065C4"/>
    <w:lvl w:ilvl="0" w:tplc="0C090001">
      <w:start w:val="1"/>
      <w:numFmt w:val="bullet"/>
      <w:lvlText w:val=""/>
      <w:lvlJc w:val="left"/>
      <w:pPr>
        <w:ind w:left="6840" w:hanging="360"/>
      </w:pPr>
      <w:rPr>
        <w:rFonts w:ascii="Symbol" w:hAnsi="Symbol" w:hint="default"/>
      </w:rPr>
    </w:lvl>
    <w:lvl w:ilvl="1" w:tplc="0C090003" w:tentative="1">
      <w:start w:val="1"/>
      <w:numFmt w:val="bullet"/>
      <w:lvlText w:val="o"/>
      <w:lvlJc w:val="left"/>
      <w:pPr>
        <w:ind w:left="7560" w:hanging="360"/>
      </w:pPr>
      <w:rPr>
        <w:rFonts w:ascii="Courier New" w:hAnsi="Courier New" w:cs="Courier New" w:hint="default"/>
      </w:rPr>
    </w:lvl>
    <w:lvl w:ilvl="2" w:tplc="0C090005" w:tentative="1">
      <w:start w:val="1"/>
      <w:numFmt w:val="bullet"/>
      <w:lvlText w:val=""/>
      <w:lvlJc w:val="left"/>
      <w:pPr>
        <w:ind w:left="8280" w:hanging="360"/>
      </w:pPr>
      <w:rPr>
        <w:rFonts w:ascii="Wingdings" w:hAnsi="Wingdings" w:hint="default"/>
      </w:rPr>
    </w:lvl>
    <w:lvl w:ilvl="3" w:tplc="0C090001" w:tentative="1">
      <w:start w:val="1"/>
      <w:numFmt w:val="bullet"/>
      <w:lvlText w:val=""/>
      <w:lvlJc w:val="left"/>
      <w:pPr>
        <w:ind w:left="9000" w:hanging="360"/>
      </w:pPr>
      <w:rPr>
        <w:rFonts w:ascii="Symbol" w:hAnsi="Symbol" w:hint="default"/>
      </w:rPr>
    </w:lvl>
    <w:lvl w:ilvl="4" w:tplc="0C090003" w:tentative="1">
      <w:start w:val="1"/>
      <w:numFmt w:val="bullet"/>
      <w:lvlText w:val="o"/>
      <w:lvlJc w:val="left"/>
      <w:pPr>
        <w:ind w:left="9720" w:hanging="360"/>
      </w:pPr>
      <w:rPr>
        <w:rFonts w:ascii="Courier New" w:hAnsi="Courier New" w:cs="Courier New" w:hint="default"/>
      </w:rPr>
    </w:lvl>
    <w:lvl w:ilvl="5" w:tplc="0C090005" w:tentative="1">
      <w:start w:val="1"/>
      <w:numFmt w:val="bullet"/>
      <w:lvlText w:val=""/>
      <w:lvlJc w:val="left"/>
      <w:pPr>
        <w:ind w:left="10440" w:hanging="360"/>
      </w:pPr>
      <w:rPr>
        <w:rFonts w:ascii="Wingdings" w:hAnsi="Wingdings" w:hint="default"/>
      </w:rPr>
    </w:lvl>
    <w:lvl w:ilvl="6" w:tplc="0C090001" w:tentative="1">
      <w:start w:val="1"/>
      <w:numFmt w:val="bullet"/>
      <w:lvlText w:val=""/>
      <w:lvlJc w:val="left"/>
      <w:pPr>
        <w:ind w:left="11160" w:hanging="360"/>
      </w:pPr>
      <w:rPr>
        <w:rFonts w:ascii="Symbol" w:hAnsi="Symbol" w:hint="default"/>
      </w:rPr>
    </w:lvl>
    <w:lvl w:ilvl="7" w:tplc="0C090003" w:tentative="1">
      <w:start w:val="1"/>
      <w:numFmt w:val="bullet"/>
      <w:lvlText w:val="o"/>
      <w:lvlJc w:val="left"/>
      <w:pPr>
        <w:ind w:left="11880" w:hanging="360"/>
      </w:pPr>
      <w:rPr>
        <w:rFonts w:ascii="Courier New" w:hAnsi="Courier New" w:cs="Courier New" w:hint="default"/>
      </w:rPr>
    </w:lvl>
    <w:lvl w:ilvl="8" w:tplc="0C090005" w:tentative="1">
      <w:start w:val="1"/>
      <w:numFmt w:val="bullet"/>
      <w:lvlText w:val=""/>
      <w:lvlJc w:val="left"/>
      <w:pPr>
        <w:ind w:left="12600" w:hanging="360"/>
      </w:pPr>
      <w:rPr>
        <w:rFonts w:ascii="Wingdings" w:hAnsi="Wingdings" w:hint="default"/>
      </w:rPr>
    </w:lvl>
  </w:abstractNum>
  <w:abstractNum w:abstractNumId="31" w15:restartNumberingAfterBreak="0">
    <w:nsid w:val="7B2C1D69"/>
    <w:multiLevelType w:val="hybridMultilevel"/>
    <w:tmpl w:val="1FEC0304"/>
    <w:lvl w:ilvl="0" w:tplc="FFE4706E">
      <w:start w:val="1"/>
      <w:numFmt w:val="bullet"/>
      <w:pStyle w:val="CYDABodybullets"/>
      <w:lvlText w:val=""/>
      <w:lvlJc w:val="left"/>
      <w:pPr>
        <w:ind w:left="284" w:hanging="284"/>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CF05F12"/>
    <w:multiLevelType w:val="hybridMultilevel"/>
    <w:tmpl w:val="DF7A10AE"/>
    <w:lvl w:ilvl="0" w:tplc="9F4CC27C">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63210F"/>
    <w:multiLevelType w:val="hybridMultilevel"/>
    <w:tmpl w:val="E46EF5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D6F681F"/>
    <w:multiLevelType w:val="hybridMultilevel"/>
    <w:tmpl w:val="9968BB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92503319">
    <w:abstractNumId w:val="0"/>
  </w:num>
  <w:num w:numId="2" w16cid:durableId="204488658">
    <w:abstractNumId w:val="8"/>
  </w:num>
  <w:num w:numId="3" w16cid:durableId="203442120">
    <w:abstractNumId w:val="31"/>
  </w:num>
  <w:num w:numId="4" w16cid:durableId="1752967577">
    <w:abstractNumId w:val="32"/>
  </w:num>
  <w:num w:numId="5" w16cid:durableId="316155430">
    <w:abstractNumId w:val="17"/>
  </w:num>
  <w:num w:numId="6" w16cid:durableId="599293565">
    <w:abstractNumId w:val="24"/>
  </w:num>
  <w:num w:numId="7" w16cid:durableId="1940214010">
    <w:abstractNumId w:val="14"/>
  </w:num>
  <w:num w:numId="8" w16cid:durableId="171116356">
    <w:abstractNumId w:val="27"/>
  </w:num>
  <w:num w:numId="9" w16cid:durableId="568466521">
    <w:abstractNumId w:val="10"/>
  </w:num>
  <w:num w:numId="10" w16cid:durableId="468016278">
    <w:abstractNumId w:val="9"/>
  </w:num>
  <w:num w:numId="11" w16cid:durableId="8795172">
    <w:abstractNumId w:val="6"/>
  </w:num>
  <w:num w:numId="12" w16cid:durableId="1757748442">
    <w:abstractNumId w:val="33"/>
  </w:num>
  <w:num w:numId="13" w16cid:durableId="233516660">
    <w:abstractNumId w:val="19"/>
  </w:num>
  <w:num w:numId="14" w16cid:durableId="1318267644">
    <w:abstractNumId w:val="13"/>
  </w:num>
  <w:num w:numId="15" w16cid:durableId="1946495435">
    <w:abstractNumId w:val="3"/>
  </w:num>
  <w:num w:numId="16" w16cid:durableId="311715902">
    <w:abstractNumId w:val="28"/>
  </w:num>
  <w:num w:numId="17" w16cid:durableId="101731083">
    <w:abstractNumId w:val="11"/>
  </w:num>
  <w:num w:numId="18" w16cid:durableId="986932445">
    <w:abstractNumId w:val="12"/>
  </w:num>
  <w:num w:numId="19" w16cid:durableId="2103793623">
    <w:abstractNumId w:val="16"/>
  </w:num>
  <w:num w:numId="20" w16cid:durableId="1026637365">
    <w:abstractNumId w:val="18"/>
  </w:num>
  <w:num w:numId="21" w16cid:durableId="886837611">
    <w:abstractNumId w:val="31"/>
  </w:num>
  <w:num w:numId="22" w16cid:durableId="392048626">
    <w:abstractNumId w:val="7"/>
  </w:num>
  <w:num w:numId="23" w16cid:durableId="1415778302">
    <w:abstractNumId w:val="20"/>
  </w:num>
  <w:num w:numId="24" w16cid:durableId="1889298714">
    <w:abstractNumId w:val="25"/>
  </w:num>
  <w:num w:numId="25" w16cid:durableId="190920229">
    <w:abstractNumId w:val="29"/>
  </w:num>
  <w:num w:numId="26" w16cid:durableId="1913663060">
    <w:abstractNumId w:val="34"/>
  </w:num>
  <w:num w:numId="27" w16cid:durableId="955600448">
    <w:abstractNumId w:val="15"/>
  </w:num>
  <w:num w:numId="28" w16cid:durableId="796994151">
    <w:abstractNumId w:val="30"/>
  </w:num>
  <w:num w:numId="29" w16cid:durableId="921984209">
    <w:abstractNumId w:val="2"/>
  </w:num>
  <w:num w:numId="30" w16cid:durableId="2012563994">
    <w:abstractNumId w:val="1"/>
  </w:num>
  <w:num w:numId="31" w16cid:durableId="523713282">
    <w:abstractNumId w:val="4"/>
  </w:num>
  <w:num w:numId="32" w16cid:durableId="1468736976">
    <w:abstractNumId w:val="23"/>
  </w:num>
  <w:num w:numId="33" w16cid:durableId="1158419417">
    <w:abstractNumId w:val="5"/>
  </w:num>
  <w:num w:numId="34" w16cid:durableId="1419253462">
    <w:abstractNumId w:val="21"/>
  </w:num>
  <w:num w:numId="35" w16cid:durableId="1566377455">
    <w:abstractNumId w:val="26"/>
  </w:num>
  <w:num w:numId="36" w16cid:durableId="200777801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55"/>
    <w:rsid w:val="0000051E"/>
    <w:rsid w:val="00000898"/>
    <w:rsid w:val="00000958"/>
    <w:rsid w:val="00001F0C"/>
    <w:rsid w:val="00002035"/>
    <w:rsid w:val="00003379"/>
    <w:rsid w:val="00003DF1"/>
    <w:rsid w:val="00004364"/>
    <w:rsid w:val="00004AC1"/>
    <w:rsid w:val="00004C3A"/>
    <w:rsid w:val="000054F4"/>
    <w:rsid w:val="00005DEB"/>
    <w:rsid w:val="00006E8A"/>
    <w:rsid w:val="00007A3D"/>
    <w:rsid w:val="0001061D"/>
    <w:rsid w:val="00010E60"/>
    <w:rsid w:val="00011F9A"/>
    <w:rsid w:val="00012AD5"/>
    <w:rsid w:val="0001340A"/>
    <w:rsid w:val="00013E27"/>
    <w:rsid w:val="00013F7F"/>
    <w:rsid w:val="00015B42"/>
    <w:rsid w:val="00015BBA"/>
    <w:rsid w:val="00016702"/>
    <w:rsid w:val="0001765B"/>
    <w:rsid w:val="000179D7"/>
    <w:rsid w:val="000212DE"/>
    <w:rsid w:val="0002192B"/>
    <w:rsid w:val="00021EED"/>
    <w:rsid w:val="00022CCA"/>
    <w:rsid w:val="00026205"/>
    <w:rsid w:val="000273F7"/>
    <w:rsid w:val="000275D4"/>
    <w:rsid w:val="0003032C"/>
    <w:rsid w:val="00030C26"/>
    <w:rsid w:val="00031F02"/>
    <w:rsid w:val="000321A1"/>
    <w:rsid w:val="00033930"/>
    <w:rsid w:val="0003459E"/>
    <w:rsid w:val="0003498E"/>
    <w:rsid w:val="00035003"/>
    <w:rsid w:val="000350AB"/>
    <w:rsid w:val="00035502"/>
    <w:rsid w:val="000365CD"/>
    <w:rsid w:val="00036BE9"/>
    <w:rsid w:val="00036F18"/>
    <w:rsid w:val="000379B7"/>
    <w:rsid w:val="0004047B"/>
    <w:rsid w:val="0004202D"/>
    <w:rsid w:val="000420A6"/>
    <w:rsid w:val="0004295B"/>
    <w:rsid w:val="00042CED"/>
    <w:rsid w:val="00043673"/>
    <w:rsid w:val="00044CDE"/>
    <w:rsid w:val="00045907"/>
    <w:rsid w:val="00045A5D"/>
    <w:rsid w:val="00045C54"/>
    <w:rsid w:val="00045E25"/>
    <w:rsid w:val="00045FAD"/>
    <w:rsid w:val="000461B6"/>
    <w:rsid w:val="00050562"/>
    <w:rsid w:val="00050623"/>
    <w:rsid w:val="00050F62"/>
    <w:rsid w:val="000516F5"/>
    <w:rsid w:val="00051D59"/>
    <w:rsid w:val="000523A1"/>
    <w:rsid w:val="00052B45"/>
    <w:rsid w:val="00052E43"/>
    <w:rsid w:val="00054788"/>
    <w:rsid w:val="000553EC"/>
    <w:rsid w:val="00055535"/>
    <w:rsid w:val="0005652B"/>
    <w:rsid w:val="00056BE6"/>
    <w:rsid w:val="000609AD"/>
    <w:rsid w:val="0006143A"/>
    <w:rsid w:val="00061B13"/>
    <w:rsid w:val="00061D9D"/>
    <w:rsid w:val="000622BA"/>
    <w:rsid w:val="000624DF"/>
    <w:rsid w:val="00062B3A"/>
    <w:rsid w:val="00063C60"/>
    <w:rsid w:val="00063EE8"/>
    <w:rsid w:val="00064217"/>
    <w:rsid w:val="000648A7"/>
    <w:rsid w:val="00065125"/>
    <w:rsid w:val="0006525D"/>
    <w:rsid w:val="00072215"/>
    <w:rsid w:val="00072576"/>
    <w:rsid w:val="00073932"/>
    <w:rsid w:val="00073D1B"/>
    <w:rsid w:val="00075F29"/>
    <w:rsid w:val="00077DF4"/>
    <w:rsid w:val="000809E7"/>
    <w:rsid w:val="00080F88"/>
    <w:rsid w:val="00081978"/>
    <w:rsid w:val="00082942"/>
    <w:rsid w:val="00083001"/>
    <w:rsid w:val="00084350"/>
    <w:rsid w:val="000849B7"/>
    <w:rsid w:val="000851B1"/>
    <w:rsid w:val="00085DF7"/>
    <w:rsid w:val="0008634E"/>
    <w:rsid w:val="00086B17"/>
    <w:rsid w:val="0008753E"/>
    <w:rsid w:val="00090F0E"/>
    <w:rsid w:val="0009108C"/>
    <w:rsid w:val="00091CAF"/>
    <w:rsid w:val="00092032"/>
    <w:rsid w:val="000943BC"/>
    <w:rsid w:val="00094849"/>
    <w:rsid w:val="00094C13"/>
    <w:rsid w:val="000953FD"/>
    <w:rsid w:val="0009560B"/>
    <w:rsid w:val="00095A76"/>
    <w:rsid w:val="00096386"/>
    <w:rsid w:val="000971A7"/>
    <w:rsid w:val="000979A1"/>
    <w:rsid w:val="00097CFE"/>
    <w:rsid w:val="000A021B"/>
    <w:rsid w:val="000A0627"/>
    <w:rsid w:val="000A0BD2"/>
    <w:rsid w:val="000A164C"/>
    <w:rsid w:val="000A1A43"/>
    <w:rsid w:val="000A24F6"/>
    <w:rsid w:val="000A3BE1"/>
    <w:rsid w:val="000A3CB8"/>
    <w:rsid w:val="000A41E3"/>
    <w:rsid w:val="000A4627"/>
    <w:rsid w:val="000A483A"/>
    <w:rsid w:val="000A4A17"/>
    <w:rsid w:val="000A5DF8"/>
    <w:rsid w:val="000A65CE"/>
    <w:rsid w:val="000A7913"/>
    <w:rsid w:val="000B0E63"/>
    <w:rsid w:val="000B10D6"/>
    <w:rsid w:val="000B1685"/>
    <w:rsid w:val="000B1696"/>
    <w:rsid w:val="000B240F"/>
    <w:rsid w:val="000B267F"/>
    <w:rsid w:val="000B2FED"/>
    <w:rsid w:val="000B40FB"/>
    <w:rsid w:val="000B538F"/>
    <w:rsid w:val="000B64BB"/>
    <w:rsid w:val="000B70FC"/>
    <w:rsid w:val="000B723B"/>
    <w:rsid w:val="000C2974"/>
    <w:rsid w:val="000C2AAB"/>
    <w:rsid w:val="000C300A"/>
    <w:rsid w:val="000C32B5"/>
    <w:rsid w:val="000C4B61"/>
    <w:rsid w:val="000C5A05"/>
    <w:rsid w:val="000C5F7F"/>
    <w:rsid w:val="000D050A"/>
    <w:rsid w:val="000D0CD0"/>
    <w:rsid w:val="000D16FF"/>
    <w:rsid w:val="000D1737"/>
    <w:rsid w:val="000D2F39"/>
    <w:rsid w:val="000D3167"/>
    <w:rsid w:val="000D3A13"/>
    <w:rsid w:val="000D3D1C"/>
    <w:rsid w:val="000D7B4E"/>
    <w:rsid w:val="000D7FF1"/>
    <w:rsid w:val="000E039C"/>
    <w:rsid w:val="000E0E5A"/>
    <w:rsid w:val="000E216D"/>
    <w:rsid w:val="000E21E3"/>
    <w:rsid w:val="000E23C8"/>
    <w:rsid w:val="000E29C1"/>
    <w:rsid w:val="000E3754"/>
    <w:rsid w:val="000E37E6"/>
    <w:rsid w:val="000E413C"/>
    <w:rsid w:val="000E4E28"/>
    <w:rsid w:val="000E53BC"/>
    <w:rsid w:val="000E54CC"/>
    <w:rsid w:val="000E5797"/>
    <w:rsid w:val="000E5C4A"/>
    <w:rsid w:val="000E5DF4"/>
    <w:rsid w:val="000E5F85"/>
    <w:rsid w:val="000E6274"/>
    <w:rsid w:val="000E6B95"/>
    <w:rsid w:val="000F0C70"/>
    <w:rsid w:val="000F1AFC"/>
    <w:rsid w:val="000F2E4B"/>
    <w:rsid w:val="000F2FC1"/>
    <w:rsid w:val="000F31D2"/>
    <w:rsid w:val="000F4626"/>
    <w:rsid w:val="000F4CEB"/>
    <w:rsid w:val="000F53FB"/>
    <w:rsid w:val="000F76F3"/>
    <w:rsid w:val="001004C3"/>
    <w:rsid w:val="00101E44"/>
    <w:rsid w:val="00101F95"/>
    <w:rsid w:val="0010232B"/>
    <w:rsid w:val="0010269E"/>
    <w:rsid w:val="00102E04"/>
    <w:rsid w:val="00103640"/>
    <w:rsid w:val="00103E5C"/>
    <w:rsid w:val="00104043"/>
    <w:rsid w:val="001048E9"/>
    <w:rsid w:val="001049F2"/>
    <w:rsid w:val="00104E67"/>
    <w:rsid w:val="00105238"/>
    <w:rsid w:val="001057C6"/>
    <w:rsid w:val="00106076"/>
    <w:rsid w:val="00106497"/>
    <w:rsid w:val="00106C54"/>
    <w:rsid w:val="00107532"/>
    <w:rsid w:val="00107E55"/>
    <w:rsid w:val="001104C8"/>
    <w:rsid w:val="00110E19"/>
    <w:rsid w:val="00111498"/>
    <w:rsid w:val="00112658"/>
    <w:rsid w:val="00112A6D"/>
    <w:rsid w:val="0011350A"/>
    <w:rsid w:val="001147AC"/>
    <w:rsid w:val="0011487F"/>
    <w:rsid w:val="00115CD3"/>
    <w:rsid w:val="0011655D"/>
    <w:rsid w:val="00121287"/>
    <w:rsid w:val="001224D3"/>
    <w:rsid w:val="0012322E"/>
    <w:rsid w:val="00123709"/>
    <w:rsid w:val="00123983"/>
    <w:rsid w:val="00124060"/>
    <w:rsid w:val="0012406E"/>
    <w:rsid w:val="0012455C"/>
    <w:rsid w:val="00125380"/>
    <w:rsid w:val="00125E46"/>
    <w:rsid w:val="00127214"/>
    <w:rsid w:val="00127339"/>
    <w:rsid w:val="0013130A"/>
    <w:rsid w:val="001317CA"/>
    <w:rsid w:val="00132430"/>
    <w:rsid w:val="00132F8C"/>
    <w:rsid w:val="00133179"/>
    <w:rsid w:val="001335D3"/>
    <w:rsid w:val="00133CF9"/>
    <w:rsid w:val="001347C3"/>
    <w:rsid w:val="00136BC7"/>
    <w:rsid w:val="00137012"/>
    <w:rsid w:val="0013755E"/>
    <w:rsid w:val="001412C4"/>
    <w:rsid w:val="001423A8"/>
    <w:rsid w:val="001430EF"/>
    <w:rsid w:val="001443AE"/>
    <w:rsid w:val="00144613"/>
    <w:rsid w:val="00144707"/>
    <w:rsid w:val="001451A3"/>
    <w:rsid w:val="00145D6F"/>
    <w:rsid w:val="001460FE"/>
    <w:rsid w:val="001461E4"/>
    <w:rsid w:val="00146B98"/>
    <w:rsid w:val="00146F36"/>
    <w:rsid w:val="001475A2"/>
    <w:rsid w:val="0014774F"/>
    <w:rsid w:val="00147D0D"/>
    <w:rsid w:val="00150448"/>
    <w:rsid w:val="00150652"/>
    <w:rsid w:val="00150EBE"/>
    <w:rsid w:val="0015185B"/>
    <w:rsid w:val="00152094"/>
    <w:rsid w:val="00155D40"/>
    <w:rsid w:val="001564F2"/>
    <w:rsid w:val="001565C9"/>
    <w:rsid w:val="00156FA3"/>
    <w:rsid w:val="0015747E"/>
    <w:rsid w:val="001575A2"/>
    <w:rsid w:val="00157B8C"/>
    <w:rsid w:val="00157CDC"/>
    <w:rsid w:val="0016187C"/>
    <w:rsid w:val="00161C10"/>
    <w:rsid w:val="00163EF8"/>
    <w:rsid w:val="0016443B"/>
    <w:rsid w:val="00164D3D"/>
    <w:rsid w:val="0016511F"/>
    <w:rsid w:val="00166CC2"/>
    <w:rsid w:val="0017045C"/>
    <w:rsid w:val="00170927"/>
    <w:rsid w:val="001709D8"/>
    <w:rsid w:val="00170C5C"/>
    <w:rsid w:val="00170D13"/>
    <w:rsid w:val="001724A2"/>
    <w:rsid w:val="00172B59"/>
    <w:rsid w:val="001751E5"/>
    <w:rsid w:val="0017699B"/>
    <w:rsid w:val="00176C08"/>
    <w:rsid w:val="0017746B"/>
    <w:rsid w:val="00177911"/>
    <w:rsid w:val="00177E53"/>
    <w:rsid w:val="001811E3"/>
    <w:rsid w:val="00181D0C"/>
    <w:rsid w:val="00183322"/>
    <w:rsid w:val="001846C6"/>
    <w:rsid w:val="00184C26"/>
    <w:rsid w:val="00186B1B"/>
    <w:rsid w:val="0019084D"/>
    <w:rsid w:val="001910E7"/>
    <w:rsid w:val="001926E4"/>
    <w:rsid w:val="00192FF7"/>
    <w:rsid w:val="00193476"/>
    <w:rsid w:val="00193FDE"/>
    <w:rsid w:val="0019418B"/>
    <w:rsid w:val="001946D5"/>
    <w:rsid w:val="00194B02"/>
    <w:rsid w:val="00196E4B"/>
    <w:rsid w:val="0019704C"/>
    <w:rsid w:val="001A009A"/>
    <w:rsid w:val="001A02F9"/>
    <w:rsid w:val="001A0482"/>
    <w:rsid w:val="001A0858"/>
    <w:rsid w:val="001A17EE"/>
    <w:rsid w:val="001A189C"/>
    <w:rsid w:val="001A1EA4"/>
    <w:rsid w:val="001A1F2C"/>
    <w:rsid w:val="001A223B"/>
    <w:rsid w:val="001A4391"/>
    <w:rsid w:val="001A47CE"/>
    <w:rsid w:val="001A4EE3"/>
    <w:rsid w:val="001A5C39"/>
    <w:rsid w:val="001A63AF"/>
    <w:rsid w:val="001A68E1"/>
    <w:rsid w:val="001A7671"/>
    <w:rsid w:val="001A78A7"/>
    <w:rsid w:val="001A7BA9"/>
    <w:rsid w:val="001A7BB3"/>
    <w:rsid w:val="001A7E70"/>
    <w:rsid w:val="001B0B09"/>
    <w:rsid w:val="001B0D68"/>
    <w:rsid w:val="001B2896"/>
    <w:rsid w:val="001B2D72"/>
    <w:rsid w:val="001B3D7F"/>
    <w:rsid w:val="001B3FD9"/>
    <w:rsid w:val="001B4E80"/>
    <w:rsid w:val="001B569E"/>
    <w:rsid w:val="001B577A"/>
    <w:rsid w:val="001B5CD2"/>
    <w:rsid w:val="001B659B"/>
    <w:rsid w:val="001B693F"/>
    <w:rsid w:val="001B72F5"/>
    <w:rsid w:val="001C08A0"/>
    <w:rsid w:val="001C0BDD"/>
    <w:rsid w:val="001C1DC2"/>
    <w:rsid w:val="001C32F2"/>
    <w:rsid w:val="001C4A47"/>
    <w:rsid w:val="001C4D05"/>
    <w:rsid w:val="001C5CDE"/>
    <w:rsid w:val="001C5FA6"/>
    <w:rsid w:val="001C6CEE"/>
    <w:rsid w:val="001C725F"/>
    <w:rsid w:val="001C74D4"/>
    <w:rsid w:val="001C7AF5"/>
    <w:rsid w:val="001D0D50"/>
    <w:rsid w:val="001D153C"/>
    <w:rsid w:val="001D1A49"/>
    <w:rsid w:val="001D2D88"/>
    <w:rsid w:val="001D5888"/>
    <w:rsid w:val="001D59D0"/>
    <w:rsid w:val="001D5B07"/>
    <w:rsid w:val="001D71B2"/>
    <w:rsid w:val="001D749D"/>
    <w:rsid w:val="001D7BF8"/>
    <w:rsid w:val="001E1C14"/>
    <w:rsid w:val="001E1D71"/>
    <w:rsid w:val="001E1FCB"/>
    <w:rsid w:val="001E28CF"/>
    <w:rsid w:val="001E2DE9"/>
    <w:rsid w:val="001E2E5B"/>
    <w:rsid w:val="001E358F"/>
    <w:rsid w:val="001E5595"/>
    <w:rsid w:val="001E706D"/>
    <w:rsid w:val="001E7283"/>
    <w:rsid w:val="001E7CB3"/>
    <w:rsid w:val="001F0B25"/>
    <w:rsid w:val="001F0F05"/>
    <w:rsid w:val="001F1205"/>
    <w:rsid w:val="001F1422"/>
    <w:rsid w:val="001F1E46"/>
    <w:rsid w:val="001F1ECA"/>
    <w:rsid w:val="001F1F10"/>
    <w:rsid w:val="001F2A83"/>
    <w:rsid w:val="001F2EEF"/>
    <w:rsid w:val="001F32DA"/>
    <w:rsid w:val="001F373E"/>
    <w:rsid w:val="001F3BD0"/>
    <w:rsid w:val="001F4B37"/>
    <w:rsid w:val="001F4BFF"/>
    <w:rsid w:val="001F5C16"/>
    <w:rsid w:val="002011AC"/>
    <w:rsid w:val="002012E2"/>
    <w:rsid w:val="0020141A"/>
    <w:rsid w:val="0020191B"/>
    <w:rsid w:val="00201BD1"/>
    <w:rsid w:val="00202169"/>
    <w:rsid w:val="00203B5F"/>
    <w:rsid w:val="00203C52"/>
    <w:rsid w:val="00205965"/>
    <w:rsid w:val="00210348"/>
    <w:rsid w:val="00210665"/>
    <w:rsid w:val="00210965"/>
    <w:rsid w:val="00211AC1"/>
    <w:rsid w:val="0021315A"/>
    <w:rsid w:val="00215D15"/>
    <w:rsid w:val="00216D5B"/>
    <w:rsid w:val="00216ED5"/>
    <w:rsid w:val="00217227"/>
    <w:rsid w:val="00220324"/>
    <w:rsid w:val="00221CF6"/>
    <w:rsid w:val="00223674"/>
    <w:rsid w:val="0022378D"/>
    <w:rsid w:val="00223D4C"/>
    <w:rsid w:val="002254E6"/>
    <w:rsid w:val="00225730"/>
    <w:rsid w:val="00225778"/>
    <w:rsid w:val="00225903"/>
    <w:rsid w:val="002263B1"/>
    <w:rsid w:val="00226886"/>
    <w:rsid w:val="00226E37"/>
    <w:rsid w:val="0022751F"/>
    <w:rsid w:val="00227752"/>
    <w:rsid w:val="00227BDE"/>
    <w:rsid w:val="00227E0C"/>
    <w:rsid w:val="002311E2"/>
    <w:rsid w:val="00232A42"/>
    <w:rsid w:val="00233553"/>
    <w:rsid w:val="0023421B"/>
    <w:rsid w:val="00235587"/>
    <w:rsid w:val="00235E5A"/>
    <w:rsid w:val="002361BA"/>
    <w:rsid w:val="0023635F"/>
    <w:rsid w:val="00236A9C"/>
    <w:rsid w:val="002372C5"/>
    <w:rsid w:val="00240BBD"/>
    <w:rsid w:val="0024166F"/>
    <w:rsid w:val="00241A73"/>
    <w:rsid w:val="002422BF"/>
    <w:rsid w:val="00243205"/>
    <w:rsid w:val="00243758"/>
    <w:rsid w:val="00244856"/>
    <w:rsid w:val="00245530"/>
    <w:rsid w:val="002463D3"/>
    <w:rsid w:val="00246961"/>
    <w:rsid w:val="00246C65"/>
    <w:rsid w:val="00250CD7"/>
    <w:rsid w:val="002510F8"/>
    <w:rsid w:val="002512B2"/>
    <w:rsid w:val="00251BF5"/>
    <w:rsid w:val="002521EA"/>
    <w:rsid w:val="00252D03"/>
    <w:rsid w:val="00253A45"/>
    <w:rsid w:val="00254281"/>
    <w:rsid w:val="00255AD8"/>
    <w:rsid w:val="00255C90"/>
    <w:rsid w:val="002566F7"/>
    <w:rsid w:val="002569E2"/>
    <w:rsid w:val="00257417"/>
    <w:rsid w:val="0026140F"/>
    <w:rsid w:val="00261DAD"/>
    <w:rsid w:val="00262AB8"/>
    <w:rsid w:val="00262EEE"/>
    <w:rsid w:val="00263162"/>
    <w:rsid w:val="00263FA0"/>
    <w:rsid w:val="00264E01"/>
    <w:rsid w:val="002654CC"/>
    <w:rsid w:val="002656E1"/>
    <w:rsid w:val="00265E40"/>
    <w:rsid w:val="0026623F"/>
    <w:rsid w:val="00266E41"/>
    <w:rsid w:val="002675D0"/>
    <w:rsid w:val="00270150"/>
    <w:rsid w:val="0027090B"/>
    <w:rsid w:val="00270D98"/>
    <w:rsid w:val="00271908"/>
    <w:rsid w:val="00271E2C"/>
    <w:rsid w:val="00272F83"/>
    <w:rsid w:val="00275175"/>
    <w:rsid w:val="002752BF"/>
    <w:rsid w:val="00275F98"/>
    <w:rsid w:val="00276033"/>
    <w:rsid w:val="002763C8"/>
    <w:rsid w:val="00276A82"/>
    <w:rsid w:val="00276B3C"/>
    <w:rsid w:val="00277CDA"/>
    <w:rsid w:val="00277EAF"/>
    <w:rsid w:val="0028031A"/>
    <w:rsid w:val="00280AAE"/>
    <w:rsid w:val="00280B71"/>
    <w:rsid w:val="00282191"/>
    <w:rsid w:val="00282CE3"/>
    <w:rsid w:val="00283A31"/>
    <w:rsid w:val="00284C71"/>
    <w:rsid w:val="00284E95"/>
    <w:rsid w:val="00284F36"/>
    <w:rsid w:val="002852F5"/>
    <w:rsid w:val="002853DD"/>
    <w:rsid w:val="00285637"/>
    <w:rsid w:val="0028713C"/>
    <w:rsid w:val="00287D98"/>
    <w:rsid w:val="002901F3"/>
    <w:rsid w:val="00290AC7"/>
    <w:rsid w:val="00291A4F"/>
    <w:rsid w:val="0029254E"/>
    <w:rsid w:val="0029454E"/>
    <w:rsid w:val="00294968"/>
    <w:rsid w:val="00294A6E"/>
    <w:rsid w:val="00294C37"/>
    <w:rsid w:val="00294D39"/>
    <w:rsid w:val="00294DA3"/>
    <w:rsid w:val="002952A9"/>
    <w:rsid w:val="00295DE6"/>
    <w:rsid w:val="002968D0"/>
    <w:rsid w:val="00296FE0"/>
    <w:rsid w:val="0029723C"/>
    <w:rsid w:val="00297EE5"/>
    <w:rsid w:val="002A116C"/>
    <w:rsid w:val="002A1DA9"/>
    <w:rsid w:val="002A1DF1"/>
    <w:rsid w:val="002A22C7"/>
    <w:rsid w:val="002A2AF8"/>
    <w:rsid w:val="002A2F14"/>
    <w:rsid w:val="002A3694"/>
    <w:rsid w:val="002A4A37"/>
    <w:rsid w:val="002A4AC5"/>
    <w:rsid w:val="002A6417"/>
    <w:rsid w:val="002A647B"/>
    <w:rsid w:val="002A76C0"/>
    <w:rsid w:val="002A7D00"/>
    <w:rsid w:val="002A7E7A"/>
    <w:rsid w:val="002B0BCE"/>
    <w:rsid w:val="002B18D5"/>
    <w:rsid w:val="002B1A81"/>
    <w:rsid w:val="002B2371"/>
    <w:rsid w:val="002B28C0"/>
    <w:rsid w:val="002B3FF8"/>
    <w:rsid w:val="002B53BE"/>
    <w:rsid w:val="002B5797"/>
    <w:rsid w:val="002B5B44"/>
    <w:rsid w:val="002B5BAC"/>
    <w:rsid w:val="002B7923"/>
    <w:rsid w:val="002C081B"/>
    <w:rsid w:val="002C1CDC"/>
    <w:rsid w:val="002C2C9B"/>
    <w:rsid w:val="002C3296"/>
    <w:rsid w:val="002C335A"/>
    <w:rsid w:val="002C4C56"/>
    <w:rsid w:val="002C66D5"/>
    <w:rsid w:val="002C7278"/>
    <w:rsid w:val="002C78D0"/>
    <w:rsid w:val="002C7BAF"/>
    <w:rsid w:val="002D074C"/>
    <w:rsid w:val="002D0B43"/>
    <w:rsid w:val="002D1686"/>
    <w:rsid w:val="002D2616"/>
    <w:rsid w:val="002D372D"/>
    <w:rsid w:val="002D4E67"/>
    <w:rsid w:val="002D6123"/>
    <w:rsid w:val="002D72B9"/>
    <w:rsid w:val="002D7538"/>
    <w:rsid w:val="002D7670"/>
    <w:rsid w:val="002D79FA"/>
    <w:rsid w:val="002E13D5"/>
    <w:rsid w:val="002E26A6"/>
    <w:rsid w:val="002E27EE"/>
    <w:rsid w:val="002E2EFC"/>
    <w:rsid w:val="002E3929"/>
    <w:rsid w:val="002E3F71"/>
    <w:rsid w:val="002E4541"/>
    <w:rsid w:val="002E4990"/>
    <w:rsid w:val="002E4E95"/>
    <w:rsid w:val="002E4FE7"/>
    <w:rsid w:val="002E56AF"/>
    <w:rsid w:val="002E6D8F"/>
    <w:rsid w:val="002E71A4"/>
    <w:rsid w:val="002E7FBA"/>
    <w:rsid w:val="002F07A4"/>
    <w:rsid w:val="002F0FB1"/>
    <w:rsid w:val="002F194C"/>
    <w:rsid w:val="002F2262"/>
    <w:rsid w:val="002F2AE3"/>
    <w:rsid w:val="002F2D09"/>
    <w:rsid w:val="002F3AD1"/>
    <w:rsid w:val="002F43B2"/>
    <w:rsid w:val="002F5556"/>
    <w:rsid w:val="002F5D58"/>
    <w:rsid w:val="002F68CB"/>
    <w:rsid w:val="002F69AD"/>
    <w:rsid w:val="002F6D3B"/>
    <w:rsid w:val="002F75A4"/>
    <w:rsid w:val="002F7B4E"/>
    <w:rsid w:val="002F7E28"/>
    <w:rsid w:val="00300FFC"/>
    <w:rsid w:val="003026BC"/>
    <w:rsid w:val="003038A8"/>
    <w:rsid w:val="00303C0D"/>
    <w:rsid w:val="00304412"/>
    <w:rsid w:val="003044E1"/>
    <w:rsid w:val="003046A4"/>
    <w:rsid w:val="00304DED"/>
    <w:rsid w:val="00305701"/>
    <w:rsid w:val="00305D3B"/>
    <w:rsid w:val="00305DA9"/>
    <w:rsid w:val="00305E65"/>
    <w:rsid w:val="00310705"/>
    <w:rsid w:val="00311BE4"/>
    <w:rsid w:val="00312456"/>
    <w:rsid w:val="0031391B"/>
    <w:rsid w:val="0031482B"/>
    <w:rsid w:val="003151C7"/>
    <w:rsid w:val="00315CB0"/>
    <w:rsid w:val="00315CB9"/>
    <w:rsid w:val="00315EE0"/>
    <w:rsid w:val="00316CB0"/>
    <w:rsid w:val="0032083B"/>
    <w:rsid w:val="00320B7D"/>
    <w:rsid w:val="003213E3"/>
    <w:rsid w:val="003217E2"/>
    <w:rsid w:val="00322782"/>
    <w:rsid w:val="0032290F"/>
    <w:rsid w:val="00322AEC"/>
    <w:rsid w:val="00323746"/>
    <w:rsid w:val="0032410F"/>
    <w:rsid w:val="0032433A"/>
    <w:rsid w:val="003257A4"/>
    <w:rsid w:val="003276A4"/>
    <w:rsid w:val="0033071C"/>
    <w:rsid w:val="0033076E"/>
    <w:rsid w:val="00330A90"/>
    <w:rsid w:val="00330BEB"/>
    <w:rsid w:val="0033130B"/>
    <w:rsid w:val="0033153F"/>
    <w:rsid w:val="00331701"/>
    <w:rsid w:val="00333690"/>
    <w:rsid w:val="00334642"/>
    <w:rsid w:val="0033542C"/>
    <w:rsid w:val="00336287"/>
    <w:rsid w:val="003378B8"/>
    <w:rsid w:val="0034047E"/>
    <w:rsid w:val="003406FB"/>
    <w:rsid w:val="00340897"/>
    <w:rsid w:val="0034107F"/>
    <w:rsid w:val="00341352"/>
    <w:rsid w:val="003416A4"/>
    <w:rsid w:val="00342AB8"/>
    <w:rsid w:val="00342DFB"/>
    <w:rsid w:val="00343BF4"/>
    <w:rsid w:val="00343D19"/>
    <w:rsid w:val="00343DF2"/>
    <w:rsid w:val="00345903"/>
    <w:rsid w:val="00350518"/>
    <w:rsid w:val="00351F90"/>
    <w:rsid w:val="0035412D"/>
    <w:rsid w:val="00354364"/>
    <w:rsid w:val="00355010"/>
    <w:rsid w:val="00356382"/>
    <w:rsid w:val="00357831"/>
    <w:rsid w:val="00357DF6"/>
    <w:rsid w:val="00360C22"/>
    <w:rsid w:val="00361113"/>
    <w:rsid w:val="00361A28"/>
    <w:rsid w:val="00362C94"/>
    <w:rsid w:val="003667F5"/>
    <w:rsid w:val="00366BF1"/>
    <w:rsid w:val="003673AD"/>
    <w:rsid w:val="00367F72"/>
    <w:rsid w:val="00370068"/>
    <w:rsid w:val="00371766"/>
    <w:rsid w:val="003718A5"/>
    <w:rsid w:val="00371A2D"/>
    <w:rsid w:val="00371B96"/>
    <w:rsid w:val="00372849"/>
    <w:rsid w:val="00374011"/>
    <w:rsid w:val="00374D1A"/>
    <w:rsid w:val="003750A3"/>
    <w:rsid w:val="003753A6"/>
    <w:rsid w:val="003754C6"/>
    <w:rsid w:val="003763C9"/>
    <w:rsid w:val="00376E23"/>
    <w:rsid w:val="003773A3"/>
    <w:rsid w:val="0038094E"/>
    <w:rsid w:val="0038287A"/>
    <w:rsid w:val="0038333B"/>
    <w:rsid w:val="00383354"/>
    <w:rsid w:val="00383554"/>
    <w:rsid w:val="00383DEF"/>
    <w:rsid w:val="003844FC"/>
    <w:rsid w:val="003845A3"/>
    <w:rsid w:val="003852EB"/>
    <w:rsid w:val="00386AE7"/>
    <w:rsid w:val="00387E57"/>
    <w:rsid w:val="00391A26"/>
    <w:rsid w:val="0039279C"/>
    <w:rsid w:val="0039293F"/>
    <w:rsid w:val="00392AAA"/>
    <w:rsid w:val="00392E33"/>
    <w:rsid w:val="00392EA7"/>
    <w:rsid w:val="00393142"/>
    <w:rsid w:val="00394237"/>
    <w:rsid w:val="003951A8"/>
    <w:rsid w:val="003961F6"/>
    <w:rsid w:val="003966D2"/>
    <w:rsid w:val="00396DAF"/>
    <w:rsid w:val="003974D5"/>
    <w:rsid w:val="003A1C6F"/>
    <w:rsid w:val="003A3DAD"/>
    <w:rsid w:val="003A5B01"/>
    <w:rsid w:val="003A6A88"/>
    <w:rsid w:val="003A708B"/>
    <w:rsid w:val="003A78F8"/>
    <w:rsid w:val="003B0A7F"/>
    <w:rsid w:val="003B1C03"/>
    <w:rsid w:val="003B2567"/>
    <w:rsid w:val="003B3911"/>
    <w:rsid w:val="003B3BA7"/>
    <w:rsid w:val="003B3F92"/>
    <w:rsid w:val="003B4A31"/>
    <w:rsid w:val="003B4A63"/>
    <w:rsid w:val="003B4C25"/>
    <w:rsid w:val="003B4D05"/>
    <w:rsid w:val="003B5CDA"/>
    <w:rsid w:val="003B643F"/>
    <w:rsid w:val="003B69B8"/>
    <w:rsid w:val="003B701A"/>
    <w:rsid w:val="003C0C1A"/>
    <w:rsid w:val="003C1008"/>
    <w:rsid w:val="003C2504"/>
    <w:rsid w:val="003C33BD"/>
    <w:rsid w:val="003C3A05"/>
    <w:rsid w:val="003C3EE3"/>
    <w:rsid w:val="003C4AFD"/>
    <w:rsid w:val="003C5B6E"/>
    <w:rsid w:val="003C6715"/>
    <w:rsid w:val="003C7757"/>
    <w:rsid w:val="003C7DFD"/>
    <w:rsid w:val="003D26C2"/>
    <w:rsid w:val="003D3955"/>
    <w:rsid w:val="003D40D4"/>
    <w:rsid w:val="003D4213"/>
    <w:rsid w:val="003D4DC1"/>
    <w:rsid w:val="003D4FE3"/>
    <w:rsid w:val="003D56C5"/>
    <w:rsid w:val="003D6196"/>
    <w:rsid w:val="003D77BC"/>
    <w:rsid w:val="003E1A09"/>
    <w:rsid w:val="003E2B70"/>
    <w:rsid w:val="003E3098"/>
    <w:rsid w:val="003E34A8"/>
    <w:rsid w:val="003E4201"/>
    <w:rsid w:val="003E42E0"/>
    <w:rsid w:val="003E58AD"/>
    <w:rsid w:val="003E71A2"/>
    <w:rsid w:val="003F1B92"/>
    <w:rsid w:val="003F2E2A"/>
    <w:rsid w:val="003F4335"/>
    <w:rsid w:val="003F55A6"/>
    <w:rsid w:val="003F5B54"/>
    <w:rsid w:val="003F6936"/>
    <w:rsid w:val="003F6DCA"/>
    <w:rsid w:val="003F70D1"/>
    <w:rsid w:val="003F7E59"/>
    <w:rsid w:val="00400E02"/>
    <w:rsid w:val="00401CB1"/>
    <w:rsid w:val="00401EBD"/>
    <w:rsid w:val="00403B3A"/>
    <w:rsid w:val="00405757"/>
    <w:rsid w:val="0040633A"/>
    <w:rsid w:val="00406F0A"/>
    <w:rsid w:val="004073CD"/>
    <w:rsid w:val="00411718"/>
    <w:rsid w:val="00411CD0"/>
    <w:rsid w:val="00412BF6"/>
    <w:rsid w:val="00413FEB"/>
    <w:rsid w:val="00414CB2"/>
    <w:rsid w:val="00414D24"/>
    <w:rsid w:val="0041512A"/>
    <w:rsid w:val="00416558"/>
    <w:rsid w:val="004167A9"/>
    <w:rsid w:val="00416C30"/>
    <w:rsid w:val="00417078"/>
    <w:rsid w:val="004208D2"/>
    <w:rsid w:val="0042106E"/>
    <w:rsid w:val="004214EF"/>
    <w:rsid w:val="004220C2"/>
    <w:rsid w:val="004225F7"/>
    <w:rsid w:val="00422BBD"/>
    <w:rsid w:val="00422FDB"/>
    <w:rsid w:val="0042320D"/>
    <w:rsid w:val="004235A7"/>
    <w:rsid w:val="004247ED"/>
    <w:rsid w:val="004251D7"/>
    <w:rsid w:val="0042530A"/>
    <w:rsid w:val="0042571C"/>
    <w:rsid w:val="00425C0E"/>
    <w:rsid w:val="004266B4"/>
    <w:rsid w:val="004275B0"/>
    <w:rsid w:val="00427FA7"/>
    <w:rsid w:val="00431807"/>
    <w:rsid w:val="00432013"/>
    <w:rsid w:val="004322F7"/>
    <w:rsid w:val="00434137"/>
    <w:rsid w:val="004342A1"/>
    <w:rsid w:val="00434305"/>
    <w:rsid w:val="00434932"/>
    <w:rsid w:val="00435555"/>
    <w:rsid w:val="00436BB7"/>
    <w:rsid w:val="00437253"/>
    <w:rsid w:val="00440C77"/>
    <w:rsid w:val="004410F4"/>
    <w:rsid w:val="0044251B"/>
    <w:rsid w:val="00442F04"/>
    <w:rsid w:val="00444310"/>
    <w:rsid w:val="00445A63"/>
    <w:rsid w:val="00446372"/>
    <w:rsid w:val="004467F5"/>
    <w:rsid w:val="004475E3"/>
    <w:rsid w:val="004478F1"/>
    <w:rsid w:val="004504B1"/>
    <w:rsid w:val="004508BF"/>
    <w:rsid w:val="004519E8"/>
    <w:rsid w:val="00452C95"/>
    <w:rsid w:val="00452CFF"/>
    <w:rsid w:val="00452F3E"/>
    <w:rsid w:val="00453008"/>
    <w:rsid w:val="0045330F"/>
    <w:rsid w:val="00454266"/>
    <w:rsid w:val="0045449B"/>
    <w:rsid w:val="004547A3"/>
    <w:rsid w:val="00455833"/>
    <w:rsid w:val="00455B1C"/>
    <w:rsid w:val="00457081"/>
    <w:rsid w:val="00457168"/>
    <w:rsid w:val="00460324"/>
    <w:rsid w:val="00462F5B"/>
    <w:rsid w:val="00463235"/>
    <w:rsid w:val="00463702"/>
    <w:rsid w:val="00463A22"/>
    <w:rsid w:val="00463E88"/>
    <w:rsid w:val="00464D84"/>
    <w:rsid w:val="004652FD"/>
    <w:rsid w:val="004663AD"/>
    <w:rsid w:val="00466D1B"/>
    <w:rsid w:val="00466E6E"/>
    <w:rsid w:val="004671EF"/>
    <w:rsid w:val="00471001"/>
    <w:rsid w:val="00471513"/>
    <w:rsid w:val="00471EA1"/>
    <w:rsid w:val="00472C55"/>
    <w:rsid w:val="0047364F"/>
    <w:rsid w:val="00473904"/>
    <w:rsid w:val="004751AB"/>
    <w:rsid w:val="0047551B"/>
    <w:rsid w:val="00475879"/>
    <w:rsid w:val="00475E6C"/>
    <w:rsid w:val="00477359"/>
    <w:rsid w:val="004807EF"/>
    <w:rsid w:val="00480ECE"/>
    <w:rsid w:val="00481565"/>
    <w:rsid w:val="004828E2"/>
    <w:rsid w:val="00482F49"/>
    <w:rsid w:val="004841CB"/>
    <w:rsid w:val="00487484"/>
    <w:rsid w:val="00490171"/>
    <w:rsid w:val="00490369"/>
    <w:rsid w:val="00492AE3"/>
    <w:rsid w:val="00492D8A"/>
    <w:rsid w:val="00492E1D"/>
    <w:rsid w:val="004937C7"/>
    <w:rsid w:val="00493D12"/>
    <w:rsid w:val="00494A1C"/>
    <w:rsid w:val="00494A6F"/>
    <w:rsid w:val="00494F2E"/>
    <w:rsid w:val="00495BD6"/>
    <w:rsid w:val="00497C41"/>
    <w:rsid w:val="004A0020"/>
    <w:rsid w:val="004A0422"/>
    <w:rsid w:val="004A09C3"/>
    <w:rsid w:val="004A0A38"/>
    <w:rsid w:val="004A113E"/>
    <w:rsid w:val="004A3291"/>
    <w:rsid w:val="004A32EC"/>
    <w:rsid w:val="004A45A2"/>
    <w:rsid w:val="004A4AE7"/>
    <w:rsid w:val="004A648E"/>
    <w:rsid w:val="004A6888"/>
    <w:rsid w:val="004A68C5"/>
    <w:rsid w:val="004A6D4D"/>
    <w:rsid w:val="004A7016"/>
    <w:rsid w:val="004A7207"/>
    <w:rsid w:val="004A7FF0"/>
    <w:rsid w:val="004B04DC"/>
    <w:rsid w:val="004B0D31"/>
    <w:rsid w:val="004B162D"/>
    <w:rsid w:val="004B23CD"/>
    <w:rsid w:val="004B2BD3"/>
    <w:rsid w:val="004B3229"/>
    <w:rsid w:val="004B34EF"/>
    <w:rsid w:val="004B3507"/>
    <w:rsid w:val="004B455A"/>
    <w:rsid w:val="004B6DA4"/>
    <w:rsid w:val="004B712D"/>
    <w:rsid w:val="004C1531"/>
    <w:rsid w:val="004C1A03"/>
    <w:rsid w:val="004C1AA8"/>
    <w:rsid w:val="004C37DD"/>
    <w:rsid w:val="004C3CE1"/>
    <w:rsid w:val="004C44ED"/>
    <w:rsid w:val="004C525A"/>
    <w:rsid w:val="004C6972"/>
    <w:rsid w:val="004C7C0C"/>
    <w:rsid w:val="004D0B0B"/>
    <w:rsid w:val="004D0F2D"/>
    <w:rsid w:val="004D20F6"/>
    <w:rsid w:val="004D253B"/>
    <w:rsid w:val="004D2B9F"/>
    <w:rsid w:val="004D4723"/>
    <w:rsid w:val="004D4756"/>
    <w:rsid w:val="004D4C99"/>
    <w:rsid w:val="004D7417"/>
    <w:rsid w:val="004D744D"/>
    <w:rsid w:val="004E1326"/>
    <w:rsid w:val="004E1BA6"/>
    <w:rsid w:val="004E2CFB"/>
    <w:rsid w:val="004E2E68"/>
    <w:rsid w:val="004E3A0A"/>
    <w:rsid w:val="004E3D88"/>
    <w:rsid w:val="004E54B0"/>
    <w:rsid w:val="004E5786"/>
    <w:rsid w:val="004E6401"/>
    <w:rsid w:val="004E64CB"/>
    <w:rsid w:val="004E6605"/>
    <w:rsid w:val="004E7A54"/>
    <w:rsid w:val="004F0853"/>
    <w:rsid w:val="004F0D50"/>
    <w:rsid w:val="004F1EEE"/>
    <w:rsid w:val="004F3390"/>
    <w:rsid w:val="004F424E"/>
    <w:rsid w:val="004F4B80"/>
    <w:rsid w:val="004F5D96"/>
    <w:rsid w:val="004F6A37"/>
    <w:rsid w:val="004F6C7A"/>
    <w:rsid w:val="005001BB"/>
    <w:rsid w:val="00500D1B"/>
    <w:rsid w:val="00501416"/>
    <w:rsid w:val="00501D9E"/>
    <w:rsid w:val="00501F93"/>
    <w:rsid w:val="005020CC"/>
    <w:rsid w:val="00502464"/>
    <w:rsid w:val="0050317D"/>
    <w:rsid w:val="005039CA"/>
    <w:rsid w:val="00503EA6"/>
    <w:rsid w:val="005040B7"/>
    <w:rsid w:val="00504454"/>
    <w:rsid w:val="00504811"/>
    <w:rsid w:val="00505EFE"/>
    <w:rsid w:val="005061DC"/>
    <w:rsid w:val="00506F5F"/>
    <w:rsid w:val="0050709E"/>
    <w:rsid w:val="005073CE"/>
    <w:rsid w:val="005078E4"/>
    <w:rsid w:val="00510900"/>
    <w:rsid w:val="00510E3F"/>
    <w:rsid w:val="00511712"/>
    <w:rsid w:val="005118EA"/>
    <w:rsid w:val="00512751"/>
    <w:rsid w:val="00512DEB"/>
    <w:rsid w:val="00514295"/>
    <w:rsid w:val="0051596E"/>
    <w:rsid w:val="00520436"/>
    <w:rsid w:val="00521E62"/>
    <w:rsid w:val="00522C9C"/>
    <w:rsid w:val="00523519"/>
    <w:rsid w:val="00523BD1"/>
    <w:rsid w:val="0052439D"/>
    <w:rsid w:val="00525871"/>
    <w:rsid w:val="00525C06"/>
    <w:rsid w:val="005268E8"/>
    <w:rsid w:val="00527548"/>
    <w:rsid w:val="005277C2"/>
    <w:rsid w:val="0053073C"/>
    <w:rsid w:val="005309D9"/>
    <w:rsid w:val="00531099"/>
    <w:rsid w:val="005313C7"/>
    <w:rsid w:val="005316A1"/>
    <w:rsid w:val="00531BB2"/>
    <w:rsid w:val="005330D6"/>
    <w:rsid w:val="00533A35"/>
    <w:rsid w:val="0053449D"/>
    <w:rsid w:val="0053449E"/>
    <w:rsid w:val="005350CA"/>
    <w:rsid w:val="00535A30"/>
    <w:rsid w:val="00535BC6"/>
    <w:rsid w:val="0053645D"/>
    <w:rsid w:val="0053718C"/>
    <w:rsid w:val="00537526"/>
    <w:rsid w:val="005377C3"/>
    <w:rsid w:val="00540089"/>
    <w:rsid w:val="00540773"/>
    <w:rsid w:val="00540EED"/>
    <w:rsid w:val="005417C7"/>
    <w:rsid w:val="005419C8"/>
    <w:rsid w:val="00541B18"/>
    <w:rsid w:val="00541E01"/>
    <w:rsid w:val="00542CCF"/>
    <w:rsid w:val="005433A3"/>
    <w:rsid w:val="00543D58"/>
    <w:rsid w:val="00544A0E"/>
    <w:rsid w:val="005457B2"/>
    <w:rsid w:val="00545929"/>
    <w:rsid w:val="005462EA"/>
    <w:rsid w:val="005465CF"/>
    <w:rsid w:val="00547061"/>
    <w:rsid w:val="00547B18"/>
    <w:rsid w:val="00550248"/>
    <w:rsid w:val="005503FD"/>
    <w:rsid w:val="00550851"/>
    <w:rsid w:val="00550B32"/>
    <w:rsid w:val="00550B45"/>
    <w:rsid w:val="00551285"/>
    <w:rsid w:val="005517CA"/>
    <w:rsid w:val="005518DF"/>
    <w:rsid w:val="005526A3"/>
    <w:rsid w:val="00552A62"/>
    <w:rsid w:val="00553AEC"/>
    <w:rsid w:val="005541EC"/>
    <w:rsid w:val="0055434A"/>
    <w:rsid w:val="0055587F"/>
    <w:rsid w:val="0055591B"/>
    <w:rsid w:val="0055605F"/>
    <w:rsid w:val="00556AC5"/>
    <w:rsid w:val="00557F90"/>
    <w:rsid w:val="005617F7"/>
    <w:rsid w:val="00562010"/>
    <w:rsid w:val="00562806"/>
    <w:rsid w:val="0056396E"/>
    <w:rsid w:val="00563A8F"/>
    <w:rsid w:val="0056430C"/>
    <w:rsid w:val="0056480E"/>
    <w:rsid w:val="00564900"/>
    <w:rsid w:val="00565B4B"/>
    <w:rsid w:val="005664C7"/>
    <w:rsid w:val="00566C76"/>
    <w:rsid w:val="00566E25"/>
    <w:rsid w:val="00567EB1"/>
    <w:rsid w:val="00570473"/>
    <w:rsid w:val="00570794"/>
    <w:rsid w:val="0057099F"/>
    <w:rsid w:val="00570EBA"/>
    <w:rsid w:val="00571367"/>
    <w:rsid w:val="0057380D"/>
    <w:rsid w:val="00573BD8"/>
    <w:rsid w:val="0057518A"/>
    <w:rsid w:val="0057529C"/>
    <w:rsid w:val="00576C70"/>
    <w:rsid w:val="00576F04"/>
    <w:rsid w:val="005773EA"/>
    <w:rsid w:val="005776F8"/>
    <w:rsid w:val="0057774A"/>
    <w:rsid w:val="0057799A"/>
    <w:rsid w:val="00577F14"/>
    <w:rsid w:val="00580355"/>
    <w:rsid w:val="00580500"/>
    <w:rsid w:val="0058175D"/>
    <w:rsid w:val="00582466"/>
    <w:rsid w:val="00582B1E"/>
    <w:rsid w:val="00582E1B"/>
    <w:rsid w:val="005838D4"/>
    <w:rsid w:val="00585377"/>
    <w:rsid w:val="005858F2"/>
    <w:rsid w:val="00587E2C"/>
    <w:rsid w:val="00587FB3"/>
    <w:rsid w:val="0059063B"/>
    <w:rsid w:val="00590DC0"/>
    <w:rsid w:val="00591535"/>
    <w:rsid w:val="00591846"/>
    <w:rsid w:val="00592CC4"/>
    <w:rsid w:val="005939F2"/>
    <w:rsid w:val="00594475"/>
    <w:rsid w:val="00595480"/>
    <w:rsid w:val="005961BD"/>
    <w:rsid w:val="005963DA"/>
    <w:rsid w:val="0059664F"/>
    <w:rsid w:val="005A073E"/>
    <w:rsid w:val="005A0B54"/>
    <w:rsid w:val="005A1918"/>
    <w:rsid w:val="005A2995"/>
    <w:rsid w:val="005A30C3"/>
    <w:rsid w:val="005A3111"/>
    <w:rsid w:val="005A3C8E"/>
    <w:rsid w:val="005A3D80"/>
    <w:rsid w:val="005A4087"/>
    <w:rsid w:val="005A49CA"/>
    <w:rsid w:val="005A5B65"/>
    <w:rsid w:val="005A602D"/>
    <w:rsid w:val="005A6537"/>
    <w:rsid w:val="005A79AD"/>
    <w:rsid w:val="005A7A76"/>
    <w:rsid w:val="005B00AA"/>
    <w:rsid w:val="005B027F"/>
    <w:rsid w:val="005B0ABB"/>
    <w:rsid w:val="005B0B95"/>
    <w:rsid w:val="005B1C6D"/>
    <w:rsid w:val="005B2FC4"/>
    <w:rsid w:val="005B335E"/>
    <w:rsid w:val="005B3DA3"/>
    <w:rsid w:val="005B5C04"/>
    <w:rsid w:val="005B5ED8"/>
    <w:rsid w:val="005B62ED"/>
    <w:rsid w:val="005B6994"/>
    <w:rsid w:val="005B6C49"/>
    <w:rsid w:val="005B7CD5"/>
    <w:rsid w:val="005C023B"/>
    <w:rsid w:val="005C02F6"/>
    <w:rsid w:val="005C0736"/>
    <w:rsid w:val="005C1962"/>
    <w:rsid w:val="005C1B1B"/>
    <w:rsid w:val="005C2075"/>
    <w:rsid w:val="005C2102"/>
    <w:rsid w:val="005C217C"/>
    <w:rsid w:val="005C4058"/>
    <w:rsid w:val="005C4369"/>
    <w:rsid w:val="005C4F2B"/>
    <w:rsid w:val="005C4F82"/>
    <w:rsid w:val="005C54D6"/>
    <w:rsid w:val="005C6286"/>
    <w:rsid w:val="005C7152"/>
    <w:rsid w:val="005D08AF"/>
    <w:rsid w:val="005D1DD0"/>
    <w:rsid w:val="005D2521"/>
    <w:rsid w:val="005D2DB9"/>
    <w:rsid w:val="005D3B87"/>
    <w:rsid w:val="005D498F"/>
    <w:rsid w:val="005D49A9"/>
    <w:rsid w:val="005D54F2"/>
    <w:rsid w:val="005D61E3"/>
    <w:rsid w:val="005D629F"/>
    <w:rsid w:val="005D6478"/>
    <w:rsid w:val="005D6B80"/>
    <w:rsid w:val="005D7797"/>
    <w:rsid w:val="005D7A84"/>
    <w:rsid w:val="005E02A1"/>
    <w:rsid w:val="005E06CC"/>
    <w:rsid w:val="005E12D8"/>
    <w:rsid w:val="005E1BFD"/>
    <w:rsid w:val="005E21B5"/>
    <w:rsid w:val="005E28EC"/>
    <w:rsid w:val="005E2AAD"/>
    <w:rsid w:val="005E64D0"/>
    <w:rsid w:val="005E6D90"/>
    <w:rsid w:val="005E6D95"/>
    <w:rsid w:val="005E7BA0"/>
    <w:rsid w:val="005F1992"/>
    <w:rsid w:val="005F2425"/>
    <w:rsid w:val="005F2889"/>
    <w:rsid w:val="005F2EA6"/>
    <w:rsid w:val="005F323B"/>
    <w:rsid w:val="005F33B5"/>
    <w:rsid w:val="005F3D20"/>
    <w:rsid w:val="005F3E55"/>
    <w:rsid w:val="005F4346"/>
    <w:rsid w:val="005F46F2"/>
    <w:rsid w:val="005F5687"/>
    <w:rsid w:val="005F5BCB"/>
    <w:rsid w:val="005F67E6"/>
    <w:rsid w:val="005F684B"/>
    <w:rsid w:val="00600062"/>
    <w:rsid w:val="0060063A"/>
    <w:rsid w:val="006020F7"/>
    <w:rsid w:val="006023E2"/>
    <w:rsid w:val="00603FE0"/>
    <w:rsid w:val="00605055"/>
    <w:rsid w:val="00605258"/>
    <w:rsid w:val="00605621"/>
    <w:rsid w:val="00605E54"/>
    <w:rsid w:val="00606CE6"/>
    <w:rsid w:val="00606FFA"/>
    <w:rsid w:val="00607335"/>
    <w:rsid w:val="006076F6"/>
    <w:rsid w:val="00607825"/>
    <w:rsid w:val="00607CE1"/>
    <w:rsid w:val="00607F6F"/>
    <w:rsid w:val="00610675"/>
    <w:rsid w:val="00610771"/>
    <w:rsid w:val="006119CD"/>
    <w:rsid w:val="0061236A"/>
    <w:rsid w:val="00612E14"/>
    <w:rsid w:val="0061408E"/>
    <w:rsid w:val="006151DD"/>
    <w:rsid w:val="00615513"/>
    <w:rsid w:val="00616A08"/>
    <w:rsid w:val="00616FAE"/>
    <w:rsid w:val="00617BB6"/>
    <w:rsid w:val="00617EDF"/>
    <w:rsid w:val="006205B4"/>
    <w:rsid w:val="006216E8"/>
    <w:rsid w:val="00621D2B"/>
    <w:rsid w:val="0062274A"/>
    <w:rsid w:val="00623B11"/>
    <w:rsid w:val="00623E8F"/>
    <w:rsid w:val="00623E91"/>
    <w:rsid w:val="0062400E"/>
    <w:rsid w:val="0062513C"/>
    <w:rsid w:val="006267E6"/>
    <w:rsid w:val="00626A3B"/>
    <w:rsid w:val="00626A4B"/>
    <w:rsid w:val="00627C44"/>
    <w:rsid w:val="00627D4A"/>
    <w:rsid w:val="0063028D"/>
    <w:rsid w:val="006311BA"/>
    <w:rsid w:val="00632084"/>
    <w:rsid w:val="0063271F"/>
    <w:rsid w:val="00632E0E"/>
    <w:rsid w:val="006332C0"/>
    <w:rsid w:val="00633E9B"/>
    <w:rsid w:val="00635AFA"/>
    <w:rsid w:val="006366BE"/>
    <w:rsid w:val="00636A11"/>
    <w:rsid w:val="00636C3A"/>
    <w:rsid w:val="00641A9F"/>
    <w:rsid w:val="00641BF5"/>
    <w:rsid w:val="00642489"/>
    <w:rsid w:val="00643281"/>
    <w:rsid w:val="006436EC"/>
    <w:rsid w:val="00643D3E"/>
    <w:rsid w:val="00644486"/>
    <w:rsid w:val="006445D9"/>
    <w:rsid w:val="00644954"/>
    <w:rsid w:val="00646C9C"/>
    <w:rsid w:val="00647706"/>
    <w:rsid w:val="0064785C"/>
    <w:rsid w:val="00650D89"/>
    <w:rsid w:val="0065100E"/>
    <w:rsid w:val="006513FF"/>
    <w:rsid w:val="00651618"/>
    <w:rsid w:val="006523C5"/>
    <w:rsid w:val="006525A5"/>
    <w:rsid w:val="0065268B"/>
    <w:rsid w:val="006528FB"/>
    <w:rsid w:val="00654AA4"/>
    <w:rsid w:val="00654E1D"/>
    <w:rsid w:val="006551AD"/>
    <w:rsid w:val="00656911"/>
    <w:rsid w:val="00657635"/>
    <w:rsid w:val="00657E56"/>
    <w:rsid w:val="00663F85"/>
    <w:rsid w:val="00664925"/>
    <w:rsid w:val="00666476"/>
    <w:rsid w:val="00667909"/>
    <w:rsid w:val="0067163B"/>
    <w:rsid w:val="006721DF"/>
    <w:rsid w:val="00672B1B"/>
    <w:rsid w:val="00677A1F"/>
    <w:rsid w:val="00677C91"/>
    <w:rsid w:val="00677D07"/>
    <w:rsid w:val="00680E01"/>
    <w:rsid w:val="006820DC"/>
    <w:rsid w:val="00682B2B"/>
    <w:rsid w:val="0068308C"/>
    <w:rsid w:val="00683840"/>
    <w:rsid w:val="0068385B"/>
    <w:rsid w:val="00683865"/>
    <w:rsid w:val="00684053"/>
    <w:rsid w:val="00685067"/>
    <w:rsid w:val="006854BF"/>
    <w:rsid w:val="00685AC6"/>
    <w:rsid w:val="00686648"/>
    <w:rsid w:val="00686AFC"/>
    <w:rsid w:val="00686E77"/>
    <w:rsid w:val="00686E8A"/>
    <w:rsid w:val="0068707C"/>
    <w:rsid w:val="00690F16"/>
    <w:rsid w:val="00691128"/>
    <w:rsid w:val="00691300"/>
    <w:rsid w:val="00691844"/>
    <w:rsid w:val="00692003"/>
    <w:rsid w:val="00692153"/>
    <w:rsid w:val="006925D3"/>
    <w:rsid w:val="00692D64"/>
    <w:rsid w:val="00692E45"/>
    <w:rsid w:val="00692F23"/>
    <w:rsid w:val="00693498"/>
    <w:rsid w:val="006943F7"/>
    <w:rsid w:val="00695AC1"/>
    <w:rsid w:val="006968D0"/>
    <w:rsid w:val="00696F0E"/>
    <w:rsid w:val="00697583"/>
    <w:rsid w:val="006A0749"/>
    <w:rsid w:val="006A0772"/>
    <w:rsid w:val="006A0BB7"/>
    <w:rsid w:val="006A2329"/>
    <w:rsid w:val="006A2400"/>
    <w:rsid w:val="006A2C59"/>
    <w:rsid w:val="006A2EBE"/>
    <w:rsid w:val="006A3297"/>
    <w:rsid w:val="006A3425"/>
    <w:rsid w:val="006A3BF4"/>
    <w:rsid w:val="006A3D0B"/>
    <w:rsid w:val="006A45BA"/>
    <w:rsid w:val="006A5A97"/>
    <w:rsid w:val="006A6A10"/>
    <w:rsid w:val="006A751B"/>
    <w:rsid w:val="006A78D7"/>
    <w:rsid w:val="006B251E"/>
    <w:rsid w:val="006B3002"/>
    <w:rsid w:val="006B32C7"/>
    <w:rsid w:val="006B4E41"/>
    <w:rsid w:val="006B5737"/>
    <w:rsid w:val="006B7681"/>
    <w:rsid w:val="006C0A7A"/>
    <w:rsid w:val="006C1484"/>
    <w:rsid w:val="006C1556"/>
    <w:rsid w:val="006C16C2"/>
    <w:rsid w:val="006C3034"/>
    <w:rsid w:val="006C3BD3"/>
    <w:rsid w:val="006C40AC"/>
    <w:rsid w:val="006C44CE"/>
    <w:rsid w:val="006C5224"/>
    <w:rsid w:val="006C5B75"/>
    <w:rsid w:val="006C5F7D"/>
    <w:rsid w:val="006C7508"/>
    <w:rsid w:val="006D0A4C"/>
    <w:rsid w:val="006D19B7"/>
    <w:rsid w:val="006D26E4"/>
    <w:rsid w:val="006D30F2"/>
    <w:rsid w:val="006D39C0"/>
    <w:rsid w:val="006D3F03"/>
    <w:rsid w:val="006D3FDE"/>
    <w:rsid w:val="006D467F"/>
    <w:rsid w:val="006D4803"/>
    <w:rsid w:val="006D4893"/>
    <w:rsid w:val="006D4AF2"/>
    <w:rsid w:val="006D4F0E"/>
    <w:rsid w:val="006D6001"/>
    <w:rsid w:val="006E0435"/>
    <w:rsid w:val="006E0A77"/>
    <w:rsid w:val="006E2702"/>
    <w:rsid w:val="006E2935"/>
    <w:rsid w:val="006E2A46"/>
    <w:rsid w:val="006E2A8B"/>
    <w:rsid w:val="006E39A8"/>
    <w:rsid w:val="006E3EFD"/>
    <w:rsid w:val="006E481F"/>
    <w:rsid w:val="006E4858"/>
    <w:rsid w:val="006E4EE9"/>
    <w:rsid w:val="006E6248"/>
    <w:rsid w:val="006E6830"/>
    <w:rsid w:val="006E7110"/>
    <w:rsid w:val="006E7673"/>
    <w:rsid w:val="006F0514"/>
    <w:rsid w:val="006F1287"/>
    <w:rsid w:val="006F19AF"/>
    <w:rsid w:val="006F1AA5"/>
    <w:rsid w:val="006F1E4D"/>
    <w:rsid w:val="006F22DD"/>
    <w:rsid w:val="006F2467"/>
    <w:rsid w:val="006F32D4"/>
    <w:rsid w:val="006F36BF"/>
    <w:rsid w:val="006F3917"/>
    <w:rsid w:val="006F3AB0"/>
    <w:rsid w:val="006F4C07"/>
    <w:rsid w:val="006F527F"/>
    <w:rsid w:val="006F5FA7"/>
    <w:rsid w:val="006F622D"/>
    <w:rsid w:val="006F6471"/>
    <w:rsid w:val="006F72D3"/>
    <w:rsid w:val="006F799B"/>
    <w:rsid w:val="00700E90"/>
    <w:rsid w:val="007016A7"/>
    <w:rsid w:val="00701F7D"/>
    <w:rsid w:val="007029F0"/>
    <w:rsid w:val="00702B35"/>
    <w:rsid w:val="00703FCA"/>
    <w:rsid w:val="0070478B"/>
    <w:rsid w:val="00706D35"/>
    <w:rsid w:val="00711140"/>
    <w:rsid w:val="00712ECC"/>
    <w:rsid w:val="00713334"/>
    <w:rsid w:val="00715748"/>
    <w:rsid w:val="007162BD"/>
    <w:rsid w:val="00716868"/>
    <w:rsid w:val="0071696D"/>
    <w:rsid w:val="007203D2"/>
    <w:rsid w:val="00721DB5"/>
    <w:rsid w:val="007225CA"/>
    <w:rsid w:val="00723798"/>
    <w:rsid w:val="00723E8A"/>
    <w:rsid w:val="00724B33"/>
    <w:rsid w:val="00724C34"/>
    <w:rsid w:val="00725134"/>
    <w:rsid w:val="00725863"/>
    <w:rsid w:val="00726E59"/>
    <w:rsid w:val="00726F83"/>
    <w:rsid w:val="00730487"/>
    <w:rsid w:val="00731752"/>
    <w:rsid w:val="0073191B"/>
    <w:rsid w:val="007323C6"/>
    <w:rsid w:val="007327DF"/>
    <w:rsid w:val="007341CC"/>
    <w:rsid w:val="00735921"/>
    <w:rsid w:val="00736D02"/>
    <w:rsid w:val="007377F0"/>
    <w:rsid w:val="0073792C"/>
    <w:rsid w:val="00737B49"/>
    <w:rsid w:val="00740293"/>
    <w:rsid w:val="0074034D"/>
    <w:rsid w:val="0074057F"/>
    <w:rsid w:val="00740861"/>
    <w:rsid w:val="00741B86"/>
    <w:rsid w:val="0074283B"/>
    <w:rsid w:val="00742E2D"/>
    <w:rsid w:val="007433A8"/>
    <w:rsid w:val="00743AAF"/>
    <w:rsid w:val="0074674A"/>
    <w:rsid w:val="00746FC3"/>
    <w:rsid w:val="0074770A"/>
    <w:rsid w:val="007478DB"/>
    <w:rsid w:val="00750652"/>
    <w:rsid w:val="00750799"/>
    <w:rsid w:val="00750989"/>
    <w:rsid w:val="007515F0"/>
    <w:rsid w:val="007518AB"/>
    <w:rsid w:val="007519FB"/>
    <w:rsid w:val="00752FA5"/>
    <w:rsid w:val="007535C0"/>
    <w:rsid w:val="007552DD"/>
    <w:rsid w:val="00756117"/>
    <w:rsid w:val="0075639D"/>
    <w:rsid w:val="007564A9"/>
    <w:rsid w:val="00756789"/>
    <w:rsid w:val="00757261"/>
    <w:rsid w:val="00761982"/>
    <w:rsid w:val="00761D4D"/>
    <w:rsid w:val="00761DC1"/>
    <w:rsid w:val="007622FE"/>
    <w:rsid w:val="0076295F"/>
    <w:rsid w:val="00763641"/>
    <w:rsid w:val="0076421B"/>
    <w:rsid w:val="0076659D"/>
    <w:rsid w:val="00766DF1"/>
    <w:rsid w:val="00767306"/>
    <w:rsid w:val="00767AFE"/>
    <w:rsid w:val="00767BC8"/>
    <w:rsid w:val="00767F75"/>
    <w:rsid w:val="00771642"/>
    <w:rsid w:val="00771966"/>
    <w:rsid w:val="00773B78"/>
    <w:rsid w:val="0077403A"/>
    <w:rsid w:val="00774141"/>
    <w:rsid w:val="00775DBD"/>
    <w:rsid w:val="00776FB3"/>
    <w:rsid w:val="0078010E"/>
    <w:rsid w:val="00780438"/>
    <w:rsid w:val="0078098C"/>
    <w:rsid w:val="0078169D"/>
    <w:rsid w:val="00782A8B"/>
    <w:rsid w:val="00782CE9"/>
    <w:rsid w:val="00784B28"/>
    <w:rsid w:val="00785421"/>
    <w:rsid w:val="0078595F"/>
    <w:rsid w:val="00786035"/>
    <w:rsid w:val="0078611D"/>
    <w:rsid w:val="00786B5D"/>
    <w:rsid w:val="00786F3A"/>
    <w:rsid w:val="00787319"/>
    <w:rsid w:val="0079265A"/>
    <w:rsid w:val="007926EF"/>
    <w:rsid w:val="007936A6"/>
    <w:rsid w:val="007944D0"/>
    <w:rsid w:val="007945B8"/>
    <w:rsid w:val="00794BDB"/>
    <w:rsid w:val="0079519E"/>
    <w:rsid w:val="0079521B"/>
    <w:rsid w:val="00795A81"/>
    <w:rsid w:val="00796074"/>
    <w:rsid w:val="007961A8"/>
    <w:rsid w:val="00796A07"/>
    <w:rsid w:val="007978BC"/>
    <w:rsid w:val="00797EF1"/>
    <w:rsid w:val="007A05D5"/>
    <w:rsid w:val="007A0797"/>
    <w:rsid w:val="007A0B3C"/>
    <w:rsid w:val="007A29F9"/>
    <w:rsid w:val="007A2A86"/>
    <w:rsid w:val="007A2AA3"/>
    <w:rsid w:val="007A3989"/>
    <w:rsid w:val="007A3A7C"/>
    <w:rsid w:val="007A496E"/>
    <w:rsid w:val="007A61EB"/>
    <w:rsid w:val="007A6855"/>
    <w:rsid w:val="007A6FED"/>
    <w:rsid w:val="007A70D9"/>
    <w:rsid w:val="007A70F2"/>
    <w:rsid w:val="007A74FA"/>
    <w:rsid w:val="007A75FC"/>
    <w:rsid w:val="007A7970"/>
    <w:rsid w:val="007A7B95"/>
    <w:rsid w:val="007B1BFE"/>
    <w:rsid w:val="007B22AA"/>
    <w:rsid w:val="007B31A4"/>
    <w:rsid w:val="007B3E13"/>
    <w:rsid w:val="007B54A2"/>
    <w:rsid w:val="007B6022"/>
    <w:rsid w:val="007B7BEA"/>
    <w:rsid w:val="007B7D07"/>
    <w:rsid w:val="007C1789"/>
    <w:rsid w:val="007C1FC9"/>
    <w:rsid w:val="007C24C4"/>
    <w:rsid w:val="007C4354"/>
    <w:rsid w:val="007C5F19"/>
    <w:rsid w:val="007C75BB"/>
    <w:rsid w:val="007D08DF"/>
    <w:rsid w:val="007D1EBB"/>
    <w:rsid w:val="007D1FBF"/>
    <w:rsid w:val="007D2052"/>
    <w:rsid w:val="007D306C"/>
    <w:rsid w:val="007D415F"/>
    <w:rsid w:val="007D4FD5"/>
    <w:rsid w:val="007D56B4"/>
    <w:rsid w:val="007D7151"/>
    <w:rsid w:val="007E1761"/>
    <w:rsid w:val="007E1D23"/>
    <w:rsid w:val="007E207C"/>
    <w:rsid w:val="007E35FB"/>
    <w:rsid w:val="007E454D"/>
    <w:rsid w:val="007E5405"/>
    <w:rsid w:val="007E54E3"/>
    <w:rsid w:val="007E60F8"/>
    <w:rsid w:val="007E66F8"/>
    <w:rsid w:val="007E7905"/>
    <w:rsid w:val="007E7AB1"/>
    <w:rsid w:val="007F01F2"/>
    <w:rsid w:val="007F021E"/>
    <w:rsid w:val="007F0711"/>
    <w:rsid w:val="007F0E15"/>
    <w:rsid w:val="007F2183"/>
    <w:rsid w:val="007F24FC"/>
    <w:rsid w:val="007F3A2F"/>
    <w:rsid w:val="007F3F81"/>
    <w:rsid w:val="007F5C09"/>
    <w:rsid w:val="007F65C6"/>
    <w:rsid w:val="007F686B"/>
    <w:rsid w:val="007F6B84"/>
    <w:rsid w:val="007F6DF5"/>
    <w:rsid w:val="007F6E55"/>
    <w:rsid w:val="007F750E"/>
    <w:rsid w:val="00801145"/>
    <w:rsid w:val="00801288"/>
    <w:rsid w:val="008016CC"/>
    <w:rsid w:val="00801888"/>
    <w:rsid w:val="00801B00"/>
    <w:rsid w:val="008021FF"/>
    <w:rsid w:val="00802429"/>
    <w:rsid w:val="008031FF"/>
    <w:rsid w:val="00803A29"/>
    <w:rsid w:val="00803C64"/>
    <w:rsid w:val="00803CC6"/>
    <w:rsid w:val="00803EAA"/>
    <w:rsid w:val="008041A7"/>
    <w:rsid w:val="00804431"/>
    <w:rsid w:val="00805E8C"/>
    <w:rsid w:val="00806067"/>
    <w:rsid w:val="008064BA"/>
    <w:rsid w:val="0080661A"/>
    <w:rsid w:val="0080723A"/>
    <w:rsid w:val="00807B0C"/>
    <w:rsid w:val="00807D25"/>
    <w:rsid w:val="0081071D"/>
    <w:rsid w:val="00810BB2"/>
    <w:rsid w:val="00812D6D"/>
    <w:rsid w:val="008132D6"/>
    <w:rsid w:val="008134F5"/>
    <w:rsid w:val="0081384A"/>
    <w:rsid w:val="00813A10"/>
    <w:rsid w:val="0081414B"/>
    <w:rsid w:val="0081421A"/>
    <w:rsid w:val="0081527C"/>
    <w:rsid w:val="0081592B"/>
    <w:rsid w:val="0081643C"/>
    <w:rsid w:val="00817547"/>
    <w:rsid w:val="00820914"/>
    <w:rsid w:val="00820988"/>
    <w:rsid w:val="0082100B"/>
    <w:rsid w:val="00821602"/>
    <w:rsid w:val="0082193D"/>
    <w:rsid w:val="008228B3"/>
    <w:rsid w:val="00826236"/>
    <w:rsid w:val="008263B0"/>
    <w:rsid w:val="008312F9"/>
    <w:rsid w:val="00831A46"/>
    <w:rsid w:val="00832056"/>
    <w:rsid w:val="0083231F"/>
    <w:rsid w:val="00834735"/>
    <w:rsid w:val="00834E72"/>
    <w:rsid w:val="00835987"/>
    <w:rsid w:val="00836F08"/>
    <w:rsid w:val="00837327"/>
    <w:rsid w:val="00837993"/>
    <w:rsid w:val="008405BD"/>
    <w:rsid w:val="0084149B"/>
    <w:rsid w:val="008415BA"/>
    <w:rsid w:val="0084281F"/>
    <w:rsid w:val="0084300D"/>
    <w:rsid w:val="008431C5"/>
    <w:rsid w:val="008432E9"/>
    <w:rsid w:val="008435AA"/>
    <w:rsid w:val="008438A0"/>
    <w:rsid w:val="00843AD6"/>
    <w:rsid w:val="00846285"/>
    <w:rsid w:val="008462AB"/>
    <w:rsid w:val="008465E6"/>
    <w:rsid w:val="00846CC2"/>
    <w:rsid w:val="00846D36"/>
    <w:rsid w:val="00847D4C"/>
    <w:rsid w:val="00850788"/>
    <w:rsid w:val="008507B8"/>
    <w:rsid w:val="00850DDA"/>
    <w:rsid w:val="00851941"/>
    <w:rsid w:val="00851E8E"/>
    <w:rsid w:val="00853A69"/>
    <w:rsid w:val="00854AE5"/>
    <w:rsid w:val="0085501C"/>
    <w:rsid w:val="00855301"/>
    <w:rsid w:val="00855E72"/>
    <w:rsid w:val="0086087E"/>
    <w:rsid w:val="00860C9D"/>
    <w:rsid w:val="00861946"/>
    <w:rsid w:val="00864F23"/>
    <w:rsid w:val="008650DE"/>
    <w:rsid w:val="0086521B"/>
    <w:rsid w:val="00866AB5"/>
    <w:rsid w:val="00866C1D"/>
    <w:rsid w:val="00867976"/>
    <w:rsid w:val="008702A6"/>
    <w:rsid w:val="00870A44"/>
    <w:rsid w:val="00871679"/>
    <w:rsid w:val="0087186E"/>
    <w:rsid w:val="0087193C"/>
    <w:rsid w:val="00871FF1"/>
    <w:rsid w:val="008721EA"/>
    <w:rsid w:val="00872348"/>
    <w:rsid w:val="00872998"/>
    <w:rsid w:val="00872AC7"/>
    <w:rsid w:val="00873017"/>
    <w:rsid w:val="008745DB"/>
    <w:rsid w:val="00874F41"/>
    <w:rsid w:val="00875C38"/>
    <w:rsid w:val="0087688D"/>
    <w:rsid w:val="00877471"/>
    <w:rsid w:val="00877CFE"/>
    <w:rsid w:val="0088100C"/>
    <w:rsid w:val="00881B19"/>
    <w:rsid w:val="00881DC6"/>
    <w:rsid w:val="0088243A"/>
    <w:rsid w:val="00882B36"/>
    <w:rsid w:val="0088334B"/>
    <w:rsid w:val="00883580"/>
    <w:rsid w:val="00884A6D"/>
    <w:rsid w:val="00884FA4"/>
    <w:rsid w:val="00885158"/>
    <w:rsid w:val="00885A7B"/>
    <w:rsid w:val="0088608E"/>
    <w:rsid w:val="00887567"/>
    <w:rsid w:val="008879C2"/>
    <w:rsid w:val="00887B3A"/>
    <w:rsid w:val="00887E1C"/>
    <w:rsid w:val="00890145"/>
    <w:rsid w:val="00890432"/>
    <w:rsid w:val="008925BA"/>
    <w:rsid w:val="00892C45"/>
    <w:rsid w:val="00893C6A"/>
    <w:rsid w:val="00894EAB"/>
    <w:rsid w:val="00895AD7"/>
    <w:rsid w:val="0089677E"/>
    <w:rsid w:val="0089699F"/>
    <w:rsid w:val="00896AFD"/>
    <w:rsid w:val="0089730D"/>
    <w:rsid w:val="008973BC"/>
    <w:rsid w:val="0089750B"/>
    <w:rsid w:val="008A0464"/>
    <w:rsid w:val="008A04AA"/>
    <w:rsid w:val="008A0B50"/>
    <w:rsid w:val="008A18E2"/>
    <w:rsid w:val="008A1CAA"/>
    <w:rsid w:val="008A224B"/>
    <w:rsid w:val="008A31AF"/>
    <w:rsid w:val="008A592D"/>
    <w:rsid w:val="008A6B5F"/>
    <w:rsid w:val="008A7376"/>
    <w:rsid w:val="008A7D39"/>
    <w:rsid w:val="008B1299"/>
    <w:rsid w:val="008B22E2"/>
    <w:rsid w:val="008B34DC"/>
    <w:rsid w:val="008B3635"/>
    <w:rsid w:val="008B4967"/>
    <w:rsid w:val="008B59AC"/>
    <w:rsid w:val="008B7BFA"/>
    <w:rsid w:val="008C0F2F"/>
    <w:rsid w:val="008C1F44"/>
    <w:rsid w:val="008C21DC"/>
    <w:rsid w:val="008C238A"/>
    <w:rsid w:val="008C2742"/>
    <w:rsid w:val="008C2DEC"/>
    <w:rsid w:val="008C3850"/>
    <w:rsid w:val="008C441F"/>
    <w:rsid w:val="008C4B16"/>
    <w:rsid w:val="008C637C"/>
    <w:rsid w:val="008C7ADB"/>
    <w:rsid w:val="008D0183"/>
    <w:rsid w:val="008D11F9"/>
    <w:rsid w:val="008D18FB"/>
    <w:rsid w:val="008D1EAA"/>
    <w:rsid w:val="008D24BF"/>
    <w:rsid w:val="008D2682"/>
    <w:rsid w:val="008D2D51"/>
    <w:rsid w:val="008D2F85"/>
    <w:rsid w:val="008D37B6"/>
    <w:rsid w:val="008D405F"/>
    <w:rsid w:val="008D51E2"/>
    <w:rsid w:val="008D5EE2"/>
    <w:rsid w:val="008D6B9D"/>
    <w:rsid w:val="008D737B"/>
    <w:rsid w:val="008D76EA"/>
    <w:rsid w:val="008D7A2A"/>
    <w:rsid w:val="008D7E60"/>
    <w:rsid w:val="008E133C"/>
    <w:rsid w:val="008E1392"/>
    <w:rsid w:val="008E1498"/>
    <w:rsid w:val="008E17C8"/>
    <w:rsid w:val="008E1BDF"/>
    <w:rsid w:val="008E1EFD"/>
    <w:rsid w:val="008E373C"/>
    <w:rsid w:val="008E3B23"/>
    <w:rsid w:val="008E40C0"/>
    <w:rsid w:val="008E5F2E"/>
    <w:rsid w:val="008E5FED"/>
    <w:rsid w:val="008E66C0"/>
    <w:rsid w:val="008E7403"/>
    <w:rsid w:val="008E7E66"/>
    <w:rsid w:val="008F06EB"/>
    <w:rsid w:val="008F0795"/>
    <w:rsid w:val="008F09CC"/>
    <w:rsid w:val="008F0BF0"/>
    <w:rsid w:val="008F1725"/>
    <w:rsid w:val="008F19B8"/>
    <w:rsid w:val="008F1EF1"/>
    <w:rsid w:val="008F2A3A"/>
    <w:rsid w:val="008F2ECC"/>
    <w:rsid w:val="008F3437"/>
    <w:rsid w:val="008F394D"/>
    <w:rsid w:val="008F7163"/>
    <w:rsid w:val="00900B2B"/>
    <w:rsid w:val="009033F6"/>
    <w:rsid w:val="00904235"/>
    <w:rsid w:val="009043C5"/>
    <w:rsid w:val="00904DB0"/>
    <w:rsid w:val="00905324"/>
    <w:rsid w:val="00905631"/>
    <w:rsid w:val="00905761"/>
    <w:rsid w:val="0090674A"/>
    <w:rsid w:val="00906906"/>
    <w:rsid w:val="00906CAF"/>
    <w:rsid w:val="009102ED"/>
    <w:rsid w:val="00910544"/>
    <w:rsid w:val="00912A20"/>
    <w:rsid w:val="009130CF"/>
    <w:rsid w:val="00913105"/>
    <w:rsid w:val="0091332F"/>
    <w:rsid w:val="00913E5D"/>
    <w:rsid w:val="00914B32"/>
    <w:rsid w:val="0091581A"/>
    <w:rsid w:val="009162F7"/>
    <w:rsid w:val="00916477"/>
    <w:rsid w:val="0091683C"/>
    <w:rsid w:val="00917DEC"/>
    <w:rsid w:val="00920D3C"/>
    <w:rsid w:val="0092332E"/>
    <w:rsid w:val="00923F52"/>
    <w:rsid w:val="00924478"/>
    <w:rsid w:val="0092671C"/>
    <w:rsid w:val="00927A60"/>
    <w:rsid w:val="00927EDB"/>
    <w:rsid w:val="00930621"/>
    <w:rsid w:val="00930B4D"/>
    <w:rsid w:val="009314A4"/>
    <w:rsid w:val="00931B01"/>
    <w:rsid w:val="00932978"/>
    <w:rsid w:val="00933554"/>
    <w:rsid w:val="009337B8"/>
    <w:rsid w:val="009351DB"/>
    <w:rsid w:val="00936AA9"/>
    <w:rsid w:val="00937790"/>
    <w:rsid w:val="0094129B"/>
    <w:rsid w:val="00942E16"/>
    <w:rsid w:val="009435FD"/>
    <w:rsid w:val="0094476D"/>
    <w:rsid w:val="00944C4C"/>
    <w:rsid w:val="00944D9F"/>
    <w:rsid w:val="00945215"/>
    <w:rsid w:val="0094638F"/>
    <w:rsid w:val="00946928"/>
    <w:rsid w:val="00946EA0"/>
    <w:rsid w:val="00947817"/>
    <w:rsid w:val="00950A4A"/>
    <w:rsid w:val="00950B00"/>
    <w:rsid w:val="00950F63"/>
    <w:rsid w:val="009543FB"/>
    <w:rsid w:val="00954879"/>
    <w:rsid w:val="0095507B"/>
    <w:rsid w:val="00955696"/>
    <w:rsid w:val="00955B19"/>
    <w:rsid w:val="00956347"/>
    <w:rsid w:val="00957CE5"/>
    <w:rsid w:val="00960251"/>
    <w:rsid w:val="00961610"/>
    <w:rsid w:val="00962364"/>
    <w:rsid w:val="00962AED"/>
    <w:rsid w:val="009633A6"/>
    <w:rsid w:val="009648A2"/>
    <w:rsid w:val="0096561C"/>
    <w:rsid w:val="0096738B"/>
    <w:rsid w:val="0096765D"/>
    <w:rsid w:val="00967766"/>
    <w:rsid w:val="00970355"/>
    <w:rsid w:val="0097067B"/>
    <w:rsid w:val="0097181A"/>
    <w:rsid w:val="00971A97"/>
    <w:rsid w:val="00971E96"/>
    <w:rsid w:val="00972F7E"/>
    <w:rsid w:val="00974675"/>
    <w:rsid w:val="009756F9"/>
    <w:rsid w:val="00975738"/>
    <w:rsid w:val="00975B2C"/>
    <w:rsid w:val="00977B19"/>
    <w:rsid w:val="00980513"/>
    <w:rsid w:val="009807EA"/>
    <w:rsid w:val="009812FA"/>
    <w:rsid w:val="00981AAE"/>
    <w:rsid w:val="00981EA1"/>
    <w:rsid w:val="00982926"/>
    <w:rsid w:val="0098370F"/>
    <w:rsid w:val="0098412D"/>
    <w:rsid w:val="00986972"/>
    <w:rsid w:val="00987B95"/>
    <w:rsid w:val="00990063"/>
    <w:rsid w:val="00991EEE"/>
    <w:rsid w:val="0099207E"/>
    <w:rsid w:val="009925F8"/>
    <w:rsid w:val="0099260A"/>
    <w:rsid w:val="0099297A"/>
    <w:rsid w:val="00992D31"/>
    <w:rsid w:val="00992F07"/>
    <w:rsid w:val="009930AA"/>
    <w:rsid w:val="00993839"/>
    <w:rsid w:val="009950BB"/>
    <w:rsid w:val="009963A5"/>
    <w:rsid w:val="009965DF"/>
    <w:rsid w:val="00996D1E"/>
    <w:rsid w:val="00996D1F"/>
    <w:rsid w:val="009A0187"/>
    <w:rsid w:val="009A214E"/>
    <w:rsid w:val="009A32AD"/>
    <w:rsid w:val="009A35F2"/>
    <w:rsid w:val="009A4072"/>
    <w:rsid w:val="009A42E9"/>
    <w:rsid w:val="009A5DB1"/>
    <w:rsid w:val="009A5EF1"/>
    <w:rsid w:val="009A64F7"/>
    <w:rsid w:val="009A7302"/>
    <w:rsid w:val="009B0674"/>
    <w:rsid w:val="009B0C59"/>
    <w:rsid w:val="009B0C81"/>
    <w:rsid w:val="009B1363"/>
    <w:rsid w:val="009B1601"/>
    <w:rsid w:val="009B3637"/>
    <w:rsid w:val="009B4425"/>
    <w:rsid w:val="009B4CC2"/>
    <w:rsid w:val="009B5520"/>
    <w:rsid w:val="009B6691"/>
    <w:rsid w:val="009B7D3B"/>
    <w:rsid w:val="009C16D6"/>
    <w:rsid w:val="009C1B54"/>
    <w:rsid w:val="009C1D28"/>
    <w:rsid w:val="009C24A2"/>
    <w:rsid w:val="009C29EC"/>
    <w:rsid w:val="009C2E27"/>
    <w:rsid w:val="009C727A"/>
    <w:rsid w:val="009D01A2"/>
    <w:rsid w:val="009D05D1"/>
    <w:rsid w:val="009D25CE"/>
    <w:rsid w:val="009D289F"/>
    <w:rsid w:val="009D2937"/>
    <w:rsid w:val="009D342C"/>
    <w:rsid w:val="009D3AED"/>
    <w:rsid w:val="009D4832"/>
    <w:rsid w:val="009D5390"/>
    <w:rsid w:val="009D5571"/>
    <w:rsid w:val="009D6036"/>
    <w:rsid w:val="009D6625"/>
    <w:rsid w:val="009D6EAB"/>
    <w:rsid w:val="009D7399"/>
    <w:rsid w:val="009D7B48"/>
    <w:rsid w:val="009D7FCE"/>
    <w:rsid w:val="009E0471"/>
    <w:rsid w:val="009E0AB3"/>
    <w:rsid w:val="009E0EBD"/>
    <w:rsid w:val="009E1041"/>
    <w:rsid w:val="009E1751"/>
    <w:rsid w:val="009E3698"/>
    <w:rsid w:val="009E5A64"/>
    <w:rsid w:val="009E638B"/>
    <w:rsid w:val="009E7EDE"/>
    <w:rsid w:val="009F08E7"/>
    <w:rsid w:val="009F1504"/>
    <w:rsid w:val="009F165B"/>
    <w:rsid w:val="009F1F60"/>
    <w:rsid w:val="009F214C"/>
    <w:rsid w:val="009F251E"/>
    <w:rsid w:val="009F3AF1"/>
    <w:rsid w:val="009F4AEB"/>
    <w:rsid w:val="009F5504"/>
    <w:rsid w:val="009F5523"/>
    <w:rsid w:val="009F594B"/>
    <w:rsid w:val="009F5F02"/>
    <w:rsid w:val="009F5FF4"/>
    <w:rsid w:val="009F66E9"/>
    <w:rsid w:val="009F6C88"/>
    <w:rsid w:val="009F7ADA"/>
    <w:rsid w:val="009F7B5A"/>
    <w:rsid w:val="00A02A70"/>
    <w:rsid w:val="00A0327F"/>
    <w:rsid w:val="00A038E6"/>
    <w:rsid w:val="00A044EA"/>
    <w:rsid w:val="00A05CB2"/>
    <w:rsid w:val="00A06BBD"/>
    <w:rsid w:val="00A06C29"/>
    <w:rsid w:val="00A07130"/>
    <w:rsid w:val="00A0729B"/>
    <w:rsid w:val="00A073BB"/>
    <w:rsid w:val="00A11DCD"/>
    <w:rsid w:val="00A13F71"/>
    <w:rsid w:val="00A14F73"/>
    <w:rsid w:val="00A15048"/>
    <w:rsid w:val="00A16A76"/>
    <w:rsid w:val="00A17351"/>
    <w:rsid w:val="00A17966"/>
    <w:rsid w:val="00A17D4A"/>
    <w:rsid w:val="00A20945"/>
    <w:rsid w:val="00A2265C"/>
    <w:rsid w:val="00A23B5E"/>
    <w:rsid w:val="00A24044"/>
    <w:rsid w:val="00A2498F"/>
    <w:rsid w:val="00A24B5F"/>
    <w:rsid w:val="00A256E5"/>
    <w:rsid w:val="00A25A6D"/>
    <w:rsid w:val="00A25A80"/>
    <w:rsid w:val="00A25EC8"/>
    <w:rsid w:val="00A26ABF"/>
    <w:rsid w:val="00A271CD"/>
    <w:rsid w:val="00A309A9"/>
    <w:rsid w:val="00A31366"/>
    <w:rsid w:val="00A313B8"/>
    <w:rsid w:val="00A3195B"/>
    <w:rsid w:val="00A335A0"/>
    <w:rsid w:val="00A339A6"/>
    <w:rsid w:val="00A34101"/>
    <w:rsid w:val="00A34190"/>
    <w:rsid w:val="00A3682B"/>
    <w:rsid w:val="00A372ED"/>
    <w:rsid w:val="00A403BE"/>
    <w:rsid w:val="00A40946"/>
    <w:rsid w:val="00A409B9"/>
    <w:rsid w:val="00A41779"/>
    <w:rsid w:val="00A41BDC"/>
    <w:rsid w:val="00A42507"/>
    <w:rsid w:val="00A44191"/>
    <w:rsid w:val="00A44388"/>
    <w:rsid w:val="00A44EE0"/>
    <w:rsid w:val="00A46399"/>
    <w:rsid w:val="00A50080"/>
    <w:rsid w:val="00A52319"/>
    <w:rsid w:val="00A52364"/>
    <w:rsid w:val="00A5255B"/>
    <w:rsid w:val="00A52A4A"/>
    <w:rsid w:val="00A52DF0"/>
    <w:rsid w:val="00A542FF"/>
    <w:rsid w:val="00A559EF"/>
    <w:rsid w:val="00A55BD7"/>
    <w:rsid w:val="00A564C8"/>
    <w:rsid w:val="00A56A5C"/>
    <w:rsid w:val="00A56AD4"/>
    <w:rsid w:val="00A57176"/>
    <w:rsid w:val="00A572E6"/>
    <w:rsid w:val="00A60779"/>
    <w:rsid w:val="00A619C2"/>
    <w:rsid w:val="00A63152"/>
    <w:rsid w:val="00A63F95"/>
    <w:rsid w:val="00A64F85"/>
    <w:rsid w:val="00A66DC0"/>
    <w:rsid w:val="00A67272"/>
    <w:rsid w:val="00A6791B"/>
    <w:rsid w:val="00A70144"/>
    <w:rsid w:val="00A71C4E"/>
    <w:rsid w:val="00A725F2"/>
    <w:rsid w:val="00A73852"/>
    <w:rsid w:val="00A74409"/>
    <w:rsid w:val="00A744FB"/>
    <w:rsid w:val="00A762E1"/>
    <w:rsid w:val="00A76747"/>
    <w:rsid w:val="00A76A23"/>
    <w:rsid w:val="00A772D2"/>
    <w:rsid w:val="00A7742A"/>
    <w:rsid w:val="00A8002E"/>
    <w:rsid w:val="00A82021"/>
    <w:rsid w:val="00A82126"/>
    <w:rsid w:val="00A825BC"/>
    <w:rsid w:val="00A82E47"/>
    <w:rsid w:val="00A847FD"/>
    <w:rsid w:val="00A84CF9"/>
    <w:rsid w:val="00A85B74"/>
    <w:rsid w:val="00A867A3"/>
    <w:rsid w:val="00A870C5"/>
    <w:rsid w:val="00A87127"/>
    <w:rsid w:val="00A87C1C"/>
    <w:rsid w:val="00A93777"/>
    <w:rsid w:val="00A945EF"/>
    <w:rsid w:val="00A949CD"/>
    <w:rsid w:val="00A94B0B"/>
    <w:rsid w:val="00A951AE"/>
    <w:rsid w:val="00A959BE"/>
    <w:rsid w:val="00A95C05"/>
    <w:rsid w:val="00A95CB4"/>
    <w:rsid w:val="00A95CD1"/>
    <w:rsid w:val="00AA0663"/>
    <w:rsid w:val="00AA08DD"/>
    <w:rsid w:val="00AA0FBD"/>
    <w:rsid w:val="00AA1887"/>
    <w:rsid w:val="00AA1A64"/>
    <w:rsid w:val="00AA239B"/>
    <w:rsid w:val="00AA32BD"/>
    <w:rsid w:val="00AA3AA5"/>
    <w:rsid w:val="00AA3C26"/>
    <w:rsid w:val="00AA505F"/>
    <w:rsid w:val="00AA6293"/>
    <w:rsid w:val="00AA6832"/>
    <w:rsid w:val="00AA7118"/>
    <w:rsid w:val="00AA7131"/>
    <w:rsid w:val="00AA7B6E"/>
    <w:rsid w:val="00AA7C75"/>
    <w:rsid w:val="00AB1613"/>
    <w:rsid w:val="00AB22A2"/>
    <w:rsid w:val="00AB62ED"/>
    <w:rsid w:val="00AB65F3"/>
    <w:rsid w:val="00AB6A1E"/>
    <w:rsid w:val="00AB6E43"/>
    <w:rsid w:val="00AB7061"/>
    <w:rsid w:val="00AB7179"/>
    <w:rsid w:val="00AB794F"/>
    <w:rsid w:val="00AC020C"/>
    <w:rsid w:val="00AC031F"/>
    <w:rsid w:val="00AC19A2"/>
    <w:rsid w:val="00AC1D90"/>
    <w:rsid w:val="00AC2DFE"/>
    <w:rsid w:val="00AC3452"/>
    <w:rsid w:val="00AC34E5"/>
    <w:rsid w:val="00AC3548"/>
    <w:rsid w:val="00AC371C"/>
    <w:rsid w:val="00AC3D1C"/>
    <w:rsid w:val="00AC417E"/>
    <w:rsid w:val="00AC4ADB"/>
    <w:rsid w:val="00AC4C1C"/>
    <w:rsid w:val="00AC5622"/>
    <w:rsid w:val="00AC7519"/>
    <w:rsid w:val="00AD13A8"/>
    <w:rsid w:val="00AD1A39"/>
    <w:rsid w:val="00AD1F22"/>
    <w:rsid w:val="00AD22B8"/>
    <w:rsid w:val="00AD267B"/>
    <w:rsid w:val="00AD337B"/>
    <w:rsid w:val="00AD467E"/>
    <w:rsid w:val="00AD6FE7"/>
    <w:rsid w:val="00AD7E96"/>
    <w:rsid w:val="00AE1018"/>
    <w:rsid w:val="00AE1713"/>
    <w:rsid w:val="00AE1D2B"/>
    <w:rsid w:val="00AE1EBD"/>
    <w:rsid w:val="00AE1F7E"/>
    <w:rsid w:val="00AE422B"/>
    <w:rsid w:val="00AE4B2A"/>
    <w:rsid w:val="00AE519B"/>
    <w:rsid w:val="00AE64E3"/>
    <w:rsid w:val="00AE6C18"/>
    <w:rsid w:val="00AE731F"/>
    <w:rsid w:val="00AE7561"/>
    <w:rsid w:val="00AF1292"/>
    <w:rsid w:val="00AF172D"/>
    <w:rsid w:val="00AF1D13"/>
    <w:rsid w:val="00AF2955"/>
    <w:rsid w:val="00AF3514"/>
    <w:rsid w:val="00AF4088"/>
    <w:rsid w:val="00AF5511"/>
    <w:rsid w:val="00AF559A"/>
    <w:rsid w:val="00AF5B51"/>
    <w:rsid w:val="00AF5BAC"/>
    <w:rsid w:val="00AF6291"/>
    <w:rsid w:val="00AF7429"/>
    <w:rsid w:val="00AF7B01"/>
    <w:rsid w:val="00B01481"/>
    <w:rsid w:val="00B01805"/>
    <w:rsid w:val="00B022B6"/>
    <w:rsid w:val="00B02925"/>
    <w:rsid w:val="00B03276"/>
    <w:rsid w:val="00B034B0"/>
    <w:rsid w:val="00B034EA"/>
    <w:rsid w:val="00B03635"/>
    <w:rsid w:val="00B03C31"/>
    <w:rsid w:val="00B03FAC"/>
    <w:rsid w:val="00B04634"/>
    <w:rsid w:val="00B058D7"/>
    <w:rsid w:val="00B0655F"/>
    <w:rsid w:val="00B06984"/>
    <w:rsid w:val="00B06A1B"/>
    <w:rsid w:val="00B06CCE"/>
    <w:rsid w:val="00B07F43"/>
    <w:rsid w:val="00B106AD"/>
    <w:rsid w:val="00B110D4"/>
    <w:rsid w:val="00B111C3"/>
    <w:rsid w:val="00B11A54"/>
    <w:rsid w:val="00B11C49"/>
    <w:rsid w:val="00B11C94"/>
    <w:rsid w:val="00B14F09"/>
    <w:rsid w:val="00B16B82"/>
    <w:rsid w:val="00B1769A"/>
    <w:rsid w:val="00B17942"/>
    <w:rsid w:val="00B17EA7"/>
    <w:rsid w:val="00B2032F"/>
    <w:rsid w:val="00B21575"/>
    <w:rsid w:val="00B215B6"/>
    <w:rsid w:val="00B21CAC"/>
    <w:rsid w:val="00B226B5"/>
    <w:rsid w:val="00B23564"/>
    <w:rsid w:val="00B23A9C"/>
    <w:rsid w:val="00B241A2"/>
    <w:rsid w:val="00B2519F"/>
    <w:rsid w:val="00B254F1"/>
    <w:rsid w:val="00B26B8D"/>
    <w:rsid w:val="00B27C22"/>
    <w:rsid w:val="00B309A3"/>
    <w:rsid w:val="00B317A3"/>
    <w:rsid w:val="00B32265"/>
    <w:rsid w:val="00B32FFE"/>
    <w:rsid w:val="00B33562"/>
    <w:rsid w:val="00B338ED"/>
    <w:rsid w:val="00B33BB1"/>
    <w:rsid w:val="00B33E81"/>
    <w:rsid w:val="00B36652"/>
    <w:rsid w:val="00B36743"/>
    <w:rsid w:val="00B3773D"/>
    <w:rsid w:val="00B379C3"/>
    <w:rsid w:val="00B4046E"/>
    <w:rsid w:val="00B40938"/>
    <w:rsid w:val="00B41CA8"/>
    <w:rsid w:val="00B45894"/>
    <w:rsid w:val="00B46252"/>
    <w:rsid w:val="00B46E9B"/>
    <w:rsid w:val="00B473EA"/>
    <w:rsid w:val="00B474CB"/>
    <w:rsid w:val="00B478C8"/>
    <w:rsid w:val="00B47A08"/>
    <w:rsid w:val="00B50000"/>
    <w:rsid w:val="00B52708"/>
    <w:rsid w:val="00B528AE"/>
    <w:rsid w:val="00B529EC"/>
    <w:rsid w:val="00B52C72"/>
    <w:rsid w:val="00B52FE8"/>
    <w:rsid w:val="00B53810"/>
    <w:rsid w:val="00B55B46"/>
    <w:rsid w:val="00B568A0"/>
    <w:rsid w:val="00B569AE"/>
    <w:rsid w:val="00B56ECB"/>
    <w:rsid w:val="00B60873"/>
    <w:rsid w:val="00B60DA0"/>
    <w:rsid w:val="00B619AA"/>
    <w:rsid w:val="00B62AAB"/>
    <w:rsid w:val="00B63074"/>
    <w:rsid w:val="00B64535"/>
    <w:rsid w:val="00B648EC"/>
    <w:rsid w:val="00B64A84"/>
    <w:rsid w:val="00B64E06"/>
    <w:rsid w:val="00B67297"/>
    <w:rsid w:val="00B67402"/>
    <w:rsid w:val="00B70110"/>
    <w:rsid w:val="00B70D10"/>
    <w:rsid w:val="00B70D6A"/>
    <w:rsid w:val="00B71053"/>
    <w:rsid w:val="00B71082"/>
    <w:rsid w:val="00B72EFF"/>
    <w:rsid w:val="00B7307B"/>
    <w:rsid w:val="00B73A50"/>
    <w:rsid w:val="00B73D5F"/>
    <w:rsid w:val="00B752E7"/>
    <w:rsid w:val="00B75A53"/>
    <w:rsid w:val="00B768FA"/>
    <w:rsid w:val="00B77DBC"/>
    <w:rsid w:val="00B77DD5"/>
    <w:rsid w:val="00B77F53"/>
    <w:rsid w:val="00B805A1"/>
    <w:rsid w:val="00B80C3D"/>
    <w:rsid w:val="00B80D50"/>
    <w:rsid w:val="00B823A0"/>
    <w:rsid w:val="00B82767"/>
    <w:rsid w:val="00B83092"/>
    <w:rsid w:val="00B83344"/>
    <w:rsid w:val="00B836C3"/>
    <w:rsid w:val="00B83B36"/>
    <w:rsid w:val="00B8439A"/>
    <w:rsid w:val="00B85FDC"/>
    <w:rsid w:val="00B87EF1"/>
    <w:rsid w:val="00B90765"/>
    <w:rsid w:val="00B9113C"/>
    <w:rsid w:val="00B91956"/>
    <w:rsid w:val="00B9285D"/>
    <w:rsid w:val="00B92DD6"/>
    <w:rsid w:val="00B96353"/>
    <w:rsid w:val="00B9762C"/>
    <w:rsid w:val="00BA0408"/>
    <w:rsid w:val="00BA0AC0"/>
    <w:rsid w:val="00BA1355"/>
    <w:rsid w:val="00BA16DD"/>
    <w:rsid w:val="00BA331B"/>
    <w:rsid w:val="00BA335D"/>
    <w:rsid w:val="00BA49F5"/>
    <w:rsid w:val="00BA4ACD"/>
    <w:rsid w:val="00BA5CAB"/>
    <w:rsid w:val="00BA5DEA"/>
    <w:rsid w:val="00BA63A4"/>
    <w:rsid w:val="00BA6846"/>
    <w:rsid w:val="00BA70D9"/>
    <w:rsid w:val="00BA772B"/>
    <w:rsid w:val="00BB0F78"/>
    <w:rsid w:val="00BB12BC"/>
    <w:rsid w:val="00BB386E"/>
    <w:rsid w:val="00BB3946"/>
    <w:rsid w:val="00BB5713"/>
    <w:rsid w:val="00BB58C1"/>
    <w:rsid w:val="00BB5D49"/>
    <w:rsid w:val="00BB75F1"/>
    <w:rsid w:val="00BB762A"/>
    <w:rsid w:val="00BB7648"/>
    <w:rsid w:val="00BB7727"/>
    <w:rsid w:val="00BB7FA1"/>
    <w:rsid w:val="00BC00E6"/>
    <w:rsid w:val="00BC3711"/>
    <w:rsid w:val="00BC561F"/>
    <w:rsid w:val="00BC5C08"/>
    <w:rsid w:val="00BC5FAF"/>
    <w:rsid w:val="00BC61FC"/>
    <w:rsid w:val="00BC6428"/>
    <w:rsid w:val="00BD1A12"/>
    <w:rsid w:val="00BD1C5F"/>
    <w:rsid w:val="00BD35F4"/>
    <w:rsid w:val="00BD3D45"/>
    <w:rsid w:val="00BD5679"/>
    <w:rsid w:val="00BD58FD"/>
    <w:rsid w:val="00BD6641"/>
    <w:rsid w:val="00BD6746"/>
    <w:rsid w:val="00BE0181"/>
    <w:rsid w:val="00BE06C2"/>
    <w:rsid w:val="00BE0D1C"/>
    <w:rsid w:val="00BE1806"/>
    <w:rsid w:val="00BE246B"/>
    <w:rsid w:val="00BE3098"/>
    <w:rsid w:val="00BE378D"/>
    <w:rsid w:val="00BE38DB"/>
    <w:rsid w:val="00BE634D"/>
    <w:rsid w:val="00BE650C"/>
    <w:rsid w:val="00BE674A"/>
    <w:rsid w:val="00BE6758"/>
    <w:rsid w:val="00BE722E"/>
    <w:rsid w:val="00BE751A"/>
    <w:rsid w:val="00BE7EAC"/>
    <w:rsid w:val="00BF0BE2"/>
    <w:rsid w:val="00BF1F73"/>
    <w:rsid w:val="00BF3C08"/>
    <w:rsid w:val="00BF42F3"/>
    <w:rsid w:val="00BF4CAD"/>
    <w:rsid w:val="00BF59F7"/>
    <w:rsid w:val="00BF5D26"/>
    <w:rsid w:val="00BF6C48"/>
    <w:rsid w:val="00BF754E"/>
    <w:rsid w:val="00C00A40"/>
    <w:rsid w:val="00C010DC"/>
    <w:rsid w:val="00C014D3"/>
    <w:rsid w:val="00C01AF9"/>
    <w:rsid w:val="00C01B12"/>
    <w:rsid w:val="00C03790"/>
    <w:rsid w:val="00C03CFE"/>
    <w:rsid w:val="00C04080"/>
    <w:rsid w:val="00C0586C"/>
    <w:rsid w:val="00C065B8"/>
    <w:rsid w:val="00C071DD"/>
    <w:rsid w:val="00C07B58"/>
    <w:rsid w:val="00C1044C"/>
    <w:rsid w:val="00C10A49"/>
    <w:rsid w:val="00C112CB"/>
    <w:rsid w:val="00C119C9"/>
    <w:rsid w:val="00C12881"/>
    <w:rsid w:val="00C14CDA"/>
    <w:rsid w:val="00C1712A"/>
    <w:rsid w:val="00C205AE"/>
    <w:rsid w:val="00C20AB2"/>
    <w:rsid w:val="00C22013"/>
    <w:rsid w:val="00C22194"/>
    <w:rsid w:val="00C23678"/>
    <w:rsid w:val="00C24765"/>
    <w:rsid w:val="00C24DEE"/>
    <w:rsid w:val="00C2511E"/>
    <w:rsid w:val="00C26A7E"/>
    <w:rsid w:val="00C304E4"/>
    <w:rsid w:val="00C30C20"/>
    <w:rsid w:val="00C31852"/>
    <w:rsid w:val="00C31F84"/>
    <w:rsid w:val="00C32FDB"/>
    <w:rsid w:val="00C337CF"/>
    <w:rsid w:val="00C34A22"/>
    <w:rsid w:val="00C3501E"/>
    <w:rsid w:val="00C35820"/>
    <w:rsid w:val="00C35D5D"/>
    <w:rsid w:val="00C35DA2"/>
    <w:rsid w:val="00C36E96"/>
    <w:rsid w:val="00C37539"/>
    <w:rsid w:val="00C37D4F"/>
    <w:rsid w:val="00C400D9"/>
    <w:rsid w:val="00C41364"/>
    <w:rsid w:val="00C41828"/>
    <w:rsid w:val="00C41889"/>
    <w:rsid w:val="00C421C2"/>
    <w:rsid w:val="00C422FB"/>
    <w:rsid w:val="00C42E3D"/>
    <w:rsid w:val="00C4321E"/>
    <w:rsid w:val="00C437AC"/>
    <w:rsid w:val="00C43C05"/>
    <w:rsid w:val="00C45365"/>
    <w:rsid w:val="00C456AD"/>
    <w:rsid w:val="00C458E2"/>
    <w:rsid w:val="00C46B72"/>
    <w:rsid w:val="00C46FB2"/>
    <w:rsid w:val="00C500D8"/>
    <w:rsid w:val="00C529D2"/>
    <w:rsid w:val="00C530AF"/>
    <w:rsid w:val="00C5460A"/>
    <w:rsid w:val="00C54643"/>
    <w:rsid w:val="00C54D8D"/>
    <w:rsid w:val="00C55CED"/>
    <w:rsid w:val="00C56354"/>
    <w:rsid w:val="00C57730"/>
    <w:rsid w:val="00C607CB"/>
    <w:rsid w:val="00C61F02"/>
    <w:rsid w:val="00C624BD"/>
    <w:rsid w:val="00C628B6"/>
    <w:rsid w:val="00C6628E"/>
    <w:rsid w:val="00C6749D"/>
    <w:rsid w:val="00C67AF1"/>
    <w:rsid w:val="00C703C0"/>
    <w:rsid w:val="00C70DAD"/>
    <w:rsid w:val="00C71FEF"/>
    <w:rsid w:val="00C72750"/>
    <w:rsid w:val="00C732B0"/>
    <w:rsid w:val="00C7334C"/>
    <w:rsid w:val="00C74A95"/>
    <w:rsid w:val="00C74AB1"/>
    <w:rsid w:val="00C750AC"/>
    <w:rsid w:val="00C751C2"/>
    <w:rsid w:val="00C75B19"/>
    <w:rsid w:val="00C77E63"/>
    <w:rsid w:val="00C801CE"/>
    <w:rsid w:val="00C81538"/>
    <w:rsid w:val="00C815B9"/>
    <w:rsid w:val="00C82103"/>
    <w:rsid w:val="00C82218"/>
    <w:rsid w:val="00C823D4"/>
    <w:rsid w:val="00C8386F"/>
    <w:rsid w:val="00C8699D"/>
    <w:rsid w:val="00C87946"/>
    <w:rsid w:val="00C90428"/>
    <w:rsid w:val="00C904B3"/>
    <w:rsid w:val="00C9065A"/>
    <w:rsid w:val="00C91342"/>
    <w:rsid w:val="00C93C88"/>
    <w:rsid w:val="00C94890"/>
    <w:rsid w:val="00C95C4E"/>
    <w:rsid w:val="00C96E01"/>
    <w:rsid w:val="00C978B1"/>
    <w:rsid w:val="00CA00B4"/>
    <w:rsid w:val="00CA0222"/>
    <w:rsid w:val="00CA028C"/>
    <w:rsid w:val="00CA090B"/>
    <w:rsid w:val="00CA0DC9"/>
    <w:rsid w:val="00CA1CCA"/>
    <w:rsid w:val="00CA22A5"/>
    <w:rsid w:val="00CA2EE3"/>
    <w:rsid w:val="00CA3A81"/>
    <w:rsid w:val="00CA3B3F"/>
    <w:rsid w:val="00CA3FAE"/>
    <w:rsid w:val="00CA52B2"/>
    <w:rsid w:val="00CA7D57"/>
    <w:rsid w:val="00CA7EA0"/>
    <w:rsid w:val="00CA7F31"/>
    <w:rsid w:val="00CB01C7"/>
    <w:rsid w:val="00CB11D5"/>
    <w:rsid w:val="00CB1B9C"/>
    <w:rsid w:val="00CB2304"/>
    <w:rsid w:val="00CB27ED"/>
    <w:rsid w:val="00CB27F5"/>
    <w:rsid w:val="00CB2B0C"/>
    <w:rsid w:val="00CB3F69"/>
    <w:rsid w:val="00CB46A9"/>
    <w:rsid w:val="00CB56C1"/>
    <w:rsid w:val="00CB5AC8"/>
    <w:rsid w:val="00CB6087"/>
    <w:rsid w:val="00CB6304"/>
    <w:rsid w:val="00CB750E"/>
    <w:rsid w:val="00CB766F"/>
    <w:rsid w:val="00CC18F2"/>
    <w:rsid w:val="00CC1925"/>
    <w:rsid w:val="00CC22F8"/>
    <w:rsid w:val="00CC242D"/>
    <w:rsid w:val="00CC35A2"/>
    <w:rsid w:val="00CC3C68"/>
    <w:rsid w:val="00CC3D68"/>
    <w:rsid w:val="00CC4F44"/>
    <w:rsid w:val="00CC60B6"/>
    <w:rsid w:val="00CC62FC"/>
    <w:rsid w:val="00CC6332"/>
    <w:rsid w:val="00CC7FFA"/>
    <w:rsid w:val="00CD028A"/>
    <w:rsid w:val="00CD03AA"/>
    <w:rsid w:val="00CD0B5F"/>
    <w:rsid w:val="00CD0F31"/>
    <w:rsid w:val="00CD13EA"/>
    <w:rsid w:val="00CD159E"/>
    <w:rsid w:val="00CD1CF0"/>
    <w:rsid w:val="00CD303B"/>
    <w:rsid w:val="00CD30BF"/>
    <w:rsid w:val="00CD4D55"/>
    <w:rsid w:val="00CD6634"/>
    <w:rsid w:val="00CD730E"/>
    <w:rsid w:val="00CD7B9B"/>
    <w:rsid w:val="00CE01FC"/>
    <w:rsid w:val="00CE0A6B"/>
    <w:rsid w:val="00CE1A4F"/>
    <w:rsid w:val="00CE1D1F"/>
    <w:rsid w:val="00CE1EEB"/>
    <w:rsid w:val="00CE1FD6"/>
    <w:rsid w:val="00CE3FD1"/>
    <w:rsid w:val="00CE4690"/>
    <w:rsid w:val="00CE4D1C"/>
    <w:rsid w:val="00CE5DF9"/>
    <w:rsid w:val="00CE6344"/>
    <w:rsid w:val="00CE6357"/>
    <w:rsid w:val="00CE64A5"/>
    <w:rsid w:val="00CE6B44"/>
    <w:rsid w:val="00CE744E"/>
    <w:rsid w:val="00CE7877"/>
    <w:rsid w:val="00CE7982"/>
    <w:rsid w:val="00CF0889"/>
    <w:rsid w:val="00CF17BB"/>
    <w:rsid w:val="00CF214E"/>
    <w:rsid w:val="00CF358F"/>
    <w:rsid w:val="00CF3712"/>
    <w:rsid w:val="00CF71AB"/>
    <w:rsid w:val="00CF7B29"/>
    <w:rsid w:val="00D000ED"/>
    <w:rsid w:val="00D00D18"/>
    <w:rsid w:val="00D016AF"/>
    <w:rsid w:val="00D01CA1"/>
    <w:rsid w:val="00D0239C"/>
    <w:rsid w:val="00D027E9"/>
    <w:rsid w:val="00D02E0A"/>
    <w:rsid w:val="00D0364A"/>
    <w:rsid w:val="00D04F6A"/>
    <w:rsid w:val="00D0571D"/>
    <w:rsid w:val="00D05763"/>
    <w:rsid w:val="00D057E6"/>
    <w:rsid w:val="00D05F92"/>
    <w:rsid w:val="00D063AE"/>
    <w:rsid w:val="00D063C2"/>
    <w:rsid w:val="00D0695F"/>
    <w:rsid w:val="00D07D54"/>
    <w:rsid w:val="00D107B8"/>
    <w:rsid w:val="00D109B7"/>
    <w:rsid w:val="00D10D29"/>
    <w:rsid w:val="00D12DA3"/>
    <w:rsid w:val="00D12E6B"/>
    <w:rsid w:val="00D14B3B"/>
    <w:rsid w:val="00D14B5E"/>
    <w:rsid w:val="00D1538A"/>
    <w:rsid w:val="00D16315"/>
    <w:rsid w:val="00D16AF8"/>
    <w:rsid w:val="00D16C0B"/>
    <w:rsid w:val="00D2018C"/>
    <w:rsid w:val="00D21677"/>
    <w:rsid w:val="00D22445"/>
    <w:rsid w:val="00D236C8"/>
    <w:rsid w:val="00D23756"/>
    <w:rsid w:val="00D23D83"/>
    <w:rsid w:val="00D24A31"/>
    <w:rsid w:val="00D256A0"/>
    <w:rsid w:val="00D26F25"/>
    <w:rsid w:val="00D27703"/>
    <w:rsid w:val="00D27791"/>
    <w:rsid w:val="00D30635"/>
    <w:rsid w:val="00D306CC"/>
    <w:rsid w:val="00D31259"/>
    <w:rsid w:val="00D32766"/>
    <w:rsid w:val="00D32C3F"/>
    <w:rsid w:val="00D33A37"/>
    <w:rsid w:val="00D343E8"/>
    <w:rsid w:val="00D35BF2"/>
    <w:rsid w:val="00D35D17"/>
    <w:rsid w:val="00D372D9"/>
    <w:rsid w:val="00D37337"/>
    <w:rsid w:val="00D375CC"/>
    <w:rsid w:val="00D37A63"/>
    <w:rsid w:val="00D40AD9"/>
    <w:rsid w:val="00D44E3C"/>
    <w:rsid w:val="00D47935"/>
    <w:rsid w:val="00D47D20"/>
    <w:rsid w:val="00D500E4"/>
    <w:rsid w:val="00D5057F"/>
    <w:rsid w:val="00D5074C"/>
    <w:rsid w:val="00D5159C"/>
    <w:rsid w:val="00D517AC"/>
    <w:rsid w:val="00D51971"/>
    <w:rsid w:val="00D52F48"/>
    <w:rsid w:val="00D5373B"/>
    <w:rsid w:val="00D548CD"/>
    <w:rsid w:val="00D558EE"/>
    <w:rsid w:val="00D562F1"/>
    <w:rsid w:val="00D570F7"/>
    <w:rsid w:val="00D6026C"/>
    <w:rsid w:val="00D603AA"/>
    <w:rsid w:val="00D6078D"/>
    <w:rsid w:val="00D6082C"/>
    <w:rsid w:val="00D60C5C"/>
    <w:rsid w:val="00D6120E"/>
    <w:rsid w:val="00D62DD8"/>
    <w:rsid w:val="00D62F07"/>
    <w:rsid w:val="00D636BB"/>
    <w:rsid w:val="00D636E9"/>
    <w:rsid w:val="00D63830"/>
    <w:rsid w:val="00D65116"/>
    <w:rsid w:val="00D65303"/>
    <w:rsid w:val="00D6624D"/>
    <w:rsid w:val="00D663F3"/>
    <w:rsid w:val="00D66A42"/>
    <w:rsid w:val="00D66CFD"/>
    <w:rsid w:val="00D6711F"/>
    <w:rsid w:val="00D674E9"/>
    <w:rsid w:val="00D678A4"/>
    <w:rsid w:val="00D71AD4"/>
    <w:rsid w:val="00D731CD"/>
    <w:rsid w:val="00D73983"/>
    <w:rsid w:val="00D73A80"/>
    <w:rsid w:val="00D7513B"/>
    <w:rsid w:val="00D7571F"/>
    <w:rsid w:val="00D75BBF"/>
    <w:rsid w:val="00D75DD7"/>
    <w:rsid w:val="00D75E0E"/>
    <w:rsid w:val="00D761DD"/>
    <w:rsid w:val="00D778F7"/>
    <w:rsid w:val="00D77A92"/>
    <w:rsid w:val="00D77DC6"/>
    <w:rsid w:val="00D81061"/>
    <w:rsid w:val="00D815FB"/>
    <w:rsid w:val="00D82025"/>
    <w:rsid w:val="00D82187"/>
    <w:rsid w:val="00D8325D"/>
    <w:rsid w:val="00D839C3"/>
    <w:rsid w:val="00D839F1"/>
    <w:rsid w:val="00D84009"/>
    <w:rsid w:val="00D84564"/>
    <w:rsid w:val="00D851CD"/>
    <w:rsid w:val="00D855CC"/>
    <w:rsid w:val="00D8686E"/>
    <w:rsid w:val="00D91246"/>
    <w:rsid w:val="00D91560"/>
    <w:rsid w:val="00D93669"/>
    <w:rsid w:val="00D93EC9"/>
    <w:rsid w:val="00D944FE"/>
    <w:rsid w:val="00D9473D"/>
    <w:rsid w:val="00D95D56"/>
    <w:rsid w:val="00DA00DE"/>
    <w:rsid w:val="00DA06B9"/>
    <w:rsid w:val="00DA10A2"/>
    <w:rsid w:val="00DA1280"/>
    <w:rsid w:val="00DA255F"/>
    <w:rsid w:val="00DA2802"/>
    <w:rsid w:val="00DA37B0"/>
    <w:rsid w:val="00DA4374"/>
    <w:rsid w:val="00DA4B6D"/>
    <w:rsid w:val="00DA4D6A"/>
    <w:rsid w:val="00DA5486"/>
    <w:rsid w:val="00DA6352"/>
    <w:rsid w:val="00DA6C4D"/>
    <w:rsid w:val="00DA7F7C"/>
    <w:rsid w:val="00DB0277"/>
    <w:rsid w:val="00DB1A3D"/>
    <w:rsid w:val="00DB262E"/>
    <w:rsid w:val="00DB411F"/>
    <w:rsid w:val="00DB4B15"/>
    <w:rsid w:val="00DB5AB4"/>
    <w:rsid w:val="00DB612C"/>
    <w:rsid w:val="00DB6D88"/>
    <w:rsid w:val="00DB723B"/>
    <w:rsid w:val="00DB7E61"/>
    <w:rsid w:val="00DC030B"/>
    <w:rsid w:val="00DC168A"/>
    <w:rsid w:val="00DC16C5"/>
    <w:rsid w:val="00DC1865"/>
    <w:rsid w:val="00DC1A92"/>
    <w:rsid w:val="00DC1D6E"/>
    <w:rsid w:val="00DC2024"/>
    <w:rsid w:val="00DC2324"/>
    <w:rsid w:val="00DC2407"/>
    <w:rsid w:val="00DC4694"/>
    <w:rsid w:val="00DC6279"/>
    <w:rsid w:val="00DC6337"/>
    <w:rsid w:val="00DC63C1"/>
    <w:rsid w:val="00DC6857"/>
    <w:rsid w:val="00DC6CBC"/>
    <w:rsid w:val="00DC7194"/>
    <w:rsid w:val="00DC79FF"/>
    <w:rsid w:val="00DC7DC9"/>
    <w:rsid w:val="00DC7E56"/>
    <w:rsid w:val="00DD0254"/>
    <w:rsid w:val="00DD0F0B"/>
    <w:rsid w:val="00DD12A0"/>
    <w:rsid w:val="00DD36B4"/>
    <w:rsid w:val="00DD7198"/>
    <w:rsid w:val="00DD76BC"/>
    <w:rsid w:val="00DE1255"/>
    <w:rsid w:val="00DE19EA"/>
    <w:rsid w:val="00DE1C44"/>
    <w:rsid w:val="00DE224A"/>
    <w:rsid w:val="00DE23EA"/>
    <w:rsid w:val="00DE3459"/>
    <w:rsid w:val="00DE36D6"/>
    <w:rsid w:val="00DE3D23"/>
    <w:rsid w:val="00DE3D63"/>
    <w:rsid w:val="00DE3FFF"/>
    <w:rsid w:val="00DE46B5"/>
    <w:rsid w:val="00DE6F11"/>
    <w:rsid w:val="00DE7256"/>
    <w:rsid w:val="00DE7C1D"/>
    <w:rsid w:val="00DF09D4"/>
    <w:rsid w:val="00DF1045"/>
    <w:rsid w:val="00DF188D"/>
    <w:rsid w:val="00DF1D66"/>
    <w:rsid w:val="00DF1EC9"/>
    <w:rsid w:val="00DF3104"/>
    <w:rsid w:val="00DF3666"/>
    <w:rsid w:val="00DF46E0"/>
    <w:rsid w:val="00DF49C4"/>
    <w:rsid w:val="00DF51F7"/>
    <w:rsid w:val="00DF5501"/>
    <w:rsid w:val="00DF5D71"/>
    <w:rsid w:val="00E017D1"/>
    <w:rsid w:val="00E01D73"/>
    <w:rsid w:val="00E0290F"/>
    <w:rsid w:val="00E02E83"/>
    <w:rsid w:val="00E04487"/>
    <w:rsid w:val="00E04760"/>
    <w:rsid w:val="00E04A62"/>
    <w:rsid w:val="00E04CB7"/>
    <w:rsid w:val="00E04FBF"/>
    <w:rsid w:val="00E06791"/>
    <w:rsid w:val="00E06C32"/>
    <w:rsid w:val="00E06DBC"/>
    <w:rsid w:val="00E112B3"/>
    <w:rsid w:val="00E12F61"/>
    <w:rsid w:val="00E13509"/>
    <w:rsid w:val="00E1439D"/>
    <w:rsid w:val="00E14D4E"/>
    <w:rsid w:val="00E16772"/>
    <w:rsid w:val="00E16C28"/>
    <w:rsid w:val="00E16D87"/>
    <w:rsid w:val="00E218B1"/>
    <w:rsid w:val="00E2516B"/>
    <w:rsid w:val="00E262DD"/>
    <w:rsid w:val="00E26304"/>
    <w:rsid w:val="00E26968"/>
    <w:rsid w:val="00E27AFA"/>
    <w:rsid w:val="00E27ED6"/>
    <w:rsid w:val="00E300F9"/>
    <w:rsid w:val="00E30139"/>
    <w:rsid w:val="00E3073E"/>
    <w:rsid w:val="00E30C87"/>
    <w:rsid w:val="00E31535"/>
    <w:rsid w:val="00E31734"/>
    <w:rsid w:val="00E31BB1"/>
    <w:rsid w:val="00E31E7A"/>
    <w:rsid w:val="00E32386"/>
    <w:rsid w:val="00E335CB"/>
    <w:rsid w:val="00E33C31"/>
    <w:rsid w:val="00E37617"/>
    <w:rsid w:val="00E37A80"/>
    <w:rsid w:val="00E40877"/>
    <w:rsid w:val="00E40EF3"/>
    <w:rsid w:val="00E40FDA"/>
    <w:rsid w:val="00E41558"/>
    <w:rsid w:val="00E41762"/>
    <w:rsid w:val="00E41E99"/>
    <w:rsid w:val="00E427F9"/>
    <w:rsid w:val="00E42877"/>
    <w:rsid w:val="00E437E9"/>
    <w:rsid w:val="00E43C8E"/>
    <w:rsid w:val="00E44224"/>
    <w:rsid w:val="00E442AA"/>
    <w:rsid w:val="00E444E3"/>
    <w:rsid w:val="00E450FD"/>
    <w:rsid w:val="00E51014"/>
    <w:rsid w:val="00E5185C"/>
    <w:rsid w:val="00E52440"/>
    <w:rsid w:val="00E52706"/>
    <w:rsid w:val="00E53416"/>
    <w:rsid w:val="00E53B66"/>
    <w:rsid w:val="00E54152"/>
    <w:rsid w:val="00E544A9"/>
    <w:rsid w:val="00E549EB"/>
    <w:rsid w:val="00E55592"/>
    <w:rsid w:val="00E5588D"/>
    <w:rsid w:val="00E5680A"/>
    <w:rsid w:val="00E579A5"/>
    <w:rsid w:val="00E57D78"/>
    <w:rsid w:val="00E603DF"/>
    <w:rsid w:val="00E60B98"/>
    <w:rsid w:val="00E61113"/>
    <w:rsid w:val="00E625B4"/>
    <w:rsid w:val="00E62B25"/>
    <w:rsid w:val="00E62B95"/>
    <w:rsid w:val="00E634AF"/>
    <w:rsid w:val="00E64D45"/>
    <w:rsid w:val="00E6543C"/>
    <w:rsid w:val="00E65677"/>
    <w:rsid w:val="00E70AAC"/>
    <w:rsid w:val="00E71572"/>
    <w:rsid w:val="00E72444"/>
    <w:rsid w:val="00E737B9"/>
    <w:rsid w:val="00E73E2A"/>
    <w:rsid w:val="00E742FC"/>
    <w:rsid w:val="00E74B40"/>
    <w:rsid w:val="00E757D3"/>
    <w:rsid w:val="00E76864"/>
    <w:rsid w:val="00E77381"/>
    <w:rsid w:val="00E775EA"/>
    <w:rsid w:val="00E80E0D"/>
    <w:rsid w:val="00E8134F"/>
    <w:rsid w:val="00E81DFA"/>
    <w:rsid w:val="00E82988"/>
    <w:rsid w:val="00E834A3"/>
    <w:rsid w:val="00E84422"/>
    <w:rsid w:val="00E850D9"/>
    <w:rsid w:val="00E8581C"/>
    <w:rsid w:val="00E871B5"/>
    <w:rsid w:val="00E874C5"/>
    <w:rsid w:val="00E87BBE"/>
    <w:rsid w:val="00E87C8C"/>
    <w:rsid w:val="00E87D1C"/>
    <w:rsid w:val="00E908B6"/>
    <w:rsid w:val="00E90A7D"/>
    <w:rsid w:val="00E90F88"/>
    <w:rsid w:val="00E92323"/>
    <w:rsid w:val="00E9242F"/>
    <w:rsid w:val="00E92A28"/>
    <w:rsid w:val="00E92ECC"/>
    <w:rsid w:val="00E93A31"/>
    <w:rsid w:val="00E94944"/>
    <w:rsid w:val="00E951D3"/>
    <w:rsid w:val="00E95A31"/>
    <w:rsid w:val="00E95EE0"/>
    <w:rsid w:val="00E95F57"/>
    <w:rsid w:val="00E96134"/>
    <w:rsid w:val="00EA0080"/>
    <w:rsid w:val="00EA1AB6"/>
    <w:rsid w:val="00EA236B"/>
    <w:rsid w:val="00EA2FB5"/>
    <w:rsid w:val="00EA30B2"/>
    <w:rsid w:val="00EA3B5C"/>
    <w:rsid w:val="00EA4346"/>
    <w:rsid w:val="00EA4B27"/>
    <w:rsid w:val="00EA5218"/>
    <w:rsid w:val="00EA56C5"/>
    <w:rsid w:val="00EA5CC0"/>
    <w:rsid w:val="00EA6846"/>
    <w:rsid w:val="00EA7DA0"/>
    <w:rsid w:val="00EB28BE"/>
    <w:rsid w:val="00EB5475"/>
    <w:rsid w:val="00EB598F"/>
    <w:rsid w:val="00EB5994"/>
    <w:rsid w:val="00EB5F0D"/>
    <w:rsid w:val="00EB6921"/>
    <w:rsid w:val="00EB6A3A"/>
    <w:rsid w:val="00EB77E5"/>
    <w:rsid w:val="00EB7A40"/>
    <w:rsid w:val="00EC2094"/>
    <w:rsid w:val="00EC22F1"/>
    <w:rsid w:val="00EC2B82"/>
    <w:rsid w:val="00EC324B"/>
    <w:rsid w:val="00EC58FE"/>
    <w:rsid w:val="00EC5ADA"/>
    <w:rsid w:val="00EC5FD0"/>
    <w:rsid w:val="00EC6123"/>
    <w:rsid w:val="00EC66BE"/>
    <w:rsid w:val="00EC6CB0"/>
    <w:rsid w:val="00EC74F2"/>
    <w:rsid w:val="00ED0F67"/>
    <w:rsid w:val="00ED2237"/>
    <w:rsid w:val="00ED2A5C"/>
    <w:rsid w:val="00ED3580"/>
    <w:rsid w:val="00ED3944"/>
    <w:rsid w:val="00ED5A40"/>
    <w:rsid w:val="00ED5F7A"/>
    <w:rsid w:val="00ED6592"/>
    <w:rsid w:val="00EE00EE"/>
    <w:rsid w:val="00EE0443"/>
    <w:rsid w:val="00EE09B5"/>
    <w:rsid w:val="00EE0C1D"/>
    <w:rsid w:val="00EE1143"/>
    <w:rsid w:val="00EE2039"/>
    <w:rsid w:val="00EE2340"/>
    <w:rsid w:val="00EE291F"/>
    <w:rsid w:val="00EE35BE"/>
    <w:rsid w:val="00EE36C8"/>
    <w:rsid w:val="00EE3F22"/>
    <w:rsid w:val="00EE3FA0"/>
    <w:rsid w:val="00EE3FBD"/>
    <w:rsid w:val="00EE514B"/>
    <w:rsid w:val="00EE526A"/>
    <w:rsid w:val="00EE56FE"/>
    <w:rsid w:val="00EE680A"/>
    <w:rsid w:val="00EE73A5"/>
    <w:rsid w:val="00EF20C4"/>
    <w:rsid w:val="00EF2295"/>
    <w:rsid w:val="00EF242E"/>
    <w:rsid w:val="00EF33BB"/>
    <w:rsid w:val="00EF5121"/>
    <w:rsid w:val="00EF5B97"/>
    <w:rsid w:val="00EF6067"/>
    <w:rsid w:val="00EF6D76"/>
    <w:rsid w:val="00EF765A"/>
    <w:rsid w:val="00EF7821"/>
    <w:rsid w:val="00F01466"/>
    <w:rsid w:val="00F022A4"/>
    <w:rsid w:val="00F0372F"/>
    <w:rsid w:val="00F03EA6"/>
    <w:rsid w:val="00F0730D"/>
    <w:rsid w:val="00F0750B"/>
    <w:rsid w:val="00F076C9"/>
    <w:rsid w:val="00F07766"/>
    <w:rsid w:val="00F07776"/>
    <w:rsid w:val="00F07B24"/>
    <w:rsid w:val="00F10E23"/>
    <w:rsid w:val="00F11135"/>
    <w:rsid w:val="00F12408"/>
    <w:rsid w:val="00F13155"/>
    <w:rsid w:val="00F1359C"/>
    <w:rsid w:val="00F1569E"/>
    <w:rsid w:val="00F174D2"/>
    <w:rsid w:val="00F17731"/>
    <w:rsid w:val="00F20710"/>
    <w:rsid w:val="00F2222A"/>
    <w:rsid w:val="00F223FB"/>
    <w:rsid w:val="00F22620"/>
    <w:rsid w:val="00F24589"/>
    <w:rsid w:val="00F253BA"/>
    <w:rsid w:val="00F25ABF"/>
    <w:rsid w:val="00F2669F"/>
    <w:rsid w:val="00F274AE"/>
    <w:rsid w:val="00F275D3"/>
    <w:rsid w:val="00F30139"/>
    <w:rsid w:val="00F303D6"/>
    <w:rsid w:val="00F3168B"/>
    <w:rsid w:val="00F31A2E"/>
    <w:rsid w:val="00F32870"/>
    <w:rsid w:val="00F32C61"/>
    <w:rsid w:val="00F33782"/>
    <w:rsid w:val="00F33793"/>
    <w:rsid w:val="00F34019"/>
    <w:rsid w:val="00F342DF"/>
    <w:rsid w:val="00F352E3"/>
    <w:rsid w:val="00F35660"/>
    <w:rsid w:val="00F35A99"/>
    <w:rsid w:val="00F37E6F"/>
    <w:rsid w:val="00F4070C"/>
    <w:rsid w:val="00F40C13"/>
    <w:rsid w:val="00F43AB5"/>
    <w:rsid w:val="00F447C3"/>
    <w:rsid w:val="00F44F5B"/>
    <w:rsid w:val="00F45BDD"/>
    <w:rsid w:val="00F467A7"/>
    <w:rsid w:val="00F4696D"/>
    <w:rsid w:val="00F46CE9"/>
    <w:rsid w:val="00F50567"/>
    <w:rsid w:val="00F511DF"/>
    <w:rsid w:val="00F5144F"/>
    <w:rsid w:val="00F51938"/>
    <w:rsid w:val="00F533FC"/>
    <w:rsid w:val="00F53BC0"/>
    <w:rsid w:val="00F53EA1"/>
    <w:rsid w:val="00F54AE5"/>
    <w:rsid w:val="00F55921"/>
    <w:rsid w:val="00F5760C"/>
    <w:rsid w:val="00F578F9"/>
    <w:rsid w:val="00F60124"/>
    <w:rsid w:val="00F60DD4"/>
    <w:rsid w:val="00F62769"/>
    <w:rsid w:val="00F62ED1"/>
    <w:rsid w:val="00F63B53"/>
    <w:rsid w:val="00F67921"/>
    <w:rsid w:val="00F70122"/>
    <w:rsid w:val="00F70815"/>
    <w:rsid w:val="00F71641"/>
    <w:rsid w:val="00F7190A"/>
    <w:rsid w:val="00F71F55"/>
    <w:rsid w:val="00F74DBD"/>
    <w:rsid w:val="00F756D1"/>
    <w:rsid w:val="00F766AB"/>
    <w:rsid w:val="00F80187"/>
    <w:rsid w:val="00F80B37"/>
    <w:rsid w:val="00F81DA4"/>
    <w:rsid w:val="00F81FF6"/>
    <w:rsid w:val="00F82A2D"/>
    <w:rsid w:val="00F83267"/>
    <w:rsid w:val="00F842AE"/>
    <w:rsid w:val="00F850B9"/>
    <w:rsid w:val="00F864CE"/>
    <w:rsid w:val="00F86701"/>
    <w:rsid w:val="00F86CDA"/>
    <w:rsid w:val="00F87FDE"/>
    <w:rsid w:val="00F9013C"/>
    <w:rsid w:val="00F90443"/>
    <w:rsid w:val="00F905F6"/>
    <w:rsid w:val="00F90D68"/>
    <w:rsid w:val="00F91336"/>
    <w:rsid w:val="00F9170E"/>
    <w:rsid w:val="00F92561"/>
    <w:rsid w:val="00F926AD"/>
    <w:rsid w:val="00F930ED"/>
    <w:rsid w:val="00F93DB7"/>
    <w:rsid w:val="00F9472B"/>
    <w:rsid w:val="00F94A2C"/>
    <w:rsid w:val="00F9530D"/>
    <w:rsid w:val="00F953DE"/>
    <w:rsid w:val="00F955A5"/>
    <w:rsid w:val="00F958A7"/>
    <w:rsid w:val="00F95D0C"/>
    <w:rsid w:val="00F96485"/>
    <w:rsid w:val="00F964B7"/>
    <w:rsid w:val="00F9688A"/>
    <w:rsid w:val="00FA0673"/>
    <w:rsid w:val="00FA1675"/>
    <w:rsid w:val="00FA191D"/>
    <w:rsid w:val="00FA1C97"/>
    <w:rsid w:val="00FA2F55"/>
    <w:rsid w:val="00FA4595"/>
    <w:rsid w:val="00FA5602"/>
    <w:rsid w:val="00FA6BD1"/>
    <w:rsid w:val="00FB0143"/>
    <w:rsid w:val="00FB08CD"/>
    <w:rsid w:val="00FB0E36"/>
    <w:rsid w:val="00FB328D"/>
    <w:rsid w:val="00FB3D7C"/>
    <w:rsid w:val="00FB51D6"/>
    <w:rsid w:val="00FB61AD"/>
    <w:rsid w:val="00FB67DE"/>
    <w:rsid w:val="00FB6B7F"/>
    <w:rsid w:val="00FB6B9A"/>
    <w:rsid w:val="00FB6F0D"/>
    <w:rsid w:val="00FB73A2"/>
    <w:rsid w:val="00FB760D"/>
    <w:rsid w:val="00FB7F0A"/>
    <w:rsid w:val="00FC05E2"/>
    <w:rsid w:val="00FC34AB"/>
    <w:rsid w:val="00FC4728"/>
    <w:rsid w:val="00FC529B"/>
    <w:rsid w:val="00FC586C"/>
    <w:rsid w:val="00FC5A41"/>
    <w:rsid w:val="00FC5B9C"/>
    <w:rsid w:val="00FC5E2E"/>
    <w:rsid w:val="00FC6D68"/>
    <w:rsid w:val="00FC6E8F"/>
    <w:rsid w:val="00FC7A53"/>
    <w:rsid w:val="00FD1357"/>
    <w:rsid w:val="00FD29D4"/>
    <w:rsid w:val="00FD302E"/>
    <w:rsid w:val="00FD3EEF"/>
    <w:rsid w:val="00FD3FDD"/>
    <w:rsid w:val="00FD4551"/>
    <w:rsid w:val="00FD5119"/>
    <w:rsid w:val="00FD5F33"/>
    <w:rsid w:val="00FD5F94"/>
    <w:rsid w:val="00FD7351"/>
    <w:rsid w:val="00FD763B"/>
    <w:rsid w:val="00FD7EBA"/>
    <w:rsid w:val="00FE00B4"/>
    <w:rsid w:val="00FE0942"/>
    <w:rsid w:val="00FE169A"/>
    <w:rsid w:val="00FE2504"/>
    <w:rsid w:val="00FE34A1"/>
    <w:rsid w:val="00FE3A9D"/>
    <w:rsid w:val="00FE4A0A"/>
    <w:rsid w:val="00FE5406"/>
    <w:rsid w:val="00FE5523"/>
    <w:rsid w:val="00FE5AA5"/>
    <w:rsid w:val="00FE5E33"/>
    <w:rsid w:val="00FE6027"/>
    <w:rsid w:val="00FE7084"/>
    <w:rsid w:val="00FE7B5E"/>
    <w:rsid w:val="00FF03AA"/>
    <w:rsid w:val="00FF1419"/>
    <w:rsid w:val="00FF2B9F"/>
    <w:rsid w:val="00FF31F9"/>
    <w:rsid w:val="00FF372F"/>
    <w:rsid w:val="00FF3B5C"/>
    <w:rsid w:val="00FF3D10"/>
    <w:rsid w:val="00FF4760"/>
    <w:rsid w:val="00FF67E6"/>
    <w:rsid w:val="00FF6938"/>
    <w:rsid w:val="555C875B"/>
    <w:rsid w:val="6D8C9AF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F5E75"/>
  <w15:chartTrackingRefBased/>
  <w15:docId w15:val="{9B6D0CFF-D163-408B-858E-D1D522BD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aliases w:val="CYDA Heading 1"/>
    <w:basedOn w:val="Normal"/>
    <w:next w:val="CYDABodycopy"/>
    <w:link w:val="Heading1Char"/>
    <w:uiPriority w:val="9"/>
    <w:qFormat/>
    <w:rsid w:val="00AC3D1C"/>
    <w:pPr>
      <w:spacing w:after="200"/>
      <w:outlineLvl w:val="0"/>
    </w:pPr>
    <w:rPr>
      <w:rFonts w:ascii="Arial" w:hAnsi="Arial" w:cs="Arial"/>
      <w:b/>
      <w:bCs/>
      <w:noProof/>
      <w:color w:val="00663D" w:themeColor="accent6"/>
      <w:sz w:val="28"/>
      <w:szCs w:val="44"/>
    </w:rPr>
  </w:style>
  <w:style w:type="paragraph" w:styleId="Heading2">
    <w:name w:val="heading 2"/>
    <w:aliases w:val="CYDA Heading 2"/>
    <w:next w:val="CYDABodycopy"/>
    <w:link w:val="Heading2Char"/>
    <w:autoRedefine/>
    <w:uiPriority w:val="1"/>
    <w:unhideWhenUsed/>
    <w:qFormat/>
    <w:rsid w:val="005B3DA3"/>
    <w:pPr>
      <w:spacing w:before="200" w:after="200"/>
      <w:outlineLvl w:val="1"/>
    </w:pPr>
    <w:rPr>
      <w:rFonts w:ascii="Arial" w:hAnsi="Arial" w:cs="Arial"/>
      <w:b/>
      <w:bCs/>
      <w:color w:val="C05327"/>
      <w:sz w:val="24"/>
      <w:szCs w:val="28"/>
      <w:lang w:eastAsia="en-US"/>
    </w:rPr>
  </w:style>
  <w:style w:type="paragraph" w:styleId="Heading3">
    <w:name w:val="heading 3"/>
    <w:aliases w:val="CYDA Heading 3"/>
    <w:basedOn w:val="CYDABodycopy"/>
    <w:next w:val="CYDABodycopy"/>
    <w:link w:val="Heading3Char"/>
    <w:autoRedefine/>
    <w:uiPriority w:val="1"/>
    <w:unhideWhenUsed/>
    <w:qFormat/>
    <w:rsid w:val="00444310"/>
    <w:pPr>
      <w:outlineLvl w:val="2"/>
    </w:pPr>
    <w:rPr>
      <w:b/>
      <w:bCs/>
      <w:color w:val="3D444F" w:themeColor="text2"/>
      <w:sz w:val="28"/>
      <w:szCs w:val="28"/>
    </w:rPr>
  </w:style>
  <w:style w:type="paragraph" w:styleId="Heading4">
    <w:name w:val="heading 4"/>
    <w:aliases w:val="CYDA Heading 4"/>
    <w:basedOn w:val="CYDABodycopy"/>
    <w:next w:val="CYDABodycopy"/>
    <w:link w:val="Heading4Char"/>
    <w:uiPriority w:val="9"/>
    <w:unhideWhenUsed/>
    <w:qFormat/>
    <w:rsid w:val="00392AAA"/>
    <w:pP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YDATitle">
    <w:name w:val="CYDA Title"/>
    <w:qFormat/>
    <w:rsid w:val="00C421C2"/>
    <w:rPr>
      <w:rFonts w:ascii="Arial" w:eastAsia="Times New Roman" w:hAnsi="Arial"/>
      <w:b/>
      <w:color w:val="3E444F"/>
      <w:sz w:val="72"/>
      <w:szCs w:val="32"/>
      <w:lang w:eastAsia="en-US"/>
    </w:rPr>
  </w:style>
  <w:style w:type="character" w:customStyle="1" w:styleId="Heading2Char">
    <w:name w:val="Heading 2 Char"/>
    <w:aliases w:val="CYDA Heading 2 Char"/>
    <w:link w:val="Heading2"/>
    <w:uiPriority w:val="1"/>
    <w:rsid w:val="005B3DA3"/>
    <w:rPr>
      <w:rFonts w:ascii="Arial" w:hAnsi="Arial" w:cs="Arial"/>
      <w:b/>
      <w:bCs/>
      <w:color w:val="C05327"/>
      <w:sz w:val="24"/>
      <w:szCs w:val="28"/>
      <w:lang w:eastAsia="en-US"/>
    </w:rPr>
  </w:style>
  <w:style w:type="character" w:customStyle="1" w:styleId="Heading3Char">
    <w:name w:val="Heading 3 Char"/>
    <w:aliases w:val="CYDA Heading 3 Char"/>
    <w:link w:val="Heading3"/>
    <w:uiPriority w:val="1"/>
    <w:rsid w:val="00444310"/>
    <w:rPr>
      <w:rFonts w:ascii="Arial" w:hAnsi="Arial" w:cs="Arial"/>
      <w:b/>
      <w:bCs/>
      <w:noProof/>
      <w:color w:val="3D444F" w:themeColor="text2"/>
      <w:sz w:val="28"/>
      <w:szCs w:val="28"/>
      <w:lang w:eastAsia="en-US"/>
    </w:rPr>
  </w:style>
  <w:style w:type="paragraph" w:customStyle="1" w:styleId="Captionsandtables">
    <w:name w:val="Captions and tables"/>
    <w:autoRedefine/>
    <w:qFormat/>
    <w:rsid w:val="001F0B25"/>
    <w:pPr>
      <w:spacing w:after="200" w:line="276" w:lineRule="auto"/>
    </w:pPr>
    <w:rPr>
      <w:rFonts w:eastAsia="Times New Roman" w:cs="Arial (Headings CS)"/>
      <w:b/>
      <w:bCs/>
      <w:kern w:val="20"/>
      <w:sz w:val="18"/>
      <w:lang w:val="en-US" w:eastAsia="ja-JP"/>
    </w:rPr>
  </w:style>
  <w:style w:type="paragraph" w:customStyle="1" w:styleId="Style1">
    <w:name w:val="Style1"/>
    <w:basedOn w:val="ListParagraph"/>
    <w:autoRedefine/>
    <w:qFormat/>
    <w:rsid w:val="001F0B25"/>
    <w:pPr>
      <w:numPr>
        <w:numId w:val="1"/>
      </w:numPr>
      <w:autoSpaceDE w:val="0"/>
      <w:autoSpaceDN w:val="0"/>
      <w:adjustRightInd w:val="0"/>
      <w:spacing w:after="200" w:line="276" w:lineRule="auto"/>
    </w:pPr>
    <w:rPr>
      <w:rFonts w:cs="Calibri"/>
      <w:color w:val="000000"/>
      <w:sz w:val="18"/>
      <w:szCs w:val="18"/>
      <w:lang w:eastAsia="ja-JP"/>
    </w:rPr>
  </w:style>
  <w:style w:type="paragraph" w:styleId="ListParagraph">
    <w:name w:val="List Paragraph"/>
    <w:basedOn w:val="Normal"/>
    <w:uiPriority w:val="34"/>
    <w:qFormat/>
    <w:rsid w:val="001F0B25"/>
    <w:pPr>
      <w:ind w:left="720"/>
      <w:contextualSpacing/>
    </w:pPr>
  </w:style>
  <w:style w:type="paragraph" w:styleId="Header">
    <w:name w:val="header"/>
    <w:basedOn w:val="Normal"/>
    <w:link w:val="HeaderChar"/>
    <w:uiPriority w:val="99"/>
    <w:unhideWhenUsed/>
    <w:rsid w:val="00472C55"/>
    <w:pPr>
      <w:tabs>
        <w:tab w:val="center" w:pos="4513"/>
        <w:tab w:val="right" w:pos="9026"/>
      </w:tabs>
    </w:pPr>
  </w:style>
  <w:style w:type="character" w:customStyle="1" w:styleId="HeaderChar">
    <w:name w:val="Header Char"/>
    <w:basedOn w:val="DefaultParagraphFont"/>
    <w:link w:val="Header"/>
    <w:uiPriority w:val="99"/>
    <w:rsid w:val="00472C55"/>
  </w:style>
  <w:style w:type="paragraph" w:styleId="Footer">
    <w:name w:val="footer"/>
    <w:basedOn w:val="Normal"/>
    <w:link w:val="FooterChar"/>
    <w:uiPriority w:val="99"/>
    <w:unhideWhenUsed/>
    <w:rsid w:val="00472C55"/>
    <w:pPr>
      <w:tabs>
        <w:tab w:val="center" w:pos="4513"/>
        <w:tab w:val="right" w:pos="9026"/>
      </w:tabs>
    </w:pPr>
  </w:style>
  <w:style w:type="character" w:customStyle="1" w:styleId="FooterChar">
    <w:name w:val="Footer Char"/>
    <w:basedOn w:val="DefaultParagraphFont"/>
    <w:link w:val="Footer"/>
    <w:uiPriority w:val="99"/>
    <w:rsid w:val="00472C55"/>
  </w:style>
  <w:style w:type="character" w:customStyle="1" w:styleId="Heading1Char">
    <w:name w:val="Heading 1 Char"/>
    <w:aliases w:val="CYDA Heading 1 Char"/>
    <w:link w:val="Heading1"/>
    <w:uiPriority w:val="9"/>
    <w:rsid w:val="00AC3D1C"/>
    <w:rPr>
      <w:rFonts w:ascii="Arial" w:hAnsi="Arial" w:cs="Arial"/>
      <w:b/>
      <w:bCs/>
      <w:noProof/>
      <w:color w:val="00663D" w:themeColor="accent6"/>
      <w:sz w:val="28"/>
      <w:szCs w:val="44"/>
      <w:lang w:eastAsia="en-US"/>
    </w:rPr>
  </w:style>
  <w:style w:type="paragraph" w:customStyle="1" w:styleId="CYDASubheading">
    <w:name w:val="CYDA Subheading"/>
    <w:qFormat/>
    <w:rsid w:val="00C421C2"/>
    <w:rPr>
      <w:rFonts w:ascii="Arial" w:eastAsia="Times New Roman" w:hAnsi="Arial" w:cs="Arial"/>
      <w:bCs/>
      <w:color w:val="C05327"/>
      <w:kern w:val="20"/>
      <w:sz w:val="40"/>
      <w:szCs w:val="24"/>
      <w:lang w:eastAsia="en-US"/>
    </w:rPr>
  </w:style>
  <w:style w:type="paragraph" w:customStyle="1" w:styleId="CYDADate">
    <w:name w:val="CYDA Date"/>
    <w:qFormat/>
    <w:rsid w:val="00C421C2"/>
    <w:rPr>
      <w:rFonts w:ascii="Arial" w:eastAsia="Times New Roman" w:hAnsi="Arial"/>
      <w:b/>
      <w:color w:val="C05327"/>
      <w:sz w:val="52"/>
      <w:szCs w:val="32"/>
      <w:lang w:eastAsia="en-US"/>
    </w:rPr>
  </w:style>
  <w:style w:type="paragraph" w:customStyle="1" w:styleId="CYDABodycopy">
    <w:name w:val="CYDA Body copy"/>
    <w:qFormat/>
    <w:rsid w:val="00487484"/>
    <w:pPr>
      <w:spacing w:after="160" w:line="264" w:lineRule="auto"/>
    </w:pPr>
    <w:rPr>
      <w:rFonts w:ascii="Arial" w:hAnsi="Arial" w:cs="Arial"/>
      <w:noProof/>
      <w:color w:val="000000"/>
      <w:sz w:val="22"/>
      <w:szCs w:val="24"/>
      <w:lang w:eastAsia="en-US"/>
    </w:rPr>
  </w:style>
  <w:style w:type="character" w:customStyle="1" w:styleId="Heading4Char">
    <w:name w:val="Heading 4 Char"/>
    <w:aliases w:val="CYDA Heading 4 Char"/>
    <w:link w:val="Heading4"/>
    <w:uiPriority w:val="9"/>
    <w:rsid w:val="00392AAA"/>
    <w:rPr>
      <w:rFonts w:ascii="Arial" w:hAnsi="Arial" w:cs="Arial"/>
      <w:b/>
      <w:bCs/>
      <w:noProof/>
      <w:color w:val="000000"/>
      <w:sz w:val="28"/>
      <w:szCs w:val="28"/>
    </w:rPr>
  </w:style>
  <w:style w:type="character" w:styleId="Hyperlink">
    <w:name w:val="Hyperlink"/>
    <w:uiPriority w:val="99"/>
    <w:unhideWhenUsed/>
    <w:rsid w:val="00FB7F0A"/>
    <w:rPr>
      <w:color w:val="0563C1"/>
      <w:u w:val="single"/>
    </w:rPr>
  </w:style>
  <w:style w:type="paragraph" w:styleId="TOC1">
    <w:name w:val="toc 1"/>
    <w:basedOn w:val="Normal"/>
    <w:next w:val="Normal"/>
    <w:autoRedefine/>
    <w:uiPriority w:val="39"/>
    <w:unhideWhenUsed/>
    <w:rsid w:val="003A3DAD"/>
    <w:pPr>
      <w:tabs>
        <w:tab w:val="right" w:leader="dot" w:pos="8779"/>
      </w:tabs>
      <w:spacing w:after="160"/>
    </w:pPr>
    <w:rPr>
      <w:rFonts w:ascii="Arial" w:hAnsi="Arial" w:cs="Arial"/>
      <w:b/>
      <w:bCs/>
      <w:noProof/>
    </w:rPr>
  </w:style>
  <w:style w:type="paragraph" w:styleId="TOC2">
    <w:name w:val="toc 2"/>
    <w:basedOn w:val="Normal"/>
    <w:next w:val="Normal"/>
    <w:autoRedefine/>
    <w:uiPriority w:val="39"/>
    <w:unhideWhenUsed/>
    <w:rsid w:val="00E90F88"/>
    <w:pPr>
      <w:spacing w:after="160"/>
      <w:ind w:left="238"/>
    </w:pPr>
    <w:rPr>
      <w:rFonts w:ascii="Arial" w:hAnsi="Arial"/>
    </w:rPr>
  </w:style>
  <w:style w:type="paragraph" w:styleId="TOC3">
    <w:name w:val="toc 3"/>
    <w:basedOn w:val="Normal"/>
    <w:next w:val="Normal"/>
    <w:autoRedefine/>
    <w:uiPriority w:val="39"/>
    <w:unhideWhenUsed/>
    <w:rsid w:val="00E90F88"/>
    <w:pPr>
      <w:spacing w:after="160"/>
      <w:ind w:left="482"/>
    </w:pPr>
    <w:rPr>
      <w:rFonts w:ascii="Arial" w:hAnsi="Arial"/>
    </w:rPr>
  </w:style>
  <w:style w:type="paragraph" w:customStyle="1" w:styleId="CYDABodycopybold">
    <w:name w:val="CYDA Body copy bold"/>
    <w:basedOn w:val="CYDABodycopy"/>
    <w:qFormat/>
    <w:rsid w:val="005617F7"/>
    <w:pPr>
      <w:spacing w:before="240"/>
    </w:pPr>
    <w:rPr>
      <w:b/>
      <w:bCs/>
    </w:rPr>
  </w:style>
  <w:style w:type="paragraph" w:customStyle="1" w:styleId="CYDABodycopywhite">
    <w:name w:val="CYDA Body copy white"/>
    <w:basedOn w:val="CYDABodycopy"/>
    <w:qFormat/>
    <w:rsid w:val="00EA30B2"/>
    <w:rPr>
      <w:color w:val="FFFFFF"/>
    </w:rPr>
  </w:style>
  <w:style w:type="character" w:styleId="PageNumber">
    <w:name w:val="page number"/>
    <w:basedOn w:val="DefaultParagraphFont"/>
    <w:uiPriority w:val="99"/>
    <w:semiHidden/>
    <w:unhideWhenUsed/>
    <w:rsid w:val="00CC62FC"/>
  </w:style>
  <w:style w:type="paragraph" w:customStyle="1" w:styleId="CYDAIntroductorytext">
    <w:name w:val="CYDA Introductory text"/>
    <w:basedOn w:val="CYDABodycopy"/>
    <w:qFormat/>
    <w:rsid w:val="008F0795"/>
    <w:pPr>
      <w:spacing w:line="240" w:lineRule="auto"/>
    </w:pPr>
    <w:rPr>
      <w:color w:val="3E444F"/>
      <w:sz w:val="28"/>
      <w:szCs w:val="28"/>
    </w:rPr>
  </w:style>
  <w:style w:type="paragraph" w:customStyle="1" w:styleId="CYDABodybullets">
    <w:name w:val="CYDA Body bullets"/>
    <w:basedOn w:val="CYDABodycopy"/>
    <w:qFormat/>
    <w:rsid w:val="00D256A0"/>
    <w:pPr>
      <w:numPr>
        <w:numId w:val="3"/>
      </w:numPr>
      <w:tabs>
        <w:tab w:val="left" w:pos="709"/>
      </w:tabs>
      <w:spacing w:line="240" w:lineRule="auto"/>
    </w:pPr>
  </w:style>
  <w:style w:type="paragraph" w:customStyle="1" w:styleId="Bodycopyintromediumblack">
    <w:name w:val="Body copy intro medium black"/>
    <w:basedOn w:val="Normal"/>
    <w:uiPriority w:val="99"/>
    <w:rsid w:val="005C1962"/>
    <w:pPr>
      <w:tabs>
        <w:tab w:val="left" w:pos="283"/>
      </w:tabs>
      <w:suppressAutoHyphens/>
      <w:autoSpaceDE w:val="0"/>
      <w:autoSpaceDN w:val="0"/>
      <w:adjustRightInd w:val="0"/>
      <w:spacing w:before="113" w:after="85" w:line="288" w:lineRule="auto"/>
      <w:textAlignment w:val="center"/>
    </w:pPr>
    <w:rPr>
      <w:rFonts w:ascii="Helvetica Neue" w:hAnsi="Helvetica Neue" w:cs="Helvetica Neue"/>
      <w:color w:val="000000"/>
      <w:lang w:val="en-US"/>
    </w:rPr>
  </w:style>
  <w:style w:type="paragraph" w:customStyle="1" w:styleId="CYDAQuote">
    <w:name w:val="CYDA Quote"/>
    <w:basedOn w:val="CYDABodycopy"/>
    <w:next w:val="CYDABodycopy"/>
    <w:qFormat/>
    <w:rsid w:val="00C732B0"/>
    <w:pPr>
      <w:spacing w:before="240" w:after="240" w:line="288" w:lineRule="auto"/>
      <w:ind w:left="284" w:right="567"/>
    </w:pPr>
    <w:rPr>
      <w:i/>
      <w:iCs/>
      <w:color w:val="00663E"/>
      <w:sz w:val="26"/>
      <w:szCs w:val="26"/>
    </w:rPr>
  </w:style>
  <w:style w:type="table" w:styleId="TableGrid">
    <w:name w:val="Table Grid"/>
    <w:basedOn w:val="TableNormal"/>
    <w:uiPriority w:val="39"/>
    <w:rsid w:val="00903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YDATable2">
    <w:name w:val="CYDA Table 2"/>
    <w:basedOn w:val="ListTable4-Accent3"/>
    <w:uiPriority w:val="99"/>
    <w:rsid w:val="000A4A17"/>
    <w:rPr>
      <w:rFonts w:ascii="Arial" w:hAnsi="Arial" w:cs="Times New Roman (Body CS)"/>
      <w:lang w:val="en-US" w:eastAsia="en-AU"/>
    </w:rPr>
    <w:tblPr>
      <w:tblBorders>
        <w:top w:val="none" w:sz="0" w:space="0" w:color="auto"/>
        <w:left w:val="none" w:sz="0" w:space="0" w:color="auto"/>
        <w:bottom w:val="single" w:sz="4" w:space="0" w:color="FFFFFF"/>
        <w:right w:val="none" w:sz="0" w:space="0" w:color="auto"/>
        <w:insideH w:val="single" w:sz="4" w:space="0" w:color="FFFFFF"/>
      </w:tblBorders>
    </w:tblPr>
    <w:tcPr>
      <w:shd w:val="clear" w:color="auto" w:fill="auto"/>
      <w:vAlign w:val="center"/>
    </w:tcPr>
    <w:tblStylePr w:type="firstRow">
      <w:rPr>
        <w:rFonts w:ascii="Arial" w:hAnsi="Arial"/>
        <w:b/>
        <w:bCs/>
        <w:color w:val="FFFFFF"/>
        <w:sz w:val="24"/>
      </w:rPr>
      <w:tblPr/>
      <w:tcPr>
        <w:tcBorders>
          <w:top w:val="nil"/>
          <w:left w:val="nil"/>
          <w:bottom w:val="nil"/>
          <w:right w:val="nil"/>
          <w:insideH w:val="nil"/>
          <w:insideV w:val="nil"/>
          <w:tl2br w:val="nil"/>
          <w:tr2bl w:val="nil"/>
        </w:tcBorders>
        <w:shd w:val="clear" w:color="auto" w:fill="00663E"/>
      </w:tcPr>
    </w:tblStylePr>
    <w:tblStylePr w:type="lastRow">
      <w:rPr>
        <w:rFonts w:ascii="Arial" w:hAnsi="Arial"/>
        <w:b w:val="0"/>
        <w:bCs/>
        <w:i w:val="0"/>
        <w:sz w:val="24"/>
      </w:rPr>
      <w:tblPr/>
      <w:tcPr>
        <w:tcBorders>
          <w:top w:val="nil"/>
          <w:left w:val="nil"/>
          <w:bottom w:val="nil"/>
          <w:right w:val="nil"/>
          <w:insideH w:val="nil"/>
          <w:insideV w:val="nil"/>
          <w:tl2br w:val="nil"/>
          <w:tr2bl w:val="nil"/>
        </w:tcBorders>
        <w:shd w:val="clear" w:color="auto" w:fill="E9EBEC"/>
      </w:tcPr>
    </w:tblStylePr>
    <w:tblStylePr w:type="firstCol">
      <w:rPr>
        <w:b/>
        <w:bCs/>
      </w:rPr>
    </w:tblStylePr>
    <w:tblStylePr w:type="lastCol">
      <w:rPr>
        <w:b/>
        <w:bCs/>
      </w:rPr>
    </w:tblStylePr>
    <w:tblStylePr w:type="band1Vert">
      <w:tblPr/>
      <w:tcPr>
        <w:shd w:val="clear" w:color="auto" w:fill="F8DED1"/>
      </w:tcPr>
    </w:tblStylePr>
    <w:tblStylePr w:type="band1Horz">
      <w:tblPr/>
      <w:tcPr>
        <w:tcBorders>
          <w:top w:val="nil"/>
          <w:left w:val="nil"/>
          <w:bottom w:val="nil"/>
          <w:right w:val="nil"/>
          <w:insideH w:val="nil"/>
          <w:insideV w:val="nil"/>
          <w:tl2br w:val="nil"/>
          <w:tr2bl w:val="nil"/>
        </w:tcBorders>
        <w:shd w:val="clear" w:color="auto" w:fill="F2F2F2"/>
      </w:tcPr>
    </w:tblStylePr>
    <w:tblStylePr w:type="band2Horz">
      <w:tblPr/>
      <w:tcPr>
        <w:shd w:val="clear" w:color="auto" w:fill="E9EBEC"/>
      </w:tcPr>
    </w:tblStylePr>
  </w:style>
  <w:style w:type="table" w:customStyle="1" w:styleId="CYDATable1">
    <w:name w:val="CYDA Table 1"/>
    <w:basedOn w:val="CYDATable2"/>
    <w:uiPriority w:val="99"/>
    <w:rsid w:val="002263B1"/>
    <w:tblPr/>
    <w:tcPr>
      <w:shd w:val="clear" w:color="auto" w:fill="auto"/>
    </w:tcPr>
    <w:tblStylePr w:type="firstRow">
      <w:rPr>
        <w:rFonts w:ascii="Arial" w:hAnsi="Arial"/>
        <w:b/>
        <w:bCs/>
        <w:color w:val="FFFFFF"/>
        <w:sz w:val="24"/>
      </w:rPr>
      <w:tblPr/>
      <w:tcPr>
        <w:tcBorders>
          <w:top w:val="nil"/>
          <w:left w:val="nil"/>
          <w:bottom w:val="nil"/>
          <w:right w:val="nil"/>
          <w:insideH w:val="nil"/>
          <w:insideV w:val="nil"/>
          <w:tl2br w:val="nil"/>
          <w:tr2bl w:val="nil"/>
        </w:tcBorders>
        <w:shd w:val="clear" w:color="auto" w:fill="C05327"/>
      </w:tcPr>
    </w:tblStylePr>
    <w:tblStylePr w:type="lastRow">
      <w:rPr>
        <w:rFonts w:ascii="Arial" w:hAnsi="Arial"/>
        <w:b w:val="0"/>
        <w:bCs/>
        <w:i w:val="0"/>
        <w:sz w:val="24"/>
      </w:rPr>
      <w:tblPr/>
      <w:tcPr>
        <w:tcBorders>
          <w:top w:val="nil"/>
          <w:left w:val="nil"/>
          <w:bottom w:val="nil"/>
          <w:right w:val="nil"/>
          <w:insideH w:val="nil"/>
          <w:insideV w:val="nil"/>
          <w:tl2br w:val="nil"/>
          <w:tr2bl w:val="nil"/>
        </w:tcBorders>
        <w:shd w:val="clear" w:color="auto" w:fill="E9EBEC"/>
      </w:tcPr>
    </w:tblStylePr>
    <w:tblStylePr w:type="firstCol">
      <w:rPr>
        <w:b/>
        <w:bCs/>
      </w:rPr>
    </w:tblStylePr>
    <w:tblStylePr w:type="lastCol">
      <w:rPr>
        <w:b/>
        <w:bCs/>
      </w:rPr>
    </w:tblStylePr>
    <w:tblStylePr w:type="band1Vert">
      <w:tblPr/>
      <w:tcPr>
        <w:shd w:val="clear" w:color="auto" w:fill="F8DED1"/>
      </w:tcPr>
    </w:tblStylePr>
    <w:tblStylePr w:type="band1Horz">
      <w:tblPr/>
      <w:tcPr>
        <w:tcBorders>
          <w:top w:val="nil"/>
          <w:left w:val="nil"/>
          <w:bottom w:val="nil"/>
          <w:right w:val="nil"/>
          <w:insideH w:val="nil"/>
          <w:insideV w:val="nil"/>
          <w:tl2br w:val="nil"/>
          <w:tr2bl w:val="nil"/>
        </w:tcBorders>
        <w:shd w:val="clear" w:color="auto" w:fill="F2F2F2"/>
      </w:tcPr>
    </w:tblStylePr>
    <w:tblStylePr w:type="band2Horz">
      <w:tblPr/>
      <w:tcPr>
        <w:shd w:val="clear" w:color="auto" w:fill="E9EBEC"/>
      </w:tcPr>
    </w:tblStylePr>
  </w:style>
  <w:style w:type="table" w:styleId="ListTable4-Accent3">
    <w:name w:val="List Table 4 Accent 3"/>
    <w:basedOn w:val="TableNormal"/>
    <w:uiPriority w:val="49"/>
    <w:rsid w:val="00AD6FE7"/>
    <w:tblPr>
      <w:tblStyleRowBandSize w:val="1"/>
      <w:tblStyleColBandSize w:val="1"/>
      <w:tblBorders>
        <w:top w:val="single" w:sz="4" w:space="0" w:color="EC9E77"/>
        <w:left w:val="single" w:sz="4" w:space="0" w:color="EC9E77"/>
        <w:bottom w:val="single" w:sz="4" w:space="0" w:color="EC9E77"/>
        <w:right w:val="single" w:sz="4" w:space="0" w:color="EC9E77"/>
        <w:insideH w:val="single" w:sz="4" w:space="0" w:color="EC9E77"/>
      </w:tblBorders>
    </w:tblPr>
    <w:tblStylePr w:type="firstRow">
      <w:rPr>
        <w:b/>
        <w:bCs/>
        <w:color w:val="FFFFFF"/>
      </w:rPr>
      <w:tblPr/>
      <w:tcPr>
        <w:tcBorders>
          <w:top w:val="single" w:sz="4" w:space="0" w:color="DE5F1F"/>
          <w:left w:val="single" w:sz="4" w:space="0" w:color="DE5F1F"/>
          <w:bottom w:val="single" w:sz="4" w:space="0" w:color="DE5F1F"/>
          <w:right w:val="single" w:sz="4" w:space="0" w:color="DE5F1F"/>
          <w:insideH w:val="nil"/>
        </w:tcBorders>
        <w:shd w:val="clear" w:color="auto" w:fill="DE5F1F"/>
      </w:tcPr>
    </w:tblStylePr>
    <w:tblStylePr w:type="lastRow">
      <w:rPr>
        <w:b/>
        <w:bCs/>
      </w:rPr>
      <w:tblPr/>
      <w:tcPr>
        <w:tcBorders>
          <w:top w:val="double" w:sz="4" w:space="0" w:color="EC9E77"/>
        </w:tcBorders>
      </w:tcPr>
    </w:tblStylePr>
    <w:tblStylePr w:type="firstCol">
      <w:rPr>
        <w:b/>
        <w:bCs/>
      </w:rPr>
    </w:tblStylePr>
    <w:tblStylePr w:type="lastCol">
      <w:rPr>
        <w:b/>
        <w:bCs/>
      </w:rPr>
    </w:tblStylePr>
    <w:tblStylePr w:type="band1Vert">
      <w:tblPr/>
      <w:tcPr>
        <w:shd w:val="clear" w:color="auto" w:fill="F8DED1"/>
      </w:tcPr>
    </w:tblStylePr>
    <w:tblStylePr w:type="band1Horz">
      <w:tblPr/>
      <w:tcPr>
        <w:shd w:val="clear" w:color="auto" w:fill="F8DED1"/>
      </w:tcPr>
    </w:tblStylePr>
  </w:style>
  <w:style w:type="paragraph" w:customStyle="1" w:styleId="Contents">
    <w:name w:val="Contents"/>
    <w:basedOn w:val="Normal"/>
    <w:uiPriority w:val="99"/>
    <w:rsid w:val="00EC6123"/>
    <w:pPr>
      <w:suppressAutoHyphens/>
      <w:autoSpaceDE w:val="0"/>
      <w:autoSpaceDN w:val="0"/>
      <w:adjustRightInd w:val="0"/>
      <w:spacing w:before="57" w:after="57" w:line="290" w:lineRule="atLeast"/>
      <w:textAlignment w:val="center"/>
    </w:pPr>
    <w:rPr>
      <w:rFonts w:ascii="Helvetica Neue" w:hAnsi="Helvetica Neue" w:cs="Helvetica Neue"/>
      <w:b/>
      <w:bCs/>
      <w:color w:val="3E444F"/>
      <w:lang w:val="en-US"/>
    </w:rPr>
  </w:style>
  <w:style w:type="table" w:styleId="ListTable4">
    <w:name w:val="List Table 4"/>
    <w:basedOn w:val="TableNormal"/>
    <w:uiPriority w:val="49"/>
    <w:rsid w:val="0011487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odycopy12pt">
    <w:name w:val="Body copy 12pt"/>
    <w:basedOn w:val="Normal"/>
    <w:uiPriority w:val="99"/>
    <w:rsid w:val="00EC6123"/>
    <w:pPr>
      <w:tabs>
        <w:tab w:val="left" w:pos="283"/>
      </w:tabs>
      <w:suppressAutoHyphens/>
      <w:autoSpaceDE w:val="0"/>
      <w:autoSpaceDN w:val="0"/>
      <w:adjustRightInd w:val="0"/>
      <w:spacing w:before="57" w:after="57" w:line="290" w:lineRule="atLeast"/>
      <w:textAlignment w:val="center"/>
    </w:pPr>
    <w:rPr>
      <w:rFonts w:ascii="Helvetica Neue" w:hAnsi="Helvetica Neue" w:cs="Helvetica Neue"/>
      <w:color w:val="000000"/>
      <w:spacing w:val="-1"/>
      <w:lang w:val="en-US"/>
    </w:rPr>
  </w:style>
  <w:style w:type="character" w:styleId="UnresolvedMention">
    <w:name w:val="Unresolved Mention"/>
    <w:uiPriority w:val="99"/>
    <w:semiHidden/>
    <w:unhideWhenUsed/>
    <w:rsid w:val="00EC6123"/>
    <w:rPr>
      <w:color w:val="605E5C"/>
      <w:shd w:val="clear" w:color="auto" w:fill="E1DFDD"/>
    </w:rPr>
  </w:style>
  <w:style w:type="paragraph" w:customStyle="1" w:styleId="CYDABodycopyitalic">
    <w:name w:val="CYDA Body copy italic"/>
    <w:basedOn w:val="CYDABodycopy"/>
    <w:qFormat/>
    <w:rsid w:val="005617F7"/>
    <w:rPr>
      <w:i/>
      <w:iCs/>
    </w:rPr>
  </w:style>
  <w:style w:type="paragraph" w:customStyle="1" w:styleId="Bodycopyforcasestudies">
    <w:name w:val="Body copy for case studies"/>
    <w:basedOn w:val="CYDABodycopy"/>
    <w:qFormat/>
    <w:rsid w:val="00A06C29"/>
    <w:pPr>
      <w:ind w:left="567" w:right="567"/>
    </w:pPr>
  </w:style>
  <w:style w:type="paragraph" w:styleId="FootnoteText">
    <w:name w:val="footnote text"/>
    <w:basedOn w:val="Normal"/>
    <w:link w:val="FootnoteTextChar"/>
    <w:uiPriority w:val="99"/>
    <w:unhideWhenUsed/>
    <w:rsid w:val="001C0BDD"/>
    <w:rPr>
      <w:rFonts w:ascii="Arial" w:hAnsi="Arial"/>
      <w:sz w:val="20"/>
      <w:szCs w:val="20"/>
    </w:rPr>
  </w:style>
  <w:style w:type="character" w:customStyle="1" w:styleId="FootnoteTextChar">
    <w:name w:val="Footnote Text Char"/>
    <w:basedOn w:val="DefaultParagraphFont"/>
    <w:link w:val="FootnoteText"/>
    <w:uiPriority w:val="99"/>
    <w:rsid w:val="001C0BDD"/>
    <w:rPr>
      <w:rFonts w:ascii="Arial" w:hAnsi="Arial"/>
      <w:lang w:eastAsia="en-US"/>
    </w:rPr>
  </w:style>
  <w:style w:type="character" w:styleId="FootnoteReference">
    <w:name w:val="footnote reference"/>
    <w:basedOn w:val="DefaultParagraphFont"/>
    <w:uiPriority w:val="99"/>
    <w:unhideWhenUsed/>
    <w:rsid w:val="005A4087"/>
    <w:rPr>
      <w:rFonts w:ascii="Arial" w:hAnsi="Arial"/>
      <w:b w:val="0"/>
      <w:i w:val="0"/>
      <w:caps w:val="0"/>
      <w:smallCaps w:val="0"/>
      <w:strike w:val="0"/>
      <w:dstrike w:val="0"/>
      <w:vanish w:val="0"/>
      <w:sz w:val="16"/>
      <w:vertAlign w:val="superscript"/>
    </w:rPr>
  </w:style>
  <w:style w:type="character" w:styleId="CommentReference">
    <w:name w:val="annotation reference"/>
    <w:basedOn w:val="DefaultParagraphFont"/>
    <w:uiPriority w:val="99"/>
    <w:semiHidden/>
    <w:unhideWhenUsed/>
    <w:rsid w:val="004E3D88"/>
    <w:rPr>
      <w:sz w:val="16"/>
      <w:szCs w:val="16"/>
    </w:rPr>
  </w:style>
  <w:style w:type="paragraph" w:styleId="CommentText">
    <w:name w:val="annotation text"/>
    <w:basedOn w:val="Normal"/>
    <w:link w:val="CommentTextChar"/>
    <w:uiPriority w:val="99"/>
    <w:unhideWhenUsed/>
    <w:rsid w:val="004E3D88"/>
    <w:rPr>
      <w:sz w:val="20"/>
      <w:szCs w:val="20"/>
    </w:rPr>
  </w:style>
  <w:style w:type="character" w:customStyle="1" w:styleId="CommentTextChar">
    <w:name w:val="Comment Text Char"/>
    <w:basedOn w:val="DefaultParagraphFont"/>
    <w:link w:val="CommentText"/>
    <w:uiPriority w:val="99"/>
    <w:rsid w:val="004E3D88"/>
    <w:rPr>
      <w:lang w:eastAsia="en-US"/>
    </w:rPr>
  </w:style>
  <w:style w:type="paragraph" w:styleId="CommentSubject">
    <w:name w:val="annotation subject"/>
    <w:basedOn w:val="CommentText"/>
    <w:next w:val="CommentText"/>
    <w:link w:val="CommentSubjectChar"/>
    <w:uiPriority w:val="99"/>
    <w:semiHidden/>
    <w:unhideWhenUsed/>
    <w:rsid w:val="004E3D88"/>
    <w:rPr>
      <w:b/>
      <w:bCs/>
    </w:rPr>
  </w:style>
  <w:style w:type="character" w:customStyle="1" w:styleId="CommentSubjectChar">
    <w:name w:val="Comment Subject Char"/>
    <w:basedOn w:val="CommentTextChar"/>
    <w:link w:val="CommentSubject"/>
    <w:uiPriority w:val="99"/>
    <w:semiHidden/>
    <w:rsid w:val="004E3D88"/>
    <w:rPr>
      <w:b/>
      <w:bCs/>
      <w:lang w:eastAsia="en-US"/>
    </w:rPr>
  </w:style>
  <w:style w:type="character" w:styleId="Mention">
    <w:name w:val="Mention"/>
    <w:basedOn w:val="DefaultParagraphFont"/>
    <w:uiPriority w:val="99"/>
    <w:unhideWhenUsed/>
    <w:rsid w:val="002A7E7A"/>
    <w:rPr>
      <w:color w:val="2B579A"/>
      <w:shd w:val="clear" w:color="auto" w:fill="E1DFDD"/>
    </w:rPr>
  </w:style>
  <w:style w:type="character" w:styleId="FollowedHyperlink">
    <w:name w:val="FollowedHyperlink"/>
    <w:basedOn w:val="DefaultParagraphFont"/>
    <w:uiPriority w:val="99"/>
    <w:semiHidden/>
    <w:unhideWhenUsed/>
    <w:rsid w:val="009D6036"/>
    <w:rPr>
      <w:color w:val="954F72" w:themeColor="followedHyperlink"/>
      <w:u w:val="single"/>
    </w:rPr>
  </w:style>
  <w:style w:type="paragraph" w:styleId="Caption">
    <w:name w:val="caption"/>
    <w:basedOn w:val="Normal"/>
    <w:next w:val="Normal"/>
    <w:uiPriority w:val="35"/>
    <w:unhideWhenUsed/>
    <w:qFormat/>
    <w:rsid w:val="00104E67"/>
    <w:pPr>
      <w:spacing w:after="200"/>
    </w:pPr>
    <w:rPr>
      <w:i/>
      <w:iCs/>
      <w:color w:val="3D444F" w:themeColor="text2"/>
      <w:sz w:val="18"/>
      <w:szCs w:val="18"/>
    </w:rPr>
  </w:style>
  <w:style w:type="paragraph" w:styleId="Revision">
    <w:name w:val="Revision"/>
    <w:hidden/>
    <w:uiPriority w:val="99"/>
    <w:semiHidden/>
    <w:rsid w:val="007203D2"/>
    <w:rPr>
      <w:sz w:val="24"/>
      <w:szCs w:val="24"/>
      <w:lang w:eastAsia="en-US"/>
    </w:rPr>
  </w:style>
  <w:style w:type="paragraph" w:styleId="NormalWeb">
    <w:name w:val="Normal (Web)"/>
    <w:basedOn w:val="Normal"/>
    <w:uiPriority w:val="99"/>
    <w:semiHidden/>
    <w:unhideWhenUsed/>
    <w:rsid w:val="00CA7D5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88551">
      <w:bodyDiv w:val="1"/>
      <w:marLeft w:val="0"/>
      <w:marRight w:val="0"/>
      <w:marTop w:val="0"/>
      <w:marBottom w:val="0"/>
      <w:divBdr>
        <w:top w:val="none" w:sz="0" w:space="0" w:color="auto"/>
        <w:left w:val="none" w:sz="0" w:space="0" w:color="auto"/>
        <w:bottom w:val="none" w:sz="0" w:space="0" w:color="auto"/>
        <w:right w:val="none" w:sz="0" w:space="0" w:color="auto"/>
      </w:divBdr>
    </w:div>
    <w:div w:id="1010523491">
      <w:bodyDiv w:val="1"/>
      <w:marLeft w:val="0"/>
      <w:marRight w:val="0"/>
      <w:marTop w:val="0"/>
      <w:marBottom w:val="0"/>
      <w:divBdr>
        <w:top w:val="none" w:sz="0" w:space="0" w:color="auto"/>
        <w:left w:val="none" w:sz="0" w:space="0" w:color="auto"/>
        <w:bottom w:val="none" w:sz="0" w:space="0" w:color="auto"/>
        <w:right w:val="none" w:sz="0" w:space="0" w:color="auto"/>
      </w:divBdr>
    </w:div>
    <w:div w:id="1604417130">
      <w:bodyDiv w:val="1"/>
      <w:marLeft w:val="0"/>
      <w:marRight w:val="0"/>
      <w:marTop w:val="0"/>
      <w:marBottom w:val="0"/>
      <w:divBdr>
        <w:top w:val="none" w:sz="0" w:space="0" w:color="auto"/>
        <w:left w:val="none" w:sz="0" w:space="0" w:color="auto"/>
        <w:bottom w:val="none" w:sz="0" w:space="0" w:color="auto"/>
        <w:right w:val="none" w:sz="0" w:space="0" w:color="auto"/>
      </w:divBdr>
      <w:divsChild>
        <w:div w:id="1120107354">
          <w:marLeft w:val="0"/>
          <w:marRight w:val="0"/>
          <w:marTop w:val="0"/>
          <w:marBottom w:val="0"/>
          <w:divBdr>
            <w:top w:val="single" w:sz="2" w:space="0" w:color="D9D9E3"/>
            <w:left w:val="single" w:sz="2" w:space="0" w:color="D9D9E3"/>
            <w:bottom w:val="single" w:sz="2" w:space="0" w:color="D9D9E3"/>
            <w:right w:val="single" w:sz="2" w:space="0" w:color="D9D9E3"/>
          </w:divBdr>
          <w:divsChild>
            <w:div w:id="1428236736">
              <w:marLeft w:val="0"/>
              <w:marRight w:val="0"/>
              <w:marTop w:val="100"/>
              <w:marBottom w:val="100"/>
              <w:divBdr>
                <w:top w:val="single" w:sz="2" w:space="0" w:color="D9D9E3"/>
                <w:left w:val="single" w:sz="2" w:space="0" w:color="D9D9E3"/>
                <w:bottom w:val="single" w:sz="2" w:space="0" w:color="D9D9E3"/>
                <w:right w:val="single" w:sz="2" w:space="0" w:color="D9D9E3"/>
              </w:divBdr>
              <w:divsChild>
                <w:div w:id="597715858">
                  <w:marLeft w:val="0"/>
                  <w:marRight w:val="0"/>
                  <w:marTop w:val="0"/>
                  <w:marBottom w:val="0"/>
                  <w:divBdr>
                    <w:top w:val="single" w:sz="2" w:space="0" w:color="D9D9E3"/>
                    <w:left w:val="single" w:sz="2" w:space="0" w:color="D9D9E3"/>
                    <w:bottom w:val="single" w:sz="2" w:space="0" w:color="D9D9E3"/>
                    <w:right w:val="single" w:sz="2" w:space="0" w:color="D9D9E3"/>
                  </w:divBdr>
                  <w:divsChild>
                    <w:div w:id="980620861">
                      <w:marLeft w:val="0"/>
                      <w:marRight w:val="0"/>
                      <w:marTop w:val="0"/>
                      <w:marBottom w:val="0"/>
                      <w:divBdr>
                        <w:top w:val="single" w:sz="2" w:space="0" w:color="D9D9E3"/>
                        <w:left w:val="single" w:sz="2" w:space="0" w:color="D9D9E3"/>
                        <w:bottom w:val="single" w:sz="2" w:space="0" w:color="D9D9E3"/>
                        <w:right w:val="single" w:sz="2" w:space="0" w:color="D9D9E3"/>
                      </w:divBdr>
                      <w:divsChild>
                        <w:div w:id="579295663">
                          <w:marLeft w:val="0"/>
                          <w:marRight w:val="0"/>
                          <w:marTop w:val="0"/>
                          <w:marBottom w:val="0"/>
                          <w:divBdr>
                            <w:top w:val="single" w:sz="2" w:space="0" w:color="D9D9E3"/>
                            <w:left w:val="single" w:sz="2" w:space="0" w:color="D9D9E3"/>
                            <w:bottom w:val="single" w:sz="2" w:space="0" w:color="D9D9E3"/>
                            <w:right w:val="single" w:sz="2" w:space="0" w:color="D9D9E3"/>
                          </w:divBdr>
                          <w:divsChild>
                            <w:div w:id="1083722144">
                              <w:marLeft w:val="0"/>
                              <w:marRight w:val="0"/>
                              <w:marTop w:val="0"/>
                              <w:marBottom w:val="0"/>
                              <w:divBdr>
                                <w:top w:val="single" w:sz="2" w:space="0" w:color="D9D9E3"/>
                                <w:left w:val="single" w:sz="2" w:space="0" w:color="D9D9E3"/>
                                <w:bottom w:val="single" w:sz="2" w:space="0" w:color="D9D9E3"/>
                                <w:right w:val="single" w:sz="2" w:space="0" w:color="D9D9E3"/>
                              </w:divBdr>
                              <w:divsChild>
                                <w:div w:id="1612124663">
                                  <w:marLeft w:val="0"/>
                                  <w:marRight w:val="0"/>
                                  <w:marTop w:val="0"/>
                                  <w:marBottom w:val="0"/>
                                  <w:divBdr>
                                    <w:top w:val="single" w:sz="2" w:space="0" w:color="D9D9E3"/>
                                    <w:left w:val="single" w:sz="2" w:space="0" w:color="D9D9E3"/>
                                    <w:bottom w:val="single" w:sz="2" w:space="0" w:color="D9D9E3"/>
                                    <w:right w:val="single" w:sz="2" w:space="0" w:color="D9D9E3"/>
                                  </w:divBdr>
                                  <w:divsChild>
                                    <w:div w:id="21115366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92664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skye@cyda.org.au" TargetMode="External"/><Relationship Id="rId26" Type="http://schemas.openxmlformats.org/officeDocument/2006/relationships/hyperlink" Target="https://www.education.gov.au/recurrent-funding-schools/national-school-reform-agreement" TargetMode="External"/><Relationship Id="rId39" Type="http://schemas.openxmlformats.org/officeDocument/2006/relationships/hyperlink" Target="https://www.education.gov.au/schooling/education-strategy-schools" TargetMode="External"/><Relationship Id="rId21" Type="http://schemas.openxmlformats.org/officeDocument/2006/relationships/hyperlink" Target="https://www.education.gov.au/early-childhood/resources/draft-national-vision-early-childhood-education-and-care" TargetMode="External"/><Relationship Id="rId34" Type="http://schemas.openxmlformats.org/officeDocument/2006/relationships/hyperlink" Target="https://www.dewr.gov.au/skills-and-training/national-skills-strategies" TargetMode="External"/><Relationship Id="rId42" Type="http://schemas.openxmlformats.org/officeDocument/2006/relationships/footer" Target="foot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yperlink" Target="https://www.dss.gov.au/disability-and-carers/disability-employment-strategy" TargetMode="External"/><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education.gov.au/early-childhood/inclusion-support-program/inclusion-support-program-review" TargetMode="External"/><Relationship Id="rId32" Type="http://schemas.openxmlformats.org/officeDocument/2006/relationships/hyperlink" Target="https://www.health.gov.au/resources/publications/national-action-plan-for-the-health-of-children-and-young-people-2020-2030" TargetMode="External"/><Relationship Id="rId37" Type="http://schemas.openxmlformats.org/officeDocument/2006/relationships/hyperlink" Target="https://treasury.gov.au/publication/p2023-mwm" TargetMode="External"/><Relationship Id="rId40" Type="http://schemas.openxmlformats.org/officeDocument/2006/relationships/hyperlink" Target="http://www.facebook.com/CydaAu"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engage.dss.gov.au/wp-content/uploads/2023/12/draft-consultation-early-years-strategy.pdf" TargetMode="External"/><Relationship Id="rId28" Type="http://schemas.openxmlformats.org/officeDocument/2006/relationships/hyperlink" Target="https://www.youth.gov.au/" TargetMode="External"/><Relationship Id="rId36" Type="http://schemas.openxmlformats.org/officeDocument/2006/relationships/hyperlink" Target="https://www.finance.gov.au/publications/compliance-advice/department-treasury-youth-financial-capability-campaign-march-2022" TargetMode="External"/><Relationship Id="rId10" Type="http://schemas.openxmlformats.org/officeDocument/2006/relationships/endnotes" Target="endnotes.xml"/><Relationship Id="rId19" Type="http://schemas.openxmlformats.org/officeDocument/2006/relationships/hyperlink" Target="http://www.cyda.org.au" TargetMode="External"/><Relationship Id="rId31" Type="http://schemas.openxmlformats.org/officeDocument/2006/relationships/hyperlink" Target="https://www.mentalhealthcommission.gov.au/projects/childrens-strategy"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dss.gov.au/early-childhood-targeted-action-plan-early-childhood-tap" TargetMode="External"/><Relationship Id="rId27" Type="http://schemas.openxmlformats.org/officeDocument/2006/relationships/hyperlink" Target="https://www.education.gov.au/national-teacher-workforce-action-plan" TargetMode="External"/><Relationship Id="rId30" Type="http://schemas.openxmlformats.org/officeDocument/2006/relationships/hyperlink" Target="https://engage.dss.gov.au/the-disability-employment-centre-of-excellence/" TargetMode="External"/><Relationship Id="rId35" Type="http://schemas.openxmlformats.org/officeDocument/2006/relationships/hyperlink" Target="https://www.ndis.gov.au/about-us/strategies/participant-employment-strategy"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yperlink" Target="https://disability.royalcommission.gov.au/publications/final-report" TargetMode="External"/><Relationship Id="rId33" Type="http://schemas.openxmlformats.org/officeDocument/2006/relationships/hyperlink" Target="https://www.dewr.gov.au/future-ready" TargetMode="External"/><Relationship Id="rId38" Type="http://schemas.openxmlformats.org/officeDocument/2006/relationships/hyperlink" Target="https://engage.dss.gov.au/developing-the-national-housing-and-homelessness-plan/"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ndisreview.gov.au/sites/default/files/resource/download/working-together-ndis-review-final-report.pdf" TargetMode="External"/><Relationship Id="rId13" Type="http://schemas.openxmlformats.org/officeDocument/2006/relationships/hyperlink" Target="https://www.dss.gov.au/sites/default/files/documents/12_2019/ndsbeyond2020-fullreport-161219_0.pdf" TargetMode="External"/><Relationship Id="rId18" Type="http://schemas.openxmlformats.org/officeDocument/2006/relationships/hyperlink" Target="https://www.compassion.com.au/blog/why-education-is-key-to-breaking-the-cycle-of-poverty" TargetMode="External"/><Relationship Id="rId3" Type="http://schemas.openxmlformats.org/officeDocument/2006/relationships/hyperlink" Target="https://www.aihw.gov.au/reports/disability/people-with-disability-in-australia/contents/people-with-disability/prevalence-of-disability" TargetMode="External"/><Relationship Id="rId21" Type="http://schemas.openxmlformats.org/officeDocument/2006/relationships/hyperlink" Target="https://www.aihw.gov.au/getmedia/3bc5f549-216e-4199-9a82-fba1bba9208f/aihw-dis-74.pdf.aspx?inline=true" TargetMode="External"/><Relationship Id="rId7" Type="http://schemas.openxmlformats.org/officeDocument/2006/relationships/hyperlink" Target="https://www.ndisreview.gov.au/resources/fact-sheet/new-connected-system-support-and-new-early-intervention-ndis-pathway" TargetMode="External"/><Relationship Id="rId12" Type="http://schemas.openxmlformats.org/officeDocument/2006/relationships/hyperlink" Target="https://www.education.vic.gov.au/Documents/childhood/providers/needs/ecislitreviewrevised.pdf" TargetMode="External"/><Relationship Id="rId17" Type="http://schemas.openxmlformats.org/officeDocument/2006/relationships/hyperlink" Target="https://www.bsl.org.au/bsl-drives-change/poverty-in-australia/" TargetMode="External"/><Relationship Id="rId2" Type="http://schemas.openxmlformats.org/officeDocument/2006/relationships/hyperlink" Target="https://www.disabilitygateway.gov.au/node/3106" TargetMode="External"/><Relationship Id="rId16" Type="http://schemas.openxmlformats.org/officeDocument/2006/relationships/hyperlink" Target="https://www.dana.org.au/wp-content/uploads/documents/Disability-advocacy-CBA-2.pdf" TargetMode="External"/><Relationship Id="rId20" Type="http://schemas.openxmlformats.org/officeDocument/2006/relationships/hyperlink" Target="https://www.compassion.com.au/blog/why-education-is-key-to-breaking-the-cycle-of-poverty" TargetMode="External"/><Relationship Id="rId1" Type="http://schemas.openxmlformats.org/officeDocument/2006/relationships/hyperlink" Target="https://doi.org/10.1787/bff7a85d-en" TargetMode="External"/><Relationship Id="rId6" Type="http://schemas.openxmlformats.org/officeDocument/2006/relationships/hyperlink" Target="https://www.thefrontproject.org.au/images/downloads/THE_COST_OF_LATE_INTERVENTION/Technical_Report-How_Australia_can_invest_in_children_and_return_more.pdf?vers=1.1" TargetMode="External"/><Relationship Id="rId11" Type="http://schemas.openxmlformats.org/officeDocument/2006/relationships/hyperlink" Target="https://www.racp.edu.au/docs/default-source/advocacy-library/early-intervention-for-children-with-developmental-disabilities.pdf" TargetMode="External"/><Relationship Id="rId5" Type="http://schemas.openxmlformats.org/officeDocument/2006/relationships/hyperlink" Target="https://unesdoc.unesco.org/ark:/48223/pf0000378761" TargetMode="External"/><Relationship Id="rId15" Type="http://schemas.openxmlformats.org/officeDocument/2006/relationships/hyperlink" Target="https://www.dss.gov.au/disability-and-carers-programs-services-for-people-with-disability/national-disability-advocacy-framework-2023-2025" TargetMode="External"/><Relationship Id="rId10" Type="http://schemas.openxmlformats.org/officeDocument/2006/relationships/hyperlink" Target="https://www.eciavic.org.au/documents/item/1419" TargetMode="External"/><Relationship Id="rId19" Type="http://schemas.openxmlformats.org/officeDocument/2006/relationships/hyperlink" Target="https://www.aihw.gov.au/reports/disability/people-with-disability-in-australia/contents/employment/unemployment" TargetMode="External"/><Relationship Id="rId4" Type="http://schemas.openxmlformats.org/officeDocument/2006/relationships/hyperlink" Target="https://www.education.gov.au/disability-standards-education-2005" TargetMode="External"/><Relationship Id="rId9" Type="http://schemas.openxmlformats.org/officeDocument/2006/relationships/hyperlink" Target="https://data.ndis.gov.au/explore-data" TargetMode="External"/><Relationship Id="rId14" Type="http://schemas.openxmlformats.org/officeDocument/2006/relationships/hyperlink" Target="https://purpleorange.org.au/application/files/7416/2510/1861/PO-CoDesign_Guide-Web-Accessible.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000000"/>
      </a:dk1>
      <a:lt1>
        <a:srgbClr val="FFFFFF"/>
      </a:lt1>
      <a:dk2>
        <a:srgbClr val="3D444F"/>
      </a:dk2>
      <a:lt2>
        <a:srgbClr val="E9EBEC"/>
      </a:lt2>
      <a:accent1>
        <a:srgbClr val="FEC357"/>
      </a:accent1>
      <a:accent2>
        <a:srgbClr val="F79C3D"/>
      </a:accent2>
      <a:accent3>
        <a:srgbClr val="DE5F1F"/>
      </a:accent3>
      <a:accent4>
        <a:srgbClr val="DEE56D"/>
      </a:accent4>
      <a:accent5>
        <a:srgbClr val="66BD6A"/>
      </a:accent5>
      <a:accent6>
        <a:srgbClr val="00663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85D4208B864DB8E2028671BC8CB3" ma:contentTypeVersion="19" ma:contentTypeDescription="Create a new document." ma:contentTypeScope="" ma:versionID="4463c61db8639333065d88679dd8d4d9">
  <xsd:schema xmlns:xsd="http://www.w3.org/2001/XMLSchema" xmlns:xs="http://www.w3.org/2001/XMLSchema" xmlns:p="http://schemas.microsoft.com/office/2006/metadata/properties" xmlns:ns2="1687197d-ab52-43d2-b631-1ce3da201b2b" xmlns:ns3="f56cdae6-9e9c-4c3b-9d76-31558cb6e5c5" targetNamespace="http://schemas.microsoft.com/office/2006/metadata/properties" ma:root="true" ma:fieldsID="cf89fbc87516244c30f648df12f1088c" ns2:_="" ns3:_="">
    <xsd:import namespace="1687197d-ab52-43d2-b631-1ce3da201b2b"/>
    <xsd:import namespace="f56cdae6-9e9c-4c3b-9d76-31558cb6e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197d-ab52-43d2-b631-1ce3da2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6cdae6-9e9c-4c3b-9d76-31558cb6e5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899d-440f-40df-9620-d72096622b29}" ma:internalName="TaxCatchAll" ma:showField="CatchAllData" ma:web="f56cdae6-9e9c-4c3b-9d76-31558cb6e5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56cdae6-9e9c-4c3b-9d76-31558cb6e5c5" xsi:nil="true"/>
    <lcf76f155ced4ddcb4097134ff3c332f xmlns="1687197d-ab52-43d2-b631-1ce3da201b2b">
      <Terms xmlns="http://schemas.microsoft.com/office/infopath/2007/PartnerControls"/>
    </lcf76f155ced4ddcb4097134ff3c332f>
    <SharedWithUsers xmlns="f56cdae6-9e9c-4c3b-9d76-31558cb6e5c5">
      <UserInfo>
        <DisplayName>Dula Hettiarachchi</DisplayName>
        <AccountId>209</AccountId>
        <AccountType/>
      </UserInfo>
      <UserInfo>
        <DisplayName>Liz Hudson</DisplayName>
        <AccountId>22</AccountId>
        <AccountType/>
      </UserInfo>
    </SharedWithUsers>
  </documentManagement>
</p:properties>
</file>

<file path=customXml/itemProps1.xml><?xml version="1.0" encoding="utf-8"?>
<ds:datastoreItem xmlns:ds="http://schemas.openxmlformats.org/officeDocument/2006/customXml" ds:itemID="{7D4DA46C-CD50-4DA8-9F06-E198AA675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7197d-ab52-43d2-b631-1ce3da201b2b"/>
    <ds:schemaRef ds:uri="f56cdae6-9e9c-4c3b-9d76-31558cb6e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9318DE-44D5-5046-9D23-1B4DA5DD654E}">
  <ds:schemaRefs>
    <ds:schemaRef ds:uri="http://schemas.openxmlformats.org/officeDocument/2006/bibliography"/>
  </ds:schemaRefs>
</ds:datastoreItem>
</file>

<file path=customXml/itemProps3.xml><?xml version="1.0" encoding="utf-8"?>
<ds:datastoreItem xmlns:ds="http://schemas.openxmlformats.org/officeDocument/2006/customXml" ds:itemID="{708CC364-3BB1-44F4-BC1E-37359F2038D1}">
  <ds:schemaRefs>
    <ds:schemaRef ds:uri="http://schemas.microsoft.com/sharepoint/v3/contenttype/forms"/>
  </ds:schemaRefs>
</ds:datastoreItem>
</file>

<file path=customXml/itemProps4.xml><?xml version="1.0" encoding="utf-8"?>
<ds:datastoreItem xmlns:ds="http://schemas.openxmlformats.org/officeDocument/2006/customXml" ds:itemID="{923C415F-2E05-4B78-AB3D-845139C13DEF}">
  <ds:schemaRefs>
    <ds:schemaRef ds:uri="http://schemas.microsoft.com/office/2006/metadata/properties"/>
    <ds:schemaRef ds:uri="http://schemas.microsoft.com/office/infopath/2007/PartnerControls"/>
    <ds:schemaRef ds:uri="f56cdae6-9e9c-4c3b-9d76-31558cb6e5c5"/>
    <ds:schemaRef ds:uri="1687197d-ab52-43d2-b631-1ce3da201b2b"/>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3584</Words>
  <Characters>20434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23971</CharactersWithSpaces>
  <SharedDoc>false</SharedDoc>
  <HLinks>
    <vt:vector size="306" baseType="variant">
      <vt:variant>
        <vt:i4>2097208</vt:i4>
      </vt:variant>
      <vt:variant>
        <vt:i4>117</vt:i4>
      </vt:variant>
      <vt:variant>
        <vt:i4>0</vt:i4>
      </vt:variant>
      <vt:variant>
        <vt:i4>5</vt:i4>
      </vt:variant>
      <vt:variant>
        <vt:lpwstr>http://www.facebook.com/CydaAu</vt:lpwstr>
      </vt:variant>
      <vt:variant>
        <vt:lpwstr/>
      </vt:variant>
      <vt:variant>
        <vt:i4>1900548</vt:i4>
      </vt:variant>
      <vt:variant>
        <vt:i4>114</vt:i4>
      </vt:variant>
      <vt:variant>
        <vt:i4>0</vt:i4>
      </vt:variant>
      <vt:variant>
        <vt:i4>5</vt:i4>
      </vt:variant>
      <vt:variant>
        <vt:lpwstr>https://www.education.gov.au/schooling/education-strategy-schools</vt:lpwstr>
      </vt:variant>
      <vt:variant>
        <vt:lpwstr/>
      </vt:variant>
      <vt:variant>
        <vt:i4>5374046</vt:i4>
      </vt:variant>
      <vt:variant>
        <vt:i4>111</vt:i4>
      </vt:variant>
      <vt:variant>
        <vt:i4>0</vt:i4>
      </vt:variant>
      <vt:variant>
        <vt:i4>5</vt:i4>
      </vt:variant>
      <vt:variant>
        <vt:lpwstr>https://engage.dss.gov.au/developing-the-national-housing-and-homelessness-plan/</vt:lpwstr>
      </vt:variant>
      <vt:variant>
        <vt:lpwstr/>
      </vt:variant>
      <vt:variant>
        <vt:i4>4522057</vt:i4>
      </vt:variant>
      <vt:variant>
        <vt:i4>108</vt:i4>
      </vt:variant>
      <vt:variant>
        <vt:i4>0</vt:i4>
      </vt:variant>
      <vt:variant>
        <vt:i4>5</vt:i4>
      </vt:variant>
      <vt:variant>
        <vt:lpwstr>https://treasury.gov.au/publication/p2023-mwm</vt:lpwstr>
      </vt:variant>
      <vt:variant>
        <vt:lpwstr/>
      </vt:variant>
      <vt:variant>
        <vt:i4>1114206</vt:i4>
      </vt:variant>
      <vt:variant>
        <vt:i4>105</vt:i4>
      </vt:variant>
      <vt:variant>
        <vt:i4>0</vt:i4>
      </vt:variant>
      <vt:variant>
        <vt:i4>5</vt:i4>
      </vt:variant>
      <vt:variant>
        <vt:lpwstr>https://www.finance.gov.au/publications/compliance-advice/department-treasury-youth-financial-capability-campaign-march-2022</vt:lpwstr>
      </vt:variant>
      <vt:variant>
        <vt:lpwstr/>
      </vt:variant>
      <vt:variant>
        <vt:i4>2490422</vt:i4>
      </vt:variant>
      <vt:variant>
        <vt:i4>102</vt:i4>
      </vt:variant>
      <vt:variant>
        <vt:i4>0</vt:i4>
      </vt:variant>
      <vt:variant>
        <vt:i4>5</vt:i4>
      </vt:variant>
      <vt:variant>
        <vt:lpwstr>https://www.ndis.gov.au/about-us/strategies/participant-employment-strategy</vt:lpwstr>
      </vt:variant>
      <vt:variant>
        <vt:lpwstr>strategy</vt:lpwstr>
      </vt:variant>
      <vt:variant>
        <vt:i4>7340158</vt:i4>
      </vt:variant>
      <vt:variant>
        <vt:i4>99</vt:i4>
      </vt:variant>
      <vt:variant>
        <vt:i4>0</vt:i4>
      </vt:variant>
      <vt:variant>
        <vt:i4>5</vt:i4>
      </vt:variant>
      <vt:variant>
        <vt:lpwstr>https://www.dewr.gov.au/skills-and-training/national-skills-strategies</vt:lpwstr>
      </vt:variant>
      <vt:variant>
        <vt:lpwstr/>
      </vt:variant>
      <vt:variant>
        <vt:i4>983045</vt:i4>
      </vt:variant>
      <vt:variant>
        <vt:i4>96</vt:i4>
      </vt:variant>
      <vt:variant>
        <vt:i4>0</vt:i4>
      </vt:variant>
      <vt:variant>
        <vt:i4>5</vt:i4>
      </vt:variant>
      <vt:variant>
        <vt:lpwstr>https://www.dewr.gov.au/future-ready</vt:lpwstr>
      </vt:variant>
      <vt:variant>
        <vt:lpwstr/>
      </vt:variant>
      <vt:variant>
        <vt:i4>3801145</vt:i4>
      </vt:variant>
      <vt:variant>
        <vt:i4>93</vt:i4>
      </vt:variant>
      <vt:variant>
        <vt:i4>0</vt:i4>
      </vt:variant>
      <vt:variant>
        <vt:i4>5</vt:i4>
      </vt:variant>
      <vt:variant>
        <vt:lpwstr>https://www.health.gov.au/resources/publications/national-action-plan-for-the-health-of-children-and-young-people-2020-2030</vt:lpwstr>
      </vt:variant>
      <vt:variant>
        <vt:lpwstr/>
      </vt:variant>
      <vt:variant>
        <vt:i4>2031706</vt:i4>
      </vt:variant>
      <vt:variant>
        <vt:i4>90</vt:i4>
      </vt:variant>
      <vt:variant>
        <vt:i4>0</vt:i4>
      </vt:variant>
      <vt:variant>
        <vt:i4>5</vt:i4>
      </vt:variant>
      <vt:variant>
        <vt:lpwstr>https://www.mentalhealthcommission.gov.au/projects/childrens-strategy</vt:lpwstr>
      </vt:variant>
      <vt:variant>
        <vt:lpwstr/>
      </vt:variant>
      <vt:variant>
        <vt:i4>2031618</vt:i4>
      </vt:variant>
      <vt:variant>
        <vt:i4>87</vt:i4>
      </vt:variant>
      <vt:variant>
        <vt:i4>0</vt:i4>
      </vt:variant>
      <vt:variant>
        <vt:i4>5</vt:i4>
      </vt:variant>
      <vt:variant>
        <vt:lpwstr>https://engage.dss.gov.au/the-disability-employment-centre-of-excellence/</vt:lpwstr>
      </vt:variant>
      <vt:variant>
        <vt:lpwstr/>
      </vt:variant>
      <vt:variant>
        <vt:i4>7209061</vt:i4>
      </vt:variant>
      <vt:variant>
        <vt:i4>84</vt:i4>
      </vt:variant>
      <vt:variant>
        <vt:i4>0</vt:i4>
      </vt:variant>
      <vt:variant>
        <vt:i4>5</vt:i4>
      </vt:variant>
      <vt:variant>
        <vt:lpwstr>https://www.dss.gov.au/disability-and-carers/disability-employment-strategy</vt:lpwstr>
      </vt:variant>
      <vt:variant>
        <vt:lpwstr/>
      </vt:variant>
      <vt:variant>
        <vt:i4>4784212</vt:i4>
      </vt:variant>
      <vt:variant>
        <vt:i4>81</vt:i4>
      </vt:variant>
      <vt:variant>
        <vt:i4>0</vt:i4>
      </vt:variant>
      <vt:variant>
        <vt:i4>5</vt:i4>
      </vt:variant>
      <vt:variant>
        <vt:lpwstr>https://www.youth.gov.au/</vt:lpwstr>
      </vt:variant>
      <vt:variant>
        <vt:lpwstr/>
      </vt:variant>
      <vt:variant>
        <vt:i4>6881315</vt:i4>
      </vt:variant>
      <vt:variant>
        <vt:i4>78</vt:i4>
      </vt:variant>
      <vt:variant>
        <vt:i4>0</vt:i4>
      </vt:variant>
      <vt:variant>
        <vt:i4>5</vt:i4>
      </vt:variant>
      <vt:variant>
        <vt:lpwstr>https://www.education.gov.au/national-teacher-workforce-action-plan</vt:lpwstr>
      </vt:variant>
      <vt:variant>
        <vt:lpwstr/>
      </vt:variant>
      <vt:variant>
        <vt:i4>3014770</vt:i4>
      </vt:variant>
      <vt:variant>
        <vt:i4>75</vt:i4>
      </vt:variant>
      <vt:variant>
        <vt:i4>0</vt:i4>
      </vt:variant>
      <vt:variant>
        <vt:i4>5</vt:i4>
      </vt:variant>
      <vt:variant>
        <vt:lpwstr>https://www.education.gov.au/recurrent-funding-schools/national-school-reform-agreement</vt:lpwstr>
      </vt:variant>
      <vt:variant>
        <vt:lpwstr/>
      </vt:variant>
      <vt:variant>
        <vt:i4>2621553</vt:i4>
      </vt:variant>
      <vt:variant>
        <vt:i4>72</vt:i4>
      </vt:variant>
      <vt:variant>
        <vt:i4>0</vt:i4>
      </vt:variant>
      <vt:variant>
        <vt:i4>5</vt:i4>
      </vt:variant>
      <vt:variant>
        <vt:lpwstr>https://disability.royalcommission.gov.au/publications/final-report</vt:lpwstr>
      </vt:variant>
      <vt:variant>
        <vt:lpwstr/>
      </vt:variant>
      <vt:variant>
        <vt:i4>2359403</vt:i4>
      </vt:variant>
      <vt:variant>
        <vt:i4>69</vt:i4>
      </vt:variant>
      <vt:variant>
        <vt:i4>0</vt:i4>
      </vt:variant>
      <vt:variant>
        <vt:i4>5</vt:i4>
      </vt:variant>
      <vt:variant>
        <vt:lpwstr>https://www.education.gov.au/early-childhood/inclusion-support-program/inclusion-support-program-review</vt:lpwstr>
      </vt:variant>
      <vt:variant>
        <vt:lpwstr/>
      </vt:variant>
      <vt:variant>
        <vt:i4>458841</vt:i4>
      </vt:variant>
      <vt:variant>
        <vt:i4>66</vt:i4>
      </vt:variant>
      <vt:variant>
        <vt:i4>0</vt:i4>
      </vt:variant>
      <vt:variant>
        <vt:i4>5</vt:i4>
      </vt:variant>
      <vt:variant>
        <vt:lpwstr>https://engage.dss.gov.au/wp-content/uploads/2023/12/draft-consultation-early-years-strategy.pdf</vt:lpwstr>
      </vt:variant>
      <vt:variant>
        <vt:lpwstr/>
      </vt:variant>
      <vt:variant>
        <vt:i4>3539002</vt:i4>
      </vt:variant>
      <vt:variant>
        <vt:i4>63</vt:i4>
      </vt:variant>
      <vt:variant>
        <vt:i4>0</vt:i4>
      </vt:variant>
      <vt:variant>
        <vt:i4>5</vt:i4>
      </vt:variant>
      <vt:variant>
        <vt:lpwstr>https://www.dss.gov.au/early-childhood-targeted-action-plan-early-childhood-tap</vt:lpwstr>
      </vt:variant>
      <vt:variant>
        <vt:lpwstr/>
      </vt:variant>
      <vt:variant>
        <vt:i4>7209022</vt:i4>
      </vt:variant>
      <vt:variant>
        <vt:i4>60</vt:i4>
      </vt:variant>
      <vt:variant>
        <vt:i4>0</vt:i4>
      </vt:variant>
      <vt:variant>
        <vt:i4>5</vt:i4>
      </vt:variant>
      <vt:variant>
        <vt:lpwstr>https://www.education.gov.au/early-childhood/resources/draft-national-vision-early-childhood-education-and-care</vt:lpwstr>
      </vt:variant>
      <vt:variant>
        <vt:lpwstr/>
      </vt:variant>
      <vt:variant>
        <vt:i4>1114167</vt:i4>
      </vt:variant>
      <vt:variant>
        <vt:i4>50</vt:i4>
      </vt:variant>
      <vt:variant>
        <vt:i4>0</vt:i4>
      </vt:variant>
      <vt:variant>
        <vt:i4>5</vt:i4>
      </vt:variant>
      <vt:variant>
        <vt:lpwstr/>
      </vt:variant>
      <vt:variant>
        <vt:lpwstr>_Toc157077641</vt:lpwstr>
      </vt:variant>
      <vt:variant>
        <vt:i4>1114167</vt:i4>
      </vt:variant>
      <vt:variant>
        <vt:i4>44</vt:i4>
      </vt:variant>
      <vt:variant>
        <vt:i4>0</vt:i4>
      </vt:variant>
      <vt:variant>
        <vt:i4>5</vt:i4>
      </vt:variant>
      <vt:variant>
        <vt:lpwstr/>
      </vt:variant>
      <vt:variant>
        <vt:lpwstr>_Toc157077640</vt:lpwstr>
      </vt:variant>
      <vt:variant>
        <vt:i4>1441847</vt:i4>
      </vt:variant>
      <vt:variant>
        <vt:i4>38</vt:i4>
      </vt:variant>
      <vt:variant>
        <vt:i4>0</vt:i4>
      </vt:variant>
      <vt:variant>
        <vt:i4>5</vt:i4>
      </vt:variant>
      <vt:variant>
        <vt:lpwstr/>
      </vt:variant>
      <vt:variant>
        <vt:lpwstr>_Toc157077639</vt:lpwstr>
      </vt:variant>
      <vt:variant>
        <vt:i4>1441847</vt:i4>
      </vt:variant>
      <vt:variant>
        <vt:i4>32</vt:i4>
      </vt:variant>
      <vt:variant>
        <vt:i4>0</vt:i4>
      </vt:variant>
      <vt:variant>
        <vt:i4>5</vt:i4>
      </vt:variant>
      <vt:variant>
        <vt:lpwstr/>
      </vt:variant>
      <vt:variant>
        <vt:lpwstr>_Toc157077638</vt:lpwstr>
      </vt:variant>
      <vt:variant>
        <vt:i4>1441847</vt:i4>
      </vt:variant>
      <vt:variant>
        <vt:i4>26</vt:i4>
      </vt:variant>
      <vt:variant>
        <vt:i4>0</vt:i4>
      </vt:variant>
      <vt:variant>
        <vt:i4>5</vt:i4>
      </vt:variant>
      <vt:variant>
        <vt:lpwstr/>
      </vt:variant>
      <vt:variant>
        <vt:lpwstr>_Toc157077637</vt:lpwstr>
      </vt:variant>
      <vt:variant>
        <vt:i4>1441847</vt:i4>
      </vt:variant>
      <vt:variant>
        <vt:i4>20</vt:i4>
      </vt:variant>
      <vt:variant>
        <vt:i4>0</vt:i4>
      </vt:variant>
      <vt:variant>
        <vt:i4>5</vt:i4>
      </vt:variant>
      <vt:variant>
        <vt:lpwstr/>
      </vt:variant>
      <vt:variant>
        <vt:lpwstr>_Toc157077636</vt:lpwstr>
      </vt:variant>
      <vt:variant>
        <vt:i4>1441847</vt:i4>
      </vt:variant>
      <vt:variant>
        <vt:i4>14</vt:i4>
      </vt:variant>
      <vt:variant>
        <vt:i4>0</vt:i4>
      </vt:variant>
      <vt:variant>
        <vt:i4>5</vt:i4>
      </vt:variant>
      <vt:variant>
        <vt:lpwstr/>
      </vt:variant>
      <vt:variant>
        <vt:lpwstr>_Toc157077635</vt:lpwstr>
      </vt:variant>
      <vt:variant>
        <vt:i4>1441847</vt:i4>
      </vt:variant>
      <vt:variant>
        <vt:i4>8</vt:i4>
      </vt:variant>
      <vt:variant>
        <vt:i4>0</vt:i4>
      </vt:variant>
      <vt:variant>
        <vt:i4>5</vt:i4>
      </vt:variant>
      <vt:variant>
        <vt:lpwstr/>
      </vt:variant>
      <vt:variant>
        <vt:lpwstr>_Toc157077634</vt:lpwstr>
      </vt:variant>
      <vt:variant>
        <vt:i4>2818081</vt:i4>
      </vt:variant>
      <vt:variant>
        <vt:i4>3</vt:i4>
      </vt:variant>
      <vt:variant>
        <vt:i4>0</vt:i4>
      </vt:variant>
      <vt:variant>
        <vt:i4>5</vt:i4>
      </vt:variant>
      <vt:variant>
        <vt:lpwstr>http://www.cyda.org.au/</vt:lpwstr>
      </vt:variant>
      <vt:variant>
        <vt:lpwstr/>
      </vt:variant>
      <vt:variant>
        <vt:i4>5832753</vt:i4>
      </vt:variant>
      <vt:variant>
        <vt:i4>0</vt:i4>
      </vt:variant>
      <vt:variant>
        <vt:i4>0</vt:i4>
      </vt:variant>
      <vt:variant>
        <vt:i4>5</vt:i4>
      </vt:variant>
      <vt:variant>
        <vt:lpwstr>mailto:skye@cyda.org.au</vt:lpwstr>
      </vt:variant>
      <vt:variant>
        <vt:lpwstr/>
      </vt:variant>
      <vt:variant>
        <vt:i4>3997796</vt:i4>
      </vt:variant>
      <vt:variant>
        <vt:i4>60</vt:i4>
      </vt:variant>
      <vt:variant>
        <vt:i4>0</vt:i4>
      </vt:variant>
      <vt:variant>
        <vt:i4>5</vt:i4>
      </vt:variant>
      <vt:variant>
        <vt:lpwstr>https://www.aihw.gov.au/getmedia/3bc5f549-216e-4199-9a82-fba1bba9208f/aihw-dis-74.pdf.aspx?inline=true</vt:lpwstr>
      </vt:variant>
      <vt:variant>
        <vt:lpwstr/>
      </vt:variant>
      <vt:variant>
        <vt:i4>4849682</vt:i4>
      </vt:variant>
      <vt:variant>
        <vt:i4>57</vt:i4>
      </vt:variant>
      <vt:variant>
        <vt:i4>0</vt:i4>
      </vt:variant>
      <vt:variant>
        <vt:i4>5</vt:i4>
      </vt:variant>
      <vt:variant>
        <vt:lpwstr>https://www.compassion.com.au/blog/why-education-is-key-to-breaking-the-cycle-of-poverty</vt:lpwstr>
      </vt:variant>
      <vt:variant>
        <vt:lpwstr/>
      </vt:variant>
      <vt:variant>
        <vt:i4>6488188</vt:i4>
      </vt:variant>
      <vt:variant>
        <vt:i4>54</vt:i4>
      </vt:variant>
      <vt:variant>
        <vt:i4>0</vt:i4>
      </vt:variant>
      <vt:variant>
        <vt:i4>5</vt:i4>
      </vt:variant>
      <vt:variant>
        <vt:lpwstr>https://www.aihw.gov.au/reports/disability/people-with-disability-in-australia/contents/employment/unemployment</vt:lpwstr>
      </vt:variant>
      <vt:variant>
        <vt:lpwstr/>
      </vt:variant>
      <vt:variant>
        <vt:i4>4849682</vt:i4>
      </vt:variant>
      <vt:variant>
        <vt:i4>51</vt:i4>
      </vt:variant>
      <vt:variant>
        <vt:i4>0</vt:i4>
      </vt:variant>
      <vt:variant>
        <vt:i4>5</vt:i4>
      </vt:variant>
      <vt:variant>
        <vt:lpwstr>https://www.compassion.com.au/blog/why-education-is-key-to-breaking-the-cycle-of-poverty</vt:lpwstr>
      </vt:variant>
      <vt:variant>
        <vt:lpwstr/>
      </vt:variant>
      <vt:variant>
        <vt:i4>8060987</vt:i4>
      </vt:variant>
      <vt:variant>
        <vt:i4>48</vt:i4>
      </vt:variant>
      <vt:variant>
        <vt:i4>0</vt:i4>
      </vt:variant>
      <vt:variant>
        <vt:i4>5</vt:i4>
      </vt:variant>
      <vt:variant>
        <vt:lpwstr>https://www.bsl.org.au/bsl-drives-change/poverty-in-australia/</vt:lpwstr>
      </vt:variant>
      <vt:variant>
        <vt:lpwstr/>
      </vt:variant>
      <vt:variant>
        <vt:i4>7012467</vt:i4>
      </vt:variant>
      <vt:variant>
        <vt:i4>45</vt:i4>
      </vt:variant>
      <vt:variant>
        <vt:i4>0</vt:i4>
      </vt:variant>
      <vt:variant>
        <vt:i4>5</vt:i4>
      </vt:variant>
      <vt:variant>
        <vt:lpwstr>https://www.dana.org.au/wp-content/uploads/documents/Disability-advocacy-CBA-2.pdf</vt:lpwstr>
      </vt:variant>
      <vt:variant>
        <vt:lpwstr/>
      </vt:variant>
      <vt:variant>
        <vt:i4>6619198</vt:i4>
      </vt:variant>
      <vt:variant>
        <vt:i4>42</vt:i4>
      </vt:variant>
      <vt:variant>
        <vt:i4>0</vt:i4>
      </vt:variant>
      <vt:variant>
        <vt:i4>5</vt:i4>
      </vt:variant>
      <vt:variant>
        <vt:lpwstr>https://www.dss.gov.au/disability-and-carers-programs-services-for-people-with-disability/national-disability-advocacy-framework-2023-2025</vt:lpwstr>
      </vt:variant>
      <vt:variant>
        <vt:lpwstr/>
      </vt:variant>
      <vt:variant>
        <vt:i4>1114230</vt:i4>
      </vt:variant>
      <vt:variant>
        <vt:i4>39</vt:i4>
      </vt:variant>
      <vt:variant>
        <vt:i4>0</vt:i4>
      </vt:variant>
      <vt:variant>
        <vt:i4>5</vt:i4>
      </vt:variant>
      <vt:variant>
        <vt:lpwstr>https://purpleorange.org.au/application/files/7416/2510/1861/PO-CoDesign_Guide-Web-Accessible.pdf</vt:lpwstr>
      </vt:variant>
      <vt:variant>
        <vt:lpwstr/>
      </vt:variant>
      <vt:variant>
        <vt:i4>10</vt:i4>
      </vt:variant>
      <vt:variant>
        <vt:i4>36</vt:i4>
      </vt:variant>
      <vt:variant>
        <vt:i4>0</vt:i4>
      </vt:variant>
      <vt:variant>
        <vt:i4>5</vt:i4>
      </vt:variant>
      <vt:variant>
        <vt:lpwstr>https://www.dss.gov.au/sites/default/files/documents/12_2019/ndsbeyond2020-fullreport-161219_0.pdf</vt:lpwstr>
      </vt:variant>
      <vt:variant>
        <vt:lpwstr/>
      </vt:variant>
      <vt:variant>
        <vt:i4>5177372</vt:i4>
      </vt:variant>
      <vt:variant>
        <vt:i4>33</vt:i4>
      </vt:variant>
      <vt:variant>
        <vt:i4>0</vt:i4>
      </vt:variant>
      <vt:variant>
        <vt:i4>5</vt:i4>
      </vt:variant>
      <vt:variant>
        <vt:lpwstr>https://www.education.vic.gov.au/Documents/childhood/providers/needs/ecislitreviewrevised.pdf</vt:lpwstr>
      </vt:variant>
      <vt:variant>
        <vt:lpwstr/>
      </vt:variant>
      <vt:variant>
        <vt:i4>5570591</vt:i4>
      </vt:variant>
      <vt:variant>
        <vt:i4>30</vt:i4>
      </vt:variant>
      <vt:variant>
        <vt:i4>0</vt:i4>
      </vt:variant>
      <vt:variant>
        <vt:i4>5</vt:i4>
      </vt:variant>
      <vt:variant>
        <vt:lpwstr>https://www.racp.edu.au/docs/default-source/advocacy-library/early-intervention-for-children-with-developmental-disabilities.pdf</vt:lpwstr>
      </vt:variant>
      <vt:variant>
        <vt:lpwstr/>
      </vt:variant>
      <vt:variant>
        <vt:i4>8192034</vt:i4>
      </vt:variant>
      <vt:variant>
        <vt:i4>27</vt:i4>
      </vt:variant>
      <vt:variant>
        <vt:i4>0</vt:i4>
      </vt:variant>
      <vt:variant>
        <vt:i4>5</vt:i4>
      </vt:variant>
      <vt:variant>
        <vt:lpwstr>https://www.eciavic.org.au/documents/item/1419</vt:lpwstr>
      </vt:variant>
      <vt:variant>
        <vt:lpwstr/>
      </vt:variant>
      <vt:variant>
        <vt:i4>196636</vt:i4>
      </vt:variant>
      <vt:variant>
        <vt:i4>24</vt:i4>
      </vt:variant>
      <vt:variant>
        <vt:i4>0</vt:i4>
      </vt:variant>
      <vt:variant>
        <vt:i4>5</vt:i4>
      </vt:variant>
      <vt:variant>
        <vt:lpwstr>https://data.ndis.gov.au/explore-data</vt:lpwstr>
      </vt:variant>
      <vt:variant>
        <vt:lpwstr/>
      </vt:variant>
      <vt:variant>
        <vt:i4>4718676</vt:i4>
      </vt:variant>
      <vt:variant>
        <vt:i4>21</vt:i4>
      </vt:variant>
      <vt:variant>
        <vt:i4>0</vt:i4>
      </vt:variant>
      <vt:variant>
        <vt:i4>5</vt:i4>
      </vt:variant>
      <vt:variant>
        <vt:lpwstr>https://www.ndisreview.gov.au/sites/default/files/resource/download/working-together-ndis-review-final-report.pdf</vt:lpwstr>
      </vt:variant>
      <vt:variant>
        <vt:lpwstr/>
      </vt:variant>
      <vt:variant>
        <vt:i4>3145826</vt:i4>
      </vt:variant>
      <vt:variant>
        <vt:i4>18</vt:i4>
      </vt:variant>
      <vt:variant>
        <vt:i4>0</vt:i4>
      </vt:variant>
      <vt:variant>
        <vt:i4>5</vt:i4>
      </vt:variant>
      <vt:variant>
        <vt:lpwstr>https://www.ndisreview.gov.au/resources/fact-sheet/new-connected-system-support-and-new-early-intervention-ndis-pathway</vt:lpwstr>
      </vt:variant>
      <vt:variant>
        <vt:lpwstr/>
      </vt:variant>
      <vt:variant>
        <vt:i4>65661</vt:i4>
      </vt:variant>
      <vt:variant>
        <vt:i4>15</vt:i4>
      </vt:variant>
      <vt:variant>
        <vt:i4>0</vt:i4>
      </vt:variant>
      <vt:variant>
        <vt:i4>5</vt:i4>
      </vt:variant>
      <vt:variant>
        <vt:lpwstr>https://www.thefrontproject.org.au/images/downloads/THE_COST_OF_LATE_INTERVENTION/Technical_Report-How_Australia_can_invest_in_children_and_return_more.pdf?vers=1.1</vt:lpwstr>
      </vt:variant>
      <vt:variant>
        <vt:lpwstr/>
      </vt:variant>
      <vt:variant>
        <vt:i4>6291559</vt:i4>
      </vt:variant>
      <vt:variant>
        <vt:i4>12</vt:i4>
      </vt:variant>
      <vt:variant>
        <vt:i4>0</vt:i4>
      </vt:variant>
      <vt:variant>
        <vt:i4>5</vt:i4>
      </vt:variant>
      <vt:variant>
        <vt:lpwstr>https://unesdoc.unesco.org/ark:/48223/pf0000378761</vt:lpwstr>
      </vt:variant>
      <vt:variant>
        <vt:lpwstr/>
      </vt:variant>
      <vt:variant>
        <vt:i4>524315</vt:i4>
      </vt:variant>
      <vt:variant>
        <vt:i4>9</vt:i4>
      </vt:variant>
      <vt:variant>
        <vt:i4>0</vt:i4>
      </vt:variant>
      <vt:variant>
        <vt:i4>5</vt:i4>
      </vt:variant>
      <vt:variant>
        <vt:lpwstr>https://www.education.gov.au/disability-standards-education-2005</vt:lpwstr>
      </vt:variant>
      <vt:variant>
        <vt:lpwstr/>
      </vt:variant>
      <vt:variant>
        <vt:i4>8192109</vt:i4>
      </vt:variant>
      <vt:variant>
        <vt:i4>6</vt:i4>
      </vt:variant>
      <vt:variant>
        <vt:i4>0</vt:i4>
      </vt:variant>
      <vt:variant>
        <vt:i4>5</vt:i4>
      </vt:variant>
      <vt:variant>
        <vt:lpwstr>https://www.aihw.gov.au/reports/disability/people-with-disability-in-australia/contents/people-with-disability/prevalence-of-disability</vt:lpwstr>
      </vt:variant>
      <vt:variant>
        <vt:lpwstr/>
      </vt:variant>
      <vt:variant>
        <vt:i4>6553702</vt:i4>
      </vt:variant>
      <vt:variant>
        <vt:i4>3</vt:i4>
      </vt:variant>
      <vt:variant>
        <vt:i4>0</vt:i4>
      </vt:variant>
      <vt:variant>
        <vt:i4>5</vt:i4>
      </vt:variant>
      <vt:variant>
        <vt:lpwstr>https://www.disabilitygateway.gov.au/node/3106</vt:lpwstr>
      </vt:variant>
      <vt:variant>
        <vt:lpwstr/>
      </vt:variant>
      <vt:variant>
        <vt:i4>7536679</vt:i4>
      </vt:variant>
      <vt:variant>
        <vt:i4>0</vt:i4>
      </vt:variant>
      <vt:variant>
        <vt:i4>0</vt:i4>
      </vt:variant>
      <vt:variant>
        <vt:i4>5</vt:i4>
      </vt:variant>
      <vt:variant>
        <vt:lpwstr>https://doi.org/10.1787/bff7a85d-en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Levis</dc:creator>
  <cp:keywords/>
  <dc:description/>
  <cp:lastModifiedBy>Liz Hudson</cp:lastModifiedBy>
  <cp:revision>10</cp:revision>
  <cp:lastPrinted>2024-01-25T04:22:00Z</cp:lastPrinted>
  <dcterms:created xsi:type="dcterms:W3CDTF">2024-01-25T03:57:00Z</dcterms:created>
  <dcterms:modified xsi:type="dcterms:W3CDTF">2024-01-25T04:22:00Z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0x010100C91885D4208B864DB8E2028671BC8CB3</vt:lpwstr>
  </property>
  <property fmtid="{D5CDD505-2E9C-101B-9397-08002B2CF9AE}" pid="3" name="MediaServiceImageTags">
    <vt:lpwstr/>
  </property>
</Properties>
</file>