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12C9" w14:textId="77777777" w:rsidR="00924BE7" w:rsidRDefault="00924BE7" w:rsidP="00D032C2">
      <w:pPr>
        <w:spacing w:before="360"/>
        <w:rPr>
          <w:rFonts w:ascii="Helvetica" w:hAnsi="Helvetica"/>
          <w:b/>
          <w:i/>
          <w:iCs/>
          <w:sz w:val="40"/>
          <w:szCs w:val="40"/>
        </w:rPr>
      </w:pPr>
    </w:p>
    <w:p w14:paraId="62A62ADA" w14:textId="77777777" w:rsidR="00924BE7" w:rsidRDefault="00924BE7" w:rsidP="00D032C2">
      <w:pPr>
        <w:spacing w:before="360"/>
        <w:rPr>
          <w:rFonts w:ascii="Helvetica" w:hAnsi="Helvetica"/>
          <w:b/>
          <w:i/>
          <w:iCs/>
          <w:sz w:val="40"/>
          <w:szCs w:val="40"/>
        </w:rPr>
      </w:pPr>
    </w:p>
    <w:p w14:paraId="24275B5C" w14:textId="6E3FD344" w:rsidR="00D032C2" w:rsidRDefault="00D032C2" w:rsidP="00D032C2">
      <w:pPr>
        <w:spacing w:before="360"/>
        <w:rPr>
          <w:rFonts w:ascii="Helvetica" w:hAnsi="Helvetica"/>
          <w:b/>
          <w:i/>
          <w:iCs/>
          <w:sz w:val="40"/>
          <w:szCs w:val="40"/>
        </w:rPr>
      </w:pPr>
      <w:r w:rsidRPr="002F1C41">
        <w:rPr>
          <w:rFonts w:ascii="Helvetica" w:hAnsi="Helvetica"/>
          <w:b/>
          <w:i/>
          <w:iCs/>
          <w:sz w:val="40"/>
          <w:szCs w:val="40"/>
        </w:rPr>
        <w:t>The first step of an inclusive life for children with a disability</w:t>
      </w:r>
    </w:p>
    <w:p w14:paraId="75CCD49B" w14:textId="77777777" w:rsidR="0069550F" w:rsidRDefault="0069550F" w:rsidP="00D032C2">
      <w:pPr>
        <w:spacing w:before="360"/>
        <w:rPr>
          <w:rFonts w:ascii="Helvetica" w:hAnsi="Helvetica"/>
          <w:b/>
          <w:sz w:val="40"/>
          <w:szCs w:val="40"/>
        </w:rPr>
      </w:pPr>
    </w:p>
    <w:p w14:paraId="04D4F104" w14:textId="77777777" w:rsidR="00D032C2" w:rsidRPr="00D032C2" w:rsidRDefault="00D032C2" w:rsidP="00D032C2">
      <w:pPr>
        <w:rPr>
          <w:rFonts w:ascii="Helvetica" w:hAnsi="Helvetica"/>
          <w:b/>
          <w:sz w:val="20"/>
          <w:szCs w:val="20"/>
        </w:rPr>
      </w:pPr>
      <w:r w:rsidRPr="00D032C2">
        <w:rPr>
          <w:rFonts w:cs="Arial"/>
          <w:b/>
          <w:bCs/>
          <w:color w:val="000000"/>
          <w:sz w:val="36"/>
          <w:szCs w:val="36"/>
        </w:rPr>
        <w:t xml:space="preserve">CYDA’s submission on the </w:t>
      </w:r>
      <w:r w:rsidRPr="00D032C2">
        <w:rPr>
          <w:rFonts w:cs="Arial"/>
          <w:b/>
          <w:bCs/>
          <w:i/>
          <w:iCs/>
          <w:color w:val="000000"/>
          <w:sz w:val="36"/>
          <w:szCs w:val="36"/>
        </w:rPr>
        <w:t xml:space="preserve">Draft National ECEC Vision </w:t>
      </w:r>
    </w:p>
    <w:p w14:paraId="3B9BC213" w14:textId="77777777" w:rsidR="00D032C2" w:rsidRDefault="00D032C2" w:rsidP="00D032C2">
      <w:pPr>
        <w:rPr>
          <w:rFonts w:ascii="Helvetica" w:hAnsi="Helvetica"/>
          <w:b/>
          <w:sz w:val="40"/>
          <w:szCs w:val="40"/>
        </w:rPr>
      </w:pPr>
    </w:p>
    <w:p w14:paraId="61713834" w14:textId="71861DD2" w:rsidR="00D032C2" w:rsidRDefault="00D032C2" w:rsidP="00D032C2">
      <w:pPr>
        <w:pStyle w:val="Quote"/>
        <w:spacing w:line="276" w:lineRule="auto"/>
        <w:ind w:left="0" w:right="237"/>
        <w:jc w:val="left"/>
      </w:pPr>
    </w:p>
    <w:p w14:paraId="4B53352B" w14:textId="77777777" w:rsidR="008B52A2" w:rsidRDefault="008B52A2" w:rsidP="008B52A2"/>
    <w:p w14:paraId="6DFA228B" w14:textId="77777777" w:rsidR="008B52A2" w:rsidRDefault="008B52A2" w:rsidP="008B52A2"/>
    <w:p w14:paraId="5AF022CF" w14:textId="77777777" w:rsidR="008B52A2" w:rsidRDefault="008B52A2" w:rsidP="008B52A2"/>
    <w:p w14:paraId="0DDF023A" w14:textId="77777777" w:rsidR="008B52A2" w:rsidRDefault="008B52A2" w:rsidP="008B52A2"/>
    <w:p w14:paraId="256B915F" w14:textId="77777777" w:rsidR="008B52A2" w:rsidRDefault="008B52A2" w:rsidP="008B52A2"/>
    <w:p w14:paraId="6E170628" w14:textId="77777777" w:rsidR="008B52A2" w:rsidRDefault="008B52A2" w:rsidP="008B52A2"/>
    <w:p w14:paraId="2B2866C6" w14:textId="77777777" w:rsidR="008B52A2" w:rsidRDefault="008B52A2" w:rsidP="008B52A2"/>
    <w:p w14:paraId="1735F733" w14:textId="77777777" w:rsidR="008B52A2" w:rsidRDefault="008B52A2" w:rsidP="008B52A2"/>
    <w:p w14:paraId="545F8F50" w14:textId="77777777" w:rsidR="008B52A2" w:rsidRDefault="008B52A2" w:rsidP="008B52A2"/>
    <w:p w14:paraId="2195FD71" w14:textId="77777777" w:rsidR="008B52A2" w:rsidRDefault="008B52A2" w:rsidP="008B52A2"/>
    <w:p w14:paraId="3CDE9947" w14:textId="77777777" w:rsidR="008B52A2" w:rsidRPr="008B52A2" w:rsidRDefault="008B52A2" w:rsidP="008B52A2"/>
    <w:p w14:paraId="4405BAA3" w14:textId="77777777" w:rsidR="00FA76A6" w:rsidRDefault="00FA76A6" w:rsidP="00217CBB">
      <w:pPr>
        <w:rPr>
          <w:rFonts w:ascii="Helvetica" w:hAnsi="Helvetica"/>
          <w:b/>
          <w:sz w:val="28"/>
          <w:szCs w:val="28"/>
        </w:rPr>
      </w:pPr>
    </w:p>
    <w:p w14:paraId="6C40296B" w14:textId="77777777" w:rsidR="00E57D88" w:rsidRDefault="00E57D88">
      <w:pPr>
        <w:rPr>
          <w:rFonts w:ascii="Helvetica" w:hAnsi="Helvetica"/>
          <w:b/>
          <w:sz w:val="24"/>
          <w:szCs w:val="24"/>
        </w:rPr>
      </w:pPr>
    </w:p>
    <w:p w14:paraId="7481E60E" w14:textId="73B7FC6A" w:rsidR="00EE357F" w:rsidRDefault="00E57D88">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r w:rsidR="00D263DE">
        <w:rPr>
          <w:rFonts w:ascii="Helvetica" w:hAnsi="Helvetica"/>
          <w:b/>
          <w:sz w:val="24"/>
          <w:szCs w:val="24"/>
        </w:rPr>
        <w:t xml:space="preserve"> (CYDA)</w:t>
      </w:r>
    </w:p>
    <w:p w14:paraId="245B3E91" w14:textId="35DD6918" w:rsidR="00E57D88" w:rsidRDefault="00094C96">
      <w:pPr>
        <w:rPr>
          <w:rFonts w:ascii="Helvetica" w:hAnsi="Helvetica"/>
          <w:b/>
          <w:sz w:val="24"/>
          <w:szCs w:val="24"/>
        </w:rPr>
        <w:sectPr w:rsidR="00E57D88" w:rsidSect="00F71335">
          <w:headerReference w:type="default" r:id="rId11"/>
          <w:footerReference w:type="default" r:id="rId12"/>
          <w:pgSz w:w="11906" w:h="16838"/>
          <w:pgMar w:top="1440" w:right="1080" w:bottom="1440" w:left="1080" w:header="708" w:footer="708" w:gutter="0"/>
          <w:cols w:space="708"/>
          <w:docGrid w:linePitch="360"/>
        </w:sectPr>
      </w:pPr>
      <w:r>
        <w:rPr>
          <w:rFonts w:ascii="Helvetica" w:hAnsi="Helvetica"/>
          <w:b/>
          <w:sz w:val="24"/>
          <w:szCs w:val="24"/>
        </w:rPr>
        <w:t>April</w:t>
      </w:r>
      <w:r w:rsidR="003D1660">
        <w:rPr>
          <w:rFonts w:ascii="Helvetica" w:hAnsi="Helvetica"/>
          <w:b/>
          <w:sz w:val="24"/>
          <w:szCs w:val="24"/>
        </w:rPr>
        <w:t xml:space="preserve"> 2023</w:t>
      </w:r>
    </w:p>
    <w:p w14:paraId="4CA9C0D3" w14:textId="2FCD16A6" w:rsidR="009C26DB" w:rsidRPr="009C26DB" w:rsidRDefault="009C26DB" w:rsidP="009C26DB">
      <w:pPr>
        <w:rPr>
          <w:b/>
        </w:rPr>
      </w:pPr>
      <w:r w:rsidRPr="009C26DB">
        <w:rPr>
          <w:b/>
        </w:rPr>
        <w:lastRenderedPageBreak/>
        <w:t>Authorised by:</w:t>
      </w:r>
    </w:p>
    <w:p w14:paraId="2757375F" w14:textId="01B7BFF1" w:rsidR="009C26DB" w:rsidRDefault="000F3F98" w:rsidP="009C26DB">
      <w:r>
        <w:t>Skye Kak</w:t>
      </w:r>
      <w:r w:rsidR="0041152C">
        <w:t>oschke-Moore</w:t>
      </w:r>
      <w:r w:rsidR="009C26DB">
        <w:t>, Chief Executive Officer</w:t>
      </w:r>
    </w:p>
    <w:p w14:paraId="57F3ED62" w14:textId="4139B9A5" w:rsidR="009C26DB" w:rsidRPr="009C26DB" w:rsidRDefault="009C26DB" w:rsidP="009C26DB">
      <w:pPr>
        <w:rPr>
          <w:b/>
        </w:rPr>
      </w:pPr>
      <w:r w:rsidRPr="009C26DB">
        <w:rPr>
          <w:b/>
        </w:rPr>
        <w:t>Contact details:</w:t>
      </w:r>
    </w:p>
    <w:p w14:paraId="43E6B972" w14:textId="1B34E438" w:rsidR="009C26DB" w:rsidRDefault="009C26DB" w:rsidP="009C26DB">
      <w:r>
        <w:t>Children and Young People with Disability Australia</w:t>
      </w:r>
      <w:r>
        <w:br/>
        <w:t xml:space="preserve">E. </w:t>
      </w:r>
      <w:hyperlink r:id="rId13" w:history="1">
        <w:r w:rsidR="000F3F98">
          <w:rPr>
            <w:rStyle w:val="Hyperlink"/>
          </w:rPr>
          <w:t>skye@cyda.org.au</w:t>
        </w:r>
      </w:hyperlink>
      <w:r>
        <w:br/>
        <w:t>P. 03 9417 1025</w:t>
      </w:r>
      <w:r>
        <w:br/>
        <w:t xml:space="preserve">W. </w:t>
      </w:r>
      <w:hyperlink r:id="rId14" w:history="1">
        <w:r w:rsidRPr="00447E13">
          <w:rPr>
            <w:rStyle w:val="Hyperlink"/>
          </w:rPr>
          <w:t>www.cyda.org.au</w:t>
        </w:r>
      </w:hyperlink>
    </w:p>
    <w:p w14:paraId="031ECF2C" w14:textId="6BB9B95F" w:rsidR="00060B74" w:rsidRPr="002F4431" w:rsidRDefault="00060B74" w:rsidP="00060B74">
      <w:pPr>
        <w:rPr>
          <w:b/>
          <w:bCs/>
        </w:rPr>
      </w:pPr>
      <w:r w:rsidRPr="002F4431">
        <w:rPr>
          <w:b/>
          <w:bCs/>
        </w:rPr>
        <w:t>Author</w:t>
      </w:r>
      <w:r>
        <w:rPr>
          <w:b/>
          <w:bCs/>
        </w:rPr>
        <w:t>:</w:t>
      </w:r>
    </w:p>
    <w:p w14:paraId="4FFE71B9" w14:textId="126322C6" w:rsidR="00060B74" w:rsidRDefault="00060B74" w:rsidP="00060B74">
      <w:pPr>
        <w:spacing w:after="0" w:line="240" w:lineRule="auto"/>
      </w:pPr>
      <w:r>
        <w:t xml:space="preserve">Sue Tape, Project Coordinator – Inclusive Education </w:t>
      </w:r>
    </w:p>
    <w:p w14:paraId="33B920B7" w14:textId="04138DA8" w:rsidR="00177F38" w:rsidRDefault="00177F38" w:rsidP="00060B74">
      <w:pPr>
        <w:spacing w:after="0" w:line="240" w:lineRule="auto"/>
        <w:rPr>
          <w:b/>
          <w:bCs/>
        </w:rPr>
      </w:pPr>
      <w:r>
        <w:rPr>
          <w:b/>
          <w:bCs/>
        </w:rPr>
        <w:t>Reviewer:</w:t>
      </w:r>
    </w:p>
    <w:p w14:paraId="6C4D8521" w14:textId="076DF615" w:rsidR="00177F38" w:rsidRPr="00177F38" w:rsidRDefault="00177F38" w:rsidP="00060B74">
      <w:pPr>
        <w:spacing w:after="0" w:line="240" w:lineRule="auto"/>
      </w:pPr>
      <w:r>
        <w:t xml:space="preserve">Dr Liz Hudson, </w:t>
      </w:r>
      <w:proofErr w:type="gramStart"/>
      <w:r>
        <w:t>Policy</w:t>
      </w:r>
      <w:proofErr w:type="gramEnd"/>
      <w:r>
        <w:t xml:space="preserve"> and Research Manager</w:t>
      </w:r>
    </w:p>
    <w:p w14:paraId="6F5D9C86" w14:textId="3BDB91B5" w:rsidR="00060B74" w:rsidRDefault="00060B74" w:rsidP="00060B74">
      <w:pPr>
        <w:spacing w:after="0" w:line="240" w:lineRule="auto"/>
      </w:pPr>
    </w:p>
    <w:p w14:paraId="754ABB1C" w14:textId="77777777" w:rsidR="00060B74" w:rsidRDefault="00060B74" w:rsidP="00060B74">
      <w:pPr>
        <w:rPr>
          <w:b/>
        </w:rPr>
      </w:pPr>
    </w:p>
    <w:p w14:paraId="4EF919E1" w14:textId="77777777" w:rsidR="00060B74" w:rsidRPr="009C26DB" w:rsidRDefault="00060B74" w:rsidP="00060B74">
      <w:pPr>
        <w:rPr>
          <w:b/>
        </w:rPr>
      </w:pPr>
      <w:r w:rsidRPr="009C26DB">
        <w:rPr>
          <w:b/>
        </w:rPr>
        <w:t>Acknowledgements:</w:t>
      </w:r>
    </w:p>
    <w:p w14:paraId="4562BE8E" w14:textId="77777777" w:rsidR="00060B74" w:rsidRPr="005C1063" w:rsidRDefault="00060B74" w:rsidP="00060B74">
      <w:pPr>
        <w:jc w:val="both"/>
        <w:rPr>
          <w:lang w:val="en-US"/>
        </w:rPr>
      </w:pPr>
      <w:r w:rsidRPr="005C1063">
        <w:rPr>
          <w:lang w:val="en-US"/>
        </w:rPr>
        <w:t xml:space="preserve">Children and Young People with Disability Australia would like to acknowledge the traditional custodians of the lands on which this report has been written, reviewed and produced, whose cultures and customs have nurtured and continue to nurture this land since the Dreamtime. We pay our respects to their Elders past, present and future. This is, was and always will be </w:t>
      </w:r>
      <w:proofErr w:type="gramStart"/>
      <w:r w:rsidRPr="005C1063">
        <w:rPr>
          <w:lang w:val="en-US"/>
        </w:rPr>
        <w:t>Aboriginal</w:t>
      </w:r>
      <w:proofErr w:type="gramEnd"/>
      <w:r w:rsidRPr="005C1063">
        <w:rPr>
          <w:lang w:val="en-US"/>
        </w:rPr>
        <w:t xml:space="preserve"> land.</w:t>
      </w:r>
    </w:p>
    <w:p w14:paraId="7835240D" w14:textId="77777777" w:rsidR="00060B74" w:rsidRDefault="00060B74" w:rsidP="00060B74">
      <w:pPr>
        <w:jc w:val="both"/>
        <w:rPr>
          <w:lang w:val="en-US"/>
        </w:rPr>
      </w:pPr>
      <w:r w:rsidRPr="005C1063">
        <w:rPr>
          <w:lang w:val="en-US"/>
        </w:rPr>
        <w:t xml:space="preserve">We would also like to acknowledge the important contributions of our community to our work. This platform draws on the insights and </w:t>
      </w:r>
      <w:proofErr w:type="gramStart"/>
      <w:r w:rsidRPr="005C1063">
        <w:rPr>
          <w:lang w:val="en-US"/>
        </w:rPr>
        <w:t>lived</w:t>
      </w:r>
      <w:proofErr w:type="gramEnd"/>
      <w:r w:rsidRPr="005C1063">
        <w:rPr>
          <w:lang w:val="en-US"/>
        </w:rPr>
        <w:t xml:space="preserve"> expertise of young people and families/caregivers who participated in our work</w:t>
      </w:r>
      <w:r>
        <w:rPr>
          <w:lang w:val="en-US"/>
        </w:rPr>
        <w:t xml:space="preserve">. </w:t>
      </w:r>
    </w:p>
    <w:p w14:paraId="29B4F817" w14:textId="77777777" w:rsidR="00060B74" w:rsidRDefault="00060B74" w:rsidP="00060B74">
      <w:pPr>
        <w:rPr>
          <w:b/>
          <w:bCs/>
        </w:rPr>
      </w:pPr>
    </w:p>
    <w:p w14:paraId="1E9E5D74" w14:textId="77777777" w:rsidR="00060B74" w:rsidRPr="00A0764E" w:rsidRDefault="00060B74" w:rsidP="00060B74">
      <w:pPr>
        <w:rPr>
          <w:b/>
          <w:bCs/>
        </w:rPr>
      </w:pPr>
      <w:r w:rsidRPr="00A0764E">
        <w:rPr>
          <w:b/>
          <w:bCs/>
        </w:rPr>
        <w:t>A note on terminology</w:t>
      </w:r>
      <w:r>
        <w:rPr>
          <w:b/>
          <w:bCs/>
        </w:rPr>
        <w:t>:</w:t>
      </w:r>
    </w:p>
    <w:p w14:paraId="3C73EF7A" w14:textId="77777777" w:rsidR="00060B74" w:rsidRPr="001261B2" w:rsidRDefault="00060B74" w:rsidP="00060B74">
      <w:pPr>
        <w:rPr>
          <w:i/>
          <w:iCs/>
        </w:rPr>
      </w:pPr>
      <w:r w:rsidRPr="001261B2">
        <w:rPr>
          <w:i/>
          <w:iCs/>
        </w:rPr>
        <w:t>Children and young people with disability</w:t>
      </w:r>
    </w:p>
    <w:p w14:paraId="46B6E7F9" w14:textId="77777777" w:rsidR="00060B74" w:rsidRDefault="00060B74" w:rsidP="00060B74">
      <w:pPr>
        <w:jc w:val="both"/>
      </w:pPr>
      <w:r>
        <w:t xml:space="preserve">The disability community has largely recognised and used inclusive language and terminology for decades. Children and Young People with Disability Australia (CYDA) uses person-first language, e.g., person with disability. However, CYDA recognises many people with disability choose to use identity-first language, e.g., disabled person. </w:t>
      </w:r>
    </w:p>
    <w:p w14:paraId="71EE0E53" w14:textId="77777777" w:rsidR="00060B74" w:rsidRPr="001261B2" w:rsidRDefault="00060B74" w:rsidP="00060B74">
      <w:pPr>
        <w:rPr>
          <w:i/>
          <w:iCs/>
        </w:rPr>
      </w:pPr>
      <w:r w:rsidRPr="001261B2">
        <w:rPr>
          <w:i/>
          <w:iCs/>
        </w:rPr>
        <w:t xml:space="preserve">Families and caregivers </w:t>
      </w:r>
    </w:p>
    <w:p w14:paraId="54A8824F" w14:textId="7B67709A" w:rsidR="00060B74" w:rsidRDefault="00060B74" w:rsidP="00060B74">
      <w:r>
        <w:t xml:space="preserve">CYDA refers to children and young people with disability and their families and caregivers. We use the term ‘families’ as recognition of the different structures and arrangements and ‘caregivers’ to acknowledge not all children live in family environments. For the purposes of this </w:t>
      </w:r>
      <w:r w:rsidR="00BE01BD">
        <w:t>submission</w:t>
      </w:r>
      <w:r>
        <w:t xml:space="preserve">, CYDA are referencing the experiences of children and young people with disability who are cared for by their families and caregivers. </w:t>
      </w:r>
    </w:p>
    <w:p w14:paraId="5F9BE9CA" w14:textId="77777777" w:rsidR="00060B74" w:rsidRDefault="00060B74" w:rsidP="00060B74">
      <w:pPr>
        <w:rPr>
          <w:i/>
          <w:iCs/>
          <w:lang w:val="en-US"/>
        </w:rPr>
      </w:pPr>
      <w:r>
        <w:rPr>
          <w:i/>
          <w:iCs/>
          <w:lang w:val="en-US"/>
        </w:rPr>
        <w:t xml:space="preserve">Early childhood education and care (ECEC) </w:t>
      </w:r>
    </w:p>
    <w:p w14:paraId="7B64C318" w14:textId="77777777" w:rsidR="00060B74" w:rsidRDefault="00000000" w:rsidP="00060B74">
      <w:pPr>
        <w:numPr>
          <w:ilvl w:val="0"/>
          <w:numId w:val="25"/>
        </w:numPr>
        <w:spacing w:before="100" w:beforeAutospacing="1" w:after="100" w:afterAutospacing="1" w:line="240" w:lineRule="auto"/>
        <w:rPr>
          <w:rFonts w:ascii="Times New Roman" w:hAnsi="Times New Roman"/>
        </w:rPr>
      </w:pPr>
      <w:hyperlink r:id="rId15" w:tgtFrame="_blank" w:history="1">
        <w:r w:rsidR="00060B74">
          <w:rPr>
            <w:rStyle w:val="Hyperlink"/>
          </w:rPr>
          <w:t>Approved education and care services</w:t>
        </w:r>
      </w:hyperlink>
      <w:r w:rsidR="00060B74">
        <w:t xml:space="preserve"> and the National Quality Standards</w:t>
      </w:r>
    </w:p>
    <w:p w14:paraId="639D7251" w14:textId="77777777" w:rsidR="00060B74" w:rsidRDefault="00000000" w:rsidP="00060B74">
      <w:pPr>
        <w:numPr>
          <w:ilvl w:val="0"/>
          <w:numId w:val="25"/>
        </w:numPr>
        <w:spacing w:before="100" w:beforeAutospacing="1" w:after="100" w:afterAutospacing="1" w:line="240" w:lineRule="auto"/>
      </w:pPr>
      <w:hyperlink r:id="rId16" w:tgtFrame="_blank" w:history="1">
        <w:r w:rsidR="00060B74">
          <w:rPr>
            <w:rStyle w:val="Hyperlink"/>
          </w:rPr>
          <w:t>Preschool or kindergarten</w:t>
        </w:r>
      </w:hyperlink>
      <w:r w:rsidR="00060B74">
        <w:t xml:space="preserve"> in each state or territory</w:t>
      </w:r>
    </w:p>
    <w:p w14:paraId="2A377E58" w14:textId="77777777" w:rsidR="00060B74" w:rsidRDefault="00000000" w:rsidP="00060B74">
      <w:pPr>
        <w:numPr>
          <w:ilvl w:val="0"/>
          <w:numId w:val="25"/>
        </w:numPr>
        <w:spacing w:before="100" w:beforeAutospacing="1" w:after="100" w:afterAutospacing="1" w:line="240" w:lineRule="auto"/>
      </w:pPr>
      <w:hyperlink r:id="rId17" w:tgtFrame="_blank" w:history="1">
        <w:r w:rsidR="00060B74">
          <w:rPr>
            <w:rStyle w:val="Hyperlink"/>
          </w:rPr>
          <w:t>Early Childhood Australia's Factsheet</w:t>
        </w:r>
      </w:hyperlink>
      <w:r w:rsidR="00060B74">
        <w:t xml:space="preserve"> on education and care </w:t>
      </w:r>
    </w:p>
    <w:p w14:paraId="4FEDF2BE" w14:textId="242E0ECA" w:rsidR="009C26DB" w:rsidRPr="009C26DB" w:rsidRDefault="009C26DB" w:rsidP="009C26DB">
      <w:pPr>
        <w:sectPr w:rsidR="009C26DB" w:rsidRPr="009C26DB" w:rsidSect="00F71335">
          <w:headerReference w:type="default" r:id="rId18"/>
          <w:pgSz w:w="11906" w:h="16838"/>
          <w:pgMar w:top="1440" w:right="1080" w:bottom="1440" w:left="1080" w:header="708" w:footer="708" w:gutter="0"/>
          <w:pgNumType w:start="1"/>
          <w:cols w:space="708"/>
          <w:docGrid w:linePitch="360"/>
        </w:sectPr>
      </w:pPr>
    </w:p>
    <w:sdt>
      <w:sdtPr>
        <w:rPr>
          <w:rFonts w:ascii="Arial" w:eastAsiaTheme="minorHAnsi" w:hAnsi="Arial" w:cstheme="minorBidi"/>
          <w:noProof/>
          <w:color w:val="auto"/>
          <w:sz w:val="22"/>
          <w:szCs w:val="22"/>
          <w:lang w:val="en-AU"/>
        </w:rPr>
        <w:id w:val="-729608808"/>
        <w:docPartObj>
          <w:docPartGallery w:val="Table of Contents"/>
          <w:docPartUnique/>
        </w:docPartObj>
      </w:sdtPr>
      <w:sdtEndPr>
        <w:rPr>
          <w:b/>
          <w:bCs/>
        </w:rPr>
      </w:sdtEndPr>
      <w:sdtContent>
        <w:p w14:paraId="188EA84D" w14:textId="77777777" w:rsidR="0080354B" w:rsidRPr="00B8693D" w:rsidRDefault="0080354B" w:rsidP="0080354B">
          <w:pPr>
            <w:pStyle w:val="TOCHeading"/>
            <w:rPr>
              <w:rFonts w:ascii="Arial" w:hAnsi="Arial" w:cs="Arial"/>
              <w:color w:val="538135" w:themeColor="accent6" w:themeShade="BF"/>
            </w:rPr>
          </w:pPr>
          <w:r w:rsidRPr="00B8693D">
            <w:rPr>
              <w:rFonts w:ascii="Arial" w:hAnsi="Arial" w:cs="Arial"/>
              <w:color w:val="538135" w:themeColor="accent6" w:themeShade="BF"/>
            </w:rPr>
            <w:t>Contents</w:t>
          </w:r>
        </w:p>
        <w:p w14:paraId="1AC18F64" w14:textId="44946A95" w:rsidR="00892A8A" w:rsidRDefault="0080354B">
          <w:pPr>
            <w:pStyle w:val="TOC1"/>
            <w:rPr>
              <w:rFonts w:asciiTheme="minorHAnsi" w:eastAsiaTheme="minorEastAsia" w:hAnsiTheme="minorHAnsi"/>
              <w:lang w:eastAsia="en-AU"/>
            </w:rPr>
          </w:pPr>
          <w:r>
            <w:rPr>
              <w:b/>
              <w:bCs/>
            </w:rPr>
            <w:fldChar w:fldCharType="begin"/>
          </w:r>
          <w:r>
            <w:rPr>
              <w:b/>
              <w:bCs/>
            </w:rPr>
            <w:instrText xml:space="preserve"> TOC \o "1-3" \h \z \u </w:instrText>
          </w:r>
          <w:r>
            <w:rPr>
              <w:b/>
              <w:bCs/>
            </w:rPr>
            <w:fldChar w:fldCharType="separate"/>
          </w:r>
          <w:hyperlink w:anchor="_Toc131680311" w:history="1">
            <w:r w:rsidR="00892A8A" w:rsidRPr="008406DE">
              <w:rPr>
                <w:rStyle w:val="Hyperlink"/>
              </w:rPr>
              <w:t>Recommendations</w:t>
            </w:r>
            <w:r w:rsidR="00892A8A">
              <w:rPr>
                <w:webHidden/>
              </w:rPr>
              <w:tab/>
            </w:r>
            <w:r w:rsidR="00892A8A">
              <w:rPr>
                <w:webHidden/>
              </w:rPr>
              <w:fldChar w:fldCharType="begin"/>
            </w:r>
            <w:r w:rsidR="00892A8A">
              <w:rPr>
                <w:webHidden/>
              </w:rPr>
              <w:instrText xml:space="preserve"> PAGEREF _Toc131680311 \h </w:instrText>
            </w:r>
            <w:r w:rsidR="00892A8A">
              <w:rPr>
                <w:webHidden/>
              </w:rPr>
            </w:r>
            <w:r w:rsidR="00892A8A">
              <w:rPr>
                <w:webHidden/>
              </w:rPr>
              <w:fldChar w:fldCharType="separate"/>
            </w:r>
            <w:r w:rsidR="00BE431D">
              <w:rPr>
                <w:webHidden/>
              </w:rPr>
              <w:t>3</w:t>
            </w:r>
            <w:r w:rsidR="00892A8A">
              <w:rPr>
                <w:webHidden/>
              </w:rPr>
              <w:fldChar w:fldCharType="end"/>
            </w:r>
          </w:hyperlink>
        </w:p>
        <w:p w14:paraId="0EA6BB02" w14:textId="29E43ACF" w:rsidR="00892A8A" w:rsidRDefault="00000000">
          <w:pPr>
            <w:pStyle w:val="TOC1"/>
            <w:rPr>
              <w:rFonts w:asciiTheme="minorHAnsi" w:eastAsiaTheme="minorEastAsia" w:hAnsiTheme="minorHAnsi"/>
              <w:lang w:eastAsia="en-AU"/>
            </w:rPr>
          </w:pPr>
          <w:hyperlink w:anchor="_Toc131680312" w:history="1">
            <w:r w:rsidR="00892A8A" w:rsidRPr="008406DE">
              <w:rPr>
                <w:rStyle w:val="Hyperlink"/>
              </w:rPr>
              <w:t>Introduction</w:t>
            </w:r>
            <w:r w:rsidR="00892A8A">
              <w:rPr>
                <w:webHidden/>
              </w:rPr>
              <w:tab/>
            </w:r>
            <w:r w:rsidR="00892A8A">
              <w:rPr>
                <w:webHidden/>
              </w:rPr>
              <w:fldChar w:fldCharType="begin"/>
            </w:r>
            <w:r w:rsidR="00892A8A">
              <w:rPr>
                <w:webHidden/>
              </w:rPr>
              <w:instrText xml:space="preserve"> PAGEREF _Toc131680312 \h </w:instrText>
            </w:r>
            <w:r w:rsidR="00892A8A">
              <w:rPr>
                <w:webHidden/>
              </w:rPr>
            </w:r>
            <w:r w:rsidR="00892A8A">
              <w:rPr>
                <w:webHidden/>
              </w:rPr>
              <w:fldChar w:fldCharType="separate"/>
            </w:r>
            <w:r w:rsidR="00BE431D">
              <w:rPr>
                <w:webHidden/>
              </w:rPr>
              <w:t>4</w:t>
            </w:r>
            <w:r w:rsidR="00892A8A">
              <w:rPr>
                <w:webHidden/>
              </w:rPr>
              <w:fldChar w:fldCharType="end"/>
            </w:r>
          </w:hyperlink>
        </w:p>
        <w:p w14:paraId="2D6100BD" w14:textId="2607BF36" w:rsidR="00892A8A" w:rsidRDefault="00000000">
          <w:pPr>
            <w:pStyle w:val="TOC2"/>
            <w:tabs>
              <w:tab w:val="right" w:leader="dot" w:pos="9736"/>
            </w:tabs>
            <w:rPr>
              <w:rFonts w:asciiTheme="minorHAnsi" w:eastAsiaTheme="minorEastAsia" w:hAnsiTheme="minorHAnsi"/>
              <w:noProof/>
              <w:lang w:eastAsia="en-AU"/>
            </w:rPr>
          </w:pPr>
          <w:hyperlink w:anchor="_Toc131680313" w:history="1">
            <w:r w:rsidR="00892A8A" w:rsidRPr="008406DE">
              <w:rPr>
                <w:rStyle w:val="Hyperlink"/>
                <w:noProof/>
              </w:rPr>
              <w:t>CYDA’s role in advocating in the early childhood sector</w:t>
            </w:r>
            <w:r w:rsidR="00892A8A">
              <w:rPr>
                <w:noProof/>
                <w:webHidden/>
              </w:rPr>
              <w:tab/>
            </w:r>
            <w:r w:rsidR="00892A8A">
              <w:rPr>
                <w:noProof/>
                <w:webHidden/>
              </w:rPr>
              <w:fldChar w:fldCharType="begin"/>
            </w:r>
            <w:r w:rsidR="00892A8A">
              <w:rPr>
                <w:noProof/>
                <w:webHidden/>
              </w:rPr>
              <w:instrText xml:space="preserve"> PAGEREF _Toc131680313 \h </w:instrText>
            </w:r>
            <w:r w:rsidR="00892A8A">
              <w:rPr>
                <w:noProof/>
                <w:webHidden/>
              </w:rPr>
            </w:r>
            <w:r w:rsidR="00892A8A">
              <w:rPr>
                <w:noProof/>
                <w:webHidden/>
              </w:rPr>
              <w:fldChar w:fldCharType="separate"/>
            </w:r>
            <w:r w:rsidR="00BE431D">
              <w:rPr>
                <w:noProof/>
                <w:webHidden/>
              </w:rPr>
              <w:t>4</w:t>
            </w:r>
            <w:r w:rsidR="00892A8A">
              <w:rPr>
                <w:noProof/>
                <w:webHidden/>
              </w:rPr>
              <w:fldChar w:fldCharType="end"/>
            </w:r>
          </w:hyperlink>
        </w:p>
        <w:p w14:paraId="7D66114C" w14:textId="21198F61" w:rsidR="00892A8A" w:rsidRDefault="00000000">
          <w:pPr>
            <w:pStyle w:val="TOC1"/>
            <w:rPr>
              <w:rFonts w:asciiTheme="minorHAnsi" w:eastAsiaTheme="minorEastAsia" w:hAnsiTheme="minorHAnsi"/>
              <w:lang w:eastAsia="en-AU"/>
            </w:rPr>
          </w:pPr>
          <w:hyperlink w:anchor="_Toc131680314" w:history="1">
            <w:r w:rsidR="00892A8A" w:rsidRPr="008406DE">
              <w:rPr>
                <w:rStyle w:val="Hyperlink"/>
              </w:rPr>
              <w:t xml:space="preserve">CYDA’s feedback on the draft </w:t>
            </w:r>
            <w:r w:rsidR="00892A8A" w:rsidRPr="008406DE">
              <w:rPr>
                <w:rStyle w:val="Hyperlink"/>
                <w:i/>
                <w:iCs/>
              </w:rPr>
              <w:t>‘National Vision for Early Childhood Education and Care’</w:t>
            </w:r>
            <w:r w:rsidR="00892A8A">
              <w:rPr>
                <w:webHidden/>
              </w:rPr>
              <w:tab/>
            </w:r>
            <w:r w:rsidR="00892A8A">
              <w:rPr>
                <w:webHidden/>
              </w:rPr>
              <w:fldChar w:fldCharType="begin"/>
            </w:r>
            <w:r w:rsidR="00892A8A">
              <w:rPr>
                <w:webHidden/>
              </w:rPr>
              <w:instrText xml:space="preserve"> PAGEREF _Toc131680314 \h </w:instrText>
            </w:r>
            <w:r w:rsidR="00892A8A">
              <w:rPr>
                <w:webHidden/>
              </w:rPr>
            </w:r>
            <w:r w:rsidR="00892A8A">
              <w:rPr>
                <w:webHidden/>
              </w:rPr>
              <w:fldChar w:fldCharType="separate"/>
            </w:r>
            <w:r w:rsidR="00BE431D">
              <w:rPr>
                <w:webHidden/>
              </w:rPr>
              <w:t>5</w:t>
            </w:r>
            <w:r w:rsidR="00892A8A">
              <w:rPr>
                <w:webHidden/>
              </w:rPr>
              <w:fldChar w:fldCharType="end"/>
            </w:r>
          </w:hyperlink>
        </w:p>
        <w:p w14:paraId="4FB28B1E" w14:textId="0D2E9EEC" w:rsidR="00892A8A" w:rsidRDefault="00000000">
          <w:pPr>
            <w:pStyle w:val="TOC2"/>
            <w:tabs>
              <w:tab w:val="right" w:leader="dot" w:pos="9736"/>
            </w:tabs>
            <w:rPr>
              <w:rFonts w:asciiTheme="minorHAnsi" w:eastAsiaTheme="minorEastAsia" w:hAnsiTheme="minorHAnsi"/>
              <w:noProof/>
              <w:lang w:eastAsia="en-AU"/>
            </w:rPr>
          </w:pPr>
          <w:hyperlink w:anchor="_Toc131680315" w:history="1">
            <w:r w:rsidR="00892A8A" w:rsidRPr="008406DE">
              <w:rPr>
                <w:rStyle w:val="Hyperlink"/>
                <w:noProof/>
              </w:rPr>
              <w:t>Area of the draft vision</w:t>
            </w:r>
            <w:r w:rsidR="00892A8A">
              <w:rPr>
                <w:noProof/>
                <w:webHidden/>
              </w:rPr>
              <w:tab/>
            </w:r>
            <w:r w:rsidR="00892A8A">
              <w:rPr>
                <w:noProof/>
                <w:webHidden/>
              </w:rPr>
              <w:fldChar w:fldCharType="begin"/>
            </w:r>
            <w:r w:rsidR="00892A8A">
              <w:rPr>
                <w:noProof/>
                <w:webHidden/>
              </w:rPr>
              <w:instrText xml:space="preserve"> PAGEREF _Toc131680315 \h </w:instrText>
            </w:r>
            <w:r w:rsidR="00892A8A">
              <w:rPr>
                <w:noProof/>
                <w:webHidden/>
              </w:rPr>
            </w:r>
            <w:r w:rsidR="00892A8A">
              <w:rPr>
                <w:noProof/>
                <w:webHidden/>
              </w:rPr>
              <w:fldChar w:fldCharType="separate"/>
            </w:r>
            <w:r w:rsidR="00BE431D">
              <w:rPr>
                <w:noProof/>
                <w:webHidden/>
              </w:rPr>
              <w:t>5</w:t>
            </w:r>
            <w:r w:rsidR="00892A8A">
              <w:rPr>
                <w:noProof/>
                <w:webHidden/>
              </w:rPr>
              <w:fldChar w:fldCharType="end"/>
            </w:r>
          </w:hyperlink>
        </w:p>
        <w:p w14:paraId="0F8FD724" w14:textId="436B2EA3" w:rsidR="00892A8A" w:rsidRDefault="00000000">
          <w:pPr>
            <w:pStyle w:val="TOC2"/>
            <w:tabs>
              <w:tab w:val="right" w:leader="dot" w:pos="9736"/>
            </w:tabs>
            <w:rPr>
              <w:rFonts w:asciiTheme="minorHAnsi" w:eastAsiaTheme="minorEastAsia" w:hAnsiTheme="minorHAnsi"/>
              <w:noProof/>
              <w:lang w:eastAsia="en-AU"/>
            </w:rPr>
          </w:pPr>
          <w:hyperlink w:anchor="_Toc131680316" w:history="1">
            <w:r w:rsidR="00892A8A" w:rsidRPr="008406DE">
              <w:rPr>
                <w:rStyle w:val="Hyperlink"/>
                <w:noProof/>
              </w:rPr>
              <w:t>CYDA’s feedback</w:t>
            </w:r>
            <w:r w:rsidR="00892A8A">
              <w:rPr>
                <w:noProof/>
                <w:webHidden/>
              </w:rPr>
              <w:tab/>
            </w:r>
            <w:r w:rsidR="00892A8A">
              <w:rPr>
                <w:noProof/>
                <w:webHidden/>
              </w:rPr>
              <w:fldChar w:fldCharType="begin"/>
            </w:r>
            <w:r w:rsidR="00892A8A">
              <w:rPr>
                <w:noProof/>
                <w:webHidden/>
              </w:rPr>
              <w:instrText xml:space="preserve"> PAGEREF _Toc131680316 \h </w:instrText>
            </w:r>
            <w:r w:rsidR="00892A8A">
              <w:rPr>
                <w:noProof/>
                <w:webHidden/>
              </w:rPr>
            </w:r>
            <w:r w:rsidR="00892A8A">
              <w:rPr>
                <w:noProof/>
                <w:webHidden/>
              </w:rPr>
              <w:fldChar w:fldCharType="separate"/>
            </w:r>
            <w:r w:rsidR="00BE431D">
              <w:rPr>
                <w:noProof/>
                <w:webHidden/>
              </w:rPr>
              <w:t>5</w:t>
            </w:r>
            <w:r w:rsidR="00892A8A">
              <w:rPr>
                <w:noProof/>
                <w:webHidden/>
              </w:rPr>
              <w:fldChar w:fldCharType="end"/>
            </w:r>
          </w:hyperlink>
        </w:p>
        <w:p w14:paraId="1C3D405E" w14:textId="5FD9AF6F" w:rsidR="00892A8A" w:rsidRDefault="00000000">
          <w:pPr>
            <w:pStyle w:val="TOC1"/>
            <w:rPr>
              <w:rFonts w:asciiTheme="minorHAnsi" w:eastAsiaTheme="minorEastAsia" w:hAnsiTheme="minorHAnsi"/>
              <w:lang w:eastAsia="en-AU"/>
            </w:rPr>
          </w:pPr>
          <w:hyperlink w:anchor="_Toc131680317" w:history="1">
            <w:r w:rsidR="00892A8A" w:rsidRPr="008406DE">
              <w:rPr>
                <w:rStyle w:val="Hyperlink"/>
              </w:rPr>
              <w:t>CYDA’s vision of early childhood for children with disability</w:t>
            </w:r>
            <w:r w:rsidR="00892A8A">
              <w:rPr>
                <w:webHidden/>
              </w:rPr>
              <w:tab/>
            </w:r>
            <w:r w:rsidR="00892A8A">
              <w:rPr>
                <w:webHidden/>
              </w:rPr>
              <w:fldChar w:fldCharType="begin"/>
            </w:r>
            <w:r w:rsidR="00892A8A">
              <w:rPr>
                <w:webHidden/>
              </w:rPr>
              <w:instrText xml:space="preserve"> PAGEREF _Toc131680317 \h </w:instrText>
            </w:r>
            <w:r w:rsidR="00892A8A">
              <w:rPr>
                <w:webHidden/>
              </w:rPr>
            </w:r>
            <w:r w:rsidR="00892A8A">
              <w:rPr>
                <w:webHidden/>
              </w:rPr>
              <w:fldChar w:fldCharType="separate"/>
            </w:r>
            <w:r w:rsidR="00BE431D">
              <w:rPr>
                <w:webHidden/>
              </w:rPr>
              <w:t>16</w:t>
            </w:r>
            <w:r w:rsidR="00892A8A">
              <w:rPr>
                <w:webHidden/>
              </w:rPr>
              <w:fldChar w:fldCharType="end"/>
            </w:r>
          </w:hyperlink>
        </w:p>
        <w:p w14:paraId="74DB2A24" w14:textId="5E2C287C" w:rsidR="00892A8A" w:rsidRDefault="00000000">
          <w:pPr>
            <w:pStyle w:val="TOC1"/>
            <w:rPr>
              <w:rFonts w:asciiTheme="minorHAnsi" w:eastAsiaTheme="minorEastAsia" w:hAnsiTheme="minorHAnsi"/>
              <w:lang w:eastAsia="en-AU"/>
            </w:rPr>
          </w:pPr>
          <w:hyperlink w:anchor="_Toc131680318" w:history="1">
            <w:r w:rsidR="00892A8A" w:rsidRPr="008406DE">
              <w:rPr>
                <w:rStyle w:val="Hyperlink"/>
              </w:rPr>
              <w:t>Challenges with delivering on the early childhood vision</w:t>
            </w:r>
            <w:r w:rsidR="00892A8A">
              <w:rPr>
                <w:webHidden/>
              </w:rPr>
              <w:tab/>
            </w:r>
            <w:r w:rsidR="00892A8A">
              <w:rPr>
                <w:webHidden/>
              </w:rPr>
              <w:fldChar w:fldCharType="begin"/>
            </w:r>
            <w:r w:rsidR="00892A8A">
              <w:rPr>
                <w:webHidden/>
              </w:rPr>
              <w:instrText xml:space="preserve"> PAGEREF _Toc131680318 \h </w:instrText>
            </w:r>
            <w:r w:rsidR="00892A8A">
              <w:rPr>
                <w:webHidden/>
              </w:rPr>
            </w:r>
            <w:r w:rsidR="00892A8A">
              <w:rPr>
                <w:webHidden/>
              </w:rPr>
              <w:fldChar w:fldCharType="separate"/>
            </w:r>
            <w:r w:rsidR="00BE431D">
              <w:rPr>
                <w:webHidden/>
              </w:rPr>
              <w:t>17</w:t>
            </w:r>
            <w:r w:rsidR="00892A8A">
              <w:rPr>
                <w:webHidden/>
              </w:rPr>
              <w:fldChar w:fldCharType="end"/>
            </w:r>
          </w:hyperlink>
        </w:p>
        <w:p w14:paraId="16EC98AC" w14:textId="025D916D" w:rsidR="00892A8A" w:rsidRDefault="00000000">
          <w:pPr>
            <w:pStyle w:val="TOC2"/>
            <w:tabs>
              <w:tab w:val="right" w:leader="dot" w:pos="9736"/>
            </w:tabs>
            <w:rPr>
              <w:rFonts w:asciiTheme="minorHAnsi" w:eastAsiaTheme="minorEastAsia" w:hAnsiTheme="minorHAnsi"/>
              <w:noProof/>
              <w:lang w:eastAsia="en-AU"/>
            </w:rPr>
          </w:pPr>
          <w:hyperlink w:anchor="_Toc131680319" w:history="1">
            <w:r w:rsidR="00892A8A" w:rsidRPr="008406DE">
              <w:rPr>
                <w:rStyle w:val="Hyperlink"/>
                <w:noProof/>
              </w:rPr>
              <w:t>Challenges to be addressed</w:t>
            </w:r>
            <w:r w:rsidR="00892A8A">
              <w:rPr>
                <w:noProof/>
                <w:webHidden/>
              </w:rPr>
              <w:tab/>
            </w:r>
            <w:r w:rsidR="00892A8A">
              <w:rPr>
                <w:noProof/>
                <w:webHidden/>
              </w:rPr>
              <w:fldChar w:fldCharType="begin"/>
            </w:r>
            <w:r w:rsidR="00892A8A">
              <w:rPr>
                <w:noProof/>
                <w:webHidden/>
              </w:rPr>
              <w:instrText xml:space="preserve"> PAGEREF _Toc131680319 \h </w:instrText>
            </w:r>
            <w:r w:rsidR="00892A8A">
              <w:rPr>
                <w:noProof/>
                <w:webHidden/>
              </w:rPr>
            </w:r>
            <w:r w:rsidR="00892A8A">
              <w:rPr>
                <w:noProof/>
                <w:webHidden/>
              </w:rPr>
              <w:fldChar w:fldCharType="separate"/>
            </w:r>
            <w:r w:rsidR="00BE431D">
              <w:rPr>
                <w:noProof/>
                <w:webHidden/>
              </w:rPr>
              <w:t>17</w:t>
            </w:r>
            <w:r w:rsidR="00892A8A">
              <w:rPr>
                <w:noProof/>
                <w:webHidden/>
              </w:rPr>
              <w:fldChar w:fldCharType="end"/>
            </w:r>
          </w:hyperlink>
        </w:p>
        <w:p w14:paraId="0DA9C00D" w14:textId="60EBFA4B" w:rsidR="00892A8A" w:rsidRDefault="00000000">
          <w:pPr>
            <w:pStyle w:val="TOC2"/>
            <w:tabs>
              <w:tab w:val="right" w:leader="dot" w:pos="9736"/>
            </w:tabs>
            <w:rPr>
              <w:rFonts w:asciiTheme="minorHAnsi" w:eastAsiaTheme="minorEastAsia" w:hAnsiTheme="minorHAnsi"/>
              <w:noProof/>
              <w:lang w:eastAsia="en-AU"/>
            </w:rPr>
          </w:pPr>
          <w:hyperlink w:anchor="_Toc131680320" w:history="1">
            <w:r w:rsidR="00892A8A" w:rsidRPr="008406DE">
              <w:rPr>
                <w:rStyle w:val="Hyperlink"/>
                <w:noProof/>
                <w:shd w:val="clear" w:color="auto" w:fill="FFFFFF"/>
              </w:rPr>
              <w:t>Areas for reform</w:t>
            </w:r>
            <w:r w:rsidR="00892A8A">
              <w:rPr>
                <w:noProof/>
                <w:webHidden/>
              </w:rPr>
              <w:tab/>
            </w:r>
            <w:r w:rsidR="00892A8A">
              <w:rPr>
                <w:noProof/>
                <w:webHidden/>
              </w:rPr>
              <w:fldChar w:fldCharType="begin"/>
            </w:r>
            <w:r w:rsidR="00892A8A">
              <w:rPr>
                <w:noProof/>
                <w:webHidden/>
              </w:rPr>
              <w:instrText xml:space="preserve"> PAGEREF _Toc131680320 \h </w:instrText>
            </w:r>
            <w:r w:rsidR="00892A8A">
              <w:rPr>
                <w:noProof/>
                <w:webHidden/>
              </w:rPr>
            </w:r>
            <w:r w:rsidR="00892A8A">
              <w:rPr>
                <w:noProof/>
                <w:webHidden/>
              </w:rPr>
              <w:fldChar w:fldCharType="separate"/>
            </w:r>
            <w:r w:rsidR="00BE431D">
              <w:rPr>
                <w:noProof/>
                <w:webHidden/>
              </w:rPr>
              <w:t>17</w:t>
            </w:r>
            <w:r w:rsidR="00892A8A">
              <w:rPr>
                <w:noProof/>
                <w:webHidden/>
              </w:rPr>
              <w:fldChar w:fldCharType="end"/>
            </w:r>
          </w:hyperlink>
        </w:p>
        <w:p w14:paraId="443963BA" w14:textId="5ED42E7D" w:rsidR="00892A8A" w:rsidRDefault="00000000">
          <w:pPr>
            <w:pStyle w:val="TOC2"/>
            <w:tabs>
              <w:tab w:val="right" w:leader="dot" w:pos="9736"/>
            </w:tabs>
            <w:rPr>
              <w:rFonts w:asciiTheme="minorHAnsi" w:eastAsiaTheme="minorEastAsia" w:hAnsiTheme="minorHAnsi"/>
              <w:noProof/>
              <w:lang w:eastAsia="en-AU"/>
            </w:rPr>
          </w:pPr>
          <w:hyperlink w:anchor="_Toc131680321" w:history="1">
            <w:r w:rsidR="00892A8A" w:rsidRPr="008406DE">
              <w:rPr>
                <w:rStyle w:val="Hyperlink"/>
                <w:noProof/>
              </w:rPr>
              <w:t>Levers for change</w:t>
            </w:r>
            <w:r w:rsidR="00892A8A">
              <w:rPr>
                <w:noProof/>
                <w:webHidden/>
              </w:rPr>
              <w:tab/>
            </w:r>
            <w:r w:rsidR="00892A8A">
              <w:rPr>
                <w:noProof/>
                <w:webHidden/>
              </w:rPr>
              <w:fldChar w:fldCharType="begin"/>
            </w:r>
            <w:r w:rsidR="00892A8A">
              <w:rPr>
                <w:noProof/>
                <w:webHidden/>
              </w:rPr>
              <w:instrText xml:space="preserve"> PAGEREF _Toc131680321 \h </w:instrText>
            </w:r>
            <w:r w:rsidR="00892A8A">
              <w:rPr>
                <w:noProof/>
                <w:webHidden/>
              </w:rPr>
            </w:r>
            <w:r w:rsidR="00892A8A">
              <w:rPr>
                <w:noProof/>
                <w:webHidden/>
              </w:rPr>
              <w:fldChar w:fldCharType="separate"/>
            </w:r>
            <w:r w:rsidR="00BE431D">
              <w:rPr>
                <w:noProof/>
                <w:webHidden/>
              </w:rPr>
              <w:t>17</w:t>
            </w:r>
            <w:r w:rsidR="00892A8A">
              <w:rPr>
                <w:noProof/>
                <w:webHidden/>
              </w:rPr>
              <w:fldChar w:fldCharType="end"/>
            </w:r>
          </w:hyperlink>
        </w:p>
        <w:p w14:paraId="68B3A877" w14:textId="138ED8AA" w:rsidR="00892A8A" w:rsidRDefault="00000000">
          <w:pPr>
            <w:pStyle w:val="TOC1"/>
            <w:rPr>
              <w:rFonts w:asciiTheme="minorHAnsi" w:eastAsiaTheme="minorEastAsia" w:hAnsiTheme="minorHAnsi"/>
              <w:lang w:eastAsia="en-AU"/>
            </w:rPr>
          </w:pPr>
          <w:hyperlink w:anchor="_Toc131680322" w:history="1">
            <w:r w:rsidR="00892A8A" w:rsidRPr="008406DE">
              <w:rPr>
                <w:rStyle w:val="Hyperlink"/>
              </w:rPr>
              <w:t>Experiences of early childhood education and care</w:t>
            </w:r>
            <w:r w:rsidR="00892A8A">
              <w:rPr>
                <w:webHidden/>
              </w:rPr>
              <w:tab/>
            </w:r>
            <w:r w:rsidR="00892A8A">
              <w:rPr>
                <w:webHidden/>
              </w:rPr>
              <w:fldChar w:fldCharType="begin"/>
            </w:r>
            <w:r w:rsidR="00892A8A">
              <w:rPr>
                <w:webHidden/>
              </w:rPr>
              <w:instrText xml:space="preserve"> PAGEREF _Toc131680322 \h </w:instrText>
            </w:r>
            <w:r w:rsidR="00892A8A">
              <w:rPr>
                <w:webHidden/>
              </w:rPr>
            </w:r>
            <w:r w:rsidR="00892A8A">
              <w:rPr>
                <w:webHidden/>
              </w:rPr>
              <w:fldChar w:fldCharType="separate"/>
            </w:r>
            <w:r w:rsidR="00BE431D">
              <w:rPr>
                <w:webHidden/>
              </w:rPr>
              <w:t>18</w:t>
            </w:r>
            <w:r w:rsidR="00892A8A">
              <w:rPr>
                <w:webHidden/>
              </w:rPr>
              <w:fldChar w:fldCharType="end"/>
            </w:r>
          </w:hyperlink>
        </w:p>
        <w:p w14:paraId="4F52CB86" w14:textId="1D0DABC7" w:rsidR="00892A8A" w:rsidRDefault="00000000">
          <w:pPr>
            <w:pStyle w:val="TOC2"/>
            <w:tabs>
              <w:tab w:val="right" w:leader="dot" w:pos="9736"/>
            </w:tabs>
            <w:rPr>
              <w:rFonts w:asciiTheme="minorHAnsi" w:eastAsiaTheme="minorEastAsia" w:hAnsiTheme="minorHAnsi"/>
              <w:noProof/>
              <w:lang w:eastAsia="en-AU"/>
            </w:rPr>
          </w:pPr>
          <w:hyperlink w:anchor="_Toc131680323" w:history="1">
            <w:r w:rsidR="00892A8A" w:rsidRPr="008406DE">
              <w:rPr>
                <w:rStyle w:val="Hyperlink"/>
                <w:noProof/>
              </w:rPr>
              <w:t>CYDA’s ECEC Survey 2022</w:t>
            </w:r>
            <w:r w:rsidR="00892A8A">
              <w:rPr>
                <w:noProof/>
                <w:webHidden/>
              </w:rPr>
              <w:tab/>
            </w:r>
            <w:r w:rsidR="00892A8A">
              <w:rPr>
                <w:noProof/>
                <w:webHidden/>
              </w:rPr>
              <w:fldChar w:fldCharType="begin"/>
            </w:r>
            <w:r w:rsidR="00892A8A">
              <w:rPr>
                <w:noProof/>
                <w:webHidden/>
              </w:rPr>
              <w:instrText xml:space="preserve"> PAGEREF _Toc131680323 \h </w:instrText>
            </w:r>
            <w:r w:rsidR="00892A8A">
              <w:rPr>
                <w:noProof/>
                <w:webHidden/>
              </w:rPr>
            </w:r>
            <w:r w:rsidR="00892A8A">
              <w:rPr>
                <w:noProof/>
                <w:webHidden/>
              </w:rPr>
              <w:fldChar w:fldCharType="separate"/>
            </w:r>
            <w:r w:rsidR="00BE431D">
              <w:rPr>
                <w:noProof/>
                <w:webHidden/>
              </w:rPr>
              <w:t>18</w:t>
            </w:r>
            <w:r w:rsidR="00892A8A">
              <w:rPr>
                <w:noProof/>
                <w:webHidden/>
              </w:rPr>
              <w:fldChar w:fldCharType="end"/>
            </w:r>
          </w:hyperlink>
        </w:p>
        <w:p w14:paraId="3656BBE8" w14:textId="49EF7637" w:rsidR="00892A8A" w:rsidRDefault="00000000">
          <w:pPr>
            <w:pStyle w:val="TOC2"/>
            <w:tabs>
              <w:tab w:val="right" w:leader="dot" w:pos="9736"/>
            </w:tabs>
            <w:rPr>
              <w:rFonts w:asciiTheme="minorHAnsi" w:eastAsiaTheme="minorEastAsia" w:hAnsiTheme="minorHAnsi"/>
              <w:noProof/>
              <w:lang w:eastAsia="en-AU"/>
            </w:rPr>
          </w:pPr>
          <w:hyperlink w:anchor="_Toc131680324" w:history="1">
            <w:r w:rsidR="00892A8A" w:rsidRPr="008406DE">
              <w:rPr>
                <w:rStyle w:val="Hyperlink"/>
                <w:noProof/>
                <w:shd w:val="clear" w:color="auto" w:fill="FFFFFF"/>
              </w:rPr>
              <w:t>The Early Learning Monitor 2022</w:t>
            </w:r>
            <w:r w:rsidR="00892A8A">
              <w:rPr>
                <w:noProof/>
                <w:webHidden/>
              </w:rPr>
              <w:tab/>
            </w:r>
            <w:r w:rsidR="00892A8A">
              <w:rPr>
                <w:noProof/>
                <w:webHidden/>
              </w:rPr>
              <w:fldChar w:fldCharType="begin"/>
            </w:r>
            <w:r w:rsidR="00892A8A">
              <w:rPr>
                <w:noProof/>
                <w:webHidden/>
              </w:rPr>
              <w:instrText xml:space="preserve"> PAGEREF _Toc131680324 \h </w:instrText>
            </w:r>
            <w:r w:rsidR="00892A8A">
              <w:rPr>
                <w:noProof/>
                <w:webHidden/>
              </w:rPr>
            </w:r>
            <w:r w:rsidR="00892A8A">
              <w:rPr>
                <w:noProof/>
                <w:webHidden/>
              </w:rPr>
              <w:fldChar w:fldCharType="separate"/>
            </w:r>
            <w:r w:rsidR="00BE431D">
              <w:rPr>
                <w:noProof/>
                <w:webHidden/>
              </w:rPr>
              <w:t>18</w:t>
            </w:r>
            <w:r w:rsidR="00892A8A">
              <w:rPr>
                <w:noProof/>
                <w:webHidden/>
              </w:rPr>
              <w:fldChar w:fldCharType="end"/>
            </w:r>
          </w:hyperlink>
        </w:p>
        <w:p w14:paraId="38738029" w14:textId="7410CE94" w:rsidR="00892A8A" w:rsidRDefault="00000000">
          <w:pPr>
            <w:pStyle w:val="TOC1"/>
            <w:rPr>
              <w:rFonts w:asciiTheme="minorHAnsi" w:eastAsiaTheme="minorEastAsia" w:hAnsiTheme="minorHAnsi"/>
              <w:lang w:eastAsia="en-AU"/>
            </w:rPr>
          </w:pPr>
          <w:hyperlink w:anchor="_Toc131680325" w:history="1">
            <w:r w:rsidR="00892A8A" w:rsidRPr="008406DE">
              <w:rPr>
                <w:rStyle w:val="Hyperlink"/>
                <w:w w:val="105"/>
              </w:rPr>
              <w:t>Further information and resources</w:t>
            </w:r>
            <w:r w:rsidR="00892A8A">
              <w:rPr>
                <w:webHidden/>
              </w:rPr>
              <w:tab/>
            </w:r>
            <w:r w:rsidR="00892A8A">
              <w:rPr>
                <w:webHidden/>
              </w:rPr>
              <w:fldChar w:fldCharType="begin"/>
            </w:r>
            <w:r w:rsidR="00892A8A">
              <w:rPr>
                <w:webHidden/>
              </w:rPr>
              <w:instrText xml:space="preserve"> PAGEREF _Toc131680325 \h </w:instrText>
            </w:r>
            <w:r w:rsidR="00892A8A">
              <w:rPr>
                <w:webHidden/>
              </w:rPr>
            </w:r>
            <w:r w:rsidR="00892A8A">
              <w:rPr>
                <w:webHidden/>
              </w:rPr>
              <w:fldChar w:fldCharType="separate"/>
            </w:r>
            <w:r w:rsidR="00BE431D">
              <w:rPr>
                <w:webHidden/>
              </w:rPr>
              <w:t>20</w:t>
            </w:r>
            <w:r w:rsidR="00892A8A">
              <w:rPr>
                <w:webHidden/>
              </w:rPr>
              <w:fldChar w:fldCharType="end"/>
            </w:r>
          </w:hyperlink>
        </w:p>
        <w:p w14:paraId="6D4B0F6B" w14:textId="4208664F" w:rsidR="0080354B" w:rsidRPr="00E915CD" w:rsidRDefault="0080354B" w:rsidP="00E915CD">
          <w:pPr>
            <w:pStyle w:val="TOC1"/>
            <w:rPr>
              <w:b/>
              <w:bCs/>
            </w:rPr>
          </w:pPr>
          <w:r>
            <w:rPr>
              <w:b/>
              <w:bCs/>
            </w:rPr>
            <w:fldChar w:fldCharType="end"/>
          </w:r>
        </w:p>
      </w:sdtContent>
    </w:sdt>
    <w:p w14:paraId="739B7D6B" w14:textId="77777777" w:rsidR="00CB4D46" w:rsidRDefault="00CB4D46" w:rsidP="00CB4D46"/>
    <w:p w14:paraId="173C5BFB" w14:textId="319BD928" w:rsidR="0041009E" w:rsidRDefault="0041009E">
      <w:pPr>
        <w:spacing w:before="0" w:line="259" w:lineRule="auto"/>
      </w:pPr>
      <w:r>
        <w:br w:type="page"/>
      </w:r>
    </w:p>
    <w:p w14:paraId="0F10361B" w14:textId="77777777" w:rsidR="00E64082" w:rsidRDefault="00E64082" w:rsidP="009A6751">
      <w:pPr>
        <w:pStyle w:val="Heading1"/>
        <w:jc w:val="both"/>
      </w:pPr>
      <w:bookmarkStart w:id="0" w:name="_Toc131680311"/>
      <w:r>
        <w:lastRenderedPageBreak/>
        <w:t>Recommendations</w:t>
      </w:r>
      <w:bookmarkEnd w:id="0"/>
    </w:p>
    <w:p w14:paraId="54978979" w14:textId="2EF9BE03" w:rsidR="00A0518D" w:rsidRDefault="00D263DE" w:rsidP="000D1257">
      <w:r>
        <w:t xml:space="preserve">CYDA </w:t>
      </w:r>
      <w:r w:rsidR="008B5C08">
        <w:t>is encouraged by</w:t>
      </w:r>
      <w:r w:rsidR="00BA4D5D">
        <w:t xml:space="preserve"> </w:t>
      </w:r>
      <w:r w:rsidR="008B5C08">
        <w:t xml:space="preserve">the draft </w:t>
      </w:r>
      <w:r w:rsidR="00BA4D5D">
        <w:t>‘</w:t>
      </w:r>
      <w:r w:rsidR="00BA4D5D">
        <w:rPr>
          <w:i/>
          <w:iCs/>
        </w:rPr>
        <w:t xml:space="preserve">National Vision for Early Childhood Education and </w:t>
      </w:r>
      <w:r w:rsidR="00BA4D5D" w:rsidRPr="00C129B2">
        <w:t>Care</w:t>
      </w:r>
      <w:r w:rsidR="00C129B2">
        <w:t>’ and welcomes the inclusion of equity</w:t>
      </w:r>
      <w:r w:rsidR="008D3F6B">
        <w:t xml:space="preserve"> and accessibility principles.</w:t>
      </w:r>
      <w:r w:rsidR="00C129B2">
        <w:t xml:space="preserve"> </w:t>
      </w:r>
      <w:r w:rsidR="00962F9A">
        <w:t xml:space="preserve">The recommendations below </w:t>
      </w:r>
      <w:r w:rsidR="00E76AAB">
        <w:t>support</w:t>
      </w:r>
      <w:r w:rsidR="000D1257">
        <w:t xml:space="preserve"> the importance of early childhood education and care (ECEC)</w:t>
      </w:r>
      <w:r w:rsidR="0014122A">
        <w:t xml:space="preserve"> in</w:t>
      </w:r>
      <w:r w:rsidR="00E76AAB">
        <w:t xml:space="preserve"> </w:t>
      </w:r>
      <w:r w:rsidR="00A0518D" w:rsidRPr="00B14980">
        <w:t>the first step</w:t>
      </w:r>
      <w:r w:rsidR="0014122A">
        <w:t>s</w:t>
      </w:r>
      <w:r w:rsidR="00A0518D" w:rsidRPr="00B14980">
        <w:t xml:space="preserve"> of an inclusive life</w:t>
      </w:r>
      <w:r w:rsidR="004D1AD3">
        <w:t xml:space="preserve"> for young children with disability</w:t>
      </w:r>
      <w:r w:rsidR="00A0518D" w:rsidRPr="00B14980">
        <w:t xml:space="preserve">. </w:t>
      </w:r>
    </w:p>
    <w:tbl>
      <w:tblPr>
        <w:tblStyle w:val="TableGrid"/>
        <w:tblW w:w="9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2691"/>
        <w:gridCol w:w="5285"/>
      </w:tblGrid>
      <w:tr w:rsidR="0097272B" w:rsidRPr="006F2B08" w14:paraId="6A14B949" w14:textId="77777777" w:rsidTr="00DB0242">
        <w:trPr>
          <w:trHeight w:val="20"/>
        </w:trPr>
        <w:tc>
          <w:tcPr>
            <w:tcW w:w="1761" w:type="dxa"/>
            <w:shd w:val="clear" w:color="auto" w:fill="C5E0B3" w:themeFill="accent6" w:themeFillTint="66"/>
          </w:tcPr>
          <w:p w14:paraId="11A899F5" w14:textId="222846DB" w:rsidR="00A0518D" w:rsidRPr="006F2B08" w:rsidRDefault="00EC67DC" w:rsidP="002239B2">
            <w:pPr>
              <w:spacing w:line="276" w:lineRule="auto"/>
              <w:rPr>
                <w:rFonts w:ascii="Helvetica" w:hAnsi="Helvetica" w:cs="Helvetica"/>
                <w:b/>
                <w:bCs/>
                <w:color w:val="000000" w:themeColor="text1"/>
              </w:rPr>
            </w:pPr>
            <w:r>
              <w:rPr>
                <w:rFonts w:ascii="Helvetica" w:hAnsi="Helvetica" w:cs="Helvetica"/>
                <w:b/>
                <w:bCs/>
                <w:color w:val="000000" w:themeColor="text1"/>
              </w:rPr>
              <w:t xml:space="preserve">1. </w:t>
            </w:r>
            <w:r w:rsidR="00A0518D" w:rsidRPr="006F2B08">
              <w:rPr>
                <w:rFonts w:ascii="Helvetica" w:hAnsi="Helvetica" w:cs="Helvetica"/>
                <w:b/>
                <w:bCs/>
                <w:color w:val="000000" w:themeColor="text1"/>
              </w:rPr>
              <w:t>Activate our children’s voices</w:t>
            </w:r>
          </w:p>
        </w:tc>
        <w:tc>
          <w:tcPr>
            <w:tcW w:w="2691" w:type="dxa"/>
            <w:shd w:val="clear" w:color="auto" w:fill="C5E0B3" w:themeFill="accent6" w:themeFillTint="66"/>
          </w:tcPr>
          <w:p w14:paraId="0C26F8BD" w14:textId="77777777" w:rsidR="00A0518D" w:rsidRPr="006F2B08" w:rsidRDefault="00A0518D" w:rsidP="002239B2">
            <w:pPr>
              <w:rPr>
                <w:noProof/>
              </w:rPr>
            </w:pPr>
            <w:r w:rsidRPr="006F2B08">
              <w:rPr>
                <w:noProof/>
              </w:rPr>
              <w:t>Implement a National Child and Young Person with Disability Engagement Framework</w:t>
            </w:r>
          </w:p>
        </w:tc>
        <w:tc>
          <w:tcPr>
            <w:tcW w:w="5285" w:type="dxa"/>
            <w:shd w:val="clear" w:color="auto" w:fill="C5E0B3" w:themeFill="accent6" w:themeFillTint="66"/>
          </w:tcPr>
          <w:p w14:paraId="4E212EFF" w14:textId="35DB7CDE" w:rsidR="0097272B" w:rsidRPr="006F2B08" w:rsidRDefault="00A0518D" w:rsidP="00EF70AF">
            <w:pPr>
              <w:jc w:val="both"/>
            </w:pPr>
            <w:r w:rsidRPr="006F2B08">
              <w:t xml:space="preserve">Australia needs to develop and implement a National Child and Young Person with Disability Engagement Framework to amplify the voices of children, across government policy and programs to ensure their rights and developmental and social needs are included. </w:t>
            </w:r>
            <w:r w:rsidR="004F0729">
              <w:t>Truly innovative and effective engagement needs to begin with anti-ableism</w:t>
            </w:r>
            <w:r w:rsidR="0097272B">
              <w:rPr>
                <w:rStyle w:val="FootnoteReference"/>
              </w:rPr>
              <w:footnoteReference w:id="2"/>
            </w:r>
            <w:r w:rsidR="0097272B">
              <w:t>.</w:t>
            </w:r>
          </w:p>
        </w:tc>
      </w:tr>
      <w:tr w:rsidR="0097272B" w:rsidRPr="006F2B08" w14:paraId="04D15D5C" w14:textId="77777777" w:rsidTr="00DB0242">
        <w:trPr>
          <w:trHeight w:val="20"/>
        </w:trPr>
        <w:tc>
          <w:tcPr>
            <w:tcW w:w="1761" w:type="dxa"/>
            <w:shd w:val="clear" w:color="auto" w:fill="C5E0B3" w:themeFill="accent6" w:themeFillTint="66"/>
          </w:tcPr>
          <w:p w14:paraId="38151EC1" w14:textId="13F5085F" w:rsidR="0097272B" w:rsidRPr="006F2B08" w:rsidRDefault="0097272B" w:rsidP="002239B2">
            <w:pPr>
              <w:spacing w:line="276" w:lineRule="auto"/>
              <w:rPr>
                <w:rFonts w:ascii="Helvetica" w:hAnsi="Helvetica" w:cs="Helvetica"/>
                <w:b/>
                <w:bCs/>
                <w:color w:val="000000" w:themeColor="text1"/>
              </w:rPr>
            </w:pPr>
            <w:r>
              <w:rPr>
                <w:rFonts w:ascii="Helvetica" w:hAnsi="Helvetica" w:cs="Helvetica"/>
                <w:b/>
                <w:bCs/>
                <w:color w:val="000000" w:themeColor="text1"/>
              </w:rPr>
              <w:t xml:space="preserve">2. </w:t>
            </w:r>
            <w:r w:rsidRPr="006F2B08">
              <w:rPr>
                <w:rFonts w:ascii="Helvetica" w:hAnsi="Helvetica" w:cs="Helvetica"/>
                <w:b/>
                <w:bCs/>
                <w:color w:val="000000" w:themeColor="text1"/>
              </w:rPr>
              <w:t>Support the workforce</w:t>
            </w:r>
          </w:p>
        </w:tc>
        <w:tc>
          <w:tcPr>
            <w:tcW w:w="2691" w:type="dxa"/>
            <w:shd w:val="clear" w:color="auto" w:fill="C5E0B3" w:themeFill="accent6" w:themeFillTint="66"/>
          </w:tcPr>
          <w:p w14:paraId="1D49A7E9" w14:textId="3DB2FCFF" w:rsidR="0097272B" w:rsidRPr="006F2B08" w:rsidRDefault="0097272B" w:rsidP="002239B2">
            <w:pPr>
              <w:rPr>
                <w:noProof/>
              </w:rPr>
            </w:pPr>
            <w:r w:rsidRPr="006F2B08">
              <w:rPr>
                <w:noProof/>
              </w:rPr>
              <w:t xml:space="preserve">Support the </w:t>
            </w:r>
            <w:r w:rsidR="00A66AC3">
              <w:rPr>
                <w:noProof/>
              </w:rPr>
              <w:t>current and future workforce</w:t>
            </w:r>
            <w:r w:rsidR="00B52C92">
              <w:rPr>
                <w:noProof/>
              </w:rPr>
              <w:t xml:space="preserve"> </w:t>
            </w:r>
            <w:r w:rsidR="004F36D3">
              <w:rPr>
                <w:noProof/>
              </w:rPr>
              <w:t>across all settings</w:t>
            </w:r>
          </w:p>
        </w:tc>
        <w:tc>
          <w:tcPr>
            <w:tcW w:w="5285" w:type="dxa"/>
            <w:shd w:val="clear" w:color="auto" w:fill="C5E0B3" w:themeFill="accent6" w:themeFillTint="66"/>
          </w:tcPr>
          <w:p w14:paraId="2DBB484C" w14:textId="5DCF779C" w:rsidR="0097272B" w:rsidRPr="006F2B08" w:rsidRDefault="0097272B" w:rsidP="00EF70AF">
            <w:pPr>
              <w:jc w:val="both"/>
            </w:pPr>
            <w:r w:rsidRPr="006F2B08">
              <w:t xml:space="preserve">A qualified, </w:t>
            </w:r>
            <w:proofErr w:type="gramStart"/>
            <w:r w:rsidRPr="006F2B08">
              <w:t>fairly paid</w:t>
            </w:r>
            <w:proofErr w:type="gramEnd"/>
            <w:r w:rsidRPr="006F2B08">
              <w:t xml:space="preserve"> and supported workforce is critical to the experience of children with disability and their families in early childhood settings. </w:t>
            </w:r>
            <w:r w:rsidR="004F36D3">
              <w:t xml:space="preserve">Collaborative models for professional </w:t>
            </w:r>
            <w:r w:rsidR="00853386">
              <w:t xml:space="preserve">learning, staff development and career progression must be underpinned by better pay and recognition. </w:t>
            </w:r>
            <w:r w:rsidR="004F36D3">
              <w:t xml:space="preserve"> </w:t>
            </w:r>
          </w:p>
        </w:tc>
      </w:tr>
      <w:tr w:rsidR="0097272B" w:rsidRPr="006F2B08" w14:paraId="33216A9B" w14:textId="77777777" w:rsidTr="00DB0242">
        <w:trPr>
          <w:trHeight w:val="20"/>
        </w:trPr>
        <w:tc>
          <w:tcPr>
            <w:tcW w:w="1761" w:type="dxa"/>
            <w:shd w:val="clear" w:color="auto" w:fill="C5E0B3" w:themeFill="accent6" w:themeFillTint="66"/>
          </w:tcPr>
          <w:p w14:paraId="6EF74C6A" w14:textId="39B7DC0D" w:rsidR="0097272B" w:rsidRPr="006F2B08" w:rsidRDefault="0097272B" w:rsidP="002239B2">
            <w:pPr>
              <w:spacing w:line="276" w:lineRule="auto"/>
              <w:rPr>
                <w:rFonts w:ascii="Helvetica" w:hAnsi="Helvetica" w:cs="Helvetica"/>
                <w:b/>
                <w:bCs/>
                <w:color w:val="000000" w:themeColor="text1"/>
              </w:rPr>
            </w:pPr>
            <w:r>
              <w:rPr>
                <w:rFonts w:ascii="Helvetica" w:hAnsi="Helvetica" w:cs="Helvetica"/>
                <w:b/>
                <w:bCs/>
                <w:color w:val="000000" w:themeColor="text1"/>
              </w:rPr>
              <w:t xml:space="preserve">3. </w:t>
            </w:r>
            <w:r w:rsidRPr="006F2B08">
              <w:rPr>
                <w:rFonts w:ascii="Helvetica" w:hAnsi="Helvetica" w:cs="Helvetica"/>
                <w:b/>
                <w:bCs/>
                <w:color w:val="000000" w:themeColor="text1"/>
              </w:rPr>
              <w:t>Calibrate the funding</w:t>
            </w:r>
          </w:p>
        </w:tc>
        <w:tc>
          <w:tcPr>
            <w:tcW w:w="2691" w:type="dxa"/>
            <w:shd w:val="clear" w:color="auto" w:fill="C5E0B3" w:themeFill="accent6" w:themeFillTint="66"/>
          </w:tcPr>
          <w:p w14:paraId="203B6EFA" w14:textId="77777777" w:rsidR="0097272B" w:rsidRPr="006F2B08" w:rsidRDefault="0097272B" w:rsidP="002239B2">
            <w:pPr>
              <w:rPr>
                <w:noProof/>
              </w:rPr>
            </w:pPr>
            <w:r w:rsidRPr="006F2B08">
              <w:rPr>
                <w:noProof/>
              </w:rPr>
              <w:t>Calibrate the funding to ensure revised models and subsidies support children with disability to enroll and attend early childhood education and care</w:t>
            </w:r>
          </w:p>
        </w:tc>
        <w:tc>
          <w:tcPr>
            <w:tcW w:w="5285" w:type="dxa"/>
            <w:shd w:val="clear" w:color="auto" w:fill="C5E0B3" w:themeFill="accent6" w:themeFillTint="66"/>
          </w:tcPr>
          <w:p w14:paraId="6D8512D8" w14:textId="77777777" w:rsidR="0097272B" w:rsidRDefault="00000000" w:rsidP="00EF70AF">
            <w:pPr>
              <w:jc w:val="both"/>
            </w:pPr>
            <w:hyperlink r:id="rId19" w:history="1">
              <w:r w:rsidR="0097272B" w:rsidRPr="006F2B08">
                <w:rPr>
                  <w:rStyle w:val="Hyperlink"/>
                </w:rPr>
                <w:t>Revised models and subsidies</w:t>
              </w:r>
            </w:hyperlink>
            <w:r w:rsidR="0097272B" w:rsidRPr="006F2B08">
              <w:t xml:space="preserve"> should support children with disability to enrol and attend early childhood education and care regardless of the setting, the </w:t>
            </w:r>
            <w:hyperlink r:id="rId20" w:history="1">
              <w:r w:rsidR="0097272B" w:rsidRPr="006F2B08">
                <w:rPr>
                  <w:rStyle w:val="Hyperlink"/>
                </w:rPr>
                <w:t>Early Childhood Approach/NDIS</w:t>
              </w:r>
            </w:hyperlink>
            <w:r w:rsidR="0097272B" w:rsidRPr="006F2B08">
              <w:t xml:space="preserve"> plan in place and income or work status of the families. </w:t>
            </w:r>
          </w:p>
          <w:p w14:paraId="231D3906" w14:textId="48BBBAF2" w:rsidR="0097272B" w:rsidRPr="006F2B08" w:rsidRDefault="0097272B" w:rsidP="00EF70AF">
            <w:pPr>
              <w:jc w:val="both"/>
            </w:pPr>
            <w:r w:rsidRPr="007C762E">
              <w:t>Fund outcomes monitoring for children and young people with disability to improve the available data and outcomes reporting across education</w:t>
            </w:r>
            <w:r>
              <w:t>.</w:t>
            </w:r>
          </w:p>
        </w:tc>
      </w:tr>
      <w:tr w:rsidR="0097272B" w:rsidRPr="006F2B08" w14:paraId="5684EA7D" w14:textId="77777777" w:rsidTr="00DB0242">
        <w:trPr>
          <w:trHeight w:val="20"/>
        </w:trPr>
        <w:tc>
          <w:tcPr>
            <w:tcW w:w="1761" w:type="dxa"/>
            <w:shd w:val="clear" w:color="auto" w:fill="C5E0B3" w:themeFill="accent6" w:themeFillTint="66"/>
          </w:tcPr>
          <w:p w14:paraId="24038477" w14:textId="5FBC7919" w:rsidR="0097272B" w:rsidRPr="006F2B08" w:rsidRDefault="0097272B" w:rsidP="002239B2">
            <w:pPr>
              <w:spacing w:line="276" w:lineRule="auto"/>
              <w:rPr>
                <w:rFonts w:ascii="Helvetica" w:hAnsi="Helvetica" w:cs="Helvetica"/>
                <w:b/>
                <w:bCs/>
                <w:color w:val="000000" w:themeColor="text1"/>
              </w:rPr>
            </w:pPr>
            <w:r>
              <w:rPr>
                <w:rFonts w:ascii="Helvetica" w:hAnsi="Helvetica" w:cs="Helvetica"/>
                <w:b/>
                <w:bCs/>
                <w:color w:val="000000" w:themeColor="text1"/>
              </w:rPr>
              <w:t xml:space="preserve">4. </w:t>
            </w:r>
            <w:r w:rsidRPr="006F2B08">
              <w:rPr>
                <w:rFonts w:ascii="Helvetica" w:hAnsi="Helvetica" w:cs="Helvetica"/>
                <w:b/>
                <w:bCs/>
                <w:color w:val="000000" w:themeColor="text1"/>
              </w:rPr>
              <w:t>Enhance support and adjustments</w:t>
            </w:r>
          </w:p>
        </w:tc>
        <w:tc>
          <w:tcPr>
            <w:tcW w:w="2691" w:type="dxa"/>
            <w:shd w:val="clear" w:color="auto" w:fill="C5E0B3" w:themeFill="accent6" w:themeFillTint="66"/>
          </w:tcPr>
          <w:p w14:paraId="35FDA000" w14:textId="77777777" w:rsidR="0097272B" w:rsidRPr="006F2B08" w:rsidRDefault="0097272B" w:rsidP="002239B2">
            <w:pPr>
              <w:rPr>
                <w:noProof/>
              </w:rPr>
            </w:pPr>
            <w:r w:rsidRPr="006F2B08">
              <w:rPr>
                <w:noProof/>
              </w:rPr>
              <w:t>Revise the Inclusion Support Program (ISP) to address the inclusion of each child and the capacity and capability of educators</w:t>
            </w:r>
          </w:p>
        </w:tc>
        <w:tc>
          <w:tcPr>
            <w:tcW w:w="5285" w:type="dxa"/>
            <w:shd w:val="clear" w:color="auto" w:fill="C5E0B3" w:themeFill="accent6" w:themeFillTint="66"/>
          </w:tcPr>
          <w:p w14:paraId="5DEFE083" w14:textId="4A6A8551" w:rsidR="0097272B" w:rsidRPr="006F2B08" w:rsidRDefault="0097272B" w:rsidP="00EF70AF">
            <w:pPr>
              <w:jc w:val="both"/>
            </w:pPr>
            <w:r w:rsidRPr="006F2B08">
              <w:t xml:space="preserve">The </w:t>
            </w:r>
            <w:hyperlink r:id="rId21" w:history="1">
              <w:r w:rsidRPr="006F2B08">
                <w:rPr>
                  <w:rStyle w:val="Hyperlink"/>
                </w:rPr>
                <w:t>Inclusion Support Program</w:t>
              </w:r>
            </w:hyperlink>
            <w:r w:rsidRPr="006F2B08">
              <w:t xml:space="preserve"> (ISP) </w:t>
            </w:r>
            <w:r>
              <w:t xml:space="preserve">needs to change to support children across all hours they attend settings, to navigate and </w:t>
            </w:r>
            <w:r w:rsidRPr="006F2B08">
              <w:t xml:space="preserve">to address the inclusion of each child, </w:t>
            </w:r>
            <w:r>
              <w:t xml:space="preserve">increase </w:t>
            </w:r>
            <w:r w:rsidRPr="006F2B08">
              <w:t>the capacity and capability of educators and the transition to a long-term inclusive education for all children and young people with disability.</w:t>
            </w:r>
            <w:r w:rsidRPr="006F2B08">
              <w:rPr>
                <w:noProof/>
              </w:rPr>
              <w:t xml:space="preserve"> </w:t>
            </w:r>
          </w:p>
        </w:tc>
      </w:tr>
      <w:tr w:rsidR="0097272B" w:rsidRPr="006F2B08" w14:paraId="601DCEAB" w14:textId="77777777" w:rsidTr="00DB0242">
        <w:trPr>
          <w:trHeight w:val="2555"/>
        </w:trPr>
        <w:tc>
          <w:tcPr>
            <w:tcW w:w="1761" w:type="dxa"/>
            <w:shd w:val="clear" w:color="auto" w:fill="C5E0B3" w:themeFill="accent6" w:themeFillTint="66"/>
          </w:tcPr>
          <w:p w14:paraId="4424A2A3" w14:textId="383E0A2A" w:rsidR="0097272B" w:rsidRPr="006F2B08" w:rsidRDefault="0097272B" w:rsidP="002239B2">
            <w:pPr>
              <w:spacing w:line="276" w:lineRule="auto"/>
              <w:rPr>
                <w:rFonts w:ascii="Helvetica" w:hAnsi="Helvetica" w:cs="Helvetica"/>
                <w:b/>
                <w:bCs/>
                <w:color w:val="000000" w:themeColor="text1"/>
              </w:rPr>
            </w:pPr>
            <w:r>
              <w:rPr>
                <w:rFonts w:ascii="Helvetica" w:hAnsi="Helvetica" w:cs="Helvetica"/>
                <w:b/>
                <w:bCs/>
                <w:color w:val="000000" w:themeColor="text1"/>
              </w:rPr>
              <w:t xml:space="preserve">5. </w:t>
            </w:r>
            <w:r w:rsidRPr="006F2B08">
              <w:rPr>
                <w:rFonts w:ascii="Helvetica" w:hAnsi="Helvetica" w:cs="Helvetica"/>
                <w:b/>
                <w:bCs/>
                <w:color w:val="000000" w:themeColor="text1"/>
              </w:rPr>
              <w:t>Collaborate</w:t>
            </w:r>
          </w:p>
        </w:tc>
        <w:tc>
          <w:tcPr>
            <w:tcW w:w="2691" w:type="dxa"/>
            <w:shd w:val="clear" w:color="auto" w:fill="C5E0B3" w:themeFill="accent6" w:themeFillTint="66"/>
          </w:tcPr>
          <w:p w14:paraId="4C803044" w14:textId="77777777" w:rsidR="0097272B" w:rsidRPr="006F2B08" w:rsidRDefault="0097272B" w:rsidP="002239B2">
            <w:pPr>
              <w:rPr>
                <w:noProof/>
              </w:rPr>
            </w:pPr>
            <w:r w:rsidRPr="006F2B08">
              <w:rPr>
                <w:noProof/>
              </w:rPr>
              <w:t>Deliver on the Early Childhood Targeted Action Plan (TAP)</w:t>
            </w:r>
          </w:p>
        </w:tc>
        <w:tc>
          <w:tcPr>
            <w:tcW w:w="5285" w:type="dxa"/>
            <w:shd w:val="clear" w:color="auto" w:fill="C5E0B3" w:themeFill="accent6" w:themeFillTint="66"/>
          </w:tcPr>
          <w:p w14:paraId="6CC86D81" w14:textId="36BFB8D8" w:rsidR="0097272B" w:rsidRPr="006F2B08" w:rsidRDefault="0097272B" w:rsidP="00EF70AF">
            <w:pPr>
              <w:jc w:val="both"/>
            </w:pPr>
            <w:r w:rsidRPr="006F2B08">
              <w:t>The full range of stakeholders in the ECEC sector</w:t>
            </w:r>
            <w:r>
              <w:t xml:space="preserve"> and all levels of Government</w:t>
            </w:r>
            <w:r w:rsidRPr="006F2B08">
              <w:t xml:space="preserve"> need to collaborate to deliver on </w:t>
            </w:r>
            <w:hyperlink r:id="rId22" w:history="1">
              <w:r w:rsidRPr="006F2B08">
                <w:rPr>
                  <w:rStyle w:val="Hyperlink"/>
                </w:rPr>
                <w:t>Australia’s Disability Strategy 2021-2031</w:t>
              </w:r>
            </w:hyperlink>
            <w:r w:rsidRPr="006F2B08">
              <w:rPr>
                <w:rStyle w:val="Hyperlink"/>
              </w:rPr>
              <w:t xml:space="preserve"> </w:t>
            </w:r>
            <w:r w:rsidRPr="006F2B08">
              <w:t xml:space="preserve">including, the </w:t>
            </w:r>
            <w:hyperlink r:id="rId23" w:history="1">
              <w:r w:rsidRPr="006F2B08">
                <w:rPr>
                  <w:rStyle w:val="Hyperlink"/>
                </w:rPr>
                <w:t>Early Childhood Targeted Action Plan</w:t>
              </w:r>
            </w:hyperlink>
            <w:r w:rsidRPr="006F2B08">
              <w:t xml:space="preserve"> (TAP). The TAP lays out key actions to strengthen early identification, information, supports and pathways, and collaboration between programs and services. </w:t>
            </w:r>
          </w:p>
        </w:tc>
      </w:tr>
    </w:tbl>
    <w:p w14:paraId="1335817E" w14:textId="76FC6176" w:rsidR="0097272B" w:rsidRDefault="00D82597" w:rsidP="009A6751">
      <w:pPr>
        <w:pStyle w:val="Heading1"/>
        <w:jc w:val="both"/>
      </w:pPr>
      <w:bookmarkStart w:id="1" w:name="_Toc131680312"/>
      <w:r>
        <w:lastRenderedPageBreak/>
        <w:t>Introduction</w:t>
      </w:r>
      <w:bookmarkEnd w:id="1"/>
    </w:p>
    <w:p w14:paraId="7BF772CC" w14:textId="77777777" w:rsidR="0097272B" w:rsidRPr="00B14980" w:rsidRDefault="00000000" w:rsidP="005E127C">
      <w:pPr>
        <w:jc w:val="both"/>
      </w:pPr>
      <w:hyperlink r:id="rId24" w:history="1">
        <w:r w:rsidR="0097272B" w:rsidRPr="00B14980">
          <w:rPr>
            <w:rStyle w:val="Hyperlink"/>
          </w:rPr>
          <w:t>Children and Young People with Disability Australia</w:t>
        </w:r>
      </w:hyperlink>
      <w:r w:rsidR="0097272B" w:rsidRPr="00B14980">
        <w:t xml:space="preserve"> (CYDA) is the national peak body which represents children and young people (aged 0-25) with disability. CYDA is a not for profit, community-based organisation with an extensive national membership of over 5,000 young people with disability, families, and caregivers of children with disability, with </w:t>
      </w:r>
      <w:proofErr w:type="gramStart"/>
      <w:r w:rsidR="0097272B" w:rsidRPr="00B14980">
        <w:t>the majority of</w:t>
      </w:r>
      <w:proofErr w:type="gramEnd"/>
      <w:r w:rsidR="0097272B" w:rsidRPr="00B14980">
        <w:t xml:space="preserve"> our members being families. </w:t>
      </w:r>
    </w:p>
    <w:p w14:paraId="5EFBE801" w14:textId="77777777" w:rsidR="0097272B" w:rsidRPr="00B14980" w:rsidRDefault="0097272B" w:rsidP="005E127C">
      <w:pPr>
        <w:jc w:val="both"/>
      </w:pPr>
      <w:r w:rsidRPr="00B14980">
        <w:t xml:space="preserve">CYDA’s purpose is to ensure governments, </w:t>
      </w:r>
      <w:proofErr w:type="gramStart"/>
      <w:r w:rsidRPr="00B14980">
        <w:t>communities</w:t>
      </w:r>
      <w:proofErr w:type="gramEnd"/>
      <w:r w:rsidRPr="00B14980">
        <w:t xml:space="preserve"> and families, are empowering children and young people with disability to fully exercise their rights and aspirations.</w:t>
      </w:r>
    </w:p>
    <w:p w14:paraId="01005DC9" w14:textId="77777777" w:rsidR="0097272B" w:rsidRPr="00B14980" w:rsidRDefault="0097272B" w:rsidP="005E127C">
      <w:pPr>
        <w:spacing w:before="240" w:line="276" w:lineRule="auto"/>
        <w:jc w:val="both"/>
        <w:rPr>
          <w:lang w:eastAsia="en-AU"/>
        </w:rPr>
      </w:pPr>
      <w:r w:rsidRPr="00B14980">
        <w:rPr>
          <w:lang w:eastAsia="en-AU"/>
        </w:rPr>
        <w:t>CYDA is committed to the following ongoing actions to achieve its purpose: </w:t>
      </w:r>
    </w:p>
    <w:p w14:paraId="061A9F52" w14:textId="77777777" w:rsidR="0097272B" w:rsidRPr="00B14980" w:rsidRDefault="0097272B" w:rsidP="005E127C">
      <w:pPr>
        <w:pStyle w:val="ListParagraph"/>
        <w:numPr>
          <w:ilvl w:val="0"/>
          <w:numId w:val="26"/>
        </w:numPr>
        <w:spacing w:before="240" w:after="0" w:line="276" w:lineRule="auto"/>
        <w:jc w:val="both"/>
      </w:pPr>
      <w:r w:rsidRPr="00B14980">
        <w:t>Driving inclusion,</w:t>
      </w:r>
    </w:p>
    <w:p w14:paraId="465EC237" w14:textId="77777777" w:rsidR="0097272B" w:rsidRPr="00B14980" w:rsidRDefault="0097272B" w:rsidP="005E127C">
      <w:pPr>
        <w:pStyle w:val="ListParagraph"/>
        <w:numPr>
          <w:ilvl w:val="0"/>
          <w:numId w:val="26"/>
        </w:numPr>
        <w:spacing w:before="240" w:after="0" w:line="276" w:lineRule="auto"/>
        <w:jc w:val="both"/>
      </w:pPr>
      <w:r w:rsidRPr="00B14980">
        <w:t>Creating equitable life pathways and opportunities,</w:t>
      </w:r>
    </w:p>
    <w:p w14:paraId="3C4D8A83" w14:textId="77777777" w:rsidR="0097272B" w:rsidRPr="00B14980" w:rsidRDefault="0097272B" w:rsidP="005E127C">
      <w:pPr>
        <w:pStyle w:val="ListParagraph"/>
        <w:numPr>
          <w:ilvl w:val="0"/>
          <w:numId w:val="26"/>
        </w:numPr>
        <w:spacing w:before="240" w:after="0" w:line="276" w:lineRule="auto"/>
        <w:jc w:val="both"/>
      </w:pPr>
      <w:r w:rsidRPr="00B14980">
        <w:t>Leading changes in community attitudes and aspirations,</w:t>
      </w:r>
    </w:p>
    <w:p w14:paraId="05C7859B" w14:textId="77777777" w:rsidR="0097272B" w:rsidRPr="00B14980" w:rsidRDefault="0097272B" w:rsidP="005E127C">
      <w:pPr>
        <w:pStyle w:val="ListParagraph"/>
        <w:numPr>
          <w:ilvl w:val="0"/>
          <w:numId w:val="26"/>
        </w:numPr>
        <w:spacing w:before="240" w:after="0" w:line="276" w:lineRule="auto"/>
        <w:jc w:val="both"/>
      </w:pPr>
      <w:r w:rsidRPr="00B14980">
        <w:t>Supporting young people to take control,</w:t>
      </w:r>
    </w:p>
    <w:p w14:paraId="525D3FC2" w14:textId="77777777" w:rsidR="0097272B" w:rsidRPr="00B14980" w:rsidRDefault="0097272B" w:rsidP="005E127C">
      <w:pPr>
        <w:pStyle w:val="ListParagraph"/>
        <w:numPr>
          <w:ilvl w:val="0"/>
          <w:numId w:val="26"/>
        </w:numPr>
        <w:spacing w:before="240" w:after="0" w:line="276" w:lineRule="auto"/>
        <w:jc w:val="both"/>
      </w:pPr>
      <w:r w:rsidRPr="00B14980">
        <w:t>Calling out discrimination, abuse, and neglect.</w:t>
      </w:r>
    </w:p>
    <w:p w14:paraId="55ADB840" w14:textId="77777777" w:rsidR="0097272B" w:rsidRPr="00122C7C" w:rsidRDefault="0097272B" w:rsidP="007B04C0">
      <w:pPr>
        <w:spacing w:before="240" w:after="240" w:line="276" w:lineRule="auto"/>
        <w:jc w:val="both"/>
        <w:rPr>
          <w:rFonts w:cs="Arial"/>
          <w:b/>
          <w:bCs/>
        </w:rPr>
      </w:pPr>
      <w:r w:rsidRPr="00122C7C">
        <w:rPr>
          <w:rFonts w:cs="Arial"/>
          <w:b/>
          <w:bCs/>
        </w:rPr>
        <w:t xml:space="preserve">CYDA supports the following positions in conjunction with this </w:t>
      </w:r>
      <w:proofErr w:type="gramStart"/>
      <w:r w:rsidRPr="00122C7C">
        <w:rPr>
          <w:rFonts w:cs="Arial"/>
          <w:b/>
          <w:bCs/>
        </w:rPr>
        <w:t>submission</w:t>
      </w:r>
      <w:proofErr w:type="gramEnd"/>
    </w:p>
    <w:p w14:paraId="04825455" w14:textId="77777777" w:rsidR="0097272B" w:rsidRPr="00C148F0" w:rsidRDefault="00000000" w:rsidP="007B04C0">
      <w:pPr>
        <w:pStyle w:val="ListParagraph"/>
        <w:numPr>
          <w:ilvl w:val="0"/>
          <w:numId w:val="21"/>
        </w:numPr>
        <w:spacing w:before="240" w:after="240" w:line="276" w:lineRule="auto"/>
        <w:rPr>
          <w:rFonts w:cs="Arial"/>
        </w:rPr>
      </w:pPr>
      <w:hyperlink r:id="rId25" w:history="1">
        <w:r w:rsidR="0097272B" w:rsidRPr="00C148F0">
          <w:rPr>
            <w:rStyle w:val="Hyperlink"/>
            <w:rFonts w:cs="Arial"/>
          </w:rPr>
          <w:t>Position Paper</w:t>
        </w:r>
      </w:hyperlink>
      <w:r w:rsidR="0097272B" w:rsidRPr="00C148F0">
        <w:rPr>
          <w:rFonts w:cs="Arial"/>
        </w:rPr>
        <w:t xml:space="preserve"> on Segregation </w:t>
      </w:r>
    </w:p>
    <w:p w14:paraId="2880F689" w14:textId="3D07E3EF" w:rsidR="0097272B" w:rsidRDefault="0097272B">
      <w:pPr>
        <w:pStyle w:val="ListParagraph"/>
        <w:numPr>
          <w:ilvl w:val="0"/>
          <w:numId w:val="21"/>
        </w:numPr>
        <w:spacing w:before="240" w:line="276" w:lineRule="auto"/>
        <w:jc w:val="both"/>
      </w:pPr>
      <w:r>
        <w:t xml:space="preserve">The Australian Coalition for Inclusive Education’s </w:t>
      </w:r>
      <w:hyperlink r:id="rId26" w:tgtFrame="_blank" w:history="1">
        <w:r w:rsidRPr="001C18B9">
          <w:rPr>
            <w:rStyle w:val="Hyperlink"/>
            <w:color w:val="auto"/>
          </w:rPr>
          <w:t>‘</w:t>
        </w:r>
        <w:hyperlink r:id="rId27" w:history="1">
          <w:r w:rsidRPr="00F73789">
            <w:rPr>
              <w:rStyle w:val="Hyperlink"/>
            </w:rPr>
            <w:t>Driving change: A roadmap for achieving inclusive education in Australia</w:t>
          </w:r>
        </w:hyperlink>
        <w:r w:rsidRPr="001C18B9">
          <w:rPr>
            <w:rStyle w:val="Hyperlink"/>
            <w:color w:val="auto"/>
          </w:rPr>
          <w:t>’</w:t>
        </w:r>
        <w:r w:rsidRPr="001C18B9">
          <w:rPr>
            <w:rStyle w:val="Hyperlink"/>
            <w:color w:val="auto"/>
            <w:u w:val="none"/>
          </w:rPr>
          <w:t> </w:t>
        </w:r>
      </w:hyperlink>
      <w:r w:rsidRPr="001C18B9">
        <w:rPr>
          <w:rStyle w:val="Hyperlink"/>
          <w:color w:val="auto"/>
          <w:u w:val="none"/>
        </w:rPr>
        <w:t>(</w:t>
      </w:r>
      <w:r w:rsidRPr="00951ED2">
        <w:t xml:space="preserve">How to make education better - </w:t>
      </w:r>
      <w:hyperlink r:id="rId28" w:history="1">
        <w:r w:rsidRPr="004A2E4B">
          <w:rPr>
            <w:rStyle w:val="Hyperlink"/>
          </w:rPr>
          <w:t>Easy English version</w:t>
        </w:r>
      </w:hyperlink>
      <w:r>
        <w:t>)</w:t>
      </w:r>
    </w:p>
    <w:p w14:paraId="767E9F76" w14:textId="77777777" w:rsidR="0097272B" w:rsidRPr="00B14980" w:rsidRDefault="0097272B" w:rsidP="007B04C0">
      <w:pPr>
        <w:pStyle w:val="ListParagraph"/>
        <w:numPr>
          <w:ilvl w:val="0"/>
          <w:numId w:val="21"/>
        </w:numPr>
        <w:spacing w:before="240" w:line="276" w:lineRule="auto"/>
        <w:jc w:val="both"/>
        <w:rPr>
          <w:rFonts w:cs="Arial"/>
        </w:rPr>
      </w:pPr>
      <w:r w:rsidRPr="00B14980">
        <w:t xml:space="preserve">Australian Research Alliance for Children and Youth (ARACY)’s </w:t>
      </w:r>
      <w:hyperlink r:id="rId29" w:history="1">
        <w:r w:rsidRPr="00B14980">
          <w:rPr>
            <w:rStyle w:val="Hyperlink"/>
          </w:rPr>
          <w:t>The Nest</w:t>
        </w:r>
      </w:hyperlink>
      <w:r w:rsidRPr="00B14980">
        <w:t xml:space="preserve"> child wellbeing framework </w:t>
      </w:r>
    </w:p>
    <w:p w14:paraId="72B86CD2" w14:textId="2DF3C91D" w:rsidR="0097272B" w:rsidRPr="00B14980" w:rsidRDefault="0097272B" w:rsidP="007B04C0">
      <w:pPr>
        <w:pStyle w:val="ListParagraph"/>
        <w:numPr>
          <w:ilvl w:val="0"/>
          <w:numId w:val="21"/>
        </w:numPr>
        <w:spacing w:before="240" w:line="276" w:lineRule="auto"/>
        <w:jc w:val="both"/>
        <w:rPr>
          <w:rFonts w:cs="Arial"/>
        </w:rPr>
      </w:pPr>
      <w:r w:rsidRPr="00B14980">
        <w:t xml:space="preserve">Early Childhood Australia’s </w:t>
      </w:r>
      <w:hyperlink r:id="rId30" w:history="1">
        <w:r w:rsidRPr="00B14980">
          <w:rPr>
            <w:rStyle w:val="Hyperlink"/>
            <w:i/>
            <w:iCs/>
          </w:rPr>
          <w:t>Statement on the inclusion of every child in early childhood education and care</w:t>
        </w:r>
      </w:hyperlink>
      <w:r w:rsidRPr="00B14980">
        <w:rPr>
          <w:i/>
          <w:iCs/>
        </w:rPr>
        <w:t xml:space="preserve"> </w:t>
      </w:r>
      <w:r w:rsidRPr="00B14980">
        <w:t xml:space="preserve">and draft </w:t>
      </w:r>
      <w:hyperlink r:id="rId31" w:history="1">
        <w:r w:rsidRPr="00B14980">
          <w:rPr>
            <w:rStyle w:val="Hyperlink"/>
          </w:rPr>
          <w:t>Statement on Play</w:t>
        </w:r>
      </w:hyperlink>
      <w:r w:rsidRPr="00B14980">
        <w:t xml:space="preserve"> </w:t>
      </w:r>
    </w:p>
    <w:p w14:paraId="2833B757" w14:textId="77777777" w:rsidR="0097272B" w:rsidRPr="00B14980" w:rsidRDefault="0097272B" w:rsidP="007B04C0">
      <w:pPr>
        <w:pStyle w:val="ListParagraph"/>
        <w:numPr>
          <w:ilvl w:val="0"/>
          <w:numId w:val="21"/>
        </w:numPr>
        <w:spacing w:before="240" w:line="276" w:lineRule="auto"/>
        <w:jc w:val="both"/>
      </w:pPr>
      <w:r w:rsidRPr="00B14980">
        <w:t xml:space="preserve">Early Childhood Australia and Early Childhood Intervention Australia’s </w:t>
      </w:r>
      <w:hyperlink r:id="rId32" w:history="1">
        <w:r w:rsidRPr="00B14980">
          <w:rPr>
            <w:rStyle w:val="Hyperlink"/>
            <w:i/>
            <w:iCs/>
          </w:rPr>
          <w:t>Position statement on the inclusion of children with a disability in early childhood education and care</w:t>
        </w:r>
      </w:hyperlink>
      <w:r w:rsidRPr="00B14980">
        <w:rPr>
          <w:i/>
          <w:iCs/>
        </w:rPr>
        <w:t xml:space="preserve"> </w:t>
      </w:r>
    </w:p>
    <w:p w14:paraId="71925AF4" w14:textId="77777777" w:rsidR="0097272B" w:rsidRPr="00FE675D" w:rsidRDefault="0097272B" w:rsidP="00FE675D">
      <w:pPr>
        <w:pStyle w:val="ListParagraph"/>
        <w:numPr>
          <w:ilvl w:val="0"/>
          <w:numId w:val="21"/>
        </w:numPr>
        <w:spacing w:before="240" w:line="276" w:lineRule="auto"/>
        <w:jc w:val="both"/>
      </w:pPr>
      <w:r w:rsidRPr="00FE675D">
        <w:rPr>
          <w:rFonts w:cs="Arial"/>
        </w:rPr>
        <w:t xml:space="preserve">Thrive by Five &amp; The Minderoo Foundation’s </w:t>
      </w:r>
      <w:hyperlink r:id="rId33" w:history="1">
        <w:r w:rsidRPr="00FE675D">
          <w:rPr>
            <w:rStyle w:val="Hyperlink"/>
            <w:rFonts w:cs="Arial"/>
            <w:i/>
            <w:iCs/>
          </w:rPr>
          <w:t>Time to Act: Investing in our children and our future</w:t>
        </w:r>
      </w:hyperlink>
      <w:r w:rsidRPr="00FE675D">
        <w:rPr>
          <w:rFonts w:cs="Arial"/>
          <w:i/>
          <w:iCs/>
        </w:rPr>
        <w:t xml:space="preserve"> </w:t>
      </w:r>
    </w:p>
    <w:p w14:paraId="4F4743F2" w14:textId="69FCD544" w:rsidR="0097272B" w:rsidRPr="00B14980" w:rsidRDefault="0097272B" w:rsidP="00FE675D">
      <w:pPr>
        <w:pStyle w:val="ListParagraph"/>
        <w:numPr>
          <w:ilvl w:val="0"/>
          <w:numId w:val="21"/>
        </w:numPr>
        <w:spacing w:before="240" w:line="276" w:lineRule="auto"/>
        <w:jc w:val="both"/>
      </w:pPr>
      <w:r w:rsidRPr="00B14980">
        <w:t xml:space="preserve">Play Group Australia’s National Advisory Group’s </w:t>
      </w:r>
      <w:hyperlink r:id="rId34" w:history="1">
        <w:r w:rsidRPr="00C35065">
          <w:rPr>
            <w:rStyle w:val="Hyperlink"/>
            <w:i/>
            <w:iCs/>
          </w:rPr>
          <w:t>Playgroup Statement 2022</w:t>
        </w:r>
      </w:hyperlink>
      <w:r w:rsidRPr="00B14980">
        <w:t xml:space="preserve"> </w:t>
      </w:r>
    </w:p>
    <w:p w14:paraId="029F0684" w14:textId="77777777" w:rsidR="0097272B" w:rsidRDefault="0097272B" w:rsidP="001B5D26">
      <w:pPr>
        <w:pStyle w:val="Heading2"/>
        <w:spacing w:after="240"/>
      </w:pPr>
      <w:bookmarkStart w:id="2" w:name="_Toc119931773"/>
      <w:bookmarkStart w:id="3" w:name="_Toc131680313"/>
      <w:r>
        <w:t>CYDA’s role in advocating in the early childhood sector</w:t>
      </w:r>
      <w:bookmarkEnd w:id="2"/>
      <w:bookmarkEnd w:id="3"/>
    </w:p>
    <w:p w14:paraId="29C9AC94" w14:textId="77777777" w:rsidR="0097272B" w:rsidRDefault="0097272B" w:rsidP="001B5D26">
      <w:pPr>
        <w:jc w:val="both"/>
      </w:pPr>
      <w:r>
        <w:t xml:space="preserve">CYDA’s role including systemic advocacy and engagement with community in the early childhood area is underpinned by our other work.  CYDA is committed to ensuring that children and young people with disability are afforded equitable opportunities to succeed and we advocate that this cannot be achieved until they feel and are fully included across all systems and community life. </w:t>
      </w:r>
    </w:p>
    <w:p w14:paraId="38EE6D34" w14:textId="77777777" w:rsidR="0097272B" w:rsidRDefault="0097272B" w:rsidP="001B5D26">
      <w:pPr>
        <w:jc w:val="both"/>
      </w:pPr>
      <w:r>
        <w:t xml:space="preserve">We also acknowledge early experiences of inclusion and exclusion can have consequential impacts on one’s life trajectory and as such, children with disability must experience full inclusion from birth. </w:t>
      </w:r>
    </w:p>
    <w:p w14:paraId="2DE040A7" w14:textId="7152BBFE" w:rsidR="0097272B" w:rsidRDefault="0097272B" w:rsidP="001B5D26">
      <w:pPr>
        <w:jc w:val="both"/>
      </w:pPr>
      <w:r>
        <w:t>CYDA grounds our work in a human-right</w:t>
      </w:r>
      <w:r w:rsidR="00431127">
        <w:t>s</w:t>
      </w:r>
      <w:r>
        <w:t xml:space="preserve"> approach. Children and young people with disability are not and cannot be full members of society unless their rights are upheld. This includes the rights of children and young people with disability to express their views and have these views listened to.</w:t>
      </w:r>
    </w:p>
    <w:p w14:paraId="0F1D1B91" w14:textId="77777777" w:rsidR="0097272B" w:rsidRDefault="0097272B" w:rsidP="001B5D26">
      <w:pPr>
        <w:jc w:val="both"/>
      </w:pPr>
      <w:r>
        <w:t xml:space="preserve">The experiences of children and young people must be captured in data and accounted for in public policy. Too often children and young people with disability’s specific needs and strengths are absent from both children and youth-specific and disability-specific policies. </w:t>
      </w:r>
    </w:p>
    <w:p w14:paraId="0720EA5F" w14:textId="3373F1BA" w:rsidR="0097272B" w:rsidRPr="00441A65" w:rsidRDefault="0097272B" w:rsidP="00441A65">
      <w:pPr>
        <w:pStyle w:val="Heading1"/>
        <w:spacing w:after="240"/>
        <w:rPr>
          <w:i/>
          <w:iCs/>
        </w:rPr>
      </w:pPr>
      <w:bookmarkStart w:id="4" w:name="_Toc131680314"/>
      <w:r>
        <w:lastRenderedPageBreak/>
        <w:t xml:space="preserve">CYDA’s feedback on </w:t>
      </w:r>
      <w:r w:rsidR="00655B08">
        <w:t xml:space="preserve">the draft </w:t>
      </w:r>
      <w:r w:rsidRPr="00441A65">
        <w:rPr>
          <w:i/>
          <w:iCs/>
        </w:rPr>
        <w:t>‘National Vision for Early Childhood Education and Care’</w:t>
      </w:r>
      <w:bookmarkEnd w:id="4"/>
      <w:r w:rsidRPr="00441A65">
        <w:rPr>
          <w:i/>
          <w:iCs/>
        </w:rPr>
        <w:t xml:space="preserve"> </w:t>
      </w:r>
    </w:p>
    <w:tbl>
      <w:tblPr>
        <w:tblStyle w:val="TableGrid"/>
        <w:tblW w:w="0" w:type="auto"/>
        <w:tblLook w:val="04A0" w:firstRow="1" w:lastRow="0" w:firstColumn="1" w:lastColumn="0" w:noHBand="0" w:noVBand="1"/>
      </w:tblPr>
      <w:tblGrid>
        <w:gridCol w:w="4077"/>
        <w:gridCol w:w="5387"/>
      </w:tblGrid>
      <w:tr w:rsidR="00504F1F" w:rsidRPr="00B0493F" w14:paraId="53B2232A" w14:textId="77777777" w:rsidTr="00AD473E">
        <w:trPr>
          <w:trHeight w:val="510"/>
          <w:tblHeader/>
        </w:trPr>
        <w:tc>
          <w:tcPr>
            <w:tcW w:w="4077" w:type="dxa"/>
            <w:shd w:val="clear" w:color="auto" w:fill="C5E0B3" w:themeFill="accent6" w:themeFillTint="66"/>
            <w:vAlign w:val="center"/>
          </w:tcPr>
          <w:p w14:paraId="732F9D37" w14:textId="28CAA91B" w:rsidR="00504F1F" w:rsidRPr="00B0493F" w:rsidRDefault="00504F1F" w:rsidP="00FD0662">
            <w:pPr>
              <w:pStyle w:val="Heading2"/>
              <w:spacing w:before="0"/>
            </w:pPr>
            <w:bookmarkStart w:id="5" w:name="_Toc131680315"/>
            <w:r>
              <w:t>Area of the draft vision</w:t>
            </w:r>
            <w:bookmarkEnd w:id="5"/>
            <w:r>
              <w:t xml:space="preserve"> </w:t>
            </w:r>
          </w:p>
        </w:tc>
        <w:tc>
          <w:tcPr>
            <w:tcW w:w="5387" w:type="dxa"/>
            <w:shd w:val="clear" w:color="auto" w:fill="C5E0B3" w:themeFill="accent6" w:themeFillTint="66"/>
            <w:vAlign w:val="center"/>
          </w:tcPr>
          <w:p w14:paraId="04AF49E2" w14:textId="2D4D6972" w:rsidR="00504F1F" w:rsidRDefault="00CB3615" w:rsidP="006D44F9">
            <w:pPr>
              <w:pStyle w:val="Heading2"/>
              <w:spacing w:before="0"/>
              <w:jc w:val="both"/>
            </w:pPr>
            <w:bookmarkStart w:id="6" w:name="_Toc131680316"/>
            <w:r>
              <w:t>CYDA’s feedback</w:t>
            </w:r>
            <w:bookmarkEnd w:id="6"/>
          </w:p>
        </w:tc>
      </w:tr>
      <w:tr w:rsidR="007A1E96" w:rsidRPr="00B0493F" w14:paraId="7B84E724" w14:textId="77777777" w:rsidTr="00AD473E">
        <w:trPr>
          <w:trHeight w:val="510"/>
        </w:trPr>
        <w:tc>
          <w:tcPr>
            <w:tcW w:w="9464" w:type="dxa"/>
            <w:gridSpan w:val="2"/>
            <w:vAlign w:val="center"/>
          </w:tcPr>
          <w:p w14:paraId="7BF83136" w14:textId="074D56AA" w:rsidR="007A1E96" w:rsidRPr="007A1E96" w:rsidRDefault="007A1E96" w:rsidP="006D44F9">
            <w:pPr>
              <w:spacing w:before="0"/>
              <w:jc w:val="both"/>
              <w:rPr>
                <w:b/>
                <w:bCs/>
              </w:rPr>
            </w:pPr>
            <w:r w:rsidRPr="007A1E96">
              <w:rPr>
                <w:b/>
                <w:bCs/>
              </w:rPr>
              <w:t>Scope</w:t>
            </w:r>
          </w:p>
        </w:tc>
      </w:tr>
      <w:tr w:rsidR="0097272B" w:rsidRPr="00B0493F" w14:paraId="1B55D230" w14:textId="77777777" w:rsidTr="00AD473E">
        <w:trPr>
          <w:trHeight w:val="3640"/>
        </w:trPr>
        <w:tc>
          <w:tcPr>
            <w:tcW w:w="4077" w:type="dxa"/>
          </w:tcPr>
          <w:p w14:paraId="3CB5D6F5" w14:textId="2036FF4C" w:rsidR="0097272B" w:rsidRPr="00B0493F" w:rsidRDefault="0097272B" w:rsidP="003B0BC6">
            <w:r>
              <w:t>This vision encompasses all forms of ECEC including preschool, long day care, family day care and out of school hours care. We recognise all forms as being essential to workforce participation as well as an environment of learning, development, and care both in the early years and during school years. The vision is also intended to intersect with broader early childhood development systems and programs.</w:t>
            </w:r>
          </w:p>
        </w:tc>
        <w:tc>
          <w:tcPr>
            <w:tcW w:w="5387" w:type="dxa"/>
          </w:tcPr>
          <w:p w14:paraId="2E855E39" w14:textId="77777777" w:rsidR="0097272B" w:rsidRDefault="0097272B" w:rsidP="006D44F9">
            <w:pPr>
              <w:jc w:val="both"/>
              <w:rPr>
                <w:i/>
                <w:iCs/>
              </w:rPr>
            </w:pPr>
            <w:r w:rsidRPr="008B6CAC">
              <w:rPr>
                <w:i/>
                <w:iCs/>
              </w:rPr>
              <w:t>To what extent do you agree that the draft national ECEC vision scope adequately reflects ECEC?</w:t>
            </w:r>
          </w:p>
          <w:p w14:paraId="25E9F820" w14:textId="77777777" w:rsidR="0097272B" w:rsidRPr="008B6CAC" w:rsidRDefault="0097272B" w:rsidP="006D44F9">
            <w:pPr>
              <w:jc w:val="both"/>
              <w:rPr>
                <w:i/>
                <w:iCs/>
              </w:rPr>
            </w:pPr>
          </w:p>
          <w:p w14:paraId="5209D40A" w14:textId="56A05F36" w:rsidR="0097272B" w:rsidRDefault="0097272B" w:rsidP="006D44F9">
            <w:pPr>
              <w:spacing w:before="0" w:line="240" w:lineRule="auto"/>
              <w:jc w:val="both"/>
              <w:textAlignment w:val="baseline"/>
              <w:rPr>
                <w:rFonts w:eastAsia="Times New Roman" w:cs="Arial"/>
                <w:lang w:eastAsia="en-AU"/>
              </w:rPr>
            </w:pPr>
            <w:r w:rsidRPr="00315185">
              <w:rPr>
                <w:rFonts w:eastAsia="Times New Roman" w:cs="Arial"/>
                <w:lang w:eastAsia="en-AU"/>
              </w:rPr>
              <w:t xml:space="preserve">CYDA supports this strong position on </w:t>
            </w:r>
            <w:r>
              <w:rPr>
                <w:rFonts w:eastAsia="Times New Roman" w:cs="Arial"/>
                <w:lang w:eastAsia="en-AU"/>
              </w:rPr>
              <w:t>ECEC and recognises that a</w:t>
            </w:r>
            <w:r w:rsidRPr="0072537D">
              <w:rPr>
                <w:rFonts w:eastAsia="Times New Roman" w:cs="Arial"/>
                <w:lang w:eastAsia="en-AU"/>
              </w:rPr>
              <w:t>ccessible and inclusive early childhood experiences are one of the surest and most sustainable pathways to an inclusive life and all the benefits that brings to the whole family, including balancing work and care responsibilities.</w:t>
            </w:r>
          </w:p>
          <w:p w14:paraId="57400D2D" w14:textId="77777777" w:rsidR="0097272B" w:rsidRDefault="0097272B" w:rsidP="006D44F9">
            <w:pPr>
              <w:spacing w:before="0" w:line="240" w:lineRule="auto"/>
              <w:jc w:val="both"/>
              <w:textAlignment w:val="baseline"/>
              <w:rPr>
                <w:rFonts w:eastAsia="Times New Roman" w:cs="Arial"/>
                <w:lang w:eastAsia="en-AU"/>
              </w:rPr>
            </w:pPr>
          </w:p>
          <w:p w14:paraId="3FDA171C" w14:textId="3507FDBE" w:rsidR="0097272B" w:rsidRDefault="001519FD" w:rsidP="006D44F9">
            <w:pPr>
              <w:spacing w:before="0" w:line="240" w:lineRule="auto"/>
              <w:jc w:val="both"/>
              <w:textAlignment w:val="baseline"/>
              <w:rPr>
                <w:rFonts w:eastAsia="Times New Roman" w:cs="Arial"/>
                <w:lang w:eastAsia="en-AU"/>
              </w:rPr>
            </w:pPr>
            <w:r>
              <w:rPr>
                <w:rFonts w:eastAsia="Times New Roman" w:cs="Arial"/>
                <w:lang w:eastAsia="en-AU"/>
              </w:rPr>
              <w:t>CYDA believes t</w:t>
            </w:r>
            <w:r w:rsidR="0097272B">
              <w:rPr>
                <w:rFonts w:eastAsia="Times New Roman" w:cs="Arial"/>
                <w:lang w:eastAsia="en-AU"/>
              </w:rPr>
              <w:t xml:space="preserve">he draft vision also </w:t>
            </w:r>
            <w:r w:rsidR="0097272B" w:rsidRPr="00315185">
              <w:rPr>
                <w:rFonts w:eastAsia="Times New Roman" w:cs="Arial"/>
                <w:lang w:eastAsia="en-AU"/>
              </w:rPr>
              <w:t>helps support the objectives of T</w:t>
            </w:r>
            <w:r w:rsidR="0097272B" w:rsidRPr="00315185">
              <w:rPr>
                <w:rFonts w:eastAsia="Times New Roman" w:cs="Arial"/>
                <w:lang w:val="en-US" w:eastAsia="en-AU"/>
              </w:rPr>
              <w:t xml:space="preserve">he </w:t>
            </w:r>
            <w:hyperlink r:id="rId35" w:tgtFrame="_blank" w:history="1">
              <w:r w:rsidR="0097272B" w:rsidRPr="00315185">
                <w:rPr>
                  <w:rFonts w:eastAsia="Times New Roman" w:cs="Arial"/>
                  <w:i/>
                  <w:iCs/>
                  <w:color w:val="0000FF"/>
                  <w:u w:val="single"/>
                  <w:lang w:val="en-US" w:eastAsia="en-AU"/>
                </w:rPr>
                <w:t>Early Childhood Targeted Action Plan</w:t>
              </w:r>
            </w:hyperlink>
            <w:r w:rsidR="0097272B" w:rsidRPr="00315185">
              <w:rPr>
                <w:rFonts w:eastAsia="Times New Roman" w:cs="Arial"/>
                <w:lang w:val="en-US" w:eastAsia="en-AU"/>
              </w:rPr>
              <w:t xml:space="preserve"> as outlined in </w:t>
            </w:r>
            <w:hyperlink r:id="rId36" w:tgtFrame="_blank" w:history="1">
              <w:r w:rsidR="0097272B" w:rsidRPr="00315185">
                <w:rPr>
                  <w:rFonts w:eastAsia="Times New Roman" w:cs="Arial"/>
                  <w:i/>
                  <w:iCs/>
                  <w:color w:val="0000FF"/>
                  <w:u w:val="single"/>
                  <w:lang w:val="en-US" w:eastAsia="en-AU"/>
                </w:rPr>
                <w:t>Australia’s Disability Strategy 2021-2031</w:t>
              </w:r>
            </w:hyperlink>
            <w:r w:rsidR="0097272B" w:rsidRPr="00315185">
              <w:rPr>
                <w:rFonts w:eastAsia="Times New Roman" w:cs="Arial"/>
                <w:i/>
                <w:iCs/>
                <w:color w:val="0000FF"/>
                <w:u w:val="single"/>
                <w:lang w:val="en-US" w:eastAsia="en-AU"/>
              </w:rPr>
              <w:t xml:space="preserve"> </w:t>
            </w:r>
            <w:r w:rsidR="0097272B" w:rsidRPr="00315185">
              <w:rPr>
                <w:rFonts w:eastAsia="Times New Roman" w:cs="Arial"/>
                <w:color w:val="000000"/>
                <w:lang w:val="en-US" w:eastAsia="en-AU"/>
              </w:rPr>
              <w:t>as follows</w:t>
            </w:r>
            <w:r w:rsidR="0097272B" w:rsidRPr="00315185">
              <w:rPr>
                <w:rFonts w:eastAsia="Times New Roman" w:cs="Arial"/>
                <w:i/>
                <w:iCs/>
                <w:lang w:val="en-US" w:eastAsia="en-AU"/>
              </w:rPr>
              <w:t>:</w:t>
            </w:r>
            <w:r w:rsidR="0097272B" w:rsidRPr="00315185">
              <w:rPr>
                <w:rFonts w:eastAsia="Times New Roman" w:cs="Arial"/>
                <w:lang w:eastAsia="en-AU"/>
              </w:rPr>
              <w:t> </w:t>
            </w:r>
          </w:p>
          <w:p w14:paraId="58337A4A" w14:textId="77777777" w:rsidR="00BF3171" w:rsidRPr="00315185" w:rsidRDefault="00BF3171" w:rsidP="006D44F9">
            <w:pPr>
              <w:spacing w:before="0" w:line="240" w:lineRule="auto"/>
              <w:jc w:val="both"/>
              <w:textAlignment w:val="baseline"/>
              <w:rPr>
                <w:rFonts w:eastAsia="Times New Roman" w:cs="Arial"/>
                <w:lang w:eastAsia="en-AU"/>
              </w:rPr>
            </w:pPr>
          </w:p>
          <w:p w14:paraId="2CB5715A" w14:textId="77777777" w:rsidR="0097272B" w:rsidRPr="00881E90" w:rsidRDefault="0097272B" w:rsidP="006D44F9">
            <w:pPr>
              <w:pStyle w:val="ListParagraph"/>
              <w:numPr>
                <w:ilvl w:val="0"/>
                <w:numId w:val="44"/>
              </w:numPr>
              <w:spacing w:before="0" w:line="240" w:lineRule="auto"/>
              <w:jc w:val="both"/>
              <w:textAlignment w:val="baseline"/>
              <w:rPr>
                <w:rFonts w:eastAsia="Times New Roman" w:cs="Arial"/>
                <w:lang w:eastAsia="en-AU"/>
              </w:rPr>
            </w:pPr>
            <w:r w:rsidRPr="00881E90">
              <w:rPr>
                <w:rFonts w:eastAsia="Times New Roman" w:cs="Arial"/>
                <w:lang w:val="en-US" w:eastAsia="en-AU"/>
              </w:rPr>
              <w:t xml:space="preserve">enable early identification of disability or developmental concerns and develop clearer pathways and timely access to appropriate </w:t>
            </w:r>
            <w:proofErr w:type="gramStart"/>
            <w:r w:rsidRPr="00881E90">
              <w:rPr>
                <w:rFonts w:eastAsia="Times New Roman" w:cs="Arial"/>
                <w:lang w:val="en-US" w:eastAsia="en-AU"/>
              </w:rPr>
              <w:t>supports</w:t>
            </w:r>
            <w:proofErr w:type="gramEnd"/>
            <w:r w:rsidRPr="00881E90">
              <w:rPr>
                <w:rFonts w:eastAsia="Times New Roman" w:cs="Arial"/>
                <w:lang w:eastAsia="en-AU"/>
              </w:rPr>
              <w:t> </w:t>
            </w:r>
          </w:p>
          <w:p w14:paraId="47CA5DEA" w14:textId="77777777" w:rsidR="0097272B" w:rsidRPr="00315185" w:rsidRDefault="0097272B" w:rsidP="006D44F9">
            <w:pPr>
              <w:pStyle w:val="ListParagraph"/>
              <w:numPr>
                <w:ilvl w:val="0"/>
                <w:numId w:val="44"/>
              </w:numPr>
              <w:spacing w:before="0" w:line="240" w:lineRule="auto"/>
              <w:jc w:val="both"/>
              <w:textAlignment w:val="baseline"/>
              <w:rPr>
                <w:rFonts w:eastAsia="Times New Roman" w:cs="Arial"/>
                <w:lang w:val="en-US" w:eastAsia="en-AU"/>
              </w:rPr>
            </w:pPr>
            <w:r w:rsidRPr="00315185">
              <w:rPr>
                <w:rFonts w:eastAsia="Times New Roman" w:cs="Arial"/>
                <w:lang w:val="en-US" w:eastAsia="en-AU"/>
              </w:rPr>
              <w:t xml:space="preserve">strengthen the capability and capacity of key services and systems to support parents and caregivers to make informed choices about their </w:t>
            </w:r>
            <w:proofErr w:type="gramStart"/>
            <w:r w:rsidRPr="00315185">
              <w:rPr>
                <w:rFonts w:eastAsia="Times New Roman" w:cs="Arial"/>
                <w:lang w:val="en-US" w:eastAsia="en-AU"/>
              </w:rPr>
              <w:t>child</w:t>
            </w:r>
            <w:proofErr w:type="gramEnd"/>
            <w:r w:rsidRPr="00315185">
              <w:rPr>
                <w:rFonts w:eastAsia="Times New Roman" w:cs="Arial"/>
                <w:lang w:val="en-US" w:eastAsia="en-AU"/>
              </w:rPr>
              <w:t>  </w:t>
            </w:r>
          </w:p>
          <w:p w14:paraId="77A10731" w14:textId="77777777" w:rsidR="0097272B" w:rsidRDefault="0097272B" w:rsidP="006D44F9">
            <w:pPr>
              <w:pStyle w:val="ListParagraph"/>
              <w:numPr>
                <w:ilvl w:val="0"/>
                <w:numId w:val="44"/>
              </w:numPr>
              <w:spacing w:before="0" w:line="240" w:lineRule="auto"/>
              <w:jc w:val="both"/>
              <w:textAlignment w:val="baseline"/>
              <w:rPr>
                <w:rFonts w:eastAsia="Times New Roman" w:cs="Arial"/>
                <w:lang w:val="en-US" w:eastAsia="en-AU"/>
              </w:rPr>
            </w:pPr>
            <w:r w:rsidRPr="00315185">
              <w:rPr>
                <w:rFonts w:eastAsia="Times New Roman" w:cs="Arial"/>
                <w:lang w:val="en-US" w:eastAsia="en-AU"/>
              </w:rPr>
              <w:t xml:space="preserve">encourage a stronger sense of inclusion and provide opportunities for parents, </w:t>
            </w:r>
            <w:proofErr w:type="gramStart"/>
            <w:r w:rsidRPr="00315185">
              <w:rPr>
                <w:rFonts w:eastAsia="Times New Roman" w:cs="Arial"/>
                <w:lang w:val="en-US" w:eastAsia="en-AU"/>
              </w:rPr>
              <w:t>caregivers</w:t>
            </w:r>
            <w:proofErr w:type="gramEnd"/>
            <w:r w:rsidRPr="00315185">
              <w:rPr>
                <w:rFonts w:eastAsia="Times New Roman" w:cs="Arial"/>
                <w:lang w:val="en-US" w:eastAsia="en-AU"/>
              </w:rPr>
              <w:t xml:space="preserve"> and children to build peer networks, including for Aboriginal and Torres Strait Islander and culturally and linguistically diverse parents and caregivers.</w:t>
            </w:r>
          </w:p>
          <w:p w14:paraId="21CC17EC" w14:textId="77777777" w:rsidR="00230E12" w:rsidRDefault="00230E12" w:rsidP="00230E12">
            <w:pPr>
              <w:spacing w:before="0" w:line="240" w:lineRule="auto"/>
              <w:jc w:val="both"/>
              <w:textAlignment w:val="baseline"/>
              <w:rPr>
                <w:rFonts w:eastAsia="Times New Roman" w:cs="Arial"/>
                <w:lang w:val="en-US" w:eastAsia="en-AU"/>
              </w:rPr>
            </w:pPr>
          </w:p>
          <w:p w14:paraId="0E075CEC" w14:textId="77777777" w:rsidR="00CF575F" w:rsidRDefault="00230E12" w:rsidP="00CF575F">
            <w:pPr>
              <w:spacing w:before="0" w:line="240" w:lineRule="auto"/>
              <w:jc w:val="both"/>
              <w:textAlignment w:val="baseline"/>
              <w:rPr>
                <w:rFonts w:cs="Arial"/>
                <w:color w:val="000000"/>
                <w:shd w:val="clear" w:color="auto" w:fill="FFFFFF"/>
              </w:rPr>
            </w:pPr>
            <w:r>
              <w:rPr>
                <w:rFonts w:eastAsia="Times New Roman" w:cs="Arial"/>
                <w:lang w:val="en-US" w:eastAsia="en-AU"/>
              </w:rPr>
              <w:t>CYDA would encourage</w:t>
            </w:r>
            <w:r w:rsidR="001D072D">
              <w:rPr>
                <w:rFonts w:eastAsia="Times New Roman" w:cs="Arial"/>
                <w:lang w:val="en-US" w:eastAsia="en-AU"/>
              </w:rPr>
              <w:t xml:space="preserve"> </w:t>
            </w:r>
            <w:r w:rsidR="001D072D" w:rsidRPr="007E37AE">
              <w:rPr>
                <w:rFonts w:eastAsia="Times New Roman" w:cs="Arial"/>
                <w:lang w:val="en-US" w:eastAsia="en-AU"/>
              </w:rPr>
              <w:t xml:space="preserve">the </w:t>
            </w:r>
            <w:r w:rsidR="007E37AE" w:rsidRPr="007E37AE">
              <w:rPr>
                <w:rFonts w:eastAsia="Times New Roman" w:cs="Arial"/>
                <w:lang w:val="en-US" w:eastAsia="en-AU"/>
              </w:rPr>
              <w:t>focus on c</w:t>
            </w:r>
            <w:r w:rsidR="007E37AE" w:rsidRPr="007E37AE">
              <w:rPr>
                <w:rFonts w:cs="Arial"/>
                <w:color w:val="000000"/>
                <w:shd w:val="clear" w:color="auto" w:fill="FFFFFF"/>
              </w:rPr>
              <w:t>connected</w:t>
            </w:r>
            <w:r w:rsidR="004273BC" w:rsidRPr="007E37AE">
              <w:rPr>
                <w:rFonts w:cs="Arial"/>
                <w:color w:val="000000"/>
                <w:shd w:val="clear" w:color="auto" w:fill="FFFFFF"/>
              </w:rPr>
              <w:t xml:space="preserve"> services</w:t>
            </w:r>
            <w:r w:rsidR="007E37AE" w:rsidRPr="007E37AE">
              <w:rPr>
                <w:rFonts w:cs="Arial"/>
                <w:color w:val="000000"/>
                <w:shd w:val="clear" w:color="auto" w:fill="FFFFFF"/>
              </w:rPr>
              <w:t xml:space="preserve">. </w:t>
            </w:r>
            <w:r w:rsidR="004273BC" w:rsidRPr="007E37AE">
              <w:rPr>
                <w:rFonts w:cs="Arial"/>
                <w:color w:val="000000"/>
                <w:shd w:val="clear" w:color="auto" w:fill="FFFFFF"/>
              </w:rPr>
              <w:t>The service systems that relate to early childhood development – including childcare, preschool, child health, family support</w:t>
            </w:r>
            <w:r w:rsidR="004273BC">
              <w:rPr>
                <w:rFonts w:cs="Arial"/>
                <w:color w:val="000000"/>
                <w:shd w:val="clear" w:color="auto" w:fill="FFFFFF"/>
              </w:rPr>
              <w:t xml:space="preserve">, the NDIS early childhood approach and child protection – are disconnected. </w:t>
            </w:r>
          </w:p>
          <w:p w14:paraId="364B40B4" w14:textId="77777777" w:rsidR="00CF575F" w:rsidRDefault="00CF575F" w:rsidP="00CF575F">
            <w:pPr>
              <w:spacing w:before="0" w:line="240" w:lineRule="auto"/>
              <w:jc w:val="both"/>
              <w:textAlignment w:val="baseline"/>
              <w:rPr>
                <w:rFonts w:cs="Arial"/>
                <w:color w:val="000000"/>
                <w:shd w:val="clear" w:color="auto" w:fill="FFFFFF"/>
              </w:rPr>
            </w:pPr>
          </w:p>
          <w:p w14:paraId="7964D723" w14:textId="77777777" w:rsidR="00631A5F" w:rsidRDefault="004273BC" w:rsidP="00CF575F">
            <w:pPr>
              <w:spacing w:before="0" w:line="240" w:lineRule="auto"/>
              <w:jc w:val="both"/>
              <w:textAlignment w:val="baseline"/>
              <w:rPr>
                <w:rFonts w:cs="Arial"/>
                <w:color w:val="000000"/>
                <w:shd w:val="clear" w:color="auto" w:fill="FFFFFF"/>
              </w:rPr>
            </w:pPr>
            <w:r>
              <w:rPr>
                <w:rFonts w:cs="Arial"/>
                <w:color w:val="000000"/>
                <w:shd w:val="clear" w:color="auto" w:fill="FFFFFF"/>
              </w:rPr>
              <w:t xml:space="preserve">Policy, </w:t>
            </w:r>
            <w:proofErr w:type="gramStart"/>
            <w:r>
              <w:rPr>
                <w:rFonts w:cs="Arial"/>
                <w:color w:val="000000"/>
                <w:shd w:val="clear" w:color="auto" w:fill="FFFFFF"/>
              </w:rPr>
              <w:t>process</w:t>
            </w:r>
            <w:proofErr w:type="gramEnd"/>
            <w:r>
              <w:rPr>
                <w:rFonts w:cs="Arial"/>
                <w:color w:val="000000"/>
                <w:shd w:val="clear" w:color="auto" w:fill="FFFFFF"/>
              </w:rPr>
              <w:t xml:space="preserve"> and programs for these systems span federal and state/territory governments, and a mix of ministries and departments within governments. This complexity is confusing for families and caregivers to navigate and children risk falling between the gaps of a fragmented system.</w:t>
            </w:r>
          </w:p>
          <w:p w14:paraId="34A43A1A" w14:textId="7BE41E21" w:rsidR="00F77119" w:rsidRPr="006F4D44" w:rsidRDefault="00F77119" w:rsidP="00CF575F">
            <w:pPr>
              <w:spacing w:before="0" w:line="240" w:lineRule="auto"/>
              <w:jc w:val="both"/>
              <w:textAlignment w:val="baseline"/>
              <w:rPr>
                <w:rFonts w:eastAsia="Times New Roman" w:cs="Arial"/>
                <w:lang w:val="en-US" w:eastAsia="en-AU"/>
              </w:rPr>
            </w:pPr>
          </w:p>
        </w:tc>
      </w:tr>
      <w:tr w:rsidR="007A1E96" w:rsidRPr="00B0493F" w14:paraId="657CBAE0" w14:textId="77777777" w:rsidTr="00AD473E">
        <w:trPr>
          <w:trHeight w:val="510"/>
        </w:trPr>
        <w:tc>
          <w:tcPr>
            <w:tcW w:w="9464" w:type="dxa"/>
            <w:gridSpan w:val="2"/>
            <w:vAlign w:val="center"/>
          </w:tcPr>
          <w:p w14:paraId="466D2DA4" w14:textId="5B85DE98" w:rsidR="007A1E96" w:rsidRPr="007A1E96" w:rsidRDefault="007A1E96" w:rsidP="006D44F9">
            <w:pPr>
              <w:spacing w:before="0"/>
              <w:jc w:val="both"/>
              <w:rPr>
                <w:b/>
                <w:bCs/>
              </w:rPr>
            </w:pPr>
            <w:r w:rsidRPr="007A1E96">
              <w:rPr>
                <w:b/>
                <w:bCs/>
              </w:rPr>
              <w:lastRenderedPageBreak/>
              <w:t>Principles</w:t>
            </w:r>
          </w:p>
        </w:tc>
      </w:tr>
      <w:tr w:rsidR="0097272B" w:rsidRPr="00B0493F" w14:paraId="6DC2A2B9" w14:textId="77777777" w:rsidTr="00AD473E">
        <w:tc>
          <w:tcPr>
            <w:tcW w:w="4077" w:type="dxa"/>
          </w:tcPr>
          <w:p w14:paraId="43B3F8D0" w14:textId="3F1437D1" w:rsidR="0097272B" w:rsidRPr="00B0493F" w:rsidRDefault="0097272B" w:rsidP="00CA6835">
            <w:r>
              <w:t>Equity: All children are supported to succeed, regardless of their circumstances and abilities. Carefully designed strategies and targeted investment provide additional support to children and families when and where they need it.</w:t>
            </w:r>
          </w:p>
        </w:tc>
        <w:tc>
          <w:tcPr>
            <w:tcW w:w="5387" w:type="dxa"/>
          </w:tcPr>
          <w:p w14:paraId="3BCB0654" w14:textId="77777777" w:rsidR="0097272B" w:rsidRDefault="0097272B" w:rsidP="006D44F9">
            <w:pPr>
              <w:jc w:val="both"/>
              <w:rPr>
                <w:i/>
                <w:iCs/>
              </w:rPr>
            </w:pPr>
            <w:r w:rsidRPr="0073616E">
              <w:rPr>
                <w:i/>
                <w:iCs/>
              </w:rPr>
              <w:t>To what extent do you agree that the four key principles outlined are right for the draft national ECEC vision?</w:t>
            </w:r>
          </w:p>
          <w:p w14:paraId="7D3FCB36" w14:textId="77777777" w:rsidR="00F77119" w:rsidRDefault="00221D74" w:rsidP="00CF575F">
            <w:pPr>
              <w:jc w:val="both"/>
            </w:pPr>
            <w:r>
              <w:t xml:space="preserve">CYDA supports the four key principles and is encouraged to see that </w:t>
            </w:r>
            <w:r w:rsidR="00A24257">
              <w:t xml:space="preserve">the </w:t>
            </w:r>
            <w:proofErr w:type="gramStart"/>
            <w:r w:rsidR="00A24257">
              <w:t>principle</w:t>
            </w:r>
            <w:proofErr w:type="gramEnd"/>
            <w:r w:rsidR="00A24257">
              <w:t xml:space="preserve"> ‘</w:t>
            </w:r>
            <w:r>
              <w:t>equity</w:t>
            </w:r>
            <w:r w:rsidR="00A24257">
              <w:t xml:space="preserve">’ includes reference to </w:t>
            </w:r>
            <w:r w:rsidR="00B44659">
              <w:t xml:space="preserve">investment and strategies to support all children to succeed. </w:t>
            </w:r>
          </w:p>
          <w:p w14:paraId="7D1A1C75" w14:textId="1182A332" w:rsidR="0097272B" w:rsidRPr="009F4F01" w:rsidRDefault="0097272B" w:rsidP="00CF575F">
            <w:pPr>
              <w:jc w:val="both"/>
              <w:rPr>
                <w:rFonts w:cs="Arial"/>
                <w:color w:val="000000"/>
                <w:shd w:val="clear" w:color="auto" w:fill="FFFFFF"/>
              </w:rPr>
            </w:pPr>
            <w:r>
              <w:rPr>
                <w:rFonts w:cs="Arial"/>
                <w:color w:val="231F20"/>
              </w:rPr>
              <w:t>Dependent on the support, engagement and experiences children and their families/caregivers and communities receive during early years, this life stage can bring both opportunity and risk.</w:t>
            </w:r>
            <w:r>
              <w:rPr>
                <w:rStyle w:val="FootnoteReference"/>
                <w:rFonts w:cs="Arial"/>
              </w:rPr>
              <w:footnoteReference w:id="3"/>
            </w:r>
            <w:r>
              <w:rPr>
                <w:rFonts w:cs="Arial"/>
              </w:rPr>
              <w:t xml:space="preserve"> </w:t>
            </w:r>
            <w:r>
              <w:rPr>
                <w:rFonts w:cs="Arial"/>
                <w:color w:val="231F20"/>
              </w:rPr>
              <w:t>Tragically, we know that many children are not able to access equitable or adequate support.</w:t>
            </w:r>
            <w:r>
              <w:rPr>
                <w:rFonts w:cs="Arial"/>
                <w:color w:val="231F20"/>
                <w:spacing w:val="-12"/>
              </w:rPr>
              <w:t xml:space="preserve"> Specifically</w:t>
            </w:r>
            <w:r>
              <w:rPr>
                <w:rFonts w:cs="Arial"/>
                <w:color w:val="231F20"/>
              </w:rPr>
              <w:t>,</w:t>
            </w:r>
            <w:r>
              <w:rPr>
                <w:rFonts w:cs="Arial"/>
                <w:color w:val="231F20"/>
                <w:spacing w:val="-12"/>
              </w:rPr>
              <w:t xml:space="preserve"> not </w:t>
            </w:r>
            <w:r>
              <w:rPr>
                <w:rFonts w:cs="Arial"/>
                <w:color w:val="231F20"/>
              </w:rPr>
              <w:t>every</w:t>
            </w:r>
            <w:r>
              <w:rPr>
                <w:rFonts w:cs="Arial"/>
                <w:color w:val="231F20"/>
                <w:spacing w:val="-12"/>
              </w:rPr>
              <w:t xml:space="preserve"> </w:t>
            </w:r>
            <w:r w:rsidR="0002339F">
              <w:rPr>
                <w:rFonts w:cs="Arial"/>
                <w:color w:val="231F20"/>
                <w:spacing w:val="-12"/>
              </w:rPr>
              <w:t xml:space="preserve">child </w:t>
            </w:r>
            <w:r>
              <w:rPr>
                <w:rFonts w:cs="Arial"/>
                <w:color w:val="231F20"/>
              </w:rPr>
              <w:t xml:space="preserve">currently has access to high quality, affordable and inclusive Early Childhood Education and Care and Outside School Hours Care. As </w:t>
            </w:r>
            <w:r w:rsidR="00A047D2">
              <w:rPr>
                <w:rFonts w:cs="Arial"/>
                <w:color w:val="231F20"/>
              </w:rPr>
              <w:t xml:space="preserve">a </w:t>
            </w:r>
            <w:r>
              <w:rPr>
                <w:rFonts w:cs="Arial"/>
                <w:color w:val="231F20"/>
              </w:rPr>
              <w:t xml:space="preserve">result, </w:t>
            </w:r>
            <w:r w:rsidR="00332BAA">
              <w:rPr>
                <w:rFonts w:cs="Arial"/>
                <w:color w:val="231F20"/>
              </w:rPr>
              <w:t>c</w:t>
            </w:r>
            <w:r w:rsidR="00332BAA" w:rsidRPr="00332BAA">
              <w:rPr>
                <w:rFonts w:cs="Arial"/>
                <w:color w:val="231F20"/>
              </w:rPr>
              <w:t>hildren assessed as developmentally vulnerable on one or more domain</w:t>
            </w:r>
            <w:r w:rsidR="00693D3A">
              <w:rPr>
                <w:rFonts w:cs="Arial"/>
                <w:color w:val="231F20"/>
              </w:rPr>
              <w:t>s</w:t>
            </w:r>
            <w:r w:rsidR="00332BAA" w:rsidRPr="00332BAA">
              <w:rPr>
                <w:rFonts w:cs="Arial"/>
                <w:color w:val="231F20"/>
              </w:rPr>
              <w:t xml:space="preserve"> increased from 21.7% in 2018 to 22% in 2021.</w:t>
            </w:r>
            <w:r>
              <w:rPr>
                <w:rStyle w:val="FootnoteReference"/>
                <w:rFonts w:cs="Arial"/>
                <w:color w:val="000000"/>
                <w:shd w:val="clear" w:color="auto" w:fill="FFFFFF"/>
              </w:rPr>
              <w:footnoteReference w:id="4"/>
            </w:r>
            <w:r>
              <w:rPr>
                <w:rFonts w:cs="Arial"/>
                <w:color w:val="000000"/>
                <w:shd w:val="clear" w:color="auto" w:fill="FFFFFF"/>
              </w:rPr>
              <w:t xml:space="preserve"> This is in addition to the children who already have a diagnosed disability.</w:t>
            </w:r>
          </w:p>
        </w:tc>
      </w:tr>
      <w:tr w:rsidR="0097272B" w:rsidRPr="00B0493F" w14:paraId="3D28AA2D" w14:textId="77777777" w:rsidTr="00AD473E">
        <w:tc>
          <w:tcPr>
            <w:tcW w:w="4077" w:type="dxa"/>
          </w:tcPr>
          <w:p w14:paraId="14699BB9" w14:textId="4D165BAA" w:rsidR="0097272B" w:rsidRPr="00B0493F" w:rsidRDefault="0097272B" w:rsidP="00CA6835">
            <w:r>
              <w:t>Affordability: ECEC is within the means of all families. Sustainable, flexible funding systems are in place to support providers in reducing cost barriers for all children and families.</w:t>
            </w:r>
          </w:p>
        </w:tc>
        <w:tc>
          <w:tcPr>
            <w:tcW w:w="5387" w:type="dxa"/>
          </w:tcPr>
          <w:p w14:paraId="5EE9748A" w14:textId="3CA02B77" w:rsidR="0097272B" w:rsidRPr="00B0493F" w:rsidRDefault="0097272B" w:rsidP="004179DA">
            <w:pPr>
              <w:jc w:val="both"/>
            </w:pPr>
            <w:r>
              <w:t xml:space="preserve">Australia’s early learning centres are also some of the most expensive in the </w:t>
            </w:r>
            <w:proofErr w:type="spellStart"/>
            <w:r>
              <w:rPr>
                <w:lang w:val="en-US"/>
              </w:rPr>
              <w:t>Organisation</w:t>
            </w:r>
            <w:proofErr w:type="spellEnd"/>
            <w:r>
              <w:rPr>
                <w:lang w:val="en-US"/>
              </w:rPr>
              <w:t xml:space="preserve"> for Economic Co-operation and Development </w:t>
            </w:r>
            <w:r>
              <w:t>(</w:t>
            </w:r>
            <w:r>
              <w:rPr>
                <w:color w:val="000000"/>
                <w:shd w:val="clear" w:color="auto" w:fill="FFFFFF"/>
              </w:rPr>
              <w:t xml:space="preserve">OECD). According to the </w:t>
            </w:r>
            <w:r>
              <w:rPr>
                <w:rStyle w:val="Emphasis"/>
                <w:rFonts w:cs="Arial"/>
                <w:shd w:val="clear" w:color="auto" w:fill="FFFFFF"/>
              </w:rPr>
              <w:t>Household, Income and Labour Dynamics in Australia</w:t>
            </w:r>
            <w:r>
              <w:rPr>
                <w:color w:val="000000"/>
                <w:shd w:val="clear" w:color="auto" w:fill="FFFFFF"/>
              </w:rPr>
              <w:t> (</w:t>
            </w:r>
            <w:r>
              <w:rPr>
                <w:rStyle w:val="Emphasis"/>
                <w:rFonts w:cs="Arial"/>
                <w:shd w:val="clear" w:color="auto" w:fill="FFFFFF"/>
              </w:rPr>
              <w:t>HILDA</w:t>
            </w:r>
            <w:r>
              <w:rPr>
                <w:color w:val="000000"/>
                <w:shd w:val="clear" w:color="auto" w:fill="FFFFFF"/>
              </w:rPr>
              <w:t>) Survey, approximately 27 per cent of household income is absorbed by childcare.</w:t>
            </w:r>
            <w:r>
              <w:rPr>
                <w:rStyle w:val="FootnoteReference"/>
                <w:rFonts w:cs="Arial"/>
                <w:color w:val="000000"/>
                <w:shd w:val="clear" w:color="auto" w:fill="FFFFFF"/>
              </w:rPr>
              <w:footnoteReference w:id="5"/>
            </w:r>
            <w:r>
              <w:rPr>
                <w:color w:val="000000"/>
                <w:shd w:val="clear" w:color="auto" w:fill="FFFFFF"/>
              </w:rPr>
              <w:t xml:space="preserve"> These costs have more than doubled since 2002.</w:t>
            </w:r>
            <w:r>
              <w:rPr>
                <w:rStyle w:val="FootnoteReference"/>
                <w:rFonts w:cs="Arial"/>
                <w:color w:val="000000"/>
                <w:shd w:val="clear" w:color="auto" w:fill="FFFFFF"/>
              </w:rPr>
              <w:footnoteReference w:id="6"/>
            </w:r>
          </w:p>
        </w:tc>
      </w:tr>
      <w:tr w:rsidR="0097272B" w:rsidRPr="00B0493F" w14:paraId="36E77B01" w14:textId="77777777" w:rsidTr="00AD473E">
        <w:tc>
          <w:tcPr>
            <w:tcW w:w="4077" w:type="dxa"/>
          </w:tcPr>
          <w:p w14:paraId="2A5AFCC9" w14:textId="62A4F111" w:rsidR="0097272B" w:rsidRPr="00B0493F" w:rsidRDefault="0097272B" w:rsidP="00CA6835">
            <w:r>
              <w:t xml:space="preserve">Quality: ECEC services are culturally appropriate for their community and meet high standards in providing learning and development outcomes. Children build relationships with a stable, qualified workforce that is recognised for its critical role in the community, and families have </w:t>
            </w:r>
            <w:r>
              <w:lastRenderedPageBreak/>
              <w:t>confidence in ECEC services.</w:t>
            </w:r>
          </w:p>
        </w:tc>
        <w:tc>
          <w:tcPr>
            <w:tcW w:w="5387" w:type="dxa"/>
          </w:tcPr>
          <w:p w14:paraId="2A38B56F" w14:textId="77777777" w:rsidR="00F77119" w:rsidRDefault="0097272B" w:rsidP="00F77119">
            <w:pPr>
              <w:pStyle w:val="BodyText"/>
              <w:spacing w:before="112" w:line="252" w:lineRule="auto"/>
              <w:jc w:val="both"/>
              <w:rPr>
                <w:rFonts w:cs="Arial"/>
                <w:color w:val="231F20"/>
              </w:rPr>
            </w:pPr>
            <w:r>
              <w:rPr>
                <w:rFonts w:cs="Arial"/>
                <w:color w:val="231F20"/>
              </w:rPr>
              <w:lastRenderedPageBreak/>
              <w:t>The federal systems that influence and should support key aspects of early childhood</w:t>
            </w:r>
            <w:r>
              <w:rPr>
                <w:rFonts w:cs="Arial"/>
                <w:color w:val="231F20"/>
                <w:spacing w:val="-16"/>
              </w:rPr>
              <w:t xml:space="preserve"> </w:t>
            </w:r>
            <w:r>
              <w:rPr>
                <w:rFonts w:cs="Arial"/>
                <w:color w:val="231F20"/>
              </w:rPr>
              <w:t>development</w:t>
            </w:r>
            <w:r>
              <w:rPr>
                <w:rFonts w:cs="Arial"/>
                <w:color w:val="231F20"/>
                <w:spacing w:val="-16"/>
              </w:rPr>
              <w:t xml:space="preserve"> </w:t>
            </w:r>
            <w:r>
              <w:rPr>
                <w:rFonts w:cs="Arial"/>
                <w:color w:val="231F20"/>
              </w:rPr>
              <w:t>are</w:t>
            </w:r>
            <w:r>
              <w:rPr>
                <w:rFonts w:cs="Arial"/>
                <w:color w:val="231F20"/>
                <w:spacing w:val="-16"/>
              </w:rPr>
              <w:t xml:space="preserve"> </w:t>
            </w:r>
            <w:r>
              <w:rPr>
                <w:rFonts w:cs="Arial"/>
                <w:color w:val="231F20"/>
              </w:rPr>
              <w:t>underperforming and must improve. For instance, our early learning centres are of inconsistent quality.</w:t>
            </w:r>
            <w:r w:rsidR="00F77119">
              <w:rPr>
                <w:rFonts w:cs="Arial"/>
                <w:color w:val="231F20"/>
              </w:rPr>
              <w:t xml:space="preserve"> </w:t>
            </w:r>
          </w:p>
          <w:p w14:paraId="5C15443B" w14:textId="496B08AD" w:rsidR="0097272B" w:rsidRPr="00B0493F" w:rsidRDefault="0097272B" w:rsidP="00F77119">
            <w:pPr>
              <w:pStyle w:val="BodyText"/>
              <w:spacing w:before="112" w:line="252" w:lineRule="auto"/>
              <w:jc w:val="both"/>
            </w:pPr>
            <w:r>
              <w:rPr>
                <w:rFonts w:cs="Arial"/>
                <w:color w:val="231F20"/>
              </w:rPr>
              <w:t xml:space="preserve">Too many do not meet National Quality Standard (NQS). According to National Quality Framework Snapshot </w:t>
            </w:r>
            <w:r w:rsidR="0017734F">
              <w:rPr>
                <w:rFonts w:cs="Arial"/>
                <w:color w:val="231F20"/>
              </w:rPr>
              <w:t>Q4 2022</w:t>
            </w:r>
            <w:r>
              <w:rPr>
                <w:rFonts w:cs="Arial"/>
                <w:color w:val="231F20"/>
              </w:rPr>
              <w:t xml:space="preserve">, </w:t>
            </w:r>
            <w:r w:rsidR="00DE248C">
              <w:rPr>
                <w:rFonts w:cs="Arial"/>
                <w:color w:val="231F20"/>
              </w:rPr>
              <w:t>10.4</w:t>
            </w:r>
            <w:r>
              <w:rPr>
                <w:color w:val="231F20"/>
              </w:rPr>
              <w:t xml:space="preserve"> per cent of centres did not </w:t>
            </w:r>
            <w:r>
              <w:rPr>
                <w:color w:val="231F20"/>
              </w:rPr>
              <w:lastRenderedPageBreak/>
              <w:t>meet the NQS,</w:t>
            </w:r>
            <w:r>
              <w:rPr>
                <w:color w:val="231F20"/>
                <w:spacing w:val="-7"/>
              </w:rPr>
              <w:t xml:space="preserve"> </w:t>
            </w:r>
            <w:r>
              <w:rPr>
                <w:color w:val="231F20"/>
              </w:rPr>
              <w:t>rising</w:t>
            </w:r>
            <w:r>
              <w:rPr>
                <w:color w:val="231F20"/>
                <w:spacing w:val="-7"/>
              </w:rPr>
              <w:t xml:space="preserve"> </w:t>
            </w:r>
            <w:r>
              <w:rPr>
                <w:color w:val="231F20"/>
              </w:rPr>
              <w:t>to</w:t>
            </w:r>
            <w:r>
              <w:rPr>
                <w:color w:val="231F20"/>
                <w:spacing w:val="-7"/>
              </w:rPr>
              <w:t xml:space="preserve"> </w:t>
            </w:r>
            <w:r w:rsidR="00DE248C">
              <w:rPr>
                <w:color w:val="231F20"/>
                <w:spacing w:val="-7"/>
              </w:rPr>
              <w:t>37.6</w:t>
            </w:r>
            <w:r>
              <w:rPr>
                <w:color w:val="231F20"/>
                <w:spacing w:val="-7"/>
              </w:rPr>
              <w:t xml:space="preserve"> </w:t>
            </w:r>
            <w:r>
              <w:rPr>
                <w:color w:val="231F20"/>
              </w:rPr>
              <w:t>per</w:t>
            </w:r>
            <w:r>
              <w:rPr>
                <w:color w:val="231F20"/>
                <w:spacing w:val="-7"/>
              </w:rPr>
              <w:t xml:space="preserve"> </w:t>
            </w:r>
            <w:r>
              <w:rPr>
                <w:color w:val="231F20"/>
              </w:rPr>
              <w:t>cent</w:t>
            </w:r>
            <w:r>
              <w:rPr>
                <w:color w:val="231F20"/>
                <w:spacing w:val="-7"/>
              </w:rPr>
              <w:t xml:space="preserve"> </w:t>
            </w:r>
            <w:r>
              <w:rPr>
                <w:color w:val="231F20"/>
              </w:rPr>
              <w:t>for</w:t>
            </w:r>
            <w:r>
              <w:rPr>
                <w:color w:val="231F20"/>
                <w:spacing w:val="-7"/>
              </w:rPr>
              <w:t xml:space="preserve"> </w:t>
            </w:r>
            <w:r w:rsidR="00374199">
              <w:rPr>
                <w:color w:val="231F20"/>
                <w:spacing w:val="-7"/>
              </w:rPr>
              <w:t>family day care</w:t>
            </w:r>
            <w:r>
              <w:rPr>
                <w:color w:val="231F20"/>
              </w:rPr>
              <w:t>.</w:t>
            </w:r>
            <w:r>
              <w:rPr>
                <w:rStyle w:val="FootnoteReference"/>
                <w:rFonts w:cs="Arial"/>
              </w:rPr>
              <w:footnoteReference w:id="7"/>
            </w:r>
          </w:p>
        </w:tc>
      </w:tr>
      <w:tr w:rsidR="0097272B" w:rsidRPr="00B0493F" w14:paraId="2045B321" w14:textId="77777777" w:rsidTr="00AD473E">
        <w:tc>
          <w:tcPr>
            <w:tcW w:w="4077" w:type="dxa"/>
          </w:tcPr>
          <w:p w14:paraId="544C092B" w14:textId="65F46CD7" w:rsidR="0097272B" w:rsidRPr="00B0493F" w:rsidRDefault="0097272B" w:rsidP="00CA6835">
            <w:r>
              <w:lastRenderedPageBreak/>
              <w:t>Accessibility: Geographic or cultural barriers to attending a high quality ECEC are removed. Services are supported to provide flexible models that meet the needs of their community and link with support services where families need them</w:t>
            </w:r>
          </w:p>
        </w:tc>
        <w:tc>
          <w:tcPr>
            <w:tcW w:w="5387" w:type="dxa"/>
          </w:tcPr>
          <w:p w14:paraId="69669A98" w14:textId="49BEFDA0" w:rsidR="0097272B" w:rsidRPr="004179DA" w:rsidRDefault="006A22BD" w:rsidP="006D44F9">
            <w:pPr>
              <w:jc w:val="both"/>
              <w:rPr>
                <w:rFonts w:cs="Arial"/>
                <w:color w:val="000000"/>
                <w:shd w:val="clear" w:color="auto" w:fill="FFFFFF"/>
              </w:rPr>
            </w:pPr>
            <w:r w:rsidRPr="006A22BD">
              <w:rPr>
                <w:rFonts w:cs="Arial"/>
                <w:color w:val="000000"/>
                <w:shd w:val="clear" w:color="auto" w:fill="FFFFFF"/>
              </w:rPr>
              <w:t xml:space="preserve">The results of CYDA’s ECEC Survey 2022 are shared in the report: “Taking the first step in an inclusive life - experiences of Australian early childhood education and care”. </w:t>
            </w:r>
            <w:r w:rsidR="007B3A02">
              <w:rPr>
                <w:rFonts w:cs="Arial"/>
                <w:color w:val="000000"/>
                <w:shd w:val="clear" w:color="auto" w:fill="FFFFFF"/>
              </w:rPr>
              <w:t>The report details o</w:t>
            </w:r>
            <w:r w:rsidR="006775A8" w:rsidRPr="006775A8">
              <w:rPr>
                <w:rFonts w:cs="Arial"/>
                <w:color w:val="000000"/>
                <w:shd w:val="clear" w:color="auto" w:fill="FFFFFF"/>
              </w:rPr>
              <w:t xml:space="preserve">ne in five reported that their child had been refused enrolment, nearly a quarter said their child had been limited in the number of hours they were allowed to attend, nearly 30% reported exclusion from excursions, </w:t>
            </w:r>
            <w:proofErr w:type="gramStart"/>
            <w:r w:rsidR="006775A8" w:rsidRPr="006775A8">
              <w:rPr>
                <w:rFonts w:cs="Arial"/>
                <w:color w:val="000000"/>
                <w:shd w:val="clear" w:color="auto" w:fill="FFFFFF"/>
              </w:rPr>
              <w:t>events</w:t>
            </w:r>
            <w:proofErr w:type="gramEnd"/>
            <w:r w:rsidR="006775A8" w:rsidRPr="006775A8">
              <w:rPr>
                <w:rFonts w:cs="Arial"/>
                <w:color w:val="000000"/>
                <w:shd w:val="clear" w:color="auto" w:fill="FFFFFF"/>
              </w:rPr>
              <w:t xml:space="preserve"> or activities, and about the same number reported bullying from other children or staff. These findings </w:t>
            </w:r>
            <w:r w:rsidR="006775A8" w:rsidRPr="009F4FF3">
              <w:t xml:space="preserve">suggest that there is an urgent need to better equip and support early childhood education and care settings </w:t>
            </w:r>
            <w:r w:rsidR="00D52BEB" w:rsidRPr="009F4FF3">
              <w:t xml:space="preserve">by </w:t>
            </w:r>
            <w:r w:rsidR="00D52BEB" w:rsidRPr="009F4FF3">
              <w:rPr>
                <w:highlight w:val="white"/>
              </w:rPr>
              <w:t xml:space="preserve">removing </w:t>
            </w:r>
            <w:proofErr w:type="gramStart"/>
            <w:r w:rsidR="00D52BEB" w:rsidRPr="009F4FF3">
              <w:rPr>
                <w:highlight w:val="white"/>
              </w:rPr>
              <w:t>the  barriers</w:t>
            </w:r>
            <w:proofErr w:type="gramEnd"/>
            <w:r w:rsidR="00D52BEB" w:rsidRPr="009F4FF3">
              <w:rPr>
                <w:highlight w:val="white"/>
              </w:rPr>
              <w:t xml:space="preserve"> to early inclusion and more flexibly suppor</w:t>
            </w:r>
            <w:r w:rsidR="006775A8" w:rsidRPr="009F4FF3">
              <w:t>t children with disability so that they are included early and are able to</w:t>
            </w:r>
            <w:r w:rsidR="006775A8" w:rsidRPr="006775A8">
              <w:rPr>
                <w:rFonts w:cs="Arial"/>
                <w:color w:val="000000"/>
                <w:shd w:val="clear" w:color="auto" w:fill="FFFFFF"/>
              </w:rPr>
              <w:t xml:space="preserve"> benefit from the education and support provided. Without this, we are likely to see the same sorts of inequities perpetuated as in the past.</w:t>
            </w:r>
            <w:r w:rsidR="00DC42DF">
              <w:rPr>
                <w:rStyle w:val="FootnoteReference"/>
                <w:rFonts w:cs="Arial"/>
                <w:color w:val="000000"/>
                <w:shd w:val="clear" w:color="auto" w:fill="FFFFFF"/>
              </w:rPr>
              <w:footnoteReference w:id="8"/>
            </w:r>
          </w:p>
        </w:tc>
      </w:tr>
      <w:tr w:rsidR="003964CD" w:rsidRPr="00B0493F" w14:paraId="5D9478DF" w14:textId="77777777" w:rsidTr="00AD473E">
        <w:trPr>
          <w:trHeight w:val="629"/>
        </w:trPr>
        <w:tc>
          <w:tcPr>
            <w:tcW w:w="9464" w:type="dxa"/>
            <w:gridSpan w:val="2"/>
            <w:vAlign w:val="center"/>
          </w:tcPr>
          <w:p w14:paraId="3F5FE9AD" w14:textId="70715683" w:rsidR="003964CD" w:rsidRPr="003964CD" w:rsidRDefault="003964CD" w:rsidP="006D44F9">
            <w:pPr>
              <w:spacing w:before="0"/>
              <w:jc w:val="both"/>
              <w:rPr>
                <w:b/>
                <w:bCs/>
              </w:rPr>
            </w:pPr>
            <w:r w:rsidRPr="003964CD">
              <w:rPr>
                <w:b/>
                <w:bCs/>
              </w:rPr>
              <w:t>Vision</w:t>
            </w:r>
          </w:p>
        </w:tc>
      </w:tr>
      <w:tr w:rsidR="0097272B" w:rsidRPr="00B0493F" w14:paraId="7B96D6D1" w14:textId="77777777" w:rsidTr="00AD473E">
        <w:tc>
          <w:tcPr>
            <w:tcW w:w="4077" w:type="dxa"/>
          </w:tcPr>
          <w:p w14:paraId="641E5878" w14:textId="6C70B31B" w:rsidR="0097272B" w:rsidRPr="00B0493F" w:rsidRDefault="0097272B" w:rsidP="00801DE0">
            <w:r w:rsidRPr="00B0493F">
              <w:t>*Children: Every child can access and participate in high-quality, culturally responsive ECEC, including preschool, to support their right to thrive, grow their sense of identity and connection to the world, and become confident and engaged learners.</w:t>
            </w:r>
            <w:r w:rsidRPr="00B0493F">
              <w:tab/>
            </w:r>
            <w:r w:rsidRPr="00B0493F">
              <w:tab/>
            </w:r>
            <w:r w:rsidRPr="00B0493F">
              <w:tab/>
            </w:r>
            <w:r w:rsidRPr="00B0493F">
              <w:tab/>
            </w:r>
          </w:p>
        </w:tc>
        <w:tc>
          <w:tcPr>
            <w:tcW w:w="5387" w:type="dxa"/>
          </w:tcPr>
          <w:p w14:paraId="4EDA7FD1" w14:textId="77777777" w:rsidR="0097272B" w:rsidRDefault="0097272B" w:rsidP="006D44F9">
            <w:pPr>
              <w:jc w:val="both"/>
              <w:rPr>
                <w:i/>
                <w:iCs/>
              </w:rPr>
            </w:pPr>
            <w:r w:rsidRPr="0073616E">
              <w:rPr>
                <w:i/>
                <w:iCs/>
              </w:rPr>
              <w:t>To what extent do you support the draft national ECEC vision statements?</w:t>
            </w:r>
          </w:p>
          <w:p w14:paraId="3FCD4A77" w14:textId="77777777" w:rsidR="00891664" w:rsidRDefault="00395CDC" w:rsidP="00577685">
            <w:pPr>
              <w:jc w:val="both"/>
            </w:pPr>
            <w:r>
              <w:t>CYDA supports</w:t>
            </w:r>
            <w:r w:rsidR="005026AC">
              <w:t xml:space="preserve"> the statements presented. In notes to support the vision, CYDA suggests </w:t>
            </w:r>
            <w:r w:rsidR="00405DAC">
              <w:t xml:space="preserve">direct reference to the </w:t>
            </w:r>
            <w:r w:rsidR="000D0075">
              <w:t>underlying</w:t>
            </w:r>
            <w:r w:rsidR="00405DAC">
              <w:t xml:space="preserve"> </w:t>
            </w:r>
            <w:r w:rsidR="000D0075">
              <w:t xml:space="preserve">human rights, </w:t>
            </w:r>
            <w:r w:rsidR="00405DAC">
              <w:t xml:space="preserve">policies and </w:t>
            </w:r>
            <w:r w:rsidR="000D0075">
              <w:t xml:space="preserve">legislation. </w:t>
            </w:r>
            <w:r w:rsidR="00731C2E">
              <w:t xml:space="preserve">CYDA </w:t>
            </w:r>
            <w:r w:rsidR="00D25B73">
              <w:t xml:space="preserve">also </w:t>
            </w:r>
            <w:r w:rsidR="00E23420">
              <w:t xml:space="preserve">wishes to bring light to </w:t>
            </w:r>
            <w:r w:rsidR="00731C2E">
              <w:t xml:space="preserve">the need to activate and centre children’s voices. </w:t>
            </w:r>
          </w:p>
          <w:p w14:paraId="128A7CF6" w14:textId="394C5107" w:rsidR="00577685" w:rsidRPr="00C3613B" w:rsidRDefault="00577685" w:rsidP="00577685">
            <w:pPr>
              <w:jc w:val="both"/>
            </w:pPr>
            <w:r w:rsidRPr="00C3613B">
              <w:t xml:space="preserve">The rights of children and young people with disability to express their views, and have these views listened to, are articulated in the Convention on the Rights of Persons with Disability (CPRD) and the Convention on the Rights of the Child (CRC), and recognised through a range of legislation and policy in Australia at federal and state levels, including the Disability Discrimination Act (1992), various State Disability Acts, and the Disability </w:t>
            </w:r>
            <w:r w:rsidRPr="00C3613B">
              <w:lastRenderedPageBreak/>
              <w:t>Standards for Education (2005).</w:t>
            </w:r>
          </w:p>
          <w:p w14:paraId="65E8920D" w14:textId="77777777" w:rsidR="00577685" w:rsidRPr="00C3613B" w:rsidRDefault="00577685" w:rsidP="00577685">
            <w:pPr>
              <w:jc w:val="both"/>
            </w:pPr>
            <w:r w:rsidRPr="00C3613B">
              <w:t>Article 7(3) of the CRPD states “</w:t>
            </w:r>
            <w:r w:rsidRPr="00C3613B">
              <w:rPr>
                <w:i/>
                <w:iCs/>
              </w:rPr>
              <w:t>Children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realize that right</w:t>
            </w:r>
            <w:r w:rsidRPr="00C3613B">
              <w:t>”. Article 12 of the CRC states “</w:t>
            </w:r>
            <w:r w:rsidRPr="00C3613B">
              <w:rPr>
                <w:i/>
                <w:iCs/>
              </w:rPr>
              <w:t>States Parties shall assure to the child who is capable of forming his or her own views the right to express those views freely in all matters affecting the child, the views of the child being given due weight in accordance with the age and maturity of the child.”</w:t>
            </w:r>
          </w:p>
          <w:p w14:paraId="23EDF9DA" w14:textId="2637EEC4" w:rsidR="003A0009" w:rsidRPr="00577685" w:rsidRDefault="00577685" w:rsidP="00577685">
            <w:pPr>
              <w:jc w:val="both"/>
            </w:pPr>
            <w:r w:rsidRPr="00C3613B">
              <w:t>However, there are currently few mechanisms to implement these rights in Australia in practice.</w:t>
            </w:r>
          </w:p>
        </w:tc>
      </w:tr>
      <w:tr w:rsidR="0097272B" w:rsidRPr="00B0493F" w14:paraId="1A681A55" w14:textId="77777777" w:rsidTr="00AD473E">
        <w:tc>
          <w:tcPr>
            <w:tcW w:w="4077" w:type="dxa"/>
          </w:tcPr>
          <w:p w14:paraId="689A3BF7" w14:textId="3A93FA6F" w:rsidR="0097272B" w:rsidRPr="00B0493F" w:rsidRDefault="0097272B" w:rsidP="00801DE0">
            <w:r w:rsidRPr="00B0493F">
              <w:lastRenderedPageBreak/>
              <w:t>*Families: Every parent can access an affordable, high-quality service to support their participation in the workforce, and the associated social and economic benefits.</w:t>
            </w:r>
            <w:r w:rsidRPr="00B0493F">
              <w:tab/>
            </w:r>
            <w:r w:rsidRPr="00B0493F">
              <w:tab/>
            </w:r>
            <w:r w:rsidRPr="00B0493F">
              <w:tab/>
            </w:r>
            <w:r w:rsidRPr="00B0493F">
              <w:tab/>
            </w:r>
          </w:p>
        </w:tc>
        <w:tc>
          <w:tcPr>
            <w:tcW w:w="5387" w:type="dxa"/>
          </w:tcPr>
          <w:p w14:paraId="5D41DE76" w14:textId="4F84B93D" w:rsidR="00E6288B" w:rsidRDefault="00E6288B" w:rsidP="00E6288B">
            <w:pPr>
              <w:spacing w:line="256" w:lineRule="auto"/>
              <w:jc w:val="both"/>
              <w:rPr>
                <w:rFonts w:cs="Arial"/>
              </w:rPr>
            </w:pPr>
            <w:r>
              <w:rPr>
                <w:rFonts w:cs="Arial"/>
              </w:rPr>
              <w:t xml:space="preserve">Children with disability look to their family first and foremost for protection from harm and for guidance to navigate their lives safely and securely. Where families must deal with ableism, structural inequity and deeply held societal beliefs about their own role as family, children with disability are immediately placed at a disadvantage. This disadvantage is not because of the nature of their disability but society’s inability to support and provide adjustments for their differences. </w:t>
            </w:r>
          </w:p>
          <w:p w14:paraId="64BBF9B9" w14:textId="6D27F6BE" w:rsidR="0097272B" w:rsidRPr="00B0493F" w:rsidRDefault="00E6675D" w:rsidP="00DC3C7C">
            <w:pPr>
              <w:jc w:val="both"/>
            </w:pPr>
            <w:r>
              <w:t xml:space="preserve">At times, there is a risk that families divert most of their attention and effort to early childhood intervention. The places where it is delivered and the people responsible for services and supports, feel welcoming, supportive and understanding. People and places in the child’s or their family’s own local community may feel less so. Families tell CYDA they go where they and their child feel welcome and understood. Any exclusion or isolation does everyone harm. Young children, disabled or non-disabled, miss out on formative experiences together. </w:t>
            </w:r>
            <w:r w:rsidR="0080734F" w:rsidRPr="002614F6">
              <w:rPr>
                <w:rFonts w:cs="Arial"/>
              </w:rPr>
              <w:t xml:space="preserve">It is therefore critical for the role of </w:t>
            </w:r>
            <w:r w:rsidR="0080734F">
              <w:rPr>
                <w:rFonts w:cs="Arial"/>
              </w:rPr>
              <w:t>ECEC</w:t>
            </w:r>
            <w:r w:rsidR="0080734F" w:rsidRPr="002614F6">
              <w:rPr>
                <w:rFonts w:cs="Arial"/>
              </w:rPr>
              <w:t xml:space="preserve"> to be recognised by all parties</w:t>
            </w:r>
            <w:r w:rsidR="00154226">
              <w:rPr>
                <w:rFonts w:cs="Arial"/>
              </w:rPr>
              <w:t>, including families,</w:t>
            </w:r>
            <w:r w:rsidR="0080734F" w:rsidRPr="002614F6">
              <w:rPr>
                <w:rFonts w:cs="Arial"/>
              </w:rPr>
              <w:t xml:space="preserve"> involved in the early development of children.</w:t>
            </w:r>
          </w:p>
        </w:tc>
      </w:tr>
      <w:tr w:rsidR="0097272B" w:rsidRPr="00B0493F" w14:paraId="3784A79E" w14:textId="77777777" w:rsidTr="00AD473E">
        <w:tc>
          <w:tcPr>
            <w:tcW w:w="4077" w:type="dxa"/>
          </w:tcPr>
          <w:p w14:paraId="24B0F1F0" w14:textId="59FB5641" w:rsidR="0097272B" w:rsidRPr="00B0493F" w:rsidRDefault="0097272B" w:rsidP="00801DE0">
            <w:r w:rsidRPr="00B0493F">
              <w:t>*ECEC workforce: The ECEC workforce is highly skilled, valued, and professionally recognised and the sector is supported to attract and retain workers.</w:t>
            </w:r>
            <w:r w:rsidRPr="00B0493F">
              <w:tab/>
            </w:r>
            <w:r w:rsidRPr="00B0493F">
              <w:tab/>
            </w:r>
            <w:r w:rsidRPr="00B0493F">
              <w:tab/>
            </w:r>
            <w:r w:rsidRPr="00B0493F">
              <w:tab/>
            </w:r>
          </w:p>
        </w:tc>
        <w:tc>
          <w:tcPr>
            <w:tcW w:w="5387" w:type="dxa"/>
          </w:tcPr>
          <w:p w14:paraId="74F81425" w14:textId="5F7BF13A" w:rsidR="00DF1019" w:rsidRPr="00315FE5" w:rsidRDefault="00874990" w:rsidP="00154226">
            <w:pPr>
              <w:jc w:val="both"/>
            </w:pPr>
            <w:r w:rsidRPr="006F2B08">
              <w:t xml:space="preserve">A qualified, fairly paid and supported workforce is critical to the experience of children with disability and their families in early childhood settings. </w:t>
            </w:r>
            <w:r w:rsidR="00B53178" w:rsidRPr="00315FE5">
              <w:t xml:space="preserve">The workforce </w:t>
            </w:r>
            <w:r w:rsidR="00154226">
              <w:t xml:space="preserve">also </w:t>
            </w:r>
            <w:r w:rsidR="00B53178" w:rsidRPr="00315FE5">
              <w:t>needs</w:t>
            </w:r>
            <w:r w:rsidR="00A43314" w:rsidRPr="00315FE5">
              <w:t xml:space="preserve"> reform to the ECEC policy </w:t>
            </w:r>
            <w:r w:rsidR="00B07B7B" w:rsidRPr="00315FE5">
              <w:t xml:space="preserve">framework to support their efforts including the </w:t>
            </w:r>
            <w:r w:rsidR="00DF1019" w:rsidRPr="00315FE5">
              <w:lastRenderedPageBreak/>
              <w:t xml:space="preserve">Inclusion Support Program (ISP). </w:t>
            </w:r>
          </w:p>
          <w:p w14:paraId="17AE85B1" w14:textId="7F1A1C3F" w:rsidR="00DF1019" w:rsidRPr="00315FE5" w:rsidRDefault="00DF1019" w:rsidP="00DF1019">
            <w:pPr>
              <w:spacing w:line="256" w:lineRule="auto"/>
              <w:jc w:val="both"/>
              <w:rPr>
                <w:rFonts w:cs="Arial"/>
              </w:rPr>
            </w:pPr>
            <w:r w:rsidRPr="00315FE5">
              <w:rPr>
                <w:rFonts w:cs="Arial"/>
              </w:rPr>
              <w:t>As highlighted by Early Childhood Australia (ECA) in their 2022–23 Federal Budget Pre-Budget Submission</w:t>
            </w:r>
            <w:r w:rsidR="00315FE5" w:rsidRPr="00315FE5">
              <w:rPr>
                <w:rStyle w:val="FootnoteReference"/>
                <w:rFonts w:cs="Arial"/>
              </w:rPr>
              <w:footnoteReference w:id="9"/>
            </w:r>
            <w:r w:rsidR="00315FE5" w:rsidRPr="00315FE5">
              <w:rPr>
                <w:rFonts w:cs="Arial"/>
              </w:rPr>
              <w:t>,</w:t>
            </w:r>
            <w:r w:rsidRPr="00315FE5">
              <w:rPr>
                <w:rFonts w:cs="Arial"/>
              </w:rPr>
              <w:t xml:space="preserve">  the ISP is under pressure from:</w:t>
            </w:r>
          </w:p>
          <w:p w14:paraId="1D4BA527" w14:textId="45AA9DAF" w:rsidR="00DF1019" w:rsidRPr="00315FE5" w:rsidRDefault="00DF1019" w:rsidP="00DF1019">
            <w:pPr>
              <w:pStyle w:val="ListParagraph"/>
              <w:numPr>
                <w:ilvl w:val="0"/>
                <w:numId w:val="30"/>
              </w:numPr>
              <w:spacing w:before="0" w:line="256" w:lineRule="auto"/>
              <w:jc w:val="both"/>
              <w:rPr>
                <w:rFonts w:cs="Arial"/>
              </w:rPr>
            </w:pPr>
            <w:r w:rsidRPr="00315FE5">
              <w:rPr>
                <w:rFonts w:cs="Arial"/>
              </w:rPr>
              <w:t>increased demand from ECEC services for inclusion support throughout the period of the pandemic</w:t>
            </w:r>
          </w:p>
          <w:p w14:paraId="7A0B9870" w14:textId="77777777" w:rsidR="00DF1019" w:rsidRPr="00315FE5" w:rsidRDefault="00DF1019" w:rsidP="00DF1019">
            <w:pPr>
              <w:pStyle w:val="ListParagraph"/>
              <w:numPr>
                <w:ilvl w:val="0"/>
                <w:numId w:val="30"/>
              </w:numPr>
              <w:spacing w:before="0" w:line="256" w:lineRule="auto"/>
              <w:jc w:val="both"/>
              <w:rPr>
                <w:rFonts w:cs="Arial"/>
              </w:rPr>
            </w:pPr>
            <w:r w:rsidRPr="00315FE5">
              <w:rPr>
                <w:rFonts w:cs="Arial"/>
              </w:rPr>
              <w:t>gaps between funding and costs of providing additional educators through the program</w:t>
            </w:r>
          </w:p>
          <w:p w14:paraId="29E407A3" w14:textId="77777777" w:rsidR="00DF1019" w:rsidRPr="00315FE5" w:rsidRDefault="00DF1019" w:rsidP="00DF1019">
            <w:pPr>
              <w:pStyle w:val="ListParagraph"/>
              <w:numPr>
                <w:ilvl w:val="0"/>
                <w:numId w:val="30"/>
              </w:numPr>
              <w:spacing w:before="0" w:line="256" w:lineRule="auto"/>
              <w:jc w:val="both"/>
              <w:rPr>
                <w:rFonts w:cs="Arial"/>
              </w:rPr>
            </w:pPr>
            <w:r w:rsidRPr="00315FE5">
              <w:rPr>
                <w:rFonts w:cs="Arial"/>
              </w:rPr>
              <w:t>mismatched growth in demand and growth in the funding of the program</w:t>
            </w:r>
          </w:p>
          <w:p w14:paraId="2C05B0F0" w14:textId="77777777" w:rsidR="00DF1019" w:rsidRDefault="00DF1019" w:rsidP="00DF1019">
            <w:pPr>
              <w:pStyle w:val="ListParagraph"/>
              <w:numPr>
                <w:ilvl w:val="0"/>
                <w:numId w:val="30"/>
              </w:numPr>
              <w:spacing w:before="0" w:line="256" w:lineRule="auto"/>
              <w:jc w:val="both"/>
            </w:pPr>
            <w:r w:rsidRPr="00315FE5">
              <w:rPr>
                <w:rFonts w:cs="Arial"/>
              </w:rPr>
              <w:t>funding not covering</w:t>
            </w:r>
            <w:r>
              <w:t xml:space="preserve"> the true costs of providing the service</w:t>
            </w:r>
          </w:p>
          <w:p w14:paraId="7161ADEB" w14:textId="77777777" w:rsidR="00DF1019" w:rsidRDefault="00DF1019" w:rsidP="00DF1019">
            <w:pPr>
              <w:spacing w:line="256" w:lineRule="auto"/>
              <w:jc w:val="both"/>
            </w:pPr>
            <w:r>
              <w:t>CYDA supports ECA’s proposals including:</w:t>
            </w:r>
          </w:p>
          <w:p w14:paraId="4B59FC31" w14:textId="77777777" w:rsidR="00DF1019" w:rsidRDefault="00DF1019" w:rsidP="00DF1019">
            <w:pPr>
              <w:pStyle w:val="ListParagraph"/>
              <w:numPr>
                <w:ilvl w:val="0"/>
                <w:numId w:val="30"/>
              </w:numPr>
              <w:spacing w:before="0" w:line="256" w:lineRule="auto"/>
              <w:jc w:val="both"/>
            </w:pPr>
            <w:r>
              <w:t>comprehensive research be undertaken into the effectiveness of the current ISP, including what is driving demand and constraining delivery</w:t>
            </w:r>
          </w:p>
          <w:p w14:paraId="562CCC53" w14:textId="77777777" w:rsidR="00DF1019" w:rsidRDefault="00DF1019" w:rsidP="00DF1019">
            <w:pPr>
              <w:pStyle w:val="ListParagraph"/>
              <w:numPr>
                <w:ilvl w:val="0"/>
                <w:numId w:val="30"/>
              </w:numPr>
              <w:spacing w:before="0" w:line="256" w:lineRule="auto"/>
              <w:jc w:val="both"/>
            </w:pPr>
            <w:r>
              <w:t>exploration of what models could be implemented to support ECEC services in the current context of workforce shortages, where additional educators may not be readily available</w:t>
            </w:r>
          </w:p>
          <w:p w14:paraId="0FA774E8" w14:textId="77777777" w:rsidR="00DF1019" w:rsidRDefault="00DF1019" w:rsidP="00DF1019">
            <w:pPr>
              <w:pStyle w:val="ListParagraph"/>
              <w:numPr>
                <w:ilvl w:val="0"/>
                <w:numId w:val="30"/>
              </w:numPr>
              <w:spacing w:before="0" w:line="256" w:lineRule="auto"/>
              <w:jc w:val="both"/>
            </w:pPr>
            <w:r>
              <w:t>identification of models that focus on bridging capacity-building and direct support for children</w:t>
            </w:r>
          </w:p>
          <w:p w14:paraId="263C9936" w14:textId="77777777" w:rsidR="00DF1019" w:rsidRDefault="00DF1019" w:rsidP="00DF1019">
            <w:pPr>
              <w:pStyle w:val="ListParagraph"/>
              <w:numPr>
                <w:ilvl w:val="0"/>
                <w:numId w:val="30"/>
              </w:numPr>
              <w:spacing w:before="0" w:line="256" w:lineRule="auto"/>
              <w:jc w:val="both"/>
            </w:pPr>
            <w:r>
              <w:t xml:space="preserve">exploring ways that the system could address need for children to improve both their inclusion and </w:t>
            </w:r>
            <w:proofErr w:type="gramStart"/>
            <w:r>
              <w:t>outcomes</w:t>
            </w:r>
            <w:proofErr w:type="gramEnd"/>
            <w:r>
              <w:t xml:space="preserve"> </w:t>
            </w:r>
          </w:p>
          <w:p w14:paraId="26C6E67A" w14:textId="2F43AFD9" w:rsidR="00AE7D14" w:rsidRPr="00B0493F" w:rsidRDefault="00DF1019" w:rsidP="006D44F9">
            <w:pPr>
              <w:pStyle w:val="ListParagraph"/>
              <w:numPr>
                <w:ilvl w:val="0"/>
                <w:numId w:val="30"/>
              </w:numPr>
              <w:spacing w:before="0" w:line="256" w:lineRule="auto"/>
              <w:jc w:val="both"/>
            </w:pPr>
            <w:r>
              <w:t>support development and access to a suite of professional learning to support inclusive practice and more informed responses to children with complex or additional needs</w:t>
            </w:r>
          </w:p>
        </w:tc>
      </w:tr>
      <w:tr w:rsidR="0097272B" w:rsidRPr="00B0493F" w14:paraId="034CFA89" w14:textId="77777777" w:rsidTr="00AD473E">
        <w:tc>
          <w:tcPr>
            <w:tcW w:w="4077" w:type="dxa"/>
          </w:tcPr>
          <w:p w14:paraId="19FB6E33" w14:textId="1A28E4F7" w:rsidR="0097272B" w:rsidRPr="00B0493F" w:rsidRDefault="0097272B" w:rsidP="00801DE0">
            <w:r w:rsidRPr="00B0493F">
              <w:lastRenderedPageBreak/>
              <w:t>*Government: Governments take a holistic approach as stewards of the ECEC system in partnership with the sector, shaping a system that is nationally coherent and connected and responsive to community needs and outcomes for families, providers, and the workforce.</w:t>
            </w:r>
          </w:p>
        </w:tc>
        <w:tc>
          <w:tcPr>
            <w:tcW w:w="5387" w:type="dxa"/>
          </w:tcPr>
          <w:p w14:paraId="771F354E" w14:textId="3F14D0E5" w:rsidR="0097272B" w:rsidRPr="00B0493F" w:rsidRDefault="00E6288B" w:rsidP="006E7C92">
            <w:r w:rsidRPr="00C3613B">
              <w:rPr>
                <w:rFonts w:cs="Arial"/>
              </w:rPr>
              <w:t xml:space="preserve">For </w:t>
            </w:r>
            <w:r w:rsidR="00001214">
              <w:rPr>
                <w:rFonts w:cs="Arial"/>
              </w:rPr>
              <w:t>all levels</w:t>
            </w:r>
            <w:r w:rsidR="000A0FBA">
              <w:rPr>
                <w:rFonts w:cs="Arial"/>
              </w:rPr>
              <w:t xml:space="preserve"> of government </w:t>
            </w:r>
            <w:r w:rsidRPr="00C3613B">
              <w:rPr>
                <w:rFonts w:cs="Arial"/>
              </w:rPr>
              <w:t xml:space="preserve">policy to reflect the needs of children and young people with disability and for the respective departments to follow through on effective service and strategy delivery, </w:t>
            </w:r>
            <w:r w:rsidR="006E7C92">
              <w:rPr>
                <w:rFonts w:cs="Arial"/>
              </w:rPr>
              <w:t xml:space="preserve">requires </w:t>
            </w:r>
            <w:r w:rsidRPr="00C3613B">
              <w:rPr>
                <w:rFonts w:cs="Arial"/>
              </w:rPr>
              <w:t>meaningful consult</w:t>
            </w:r>
            <w:r w:rsidR="006E7C92">
              <w:rPr>
                <w:rFonts w:cs="Arial"/>
              </w:rPr>
              <w:t>ation</w:t>
            </w:r>
            <w:r w:rsidRPr="00C3613B">
              <w:rPr>
                <w:rFonts w:cs="Arial"/>
              </w:rPr>
              <w:t xml:space="preserve"> with, children and young people with disability and their families</w:t>
            </w:r>
            <w:r w:rsidR="00BA227E">
              <w:rPr>
                <w:rFonts w:cs="Arial"/>
              </w:rPr>
              <w:t xml:space="preserve"> and</w:t>
            </w:r>
            <w:r w:rsidRPr="00C3613B">
              <w:rPr>
                <w:rFonts w:cs="Arial"/>
              </w:rPr>
              <w:t xml:space="preserve"> caregivers. This inclusion must be genuine and built on co</w:t>
            </w:r>
            <w:r w:rsidRPr="00C3613B">
              <w:t>-design principles.</w:t>
            </w:r>
          </w:p>
        </w:tc>
      </w:tr>
      <w:tr w:rsidR="003964CD" w:rsidRPr="00B0493F" w14:paraId="548B96FA" w14:textId="77777777" w:rsidTr="00AD473E">
        <w:trPr>
          <w:trHeight w:val="459"/>
        </w:trPr>
        <w:tc>
          <w:tcPr>
            <w:tcW w:w="9464" w:type="dxa"/>
            <w:gridSpan w:val="2"/>
            <w:vAlign w:val="center"/>
          </w:tcPr>
          <w:p w14:paraId="3B33FD5C" w14:textId="7CE61992" w:rsidR="003964CD" w:rsidRPr="003964CD" w:rsidRDefault="003964CD" w:rsidP="006D44F9">
            <w:pPr>
              <w:spacing w:before="0"/>
              <w:jc w:val="both"/>
              <w:rPr>
                <w:b/>
                <w:bCs/>
              </w:rPr>
            </w:pPr>
            <w:r w:rsidRPr="003964CD">
              <w:rPr>
                <w:b/>
                <w:bCs/>
              </w:rPr>
              <w:t>Levers</w:t>
            </w:r>
          </w:p>
        </w:tc>
      </w:tr>
      <w:tr w:rsidR="0097272B" w:rsidRPr="00B0493F" w14:paraId="65ED4269" w14:textId="77777777" w:rsidTr="00AD473E">
        <w:tc>
          <w:tcPr>
            <w:tcW w:w="4077" w:type="dxa"/>
          </w:tcPr>
          <w:p w14:paraId="5263E606" w14:textId="6F0F597C" w:rsidR="0097272B" w:rsidRDefault="0097272B" w:rsidP="00F43484">
            <w:r>
              <w:t xml:space="preserve">Governments, as the stewards of the system, have powerful levers available to them to shape the system to meet </w:t>
            </w:r>
            <w:r>
              <w:lastRenderedPageBreak/>
              <w:t>the vision. These levers include:</w:t>
            </w:r>
          </w:p>
          <w:p w14:paraId="530350AA" w14:textId="159363D5" w:rsidR="0097272B" w:rsidRDefault="0097272B" w:rsidP="00F43484">
            <w:r>
              <w:t>Funding: The way that funding is allocated and to whom has an enormous impact on the way the system operates. Funding policy must be an enabler, not a barrier to access.</w:t>
            </w:r>
          </w:p>
          <w:p w14:paraId="502489FA" w14:textId="50859FDF" w:rsidR="0097272B" w:rsidRDefault="0097272B" w:rsidP="00F43484">
            <w:r>
              <w:t>Regulation: Laws and regulations shape the system to respond in a particular way to implement governments’ overall policy intent. Safety and quality standards underpin the system.</w:t>
            </w:r>
          </w:p>
          <w:p w14:paraId="4F8516E4" w14:textId="71CBF5E1" w:rsidR="0097272B" w:rsidRPr="00B0493F" w:rsidRDefault="0097272B" w:rsidP="00CB4B20">
            <w:r>
              <w:t xml:space="preserve">Policy: Governments actively intervene in the system to forge strategic partnerships, broker solutions, or address </w:t>
            </w:r>
            <w:proofErr w:type="gramStart"/>
            <w:r>
              <w:t>particular areas</w:t>
            </w:r>
            <w:proofErr w:type="gramEnd"/>
            <w:r>
              <w:t xml:space="preserve"> of need.</w:t>
            </w:r>
          </w:p>
        </w:tc>
        <w:tc>
          <w:tcPr>
            <w:tcW w:w="5387" w:type="dxa"/>
          </w:tcPr>
          <w:p w14:paraId="13C74D91" w14:textId="77777777" w:rsidR="0097272B" w:rsidRDefault="0097272B" w:rsidP="006D44F9">
            <w:pPr>
              <w:jc w:val="both"/>
              <w:rPr>
                <w:i/>
                <w:iCs/>
              </w:rPr>
            </w:pPr>
            <w:r w:rsidRPr="0073616E">
              <w:rPr>
                <w:i/>
                <w:iCs/>
              </w:rPr>
              <w:lastRenderedPageBreak/>
              <w:t xml:space="preserve">To what extent do you agree that the levers (such as funding, </w:t>
            </w:r>
            <w:proofErr w:type="gramStart"/>
            <w:r w:rsidRPr="0073616E">
              <w:rPr>
                <w:i/>
                <w:iCs/>
              </w:rPr>
              <w:t>regulation</w:t>
            </w:r>
            <w:proofErr w:type="gramEnd"/>
            <w:r w:rsidRPr="0073616E">
              <w:rPr>
                <w:i/>
                <w:iCs/>
              </w:rPr>
              <w:t xml:space="preserve"> and policy) and enablers (such as leadership, data and evidence, and accountability </w:t>
            </w:r>
            <w:r w:rsidRPr="0073616E">
              <w:rPr>
                <w:i/>
                <w:iCs/>
              </w:rPr>
              <w:lastRenderedPageBreak/>
              <w:t>frameworks) are what is needed to support the draft national ECEC vision?</w:t>
            </w:r>
          </w:p>
          <w:p w14:paraId="306B3E48" w14:textId="77777777" w:rsidR="00BA227E" w:rsidRPr="00556423" w:rsidRDefault="00BA227E" w:rsidP="006D44F9">
            <w:pPr>
              <w:jc w:val="both"/>
            </w:pPr>
          </w:p>
          <w:p w14:paraId="2892BEB6" w14:textId="77777777" w:rsidR="002A5B08" w:rsidRDefault="006332D0" w:rsidP="00661489">
            <w:pPr>
              <w:jc w:val="both"/>
            </w:pPr>
            <w:r>
              <w:t xml:space="preserve">CYDA recommends that levers for government needs to </w:t>
            </w:r>
            <w:r w:rsidR="00511551">
              <w:t>include</w:t>
            </w:r>
            <w:r w:rsidR="002A5B08">
              <w:t>:</w:t>
            </w:r>
          </w:p>
          <w:p w14:paraId="63E51D78" w14:textId="77777777" w:rsidR="002A5B08" w:rsidRDefault="00511551" w:rsidP="00661489">
            <w:pPr>
              <w:pStyle w:val="ListParagraph"/>
              <w:numPr>
                <w:ilvl w:val="0"/>
                <w:numId w:val="46"/>
              </w:numPr>
              <w:jc w:val="both"/>
              <w:rPr>
                <w:rFonts w:cs="Arial"/>
                <w:color w:val="000000" w:themeColor="text1"/>
              </w:rPr>
            </w:pPr>
            <w:r>
              <w:t>protection</w:t>
            </w:r>
            <w:r w:rsidRPr="002A5B08">
              <w:rPr>
                <w:rFonts w:cs="Arial"/>
                <w:color w:val="000000" w:themeColor="text1"/>
              </w:rPr>
              <w:t xml:space="preserve"> for </w:t>
            </w:r>
            <w:r w:rsidR="00556423" w:rsidRPr="002A5B08">
              <w:rPr>
                <w:rFonts w:cs="Arial"/>
                <w:color w:val="000000" w:themeColor="text1"/>
              </w:rPr>
              <w:t xml:space="preserve">the educational rights of children by funding and implementing an independent oversight body to ensure that education providers – in early childhood, school, post-school </w:t>
            </w:r>
            <w:r w:rsidR="00915C7C" w:rsidRPr="002A5B08">
              <w:rPr>
                <w:rFonts w:cs="Arial"/>
                <w:color w:val="000000" w:themeColor="text1"/>
              </w:rPr>
              <w:t>etc</w:t>
            </w:r>
            <w:r w:rsidR="00556423" w:rsidRPr="002A5B08">
              <w:rPr>
                <w:rFonts w:cs="Arial"/>
                <w:color w:val="000000" w:themeColor="text1"/>
              </w:rPr>
              <w:t xml:space="preserve"> settings – are meeting their legal obligations and complaints can be independently investigated, monitored and </w:t>
            </w:r>
            <w:proofErr w:type="gramStart"/>
            <w:r w:rsidR="00556423" w:rsidRPr="002A5B08">
              <w:rPr>
                <w:rFonts w:cs="Arial"/>
                <w:color w:val="000000" w:themeColor="text1"/>
              </w:rPr>
              <w:t>resolved</w:t>
            </w:r>
            <w:proofErr w:type="gramEnd"/>
          </w:p>
          <w:p w14:paraId="738E96AD" w14:textId="77777777" w:rsidR="00A112E0" w:rsidRDefault="002A5B08" w:rsidP="00661489">
            <w:pPr>
              <w:pStyle w:val="ListParagraph"/>
              <w:numPr>
                <w:ilvl w:val="0"/>
                <w:numId w:val="46"/>
              </w:numPr>
              <w:jc w:val="both"/>
              <w:rPr>
                <w:rFonts w:cs="Arial"/>
                <w:color w:val="000000" w:themeColor="text1"/>
              </w:rPr>
            </w:pPr>
            <w:r>
              <w:t>investment to i</w:t>
            </w:r>
            <w:r w:rsidR="00661489" w:rsidRPr="002A5B08">
              <w:rPr>
                <w:rFonts w:cs="Arial"/>
                <w:color w:val="000000" w:themeColor="text1"/>
              </w:rPr>
              <w:t xml:space="preserve">nvolve and engage children and young people with disability across </w:t>
            </w:r>
            <w:r>
              <w:rPr>
                <w:rFonts w:cs="Arial"/>
                <w:color w:val="000000" w:themeColor="text1"/>
              </w:rPr>
              <w:t xml:space="preserve">ECEC </w:t>
            </w:r>
            <w:r w:rsidR="00661489" w:rsidRPr="002A5B08">
              <w:rPr>
                <w:rFonts w:cs="Arial"/>
                <w:color w:val="000000" w:themeColor="text1"/>
              </w:rPr>
              <w:t xml:space="preserve">to break down barriers to participating in consultative activities. </w:t>
            </w:r>
            <w:r w:rsidR="00F91BFE">
              <w:rPr>
                <w:rFonts w:cs="Arial"/>
                <w:color w:val="000000" w:themeColor="text1"/>
              </w:rPr>
              <w:t>E</w:t>
            </w:r>
            <w:r w:rsidR="00661489" w:rsidRPr="002A5B08">
              <w:rPr>
                <w:rFonts w:cs="Arial"/>
                <w:color w:val="000000" w:themeColor="text1"/>
              </w:rPr>
              <w:t xml:space="preserve">ngagement and co-design </w:t>
            </w:r>
            <w:proofErr w:type="gramStart"/>
            <w:r w:rsidR="00F91BFE">
              <w:rPr>
                <w:rFonts w:cs="Arial"/>
                <w:color w:val="000000" w:themeColor="text1"/>
              </w:rPr>
              <w:t>needs</w:t>
            </w:r>
            <w:proofErr w:type="gramEnd"/>
            <w:r w:rsidR="00F91BFE">
              <w:rPr>
                <w:rFonts w:cs="Arial"/>
                <w:color w:val="000000" w:themeColor="text1"/>
              </w:rPr>
              <w:t xml:space="preserve"> to </w:t>
            </w:r>
            <w:r w:rsidR="00661489" w:rsidRPr="002A5B08">
              <w:rPr>
                <w:rFonts w:cs="Arial"/>
                <w:color w:val="000000" w:themeColor="text1"/>
              </w:rPr>
              <w:t xml:space="preserve">inform policy and service development </w:t>
            </w:r>
          </w:p>
          <w:p w14:paraId="57C61A56" w14:textId="3ABB3CBB" w:rsidR="00BA227E" w:rsidRPr="00BA227E" w:rsidRDefault="00661489" w:rsidP="00D12F76">
            <w:pPr>
              <w:pStyle w:val="ListParagraph"/>
              <w:numPr>
                <w:ilvl w:val="0"/>
                <w:numId w:val="46"/>
              </w:numPr>
              <w:jc w:val="both"/>
            </w:pPr>
            <w:r w:rsidRPr="00A112E0">
              <w:rPr>
                <w:rFonts w:cs="Arial"/>
                <w:color w:val="000000" w:themeColor="text1"/>
              </w:rPr>
              <w:t xml:space="preserve">outcomes monitoring for children with disability to improve the available data and outcomes reporting across </w:t>
            </w:r>
            <w:r w:rsidR="00D12F76">
              <w:rPr>
                <w:rFonts w:cs="Arial"/>
                <w:color w:val="000000" w:themeColor="text1"/>
              </w:rPr>
              <w:t xml:space="preserve">Australia’s Disability Strategy and links to data across </w:t>
            </w:r>
            <w:r w:rsidRPr="00A112E0">
              <w:rPr>
                <w:rFonts w:cs="Arial"/>
                <w:color w:val="000000" w:themeColor="text1"/>
              </w:rPr>
              <w:t>education as outlined under the National School Reform Agreement</w:t>
            </w:r>
          </w:p>
        </w:tc>
      </w:tr>
      <w:tr w:rsidR="003964CD" w:rsidRPr="00B0493F" w14:paraId="2572BD28" w14:textId="77777777" w:rsidTr="00AD473E">
        <w:trPr>
          <w:trHeight w:val="637"/>
        </w:trPr>
        <w:tc>
          <w:tcPr>
            <w:tcW w:w="9464" w:type="dxa"/>
            <w:gridSpan w:val="2"/>
            <w:vAlign w:val="center"/>
          </w:tcPr>
          <w:p w14:paraId="5A19A8EF" w14:textId="005BB7C2" w:rsidR="003964CD" w:rsidRPr="003964CD" w:rsidRDefault="003964CD" w:rsidP="006D44F9">
            <w:pPr>
              <w:spacing w:before="0"/>
              <w:jc w:val="both"/>
              <w:rPr>
                <w:b/>
                <w:bCs/>
              </w:rPr>
            </w:pPr>
            <w:r w:rsidRPr="003964CD">
              <w:rPr>
                <w:b/>
                <w:bCs/>
              </w:rPr>
              <w:lastRenderedPageBreak/>
              <w:t>Enablers</w:t>
            </w:r>
          </w:p>
        </w:tc>
      </w:tr>
      <w:tr w:rsidR="002C7775" w:rsidRPr="00B0493F" w14:paraId="58223F0B" w14:textId="77777777" w:rsidTr="00AD473E">
        <w:tc>
          <w:tcPr>
            <w:tcW w:w="4077" w:type="dxa"/>
          </w:tcPr>
          <w:p w14:paraId="7207E4EA" w14:textId="77777777" w:rsidR="002C7775" w:rsidRDefault="002C7775" w:rsidP="00CB4B20">
            <w:r>
              <w:t xml:space="preserve">If we are to realise this vision, there are </w:t>
            </w:r>
            <w:proofErr w:type="gramStart"/>
            <w:r>
              <w:t>a number of</w:t>
            </w:r>
            <w:proofErr w:type="gramEnd"/>
            <w:r>
              <w:t xml:space="preserve"> enablers we need. </w:t>
            </w:r>
          </w:p>
          <w:p w14:paraId="663DA8B9" w14:textId="1B82551C" w:rsidR="002C7775" w:rsidRDefault="002C7775" w:rsidP="00CB4B20">
            <w:r>
              <w:t>Governments will collaborate with the sector to ensure these enablers are in place.</w:t>
            </w:r>
          </w:p>
          <w:p w14:paraId="68C51EB9" w14:textId="5995B7E9" w:rsidR="002C7775" w:rsidRPr="00B0493F" w:rsidRDefault="002C7775" w:rsidP="00594CF4"/>
        </w:tc>
        <w:tc>
          <w:tcPr>
            <w:tcW w:w="5387" w:type="dxa"/>
            <w:vMerge w:val="restart"/>
          </w:tcPr>
          <w:p w14:paraId="27EE4756" w14:textId="77777777" w:rsidR="002C7775" w:rsidRDefault="002C7775" w:rsidP="006D44F9">
            <w:pPr>
              <w:jc w:val="both"/>
              <w:rPr>
                <w:i/>
                <w:iCs/>
              </w:rPr>
            </w:pPr>
            <w:r w:rsidRPr="0073616E">
              <w:rPr>
                <w:i/>
                <w:iCs/>
              </w:rPr>
              <w:t>What does stewardship of the early childhood education and care sector look like from your perspective?</w:t>
            </w:r>
          </w:p>
          <w:p w14:paraId="7F01ACF3" w14:textId="77777777" w:rsidR="002C7775" w:rsidRDefault="002C7775" w:rsidP="006D44F9">
            <w:pPr>
              <w:jc w:val="both"/>
              <w:rPr>
                <w:i/>
                <w:iCs/>
              </w:rPr>
            </w:pPr>
          </w:p>
          <w:p w14:paraId="207FC90E" w14:textId="77777777" w:rsidR="002C7775" w:rsidRPr="0073616E" w:rsidRDefault="002C7775" w:rsidP="006D44F9">
            <w:pPr>
              <w:jc w:val="both"/>
              <w:rPr>
                <w:i/>
                <w:iCs/>
              </w:rPr>
            </w:pPr>
            <w:r w:rsidRPr="0073616E">
              <w:rPr>
                <w:i/>
                <w:iCs/>
              </w:rPr>
              <w:t>How could the current scope, principles, statements, levers and / or enablers be improved to better reflect and support the draft national ECEC vision?</w:t>
            </w:r>
          </w:p>
          <w:p w14:paraId="6150F0BB" w14:textId="77777777" w:rsidR="002C7775" w:rsidRDefault="002C7775" w:rsidP="004A0DE8">
            <w:pPr>
              <w:jc w:val="both"/>
            </w:pPr>
            <w:r>
              <w:t xml:space="preserve">CYDA grounds our work in evidence and a human rights approach. There are a range of international instruments that establish normative standards and principles for the treatment of children and young people with disability.  </w:t>
            </w:r>
          </w:p>
          <w:p w14:paraId="79301D2E" w14:textId="77777777" w:rsidR="002C7775" w:rsidRDefault="002C7775" w:rsidP="00B84E5D">
            <w:r>
              <w:t xml:space="preserve">CYDA encourages and supports any vision for early childhood </w:t>
            </w:r>
            <w:proofErr w:type="gramStart"/>
            <w:r>
              <w:t>making reference</w:t>
            </w:r>
            <w:proofErr w:type="gramEnd"/>
            <w:r>
              <w:t xml:space="preserve"> to key policy settings and principles including:</w:t>
            </w:r>
          </w:p>
          <w:p w14:paraId="45DC7974" w14:textId="77777777" w:rsidR="002C7775" w:rsidRDefault="002C7775" w:rsidP="004A0DE8">
            <w:pPr>
              <w:pStyle w:val="ListParagraph"/>
              <w:numPr>
                <w:ilvl w:val="0"/>
                <w:numId w:val="32"/>
              </w:numPr>
              <w:jc w:val="both"/>
            </w:pPr>
            <w:r>
              <w:t>The United Nations Charter on the Rights of People with Disability (CRPD)</w:t>
            </w:r>
          </w:p>
          <w:p w14:paraId="362C27D7" w14:textId="77777777" w:rsidR="002C7775" w:rsidRDefault="002C7775" w:rsidP="004A0DE8">
            <w:pPr>
              <w:pStyle w:val="ListParagraph"/>
              <w:numPr>
                <w:ilvl w:val="0"/>
                <w:numId w:val="32"/>
              </w:numPr>
            </w:pPr>
            <w:r>
              <w:t xml:space="preserve">Convention on the Rights of the Child (CRC) </w:t>
            </w:r>
          </w:p>
          <w:p w14:paraId="57012EA2" w14:textId="77777777" w:rsidR="002C7775" w:rsidRDefault="002C7775" w:rsidP="004A0DE8">
            <w:pPr>
              <w:pStyle w:val="ListParagraph"/>
              <w:numPr>
                <w:ilvl w:val="0"/>
                <w:numId w:val="32"/>
              </w:numPr>
              <w:jc w:val="both"/>
            </w:pPr>
            <w:r>
              <w:lastRenderedPageBreak/>
              <w:t>International Convention on the Elimination of All Forms of Racial Discrimination</w:t>
            </w:r>
          </w:p>
          <w:p w14:paraId="6366DA49" w14:textId="77777777" w:rsidR="002C7775" w:rsidRDefault="002C7775" w:rsidP="004A0DE8">
            <w:pPr>
              <w:pStyle w:val="ListParagraph"/>
              <w:numPr>
                <w:ilvl w:val="0"/>
                <w:numId w:val="32"/>
              </w:numPr>
              <w:jc w:val="both"/>
            </w:pPr>
            <w:r>
              <w:t>International Covenant on Civil and Political Rights</w:t>
            </w:r>
          </w:p>
          <w:p w14:paraId="7BD10FC3" w14:textId="77777777" w:rsidR="002C7775" w:rsidRDefault="002C7775" w:rsidP="004A0DE8">
            <w:pPr>
              <w:pStyle w:val="ListParagraph"/>
              <w:numPr>
                <w:ilvl w:val="0"/>
                <w:numId w:val="32"/>
              </w:numPr>
              <w:jc w:val="both"/>
            </w:pPr>
            <w:r>
              <w:t>International Covenant on Economic, Social and Cultural Rights</w:t>
            </w:r>
          </w:p>
          <w:p w14:paraId="1E56A59A" w14:textId="77777777" w:rsidR="002C7775" w:rsidRDefault="002C7775" w:rsidP="004A0DE8">
            <w:pPr>
              <w:pStyle w:val="ListParagraph"/>
              <w:numPr>
                <w:ilvl w:val="0"/>
                <w:numId w:val="32"/>
              </w:numPr>
              <w:jc w:val="both"/>
            </w:pPr>
            <w:r>
              <w:t>Declaration on the Rights of Indigenous Peoples</w:t>
            </w:r>
          </w:p>
          <w:p w14:paraId="3DCF6353" w14:textId="35E65AB6" w:rsidR="002C7775" w:rsidRPr="00D25309" w:rsidRDefault="002C7775" w:rsidP="00303860">
            <w:pPr>
              <w:jc w:val="both"/>
            </w:pPr>
            <w:r>
              <w:t>All children or young people are more than their disability, their education and more than their health. Consistent with the United Nations Convention on the Rights of the Child</w:t>
            </w:r>
            <w:r>
              <w:rPr>
                <w:rStyle w:val="FootnoteReference"/>
              </w:rPr>
              <w:footnoteReference w:id="10"/>
            </w:r>
            <w:r>
              <w:t>, and the CPRD, Australian children and young people with disability should feel healthy, safe, connected, supported, challenged, and engaged.</w:t>
            </w:r>
          </w:p>
        </w:tc>
      </w:tr>
      <w:tr w:rsidR="002C7775" w:rsidRPr="00B0493F" w14:paraId="3F226418" w14:textId="77777777" w:rsidTr="00AD473E">
        <w:tc>
          <w:tcPr>
            <w:tcW w:w="4077" w:type="dxa"/>
          </w:tcPr>
          <w:p w14:paraId="532E8DEC" w14:textId="0748AA95" w:rsidR="002C7775" w:rsidRDefault="002C7775" w:rsidP="00996C86">
            <w:r>
              <w:t xml:space="preserve">Workforce: Attracting, </w:t>
            </w:r>
            <w:proofErr w:type="gramStart"/>
            <w:r>
              <w:t>training</w:t>
            </w:r>
            <w:proofErr w:type="gramEnd"/>
            <w:r>
              <w:t xml:space="preserve"> and retaining a </w:t>
            </w:r>
            <w:r w:rsidR="00564F19">
              <w:t>high-quality</w:t>
            </w:r>
            <w:r>
              <w:t xml:space="preserve"> workforce is a critical factor in achieving the vision.</w:t>
            </w:r>
          </w:p>
          <w:p w14:paraId="2A6FF8C4" w14:textId="77777777" w:rsidR="002C7775" w:rsidRPr="00B0493F" w:rsidRDefault="002C7775"/>
        </w:tc>
        <w:tc>
          <w:tcPr>
            <w:tcW w:w="5387" w:type="dxa"/>
            <w:vMerge/>
          </w:tcPr>
          <w:p w14:paraId="24A73ED6" w14:textId="47AD9E14" w:rsidR="002C7775" w:rsidRPr="0073616E" w:rsidRDefault="002C7775" w:rsidP="004A0DE8">
            <w:pPr>
              <w:jc w:val="both"/>
              <w:rPr>
                <w:i/>
                <w:iCs/>
              </w:rPr>
            </w:pPr>
          </w:p>
        </w:tc>
      </w:tr>
      <w:tr w:rsidR="002C7775" w:rsidRPr="00B0493F" w14:paraId="0B630488" w14:textId="77777777" w:rsidTr="00AD473E">
        <w:tc>
          <w:tcPr>
            <w:tcW w:w="4077" w:type="dxa"/>
          </w:tcPr>
          <w:p w14:paraId="7831F201" w14:textId="77777777" w:rsidR="002C7775" w:rsidRDefault="002C7775" w:rsidP="00996C86">
            <w:r>
              <w:t>Leadership: Quality leadership is essential at all levels: leadership from governments and within governments, leadership from prominent advocates and community members, leadership by providers and within the workforce. Leadership must be effective, clear, and aligned to the vision.</w:t>
            </w:r>
          </w:p>
          <w:p w14:paraId="6DF006D1" w14:textId="77777777" w:rsidR="002C7775" w:rsidRPr="00B0493F" w:rsidRDefault="002C7775"/>
        </w:tc>
        <w:tc>
          <w:tcPr>
            <w:tcW w:w="5387" w:type="dxa"/>
            <w:vMerge/>
          </w:tcPr>
          <w:p w14:paraId="2C426D2C" w14:textId="3E378A85" w:rsidR="002C7775" w:rsidRPr="00B0493F" w:rsidRDefault="002C7775" w:rsidP="004A0DE8">
            <w:pPr>
              <w:jc w:val="both"/>
            </w:pPr>
          </w:p>
        </w:tc>
      </w:tr>
      <w:tr w:rsidR="0097272B" w:rsidRPr="00B0493F" w14:paraId="6A55425B" w14:textId="77777777" w:rsidTr="00AD473E">
        <w:tc>
          <w:tcPr>
            <w:tcW w:w="4077" w:type="dxa"/>
          </w:tcPr>
          <w:p w14:paraId="372DC664" w14:textId="5B5D892A" w:rsidR="0097272B" w:rsidRPr="00B0493F" w:rsidRDefault="0097272B">
            <w:r>
              <w:t xml:space="preserve">Data and evidence: Policies, models, and interventions must be underpinned by comprehensive </w:t>
            </w:r>
            <w:r w:rsidR="00564F19">
              <w:t>high-quality</w:t>
            </w:r>
            <w:r>
              <w:t xml:space="preserve"> data and evidence.</w:t>
            </w:r>
          </w:p>
        </w:tc>
        <w:tc>
          <w:tcPr>
            <w:tcW w:w="5387" w:type="dxa"/>
          </w:tcPr>
          <w:p w14:paraId="37E39C6D" w14:textId="45C1C059" w:rsidR="00094CC4" w:rsidRDefault="00094CC4" w:rsidP="00094CC4">
            <w:pPr>
              <w:jc w:val="both"/>
            </w:pPr>
            <w:r>
              <w:t xml:space="preserve">Efficient and effective data collection is a key policy priority for CYDA, and it is essential for improving outcomes for Australia’s children with disability. As a representative organisation, </w:t>
            </w:r>
            <w:r w:rsidR="008B70C2">
              <w:t>CYDA uses</w:t>
            </w:r>
            <w:r>
              <w:t xml:space="preserve"> multiple avenues to understand the experiences of children and young people so we can best provide an informed voice on the social issues important to them. One of these avenues is the use of desk top research methods to gather data. However, often CYDA is unable to ascertain information specific to children and young people with disability because many data sets are aggregated at a more macro level, lacking the granularity needed to understand children and young people with disability. As noted in Australia’s Disability Strategy 2021–2031, a range of stakeholders need to “…</w:t>
            </w:r>
            <w:r w:rsidRPr="00480D74">
              <w:rPr>
                <w:i/>
                <w:iCs/>
              </w:rPr>
              <w:t>work together to develop a comprehensive data strategy in 2022. This will ensure data needed to measure outcomes for people with disability is collected, shared and progressively improved”.</w:t>
            </w:r>
            <w:r>
              <w:rPr>
                <w:rStyle w:val="FootnoteReference"/>
              </w:rPr>
              <w:footnoteReference w:id="11"/>
            </w:r>
          </w:p>
          <w:p w14:paraId="31F4DB96" w14:textId="77777777" w:rsidR="00094CC4" w:rsidRDefault="00094CC4" w:rsidP="00094CC4">
            <w:pPr>
              <w:jc w:val="both"/>
            </w:pPr>
            <w:r w:rsidRPr="00177F5F">
              <w:rPr>
                <w:rFonts w:cs="HelveticaNeue-Bold"/>
                <w:bCs/>
                <w:szCs w:val="44"/>
              </w:rPr>
              <w:t xml:space="preserve">As the </w:t>
            </w:r>
            <w:hyperlink r:id="rId37" w:history="1">
              <w:r w:rsidRPr="00177F5F">
                <w:rPr>
                  <w:rStyle w:val="Hyperlink"/>
                  <w:rFonts w:cs="HelveticaNeue-Bold"/>
                  <w:bCs/>
                  <w:szCs w:val="44"/>
                </w:rPr>
                <w:t>Australian Institute of Health and Welfare</w:t>
              </w:r>
            </w:hyperlink>
            <w:r w:rsidRPr="00177F5F">
              <w:rPr>
                <w:rFonts w:cs="HelveticaNeue-Bold"/>
                <w:bCs/>
                <w:szCs w:val="44"/>
              </w:rPr>
              <w:t xml:space="preserve"> (AIHW) notes, “..t</w:t>
            </w:r>
            <w:r>
              <w:t xml:space="preserve">here are currently no national indicators to measure how children transition through major development stages, or how children interact with services and move through different systems…” and “… there is limited ability to track children </w:t>
            </w:r>
            <w:r>
              <w:lastRenderedPageBreak/>
              <w:t>through different data sources to assess their outcomes”.”</w:t>
            </w:r>
            <w:r>
              <w:rPr>
                <w:rStyle w:val="FootnoteReference"/>
              </w:rPr>
              <w:footnoteReference w:id="12"/>
            </w:r>
          </w:p>
          <w:p w14:paraId="7220AB37" w14:textId="1998E91A" w:rsidR="00094CC4" w:rsidRPr="00B0493F" w:rsidRDefault="00094CC4" w:rsidP="00094CC4">
            <w:pPr>
              <w:jc w:val="both"/>
            </w:pPr>
            <w:r>
              <w:t>Without high-quality data, there are limited opportunities to develop evidence-based approaches to protect children and young people and monitor existing and new interventions.</w:t>
            </w:r>
            <w:r>
              <w:rPr>
                <w:rStyle w:val="FootnoteReference"/>
              </w:rPr>
              <w:footnoteReference w:id="13"/>
            </w:r>
          </w:p>
        </w:tc>
      </w:tr>
      <w:tr w:rsidR="0097272B" w:rsidRPr="00B0493F" w14:paraId="191B2B86" w14:textId="77777777" w:rsidTr="00AD473E">
        <w:tc>
          <w:tcPr>
            <w:tcW w:w="4077" w:type="dxa"/>
          </w:tcPr>
          <w:p w14:paraId="2C1A6950" w14:textId="19F597D2" w:rsidR="0097272B" w:rsidRPr="00B0493F" w:rsidRDefault="0097272B">
            <w:r>
              <w:lastRenderedPageBreak/>
              <w:t>Accountability framework: Clear roles and responsibilities are critical, especially with shared system stewardship.</w:t>
            </w:r>
          </w:p>
        </w:tc>
        <w:tc>
          <w:tcPr>
            <w:tcW w:w="5387" w:type="dxa"/>
          </w:tcPr>
          <w:p w14:paraId="0C46F46A" w14:textId="059D5F84" w:rsidR="0097272B" w:rsidRPr="00B0493F" w:rsidRDefault="004A2539" w:rsidP="006D44F9">
            <w:pPr>
              <w:jc w:val="both"/>
            </w:pPr>
            <w:r>
              <w:t>Any framework for a</w:t>
            </w:r>
            <w:r w:rsidR="00BD1BE3">
              <w:t xml:space="preserve">ccountability is </w:t>
            </w:r>
            <w:r>
              <w:t>dependent</w:t>
            </w:r>
            <w:r w:rsidR="00BD1BE3">
              <w:t xml:space="preserve"> </w:t>
            </w:r>
            <w:r>
              <w:t xml:space="preserve">upon </w:t>
            </w:r>
            <w:r w:rsidR="00E108A7">
              <w:t xml:space="preserve">data – transparent and reliable. </w:t>
            </w:r>
            <w:r w:rsidR="008823BC" w:rsidRPr="008823BC">
              <w:t>The direct experience of children and young people with disability and the policy experience of CYDA demonstrates that there is a great need to improve the collection and use of data at a range of levels within the ECEC system, at the individual, system, and jurisdictional levels. Additionally, there is a need to examine how data is used to inform policy and practice in the ECEC system.</w:t>
            </w:r>
          </w:p>
        </w:tc>
      </w:tr>
      <w:tr w:rsidR="0097272B" w:rsidRPr="00B0493F" w14:paraId="32FE4091" w14:textId="77777777" w:rsidTr="00AD473E">
        <w:tc>
          <w:tcPr>
            <w:tcW w:w="4077" w:type="dxa"/>
          </w:tcPr>
          <w:p w14:paraId="7EBAE464" w14:textId="03199500" w:rsidR="0097272B" w:rsidRPr="00B0493F" w:rsidRDefault="0097272B" w:rsidP="00996C86">
            <w:r>
              <w:t>Communities and families: Services must be shaped around the needs of  communities and families of all backgrounds including First Nations people.</w:t>
            </w:r>
          </w:p>
        </w:tc>
        <w:tc>
          <w:tcPr>
            <w:tcW w:w="5387" w:type="dxa"/>
          </w:tcPr>
          <w:p w14:paraId="62D8D207" w14:textId="040B67A7" w:rsidR="0097272B" w:rsidRPr="00B0493F" w:rsidRDefault="008E6E40" w:rsidP="008E6E40">
            <w:pPr>
              <w:jc w:val="both"/>
            </w:pPr>
            <w:r>
              <w:t>The Australian Early Development Census (AEDC) covers children’s development in five domains: physical health and wellbeing, social competence, emotional maturity, language and cognitive skills (school-based), communication skills and general knowledge. AEDC publicly available data at a community level includes demographic data for all children included in the census but includes scores only from children who don’t have any diagnosed “special need” (disability). The Front Project noted this exclusion in its 2022 report ‘Supporting all children to thrive: The importance of equity in early childhood education.’</w:t>
            </w:r>
            <w:r w:rsidR="006670F1">
              <w:rPr>
                <w:rStyle w:val="BalloonTextChar"/>
              </w:rPr>
              <w:t xml:space="preserve"> </w:t>
            </w:r>
            <w:r w:rsidR="006670F1">
              <w:rPr>
                <w:rStyle w:val="FootnoteReference"/>
              </w:rPr>
              <w:footnoteReference w:id="14"/>
            </w:r>
            <w:r w:rsidR="006670F1">
              <w:t xml:space="preserve"> </w:t>
            </w:r>
            <w:r>
              <w:t xml:space="preserve">   </w:t>
            </w:r>
          </w:p>
        </w:tc>
      </w:tr>
      <w:tr w:rsidR="0097272B" w:rsidRPr="00B0493F" w14:paraId="173EFB4B" w14:textId="77777777" w:rsidTr="00AD473E">
        <w:tc>
          <w:tcPr>
            <w:tcW w:w="4077" w:type="dxa"/>
          </w:tcPr>
          <w:p w14:paraId="5ACC1E80" w14:textId="598380FC" w:rsidR="0097272B" w:rsidRPr="00B0493F" w:rsidRDefault="0097272B">
            <w:r>
              <w:t>Philanthropy: The not-for profit sector plays a fundamental role in the sector including direct provision and the important role of philanthropic advocacy and investment</w:t>
            </w:r>
          </w:p>
        </w:tc>
        <w:tc>
          <w:tcPr>
            <w:tcW w:w="5387" w:type="dxa"/>
          </w:tcPr>
          <w:p w14:paraId="63BAFB13" w14:textId="27996B63" w:rsidR="0097272B" w:rsidRPr="00B0493F" w:rsidRDefault="00DB076C" w:rsidP="006D44F9">
            <w:pPr>
              <w:jc w:val="both"/>
            </w:pPr>
            <w:r>
              <w:t>While the</w:t>
            </w:r>
            <w:r w:rsidR="00D06EE9">
              <w:t xml:space="preserve"> not-for-profit sector may play a fundamental role, there is a need to i</w:t>
            </w:r>
            <w:r w:rsidR="00D06EE9" w:rsidRPr="00D06EE9">
              <w:t xml:space="preserve">nvest in further funding for independent disability advocacy for families, to ensure </w:t>
            </w:r>
            <w:r w:rsidR="00D06EE9">
              <w:t>children</w:t>
            </w:r>
            <w:r w:rsidR="00D06EE9" w:rsidRPr="00D06EE9">
              <w:t xml:space="preserve"> can have the</w:t>
            </w:r>
            <w:r w:rsidR="00713995">
              <w:t xml:space="preserve"> equitable and accessible ECEC experience as outlined in the draft vision. </w:t>
            </w:r>
            <w:r w:rsidR="00D06EE9" w:rsidRPr="00D06EE9">
              <w:t xml:space="preserve">Where there are specific state and territory-based organisations for children and young </w:t>
            </w:r>
            <w:r w:rsidR="00D06EE9" w:rsidRPr="00D06EE9">
              <w:lastRenderedPageBreak/>
              <w:t>people with disability, it is easier to have their issues resolved. In many states and territories there are no specialised services, and CYDA hear numerous reports of the difficulty young people and families have in accessing the support they need.</w:t>
            </w:r>
          </w:p>
        </w:tc>
      </w:tr>
      <w:tr w:rsidR="003964CD" w:rsidRPr="00B0493F" w14:paraId="1EDBB079" w14:textId="77777777" w:rsidTr="00AD473E">
        <w:trPr>
          <w:trHeight w:val="459"/>
        </w:trPr>
        <w:tc>
          <w:tcPr>
            <w:tcW w:w="9464" w:type="dxa"/>
            <w:gridSpan w:val="2"/>
            <w:vAlign w:val="center"/>
          </w:tcPr>
          <w:p w14:paraId="7538CB49" w14:textId="41664E05" w:rsidR="003964CD" w:rsidRPr="00B0493F" w:rsidRDefault="003964CD" w:rsidP="006D44F9">
            <w:pPr>
              <w:spacing w:before="0"/>
              <w:jc w:val="both"/>
            </w:pPr>
            <w:r w:rsidRPr="003964CD">
              <w:rPr>
                <w:b/>
                <w:bCs/>
              </w:rPr>
              <w:lastRenderedPageBreak/>
              <w:t>Outcomes</w:t>
            </w:r>
          </w:p>
        </w:tc>
      </w:tr>
      <w:tr w:rsidR="00813710" w:rsidRPr="00B0493F" w14:paraId="47D71CE8" w14:textId="77777777" w:rsidTr="00AD473E">
        <w:tc>
          <w:tcPr>
            <w:tcW w:w="4077" w:type="dxa"/>
          </w:tcPr>
          <w:p w14:paraId="42A43DAE" w14:textId="69E05DB4" w:rsidR="00813710" w:rsidRPr="00B0493F" w:rsidRDefault="00813710" w:rsidP="006A5F47">
            <w:r w:rsidRPr="00B0493F">
              <w:t>*Successful implementation of the draft national ECEC vision would improve the early childhood education and care system for children and families, as well as the ECEC workforce.</w:t>
            </w:r>
            <w:r w:rsidRPr="00B0493F">
              <w:tab/>
            </w:r>
            <w:r w:rsidRPr="00B0493F">
              <w:tab/>
            </w:r>
          </w:p>
        </w:tc>
        <w:tc>
          <w:tcPr>
            <w:tcW w:w="5387" w:type="dxa"/>
            <w:vMerge w:val="restart"/>
          </w:tcPr>
          <w:p w14:paraId="3A1A3C38" w14:textId="77777777" w:rsidR="00813710" w:rsidRDefault="00813710" w:rsidP="006D44F9">
            <w:pPr>
              <w:jc w:val="both"/>
              <w:rPr>
                <w:i/>
                <w:iCs/>
              </w:rPr>
            </w:pPr>
            <w:r w:rsidRPr="0073616E">
              <w:rPr>
                <w:i/>
                <w:iCs/>
              </w:rPr>
              <w:t>To what extent do you agree with the following statements:</w:t>
            </w:r>
          </w:p>
          <w:p w14:paraId="5A7F2DD2" w14:textId="1C9EBF01" w:rsidR="00D659D1" w:rsidRDefault="00E64306" w:rsidP="006D44F9">
            <w:pPr>
              <w:jc w:val="both"/>
            </w:pPr>
            <w:r w:rsidRPr="00E64306">
              <w:t xml:space="preserve">Too often in the past we have seen hopeful and strong visions in plans, but then fallen short in terms of investment and implementation. Beyond the shortcomings on paper, this lack of progress and accountability has life-changing consequences for children with disability. Too often, CYDA hears stories of children with disability ‘falling through the gaps’ due </w:t>
            </w:r>
            <w:r w:rsidR="00D215F2">
              <w:t>to</w:t>
            </w:r>
            <w:r w:rsidRPr="00E64306">
              <w:t xml:space="preserve"> the lack of clarity of responsibilities between national and state and territory systems. This has never been more evident, with the Royal Commission into Violence, Abuse, Neglect and Exploitation of People with Disability highlighting the neglect children and young people with disability experience across systems and their intersections including, but not limited to, the NDIS, education, health, justice, out-of-home care, and housing.    </w:t>
            </w:r>
          </w:p>
          <w:p w14:paraId="1FE4619F" w14:textId="6066956C" w:rsidR="00B91EBB" w:rsidRPr="00B91EBB" w:rsidRDefault="00B91EBB" w:rsidP="006D44F9">
            <w:pPr>
              <w:jc w:val="both"/>
            </w:pPr>
            <w:r w:rsidRPr="00B91EBB">
              <w:t xml:space="preserve">It is often difficult for representative and advocacy organisations, researchers, services and the public alike to fully understand the success (or pitfalls) of </w:t>
            </w:r>
            <w:r>
              <w:t xml:space="preserve">strategies, </w:t>
            </w:r>
            <w:r w:rsidRPr="00B91EBB">
              <w:t xml:space="preserve">programs and policies affecting </w:t>
            </w:r>
            <w:r>
              <w:t>children</w:t>
            </w:r>
            <w:r w:rsidRPr="00B91EBB">
              <w:t xml:space="preserve"> with disability because there is a lack of sufficient data. Publicly available disaggregated data is particularly lacking.</w:t>
            </w:r>
          </w:p>
          <w:p w14:paraId="1B850A7C" w14:textId="77777777" w:rsidR="00813710" w:rsidRDefault="00813710" w:rsidP="006D44F9">
            <w:pPr>
              <w:jc w:val="both"/>
              <w:rPr>
                <w:i/>
                <w:iCs/>
              </w:rPr>
            </w:pPr>
            <w:r w:rsidRPr="0073616E">
              <w:rPr>
                <w:i/>
                <w:iCs/>
              </w:rPr>
              <w:t>What changes would you expect to see as a result of the draft national ECEC vision implementation (e.g. what level of communication would you expect from government about the progress of the vision)?</w:t>
            </w:r>
          </w:p>
          <w:p w14:paraId="7712AEB0" w14:textId="49EE7340" w:rsidR="00251CF1" w:rsidRDefault="00251CF1" w:rsidP="00251CF1">
            <w:pPr>
              <w:jc w:val="both"/>
            </w:pPr>
            <w:r>
              <w:t>To realise the vision and ensure children and families do not suffer the burden of bureaucratic pitfalls, the following is required:</w:t>
            </w:r>
          </w:p>
          <w:p w14:paraId="6C44C370" w14:textId="77777777" w:rsidR="00251CF1" w:rsidRDefault="00251CF1" w:rsidP="00B85D04">
            <w:pPr>
              <w:pStyle w:val="ListParagraph"/>
              <w:numPr>
                <w:ilvl w:val="0"/>
                <w:numId w:val="48"/>
              </w:numPr>
              <w:jc w:val="both"/>
            </w:pPr>
            <w:r>
              <w:t xml:space="preserve">Establishment of a robust </w:t>
            </w:r>
            <w:proofErr w:type="gramStart"/>
            <w:r>
              <w:t>outcomes</w:t>
            </w:r>
            <w:proofErr w:type="gramEnd"/>
            <w:r>
              <w:t xml:space="preserve"> framework</w:t>
            </w:r>
          </w:p>
          <w:p w14:paraId="250A9A1F" w14:textId="77777777" w:rsidR="00251CF1" w:rsidRDefault="00251CF1" w:rsidP="00B85D04">
            <w:pPr>
              <w:pStyle w:val="ListParagraph"/>
              <w:numPr>
                <w:ilvl w:val="0"/>
                <w:numId w:val="48"/>
              </w:numPr>
              <w:jc w:val="both"/>
            </w:pPr>
            <w:r>
              <w:t>An independent body to report on the progress of governments</w:t>
            </w:r>
          </w:p>
          <w:p w14:paraId="22C7699C" w14:textId="77777777" w:rsidR="00251CF1" w:rsidRDefault="00251CF1" w:rsidP="00B85D04">
            <w:pPr>
              <w:pStyle w:val="ListParagraph"/>
              <w:numPr>
                <w:ilvl w:val="0"/>
                <w:numId w:val="48"/>
              </w:numPr>
              <w:jc w:val="both"/>
            </w:pPr>
            <w:r>
              <w:t>Genuine commitment by governments over time.</w:t>
            </w:r>
          </w:p>
          <w:p w14:paraId="0382B418" w14:textId="77777777" w:rsidR="00B85D04" w:rsidRDefault="00251CF1" w:rsidP="00251CF1">
            <w:pPr>
              <w:jc w:val="both"/>
            </w:pPr>
            <w:r>
              <w:t xml:space="preserve">The outcomes framework should include clear delegation of responsibilities between national, state </w:t>
            </w:r>
            <w:r>
              <w:lastRenderedPageBreak/>
              <w:t xml:space="preserve">and territory and local governments and include shared ownership by all departments that </w:t>
            </w:r>
            <w:r w:rsidR="00B85D04">
              <w:t>children</w:t>
            </w:r>
            <w:r>
              <w:t xml:space="preserve"> with disability intersect with. The outcomes included should be established from a foundation of human rights as per relevant United Nations agreements, including the Convention on the Rights of the Child, and the Convention on the Rights of Persons with Disabilities. </w:t>
            </w:r>
          </w:p>
          <w:p w14:paraId="4DD93AC8" w14:textId="4843A840" w:rsidR="00B91EBB" w:rsidRPr="00E15049" w:rsidRDefault="001C6662" w:rsidP="00251CF1">
            <w:pPr>
              <w:jc w:val="both"/>
            </w:pPr>
            <w:r w:rsidRPr="001C6662">
              <w:t xml:space="preserve">While disaggregated data by disability and by age is difficult to obtain in itself, it is almost impossible to get data for children with disability with other intersectional characteristics such as gender diversity, those from First Nations or culturally and linguistically diverse communities, socio-economic status or location (e.g., rural/remote). To ensure the </w:t>
            </w:r>
            <w:r w:rsidR="00D8795C">
              <w:t xml:space="preserve">vision and resulting outcomes are </w:t>
            </w:r>
            <w:r w:rsidRPr="001C6662">
              <w:t>genuinely reflective of the experiences of different groups, and that its progress can be monitored, CYDA recommends intersectional and disaggregated data is collected and monitored for all cohorts and demographics (e.g., age, regionality/rurality, socio-economic status, ethnicity, gender diversity, etc.).</w:t>
            </w:r>
          </w:p>
          <w:p w14:paraId="4A29FC30" w14:textId="77777777" w:rsidR="00813710" w:rsidRDefault="00813710" w:rsidP="006D44F9">
            <w:pPr>
              <w:jc w:val="both"/>
              <w:rPr>
                <w:i/>
                <w:iCs/>
              </w:rPr>
            </w:pPr>
            <w:r w:rsidRPr="0073616E">
              <w:rPr>
                <w:i/>
                <w:iCs/>
              </w:rPr>
              <w:t>How could the current scope, principles, statements, levers and / or enablers be improved to better reflect and support the draft national ECEC vision?</w:t>
            </w:r>
          </w:p>
          <w:p w14:paraId="6D0DDCA8" w14:textId="18C4A779" w:rsidR="00E15049" w:rsidRPr="00B85D04" w:rsidRDefault="001B2694" w:rsidP="006D44F9">
            <w:pPr>
              <w:jc w:val="both"/>
            </w:pPr>
            <w:r w:rsidRPr="001B2694">
              <w:t xml:space="preserve">CYDA recommends that the </w:t>
            </w:r>
            <w:r w:rsidR="00E868DA">
              <w:t xml:space="preserve">vision and any resulting </w:t>
            </w:r>
            <w:r w:rsidRPr="001B2694">
              <w:t>framework</w:t>
            </w:r>
            <w:r w:rsidR="00E868DA">
              <w:t>s</w:t>
            </w:r>
            <w:r w:rsidRPr="001B2694">
              <w:t xml:space="preserve"> include clear accountability measures for all parties involved. We hear from our membership that they often have difficulties accessing supports, with different departments and systems passing the buck to other departments and systems who they believe are ‘more responsible’ for providing support</w:t>
            </w:r>
            <w:r w:rsidR="00E868DA">
              <w:t xml:space="preserve"> e.g. NDIS vs ISP</w:t>
            </w:r>
            <w:r w:rsidRPr="001B2694">
              <w:t>.</w:t>
            </w:r>
          </w:p>
        </w:tc>
      </w:tr>
      <w:tr w:rsidR="00E15049" w:rsidRPr="00B0493F" w14:paraId="2696EDA1" w14:textId="77777777" w:rsidTr="00AD473E">
        <w:trPr>
          <w:trHeight w:val="2490"/>
        </w:trPr>
        <w:tc>
          <w:tcPr>
            <w:tcW w:w="4077" w:type="dxa"/>
          </w:tcPr>
          <w:p w14:paraId="22046D6F" w14:textId="3894AFF9" w:rsidR="00E15049" w:rsidRPr="00B0493F" w:rsidRDefault="00E15049" w:rsidP="006A5F47">
            <w:r w:rsidRPr="006A5F47">
              <w:t>*The draft national ECEC vision outcomes for children, families, the ECEC workforce and government adequately incorporate and align to the underlying principles as set by the National Cabinet.</w:t>
            </w:r>
            <w:r w:rsidRPr="00B0493F">
              <w:tab/>
            </w:r>
          </w:p>
        </w:tc>
        <w:tc>
          <w:tcPr>
            <w:tcW w:w="5387" w:type="dxa"/>
            <w:vMerge/>
          </w:tcPr>
          <w:p w14:paraId="227CBE22" w14:textId="601CDE8D" w:rsidR="00E15049" w:rsidRPr="0073616E" w:rsidRDefault="00E15049" w:rsidP="006D44F9">
            <w:pPr>
              <w:jc w:val="both"/>
              <w:rPr>
                <w:i/>
                <w:iCs/>
              </w:rPr>
            </w:pPr>
          </w:p>
        </w:tc>
      </w:tr>
      <w:tr w:rsidR="003964CD" w:rsidRPr="00B0493F" w14:paraId="534C02F6" w14:textId="77777777" w:rsidTr="00AD473E">
        <w:trPr>
          <w:trHeight w:val="459"/>
        </w:trPr>
        <w:tc>
          <w:tcPr>
            <w:tcW w:w="9464" w:type="dxa"/>
            <w:gridSpan w:val="2"/>
            <w:vAlign w:val="center"/>
          </w:tcPr>
          <w:p w14:paraId="6FFCE0E1" w14:textId="74E8CDEC" w:rsidR="003964CD" w:rsidRPr="00B0493F" w:rsidRDefault="003964CD" w:rsidP="006D44F9">
            <w:pPr>
              <w:spacing w:before="0"/>
              <w:jc w:val="both"/>
            </w:pPr>
            <w:r w:rsidRPr="003964CD">
              <w:rPr>
                <w:b/>
                <w:bCs/>
              </w:rPr>
              <w:t>Presentation</w:t>
            </w:r>
          </w:p>
        </w:tc>
      </w:tr>
      <w:tr w:rsidR="0097272B" w:rsidRPr="00B0493F" w14:paraId="5F0E5494" w14:textId="77777777" w:rsidTr="00AD473E">
        <w:tc>
          <w:tcPr>
            <w:tcW w:w="4077" w:type="dxa"/>
          </w:tcPr>
          <w:p w14:paraId="5A3EAB01" w14:textId="1EE4F819" w:rsidR="0097272B" w:rsidRPr="00B0493F" w:rsidRDefault="0097272B" w:rsidP="006A5F47">
            <w:r w:rsidRPr="00B0493F">
              <w:t>*The draft national ECEC vision is easy to read and understand</w:t>
            </w:r>
            <w:r w:rsidRPr="00B0493F">
              <w:tab/>
            </w:r>
            <w:r w:rsidRPr="00B0493F">
              <w:tab/>
            </w:r>
            <w:r w:rsidRPr="00B0493F">
              <w:tab/>
            </w:r>
            <w:r w:rsidRPr="00B0493F">
              <w:tab/>
            </w:r>
          </w:p>
        </w:tc>
        <w:tc>
          <w:tcPr>
            <w:tcW w:w="5387" w:type="dxa"/>
          </w:tcPr>
          <w:p w14:paraId="6BFFCFA2" w14:textId="13E19EF2" w:rsidR="0039573D" w:rsidRDefault="00F96E92" w:rsidP="00FA137F">
            <w:pPr>
              <w:jc w:val="both"/>
            </w:pPr>
            <w:r>
              <w:t xml:space="preserve">CYDA understands the desire to present all the relevant </w:t>
            </w:r>
            <w:r w:rsidR="002E0E8A">
              <w:t>sections</w:t>
            </w:r>
            <w:r>
              <w:t xml:space="preserve"> of the vision on </w:t>
            </w:r>
            <w:r w:rsidR="002E0E8A">
              <w:t>a single</w:t>
            </w:r>
            <w:r>
              <w:t xml:space="preserve"> page but </w:t>
            </w:r>
            <w:r w:rsidR="002E0E8A">
              <w:t xml:space="preserve">suggests it might work better to pull the outcomes over to a second page and outline </w:t>
            </w:r>
            <w:r w:rsidR="00EB6C08">
              <w:t>short-, medium- and long-term</w:t>
            </w:r>
            <w:r w:rsidR="002E0E8A">
              <w:t xml:space="preserve"> outcomes</w:t>
            </w:r>
            <w:r w:rsidR="00C25BAE">
              <w:t xml:space="preserve"> against the </w:t>
            </w:r>
            <w:r w:rsidR="00B44A24">
              <w:t>four areas of the vision</w:t>
            </w:r>
            <w:r w:rsidR="00C25BAE">
              <w:t>.</w:t>
            </w:r>
            <w:r w:rsidR="00B44A24">
              <w:t xml:space="preserve"> </w:t>
            </w:r>
          </w:p>
          <w:p w14:paraId="261A6E83" w14:textId="04D14990" w:rsidR="00EB6C08" w:rsidRPr="00B0493F" w:rsidRDefault="00B44A24" w:rsidP="00FA137F">
            <w:pPr>
              <w:jc w:val="both"/>
            </w:pPr>
            <w:r>
              <w:t xml:space="preserve">This would also allow for </w:t>
            </w:r>
            <w:r w:rsidR="00FD20CE">
              <w:t>a more logical flow of</w:t>
            </w:r>
            <w:r w:rsidR="00FA137F">
              <w:t xml:space="preserve"> </w:t>
            </w:r>
            <w:r w:rsidR="00EB6C08">
              <w:t xml:space="preserve">scope to principles to </w:t>
            </w:r>
            <w:r w:rsidR="00FD20CE">
              <w:t>vi</w:t>
            </w:r>
            <w:r w:rsidR="00FA137F">
              <w:t>s</w:t>
            </w:r>
            <w:r w:rsidR="00FD20CE">
              <w:t>on to levers and enablers and then outcomes</w:t>
            </w:r>
            <w:r w:rsidR="00FA137F">
              <w:t xml:space="preserve">. </w:t>
            </w:r>
          </w:p>
        </w:tc>
      </w:tr>
      <w:tr w:rsidR="00203772" w:rsidRPr="00B0493F" w14:paraId="11169257" w14:textId="77777777" w:rsidTr="00EA5DFD">
        <w:trPr>
          <w:trHeight w:val="6040"/>
        </w:trPr>
        <w:tc>
          <w:tcPr>
            <w:tcW w:w="4077" w:type="dxa"/>
          </w:tcPr>
          <w:p w14:paraId="729CBE92" w14:textId="77777777" w:rsidR="00203772" w:rsidRPr="00B0493F" w:rsidRDefault="00203772" w:rsidP="006A5F47">
            <w:r w:rsidRPr="00B0493F">
              <w:lastRenderedPageBreak/>
              <w:t>*The presentation and layout of the draft national ECEC vision is easy to follow</w:t>
            </w:r>
            <w:r w:rsidRPr="00B0493F">
              <w:tab/>
            </w:r>
            <w:r w:rsidRPr="00B0493F">
              <w:tab/>
            </w:r>
            <w:r w:rsidRPr="00B0493F">
              <w:tab/>
            </w:r>
            <w:r w:rsidRPr="00B0493F">
              <w:tab/>
            </w:r>
          </w:p>
          <w:p w14:paraId="5A2E15AE" w14:textId="20D84CBD" w:rsidR="00203772" w:rsidRPr="007432F6" w:rsidRDefault="00203772" w:rsidP="006A5F47">
            <w:pPr>
              <w:rPr>
                <w:i/>
                <w:iCs/>
              </w:rPr>
            </w:pPr>
          </w:p>
        </w:tc>
        <w:tc>
          <w:tcPr>
            <w:tcW w:w="5387" w:type="dxa"/>
          </w:tcPr>
          <w:p w14:paraId="127E30C3" w14:textId="77777777" w:rsidR="00B52E0A" w:rsidRDefault="00203772" w:rsidP="00AC451C">
            <w:pPr>
              <w:jc w:val="both"/>
            </w:pPr>
            <w:r>
              <w:t xml:space="preserve">The </w:t>
            </w:r>
            <w:hyperlink r:id="rId38" w:history="1">
              <w:r w:rsidRPr="00C01D1F">
                <w:rPr>
                  <w:rStyle w:val="Hyperlink"/>
                </w:rPr>
                <w:t>Disability Discrimination Act 1992</w:t>
              </w:r>
            </w:hyperlink>
            <w:r>
              <w:t xml:space="preserve"> requires agencies to ensure people with disability have the same access to information and services as others in the community. Online, this means to design and build digital content that meets the World Wide Web Consortium’s (W3C) accessibility guidelines.</w:t>
            </w:r>
          </w:p>
          <w:p w14:paraId="705FD3CE" w14:textId="113A57A5" w:rsidR="00203772" w:rsidRPr="00B0493F" w:rsidRDefault="00D15FCD" w:rsidP="00AC451C">
            <w:pPr>
              <w:jc w:val="both"/>
            </w:pPr>
            <w:r>
              <w:t xml:space="preserve">The final vision should also be presented in </w:t>
            </w:r>
            <w:proofErr w:type="spellStart"/>
            <w:r>
              <w:t>Auslan</w:t>
            </w:r>
            <w:proofErr w:type="spellEnd"/>
            <w:r>
              <w:t xml:space="preserve"> and Easy Read versions to ensure i</w:t>
            </w:r>
            <w:r w:rsidR="00DD7A4E">
              <w:t>t is</w:t>
            </w:r>
            <w:r>
              <w:t xml:space="preserve"> accessible to a wider audience. </w:t>
            </w:r>
            <w:r w:rsidR="00203772">
              <w:t xml:space="preserve"> </w:t>
            </w:r>
          </w:p>
          <w:p w14:paraId="1BF4FE9B" w14:textId="77777777" w:rsidR="007432F6" w:rsidRDefault="007432F6" w:rsidP="006D44F9">
            <w:pPr>
              <w:jc w:val="both"/>
              <w:rPr>
                <w:i/>
                <w:iCs/>
              </w:rPr>
            </w:pPr>
            <w:r w:rsidRPr="007432F6">
              <w:rPr>
                <w:i/>
                <w:iCs/>
              </w:rPr>
              <w:t>How could the visual presentation of the vision be improved?</w:t>
            </w:r>
          </w:p>
          <w:p w14:paraId="274D7B8D" w14:textId="04B4823D" w:rsidR="00203772" w:rsidRDefault="00203772" w:rsidP="006D44F9">
            <w:pPr>
              <w:jc w:val="both"/>
            </w:pPr>
            <w:r>
              <w:t>Accessibility notes:</w:t>
            </w:r>
          </w:p>
          <w:p w14:paraId="6289917C" w14:textId="66D2A663" w:rsidR="00203772" w:rsidRDefault="006E24C7" w:rsidP="006D44F9">
            <w:pPr>
              <w:jc w:val="both"/>
            </w:pPr>
            <w:r>
              <w:t xml:space="preserve">CYDA suggests being </w:t>
            </w:r>
            <w:r w:rsidR="00203772" w:rsidRPr="00066346">
              <w:t>careful when using a dark background</w:t>
            </w:r>
            <w:r>
              <w:t xml:space="preserve">, to </w:t>
            </w:r>
            <w:r w:rsidR="00203772" w:rsidRPr="00066346">
              <w:t>make sure the background is dark enough and the writing is clear enough to be able to read it.</w:t>
            </w:r>
            <w:r w:rsidR="00203772">
              <w:t xml:space="preserve"> </w:t>
            </w:r>
          </w:p>
          <w:p w14:paraId="529F23E7" w14:textId="20EDB757" w:rsidR="00203772" w:rsidRDefault="00203772" w:rsidP="00BC2977">
            <w:pPr>
              <w:jc w:val="both"/>
            </w:pPr>
            <w:r>
              <w:t>If there is a strong user need to provide a PDF, the document must still be accessible</w:t>
            </w:r>
            <w:r w:rsidR="00414F2B">
              <w:t xml:space="preserve"> and may need </w:t>
            </w:r>
            <w:r>
              <w:t>an accessibility statement so users can request the information in a different format.</w:t>
            </w:r>
          </w:p>
          <w:p w14:paraId="6D7D21B9" w14:textId="77777777" w:rsidR="00203772" w:rsidRDefault="00203772" w:rsidP="00414F2B">
            <w:pPr>
              <w:jc w:val="both"/>
            </w:pPr>
            <w:r>
              <w:t>To make a PDF accessible</w:t>
            </w:r>
            <w:r w:rsidR="00414F2B">
              <w:t xml:space="preserve">, </w:t>
            </w:r>
            <w:r>
              <w:t xml:space="preserve">structural elements such as headings </w:t>
            </w:r>
            <w:r w:rsidR="00414F2B">
              <w:t xml:space="preserve">need to be </w:t>
            </w:r>
            <w:r>
              <w:t xml:space="preserve">marked-up so that a screen reader can follow the logical order of the content. </w:t>
            </w:r>
          </w:p>
          <w:p w14:paraId="31CE9308" w14:textId="3C09353D" w:rsidR="00C77C86" w:rsidRDefault="00C77C86" w:rsidP="00C77C86">
            <w:pPr>
              <w:jc w:val="both"/>
            </w:pPr>
            <w:r>
              <w:t xml:space="preserve">Accessibility guide for low- vision </w:t>
            </w:r>
            <w:r w:rsidR="00197EC9">
              <w:t>or blind</w:t>
            </w:r>
          </w:p>
          <w:p w14:paraId="5CEB55C6" w14:textId="77777777" w:rsidR="00C77C86" w:rsidRDefault="00C77C86" w:rsidP="00C77C86">
            <w:pPr>
              <w:jc w:val="both"/>
            </w:pPr>
            <w:r>
              <w:t>Non-text content (images and videos) must have a text equivalent.</w:t>
            </w:r>
          </w:p>
          <w:p w14:paraId="4B466BCA" w14:textId="77777777" w:rsidR="00C77C86" w:rsidRDefault="00C77C86" w:rsidP="00C77C86">
            <w:pPr>
              <w:jc w:val="both"/>
            </w:pPr>
            <w:r>
              <w:t>Screen reader assessment (</w:t>
            </w:r>
            <w:proofErr w:type="spellStart"/>
            <w:r>
              <w:t>clickability</w:t>
            </w:r>
            <w:proofErr w:type="spellEnd"/>
            <w:r>
              <w:t>)</w:t>
            </w:r>
          </w:p>
          <w:p w14:paraId="67A1FC92" w14:textId="77777777" w:rsidR="00C77C86" w:rsidRDefault="00C77C86" w:rsidP="00C77C86">
            <w:pPr>
              <w:jc w:val="both"/>
            </w:pPr>
            <w:r>
              <w:t>Ensure  that interactive elements are accessible and properly labelled for screen reader users. This means that all clickable elements should be announced by the screen reader and users should be able to understand the purpose of the element and navigate to it using the keyboard.</w:t>
            </w:r>
          </w:p>
          <w:p w14:paraId="4C636539" w14:textId="0971A5D2" w:rsidR="00C77C86" w:rsidRDefault="00C77C86" w:rsidP="00C77C86">
            <w:pPr>
              <w:jc w:val="both"/>
            </w:pPr>
            <w:r>
              <w:t xml:space="preserve">ARIA attributes </w:t>
            </w:r>
          </w:p>
          <w:p w14:paraId="43CFAC6C" w14:textId="1C2F2309" w:rsidR="00FD5B54" w:rsidRPr="00B0493F" w:rsidRDefault="00C77C86" w:rsidP="00C77C86">
            <w:pPr>
              <w:jc w:val="both"/>
            </w:pPr>
            <w:r>
              <w:t>ARIA (Accessible Rich Internet Applications) attributes are used to improve the accessibility of web content and applications by providing additional information to assistive technologies, like screen readers. ARIA attributes help define the roles, states, and properties of various elements on a web page, making it easier for users with disabilities to interact with and understand the content.</w:t>
            </w:r>
          </w:p>
        </w:tc>
      </w:tr>
    </w:tbl>
    <w:p w14:paraId="008C36BF" w14:textId="3C403939" w:rsidR="0097272B" w:rsidRDefault="0097272B" w:rsidP="00FE0E6A">
      <w:pPr>
        <w:pStyle w:val="Heading1"/>
        <w:spacing w:after="240"/>
        <w:rPr>
          <w:rFonts w:ascii="Arial" w:hAnsi="Arial"/>
        </w:rPr>
      </w:pPr>
      <w:bookmarkStart w:id="8" w:name="_Toc119931760"/>
      <w:bookmarkStart w:id="9" w:name="_Toc131680317"/>
      <w:r>
        <w:lastRenderedPageBreak/>
        <w:t>CYDA’s vision of early childhood for children with disability</w:t>
      </w:r>
      <w:bookmarkEnd w:id="8"/>
      <w:bookmarkEnd w:id="9"/>
    </w:p>
    <w:p w14:paraId="1E1CE04E" w14:textId="77777777" w:rsidR="0097272B" w:rsidRPr="00683904" w:rsidRDefault="0097272B" w:rsidP="00FE0E6A">
      <w:pPr>
        <w:spacing w:before="240" w:line="256" w:lineRule="auto"/>
        <w:jc w:val="both"/>
      </w:pPr>
      <w:r w:rsidRPr="00683904">
        <w:t xml:space="preserve">The early years of a child’s development can impact their entire lives. </w:t>
      </w:r>
      <w:r w:rsidRPr="00683904">
        <w:rPr>
          <w:rFonts w:cs="Arial"/>
          <w:lang w:val="en-US"/>
        </w:rPr>
        <w:t>Accessible and inclusive early childhood experiences – play, learning, care, education, and development -  are one of the surest and most sustainable pathways to an inclusive life and all the benefits that brings to the child, their family, peers</w:t>
      </w:r>
      <w:r w:rsidRPr="00683904">
        <w:t>, and their community.</w:t>
      </w:r>
      <w:r>
        <w:t xml:space="preserve"> </w:t>
      </w:r>
    </w:p>
    <w:p w14:paraId="2B7A750F" w14:textId="77777777" w:rsidR="0097272B" w:rsidRDefault="0097272B" w:rsidP="00C770B7">
      <w:pPr>
        <w:pStyle w:val="Quote"/>
        <w:rPr>
          <w:noProof/>
          <w:sz w:val="20"/>
          <w:szCs w:val="20"/>
        </w:rPr>
      </w:pPr>
      <w:r w:rsidRPr="00AE3B11">
        <w:t>“Inclusion means that every child has access to, participates meaningfully in, and experiences positive outcomes from early childhood education and care programs.”</w:t>
      </w:r>
      <w:r w:rsidRPr="001C5A02">
        <w:rPr>
          <w:sz w:val="14"/>
          <w:szCs w:val="14"/>
        </w:rPr>
        <w:footnoteReference w:id="15"/>
      </w:r>
      <w:r w:rsidRPr="001C5A02">
        <w:rPr>
          <w:noProof/>
          <w:sz w:val="20"/>
          <w:szCs w:val="20"/>
        </w:rPr>
        <w:cr/>
      </w:r>
    </w:p>
    <w:p w14:paraId="13E99738" w14:textId="77777777" w:rsidR="0097272B" w:rsidRPr="00B24C11" w:rsidRDefault="0097272B" w:rsidP="00FE0E6A">
      <w:pPr>
        <w:spacing w:line="276" w:lineRule="auto"/>
        <w:rPr>
          <w:b/>
          <w:bCs/>
          <w:sz w:val="24"/>
          <w:szCs w:val="24"/>
        </w:rPr>
      </w:pPr>
      <w:r w:rsidRPr="00B24C11">
        <w:rPr>
          <w:b/>
          <w:bCs/>
          <w:sz w:val="24"/>
          <w:szCs w:val="24"/>
        </w:rPr>
        <w:t xml:space="preserve">The vision of early childhood for children with disability (the early childhood vision) means: </w:t>
      </w:r>
    </w:p>
    <w:tbl>
      <w:tblPr>
        <w:tblStyle w:val="TableGrid"/>
        <w:tblW w:w="8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252"/>
      </w:tblGrid>
      <w:tr w:rsidR="0097272B" w14:paraId="2D9C8CFC" w14:textId="77777777" w:rsidTr="00DC1682">
        <w:trPr>
          <w:trHeight w:val="1006"/>
        </w:trPr>
        <w:tc>
          <w:tcPr>
            <w:tcW w:w="2700" w:type="dxa"/>
          </w:tcPr>
          <w:p w14:paraId="551CF881" w14:textId="15DB7CDC" w:rsidR="0097272B" w:rsidRPr="00B24C11" w:rsidRDefault="0097272B" w:rsidP="00DC1682">
            <w:pPr>
              <w:spacing w:before="240" w:line="276" w:lineRule="auto"/>
              <w:rPr>
                <w:rFonts w:ascii="Helvetica" w:hAnsi="Helvetica" w:cs="Helvetica"/>
                <w:b/>
                <w:bCs/>
                <w:color w:val="000000" w:themeColor="text1"/>
                <w:sz w:val="24"/>
                <w:szCs w:val="24"/>
              </w:rPr>
            </w:pPr>
            <w:r>
              <w:rPr>
                <w:rFonts w:ascii="Helvetica" w:hAnsi="Helvetica" w:cs="Helvetica"/>
                <w:b/>
                <w:bCs/>
                <w:color w:val="000000" w:themeColor="text1"/>
              </w:rPr>
              <w:t xml:space="preserve">1. </w:t>
            </w:r>
            <w:r w:rsidRPr="006F2B08">
              <w:rPr>
                <w:rFonts w:ascii="Helvetica" w:hAnsi="Helvetica" w:cs="Helvetica"/>
                <w:b/>
                <w:bCs/>
                <w:color w:val="000000" w:themeColor="text1"/>
              </w:rPr>
              <w:t>Activate our children’s voices</w:t>
            </w:r>
          </w:p>
        </w:tc>
        <w:tc>
          <w:tcPr>
            <w:tcW w:w="6252" w:type="dxa"/>
          </w:tcPr>
          <w:p w14:paraId="55165D75" w14:textId="77777777" w:rsidR="0097272B" w:rsidRDefault="0097272B" w:rsidP="00DC1682">
            <w:pPr>
              <w:pStyle w:val="ListParagraph"/>
              <w:numPr>
                <w:ilvl w:val="0"/>
                <w:numId w:val="27"/>
              </w:numPr>
              <w:spacing w:before="240" w:line="276" w:lineRule="auto"/>
            </w:pPr>
            <w:r w:rsidRPr="008F27F8">
              <w:t>activating and collecting input from young children on their experiences and goals</w:t>
            </w:r>
          </w:p>
          <w:p w14:paraId="560C36BB" w14:textId="77777777" w:rsidR="0097272B" w:rsidRPr="008F27F8" w:rsidRDefault="0097272B" w:rsidP="00DC1682">
            <w:pPr>
              <w:pStyle w:val="ListParagraph"/>
              <w:numPr>
                <w:ilvl w:val="0"/>
                <w:numId w:val="27"/>
              </w:numPr>
              <w:spacing w:before="240" w:after="160" w:line="276" w:lineRule="auto"/>
            </w:pPr>
            <w:r w:rsidRPr="008F27F8">
              <w:t xml:space="preserve">families, caregivers, communities and systems have high expectations and aspirations for children </w:t>
            </w:r>
          </w:p>
        </w:tc>
      </w:tr>
      <w:tr w:rsidR="0097272B" w14:paraId="0C33F9A2" w14:textId="77777777" w:rsidTr="00DC1682">
        <w:trPr>
          <w:trHeight w:val="1464"/>
        </w:trPr>
        <w:tc>
          <w:tcPr>
            <w:tcW w:w="2700" w:type="dxa"/>
          </w:tcPr>
          <w:p w14:paraId="7D52043D" w14:textId="2051D346" w:rsidR="0097272B" w:rsidRPr="00B24C11" w:rsidRDefault="0097272B" w:rsidP="00DC1682">
            <w:pPr>
              <w:spacing w:before="240" w:line="276" w:lineRule="auto"/>
              <w:rPr>
                <w:rFonts w:ascii="Helvetica" w:hAnsi="Helvetica" w:cs="Helvetica"/>
                <w:b/>
                <w:bCs/>
                <w:color w:val="000000" w:themeColor="text1"/>
                <w:sz w:val="24"/>
                <w:szCs w:val="24"/>
              </w:rPr>
            </w:pPr>
            <w:r>
              <w:rPr>
                <w:rFonts w:ascii="Helvetica" w:hAnsi="Helvetica" w:cs="Helvetica"/>
                <w:b/>
                <w:bCs/>
                <w:color w:val="000000" w:themeColor="text1"/>
              </w:rPr>
              <w:t xml:space="preserve">2. </w:t>
            </w:r>
            <w:r w:rsidRPr="006F2B08">
              <w:rPr>
                <w:rFonts w:ascii="Helvetica" w:hAnsi="Helvetica" w:cs="Helvetica"/>
                <w:b/>
                <w:bCs/>
                <w:color w:val="000000" w:themeColor="text1"/>
              </w:rPr>
              <w:t>Support the workforce</w:t>
            </w:r>
          </w:p>
        </w:tc>
        <w:tc>
          <w:tcPr>
            <w:tcW w:w="6252" w:type="dxa"/>
          </w:tcPr>
          <w:p w14:paraId="551E7323" w14:textId="77777777" w:rsidR="0097272B" w:rsidRPr="008F27F8" w:rsidRDefault="0097272B" w:rsidP="00DC1682">
            <w:pPr>
              <w:pStyle w:val="ListParagraph"/>
              <w:numPr>
                <w:ilvl w:val="0"/>
                <w:numId w:val="27"/>
              </w:numPr>
              <w:spacing w:before="240" w:line="276" w:lineRule="auto"/>
            </w:pPr>
            <w:r w:rsidRPr="008F27F8">
              <w:t>all stakeholders drive inclusion from the earliest age, focusing on access, engagement and development</w:t>
            </w:r>
          </w:p>
        </w:tc>
      </w:tr>
      <w:tr w:rsidR="0097272B" w14:paraId="7F9E8FEF" w14:textId="77777777" w:rsidTr="00DC1682">
        <w:trPr>
          <w:trHeight w:val="1326"/>
        </w:trPr>
        <w:tc>
          <w:tcPr>
            <w:tcW w:w="2700" w:type="dxa"/>
          </w:tcPr>
          <w:p w14:paraId="2813ADEA" w14:textId="7E22E59D" w:rsidR="0097272B" w:rsidRPr="00B24C11" w:rsidRDefault="0097272B" w:rsidP="00DC1682">
            <w:pPr>
              <w:spacing w:before="240" w:line="276" w:lineRule="auto"/>
              <w:rPr>
                <w:rFonts w:ascii="Helvetica" w:hAnsi="Helvetica" w:cs="Helvetica"/>
                <w:b/>
                <w:bCs/>
                <w:color w:val="000000" w:themeColor="text1"/>
                <w:sz w:val="24"/>
                <w:szCs w:val="24"/>
              </w:rPr>
            </w:pPr>
            <w:r>
              <w:rPr>
                <w:rFonts w:ascii="Helvetica" w:hAnsi="Helvetica" w:cs="Helvetica"/>
                <w:b/>
                <w:bCs/>
                <w:color w:val="000000" w:themeColor="text1"/>
              </w:rPr>
              <w:t xml:space="preserve">3. </w:t>
            </w:r>
            <w:r w:rsidRPr="006F2B08">
              <w:rPr>
                <w:rFonts w:ascii="Helvetica" w:hAnsi="Helvetica" w:cs="Helvetica"/>
                <w:b/>
                <w:bCs/>
                <w:color w:val="000000" w:themeColor="text1"/>
              </w:rPr>
              <w:t>Calibrate the funding</w:t>
            </w:r>
          </w:p>
        </w:tc>
        <w:tc>
          <w:tcPr>
            <w:tcW w:w="6252" w:type="dxa"/>
          </w:tcPr>
          <w:p w14:paraId="2F44DB51" w14:textId="77777777" w:rsidR="0097272B" w:rsidRPr="008F27F8" w:rsidRDefault="0097272B" w:rsidP="00DC1682">
            <w:pPr>
              <w:pStyle w:val="ListParagraph"/>
              <w:numPr>
                <w:ilvl w:val="0"/>
                <w:numId w:val="27"/>
              </w:numPr>
              <w:spacing w:before="240" w:line="276" w:lineRule="auto"/>
            </w:pPr>
            <w:r w:rsidRPr="008F27F8">
              <w:t>investing in inclusive and accessible environments where children are welcomed and valued</w:t>
            </w:r>
          </w:p>
        </w:tc>
      </w:tr>
      <w:tr w:rsidR="0097272B" w14:paraId="1F8552BD" w14:textId="77777777" w:rsidTr="00DC1682">
        <w:trPr>
          <w:trHeight w:val="1696"/>
        </w:trPr>
        <w:tc>
          <w:tcPr>
            <w:tcW w:w="2700" w:type="dxa"/>
          </w:tcPr>
          <w:p w14:paraId="24FC815E" w14:textId="1BCFB94A" w:rsidR="0097272B" w:rsidRPr="00B24C11" w:rsidRDefault="0097272B" w:rsidP="00DC1682">
            <w:pPr>
              <w:spacing w:before="240" w:line="276" w:lineRule="auto"/>
              <w:rPr>
                <w:rFonts w:ascii="Helvetica" w:hAnsi="Helvetica" w:cs="Helvetica"/>
                <w:b/>
                <w:bCs/>
                <w:color w:val="000000" w:themeColor="text1"/>
                <w:sz w:val="24"/>
                <w:szCs w:val="24"/>
              </w:rPr>
            </w:pPr>
            <w:r>
              <w:rPr>
                <w:rFonts w:ascii="Helvetica" w:hAnsi="Helvetica" w:cs="Helvetica"/>
                <w:b/>
                <w:bCs/>
                <w:color w:val="000000" w:themeColor="text1"/>
              </w:rPr>
              <w:t xml:space="preserve">4. </w:t>
            </w:r>
            <w:r w:rsidRPr="006F2B08">
              <w:rPr>
                <w:rFonts w:ascii="Helvetica" w:hAnsi="Helvetica" w:cs="Helvetica"/>
                <w:b/>
                <w:bCs/>
                <w:color w:val="000000" w:themeColor="text1"/>
              </w:rPr>
              <w:t>Enhance support and adjustments</w:t>
            </w:r>
          </w:p>
        </w:tc>
        <w:tc>
          <w:tcPr>
            <w:tcW w:w="6252" w:type="dxa"/>
          </w:tcPr>
          <w:p w14:paraId="2D1526FC" w14:textId="77777777" w:rsidR="0097272B" w:rsidRPr="008F27F8" w:rsidRDefault="0097272B" w:rsidP="00DC1682">
            <w:pPr>
              <w:pStyle w:val="ListParagraph"/>
              <w:numPr>
                <w:ilvl w:val="0"/>
                <w:numId w:val="27"/>
              </w:numPr>
              <w:spacing w:before="240" w:line="276" w:lineRule="auto"/>
            </w:pPr>
            <w:r w:rsidRPr="008F27F8">
              <w:t>investing in support and adjustments for children and their families across local communities where they live, play and learn</w:t>
            </w:r>
          </w:p>
        </w:tc>
      </w:tr>
      <w:tr w:rsidR="0097272B" w14:paraId="386C1801" w14:textId="77777777" w:rsidTr="00DC1682">
        <w:trPr>
          <w:trHeight w:val="1350"/>
        </w:trPr>
        <w:tc>
          <w:tcPr>
            <w:tcW w:w="2700" w:type="dxa"/>
          </w:tcPr>
          <w:p w14:paraId="2292F588" w14:textId="0B040C1A" w:rsidR="0097272B" w:rsidRPr="00B24C11" w:rsidRDefault="0097272B" w:rsidP="00DC1682">
            <w:pPr>
              <w:spacing w:before="240" w:line="276" w:lineRule="auto"/>
              <w:rPr>
                <w:rFonts w:ascii="Helvetica" w:hAnsi="Helvetica" w:cs="Helvetica"/>
                <w:b/>
                <w:bCs/>
                <w:color w:val="000000" w:themeColor="text1"/>
                <w:sz w:val="24"/>
                <w:szCs w:val="24"/>
              </w:rPr>
            </w:pPr>
            <w:r>
              <w:rPr>
                <w:rFonts w:ascii="Helvetica" w:hAnsi="Helvetica" w:cs="Helvetica"/>
                <w:b/>
                <w:bCs/>
                <w:color w:val="000000" w:themeColor="text1"/>
              </w:rPr>
              <w:t xml:space="preserve">5. </w:t>
            </w:r>
            <w:r w:rsidRPr="006F2B08">
              <w:rPr>
                <w:rFonts w:ascii="Helvetica" w:hAnsi="Helvetica" w:cs="Helvetica"/>
                <w:b/>
                <w:bCs/>
                <w:color w:val="000000" w:themeColor="text1"/>
              </w:rPr>
              <w:t>Collaborate</w:t>
            </w:r>
          </w:p>
        </w:tc>
        <w:tc>
          <w:tcPr>
            <w:tcW w:w="6252" w:type="dxa"/>
          </w:tcPr>
          <w:p w14:paraId="6CF61AB9" w14:textId="77777777" w:rsidR="0097272B" w:rsidRPr="008F27F8" w:rsidRDefault="0097272B" w:rsidP="00DC1682">
            <w:pPr>
              <w:pStyle w:val="ListParagraph"/>
              <w:numPr>
                <w:ilvl w:val="0"/>
                <w:numId w:val="27"/>
              </w:numPr>
              <w:spacing w:before="240" w:line="276" w:lineRule="auto"/>
            </w:pPr>
            <w:r w:rsidRPr="008F27F8">
              <w:t>collecting and sharing data to understand outcomes and drive investment and accountability</w:t>
            </w:r>
          </w:p>
        </w:tc>
      </w:tr>
    </w:tbl>
    <w:p w14:paraId="360F534A" w14:textId="77777777" w:rsidR="0097272B" w:rsidRDefault="0097272B">
      <w:pPr>
        <w:spacing w:before="0" w:line="259" w:lineRule="auto"/>
        <w:rPr>
          <w:rFonts w:ascii="Helvetica" w:eastAsiaTheme="majorEastAsia" w:hAnsi="Helvetica" w:cstheme="majorBidi"/>
          <w:color w:val="538135" w:themeColor="accent6" w:themeShade="BF"/>
          <w:sz w:val="32"/>
          <w:szCs w:val="32"/>
        </w:rPr>
      </w:pPr>
      <w:bookmarkStart w:id="10" w:name="_Toc119931761"/>
      <w:r>
        <w:br w:type="page"/>
      </w:r>
    </w:p>
    <w:p w14:paraId="25E1AE50" w14:textId="15BAB06F" w:rsidR="0097272B" w:rsidRDefault="0097272B" w:rsidP="00FE0E6A">
      <w:pPr>
        <w:pStyle w:val="Heading1"/>
        <w:spacing w:after="240"/>
      </w:pPr>
      <w:bookmarkStart w:id="11" w:name="_Toc131680318"/>
      <w:r>
        <w:lastRenderedPageBreak/>
        <w:t xml:space="preserve">Challenges with delivering on the early childhood </w:t>
      </w:r>
      <w:proofErr w:type="gramStart"/>
      <w:r>
        <w:t>vision</w:t>
      </w:r>
      <w:bookmarkEnd w:id="10"/>
      <w:bookmarkEnd w:id="11"/>
      <w:proofErr w:type="gramEnd"/>
    </w:p>
    <w:p w14:paraId="5DE905A2" w14:textId="77777777" w:rsidR="0097272B" w:rsidRDefault="0097272B" w:rsidP="00FE0E6A">
      <w:pPr>
        <w:jc w:val="both"/>
        <w:rPr>
          <w:rFonts w:cs="Arial"/>
          <w:color w:val="000000"/>
          <w:shd w:val="clear" w:color="auto" w:fill="FFFFFF"/>
        </w:rPr>
      </w:pPr>
      <w:r>
        <w:rPr>
          <w:rFonts w:cs="Arial"/>
          <w:color w:val="000000"/>
          <w:shd w:val="clear" w:color="auto" w:fill="FFFFFF"/>
        </w:rPr>
        <w:t xml:space="preserve">The people, places and systems that relate to early childhood including— maternity hospitals, playgroups, early childhood education and care settings, child health, family support, the NDIS early childhood approach, housing, social </w:t>
      </w:r>
      <w:proofErr w:type="gramStart"/>
      <w:r>
        <w:rPr>
          <w:rFonts w:cs="Arial"/>
          <w:color w:val="000000"/>
          <w:shd w:val="clear" w:color="auto" w:fill="FFFFFF"/>
        </w:rPr>
        <w:t>services</w:t>
      </w:r>
      <w:proofErr w:type="gramEnd"/>
      <w:r>
        <w:rPr>
          <w:rFonts w:cs="Arial"/>
          <w:color w:val="000000"/>
          <w:shd w:val="clear" w:color="auto" w:fill="FFFFFF"/>
        </w:rPr>
        <w:t xml:space="preserve"> and child protection – are somewhat disconnected. </w:t>
      </w:r>
    </w:p>
    <w:p w14:paraId="4F89F822" w14:textId="77777777" w:rsidR="0097272B" w:rsidRDefault="0097272B" w:rsidP="00FE0E6A">
      <w:pPr>
        <w:jc w:val="both"/>
        <w:rPr>
          <w:rFonts w:cs="Arial"/>
          <w:color w:val="000000"/>
          <w:shd w:val="clear" w:color="auto" w:fill="FFFFFF"/>
        </w:rPr>
      </w:pPr>
      <w:r>
        <w:rPr>
          <w:rFonts w:cs="Arial"/>
          <w:color w:val="000000"/>
          <w:shd w:val="clear" w:color="auto" w:fill="FFFFFF"/>
        </w:rPr>
        <w:t xml:space="preserve">These systems span federal and state/territory governments, and separate ministries and departments within governments. This complexity is confusing for families and caregivers to navigate and children risk falling between the gaps of a fragmented system. </w:t>
      </w:r>
    </w:p>
    <w:p w14:paraId="7B0119D9" w14:textId="77777777" w:rsidR="0097272B" w:rsidRDefault="0097272B" w:rsidP="00FE0E6A">
      <w:pPr>
        <w:spacing w:before="240" w:line="276" w:lineRule="auto"/>
        <w:jc w:val="both"/>
        <w:rPr>
          <w:rFonts w:cs="Arial"/>
          <w:color w:val="000000"/>
          <w:shd w:val="clear" w:color="auto" w:fill="FFFFFF"/>
        </w:rPr>
      </w:pPr>
      <w:bookmarkStart w:id="12" w:name="_Toc118891257"/>
      <w:bookmarkStart w:id="13" w:name="_Toc119931762"/>
      <w:bookmarkStart w:id="14" w:name="_Toc131680319"/>
      <w:r w:rsidRPr="00DF747B">
        <w:rPr>
          <w:rStyle w:val="Heading2Char"/>
        </w:rPr>
        <w:t xml:space="preserve">Challenges to be </w:t>
      </w:r>
      <w:proofErr w:type="gramStart"/>
      <w:r w:rsidRPr="00DF747B">
        <w:rPr>
          <w:rStyle w:val="Heading2Char"/>
        </w:rPr>
        <w:t>addressed</w:t>
      </w:r>
      <w:bookmarkEnd w:id="12"/>
      <w:bookmarkEnd w:id="13"/>
      <w:bookmarkEnd w:id="14"/>
      <w:proofErr w:type="gramEnd"/>
    </w:p>
    <w:p w14:paraId="74499071" w14:textId="77777777" w:rsidR="0097272B" w:rsidRDefault="0097272B" w:rsidP="00FE0E6A">
      <w:pPr>
        <w:pStyle w:val="ListParagraph"/>
        <w:numPr>
          <w:ilvl w:val="0"/>
          <w:numId w:val="27"/>
        </w:numPr>
        <w:spacing w:before="0" w:line="276" w:lineRule="auto"/>
        <w:ind w:right="95"/>
        <w:jc w:val="both"/>
      </w:pPr>
      <w:r>
        <w:t>Lack of voice and agency for children and young people with disability</w:t>
      </w:r>
    </w:p>
    <w:p w14:paraId="45372D92" w14:textId="77777777" w:rsidR="0097272B" w:rsidRDefault="0097272B" w:rsidP="00FE0E6A">
      <w:pPr>
        <w:pStyle w:val="ListParagraph"/>
        <w:numPr>
          <w:ilvl w:val="0"/>
          <w:numId w:val="27"/>
        </w:numPr>
        <w:spacing w:before="240" w:line="276" w:lineRule="auto"/>
        <w:ind w:right="95"/>
        <w:jc w:val="both"/>
      </w:pPr>
      <w:r>
        <w:t xml:space="preserve">Workforce burden; largely underpaid and under </w:t>
      </w:r>
      <w:proofErr w:type="gramStart"/>
      <w:r>
        <w:t>resourced</w:t>
      </w:r>
      <w:proofErr w:type="gramEnd"/>
      <w:r>
        <w:t xml:space="preserve">  </w:t>
      </w:r>
    </w:p>
    <w:p w14:paraId="70DC10E1" w14:textId="77777777" w:rsidR="0097272B" w:rsidRDefault="0097272B" w:rsidP="00FE0E6A">
      <w:pPr>
        <w:pStyle w:val="ListParagraph"/>
        <w:numPr>
          <w:ilvl w:val="0"/>
          <w:numId w:val="27"/>
        </w:numPr>
        <w:spacing w:before="240" w:line="276" w:lineRule="auto"/>
        <w:ind w:right="95"/>
        <w:jc w:val="both"/>
      </w:pPr>
      <w:r>
        <w:t>Compounding and ongoing impact of systemic and structural inequity</w:t>
      </w:r>
    </w:p>
    <w:p w14:paraId="45807595" w14:textId="77777777" w:rsidR="0097272B" w:rsidRDefault="0097272B" w:rsidP="00FE0E6A">
      <w:pPr>
        <w:pStyle w:val="ListParagraph"/>
        <w:numPr>
          <w:ilvl w:val="0"/>
          <w:numId w:val="27"/>
        </w:numPr>
        <w:spacing w:before="240" w:line="276" w:lineRule="auto"/>
        <w:ind w:right="95"/>
        <w:jc w:val="both"/>
      </w:pPr>
      <w:r>
        <w:t xml:space="preserve">Inherent ableism and societal beliefs undermining human rights and </w:t>
      </w:r>
      <w:proofErr w:type="gramStart"/>
      <w:r>
        <w:t>legislation</w:t>
      </w:r>
      <w:proofErr w:type="gramEnd"/>
    </w:p>
    <w:p w14:paraId="6C2BBA0E" w14:textId="77777777" w:rsidR="0097272B" w:rsidRDefault="0097272B" w:rsidP="00FE0E6A">
      <w:pPr>
        <w:pStyle w:val="ListParagraph"/>
        <w:numPr>
          <w:ilvl w:val="0"/>
          <w:numId w:val="27"/>
        </w:numPr>
        <w:spacing w:before="240" w:line="276" w:lineRule="auto"/>
        <w:ind w:right="95"/>
        <w:jc w:val="both"/>
      </w:pPr>
      <w:r>
        <w:t xml:space="preserve">Policy settings and structures of Australia’s federal, state, </w:t>
      </w:r>
      <w:proofErr w:type="gramStart"/>
      <w:r>
        <w:t>territory</w:t>
      </w:r>
      <w:proofErr w:type="gramEnd"/>
      <w:r>
        <w:t xml:space="preserve"> and local government </w:t>
      </w:r>
    </w:p>
    <w:p w14:paraId="648D9EA0" w14:textId="77777777" w:rsidR="0097272B" w:rsidRDefault="0097272B" w:rsidP="00FE0E6A">
      <w:pPr>
        <w:pStyle w:val="ListParagraph"/>
        <w:numPr>
          <w:ilvl w:val="0"/>
          <w:numId w:val="27"/>
        </w:numPr>
        <w:spacing w:before="240" w:after="0" w:line="276" w:lineRule="auto"/>
        <w:ind w:right="95"/>
        <w:jc w:val="both"/>
      </w:pPr>
      <w:r>
        <w:t xml:space="preserve">Relatively new investment in the National Disability Data Asset and continuing data gaps and deficiencies </w:t>
      </w:r>
    </w:p>
    <w:p w14:paraId="280B3D90" w14:textId="77777777" w:rsidR="0097272B" w:rsidRDefault="0097272B" w:rsidP="00FE0E6A">
      <w:pPr>
        <w:pStyle w:val="Heading2"/>
        <w:spacing w:line="276" w:lineRule="auto"/>
        <w:rPr>
          <w:shd w:val="clear" w:color="auto" w:fill="FFFFFF"/>
        </w:rPr>
      </w:pPr>
      <w:bookmarkStart w:id="15" w:name="_Toc118891258"/>
      <w:bookmarkStart w:id="16" w:name="_Toc119931763"/>
      <w:bookmarkStart w:id="17" w:name="_Toc131680320"/>
      <w:r>
        <w:rPr>
          <w:shd w:val="clear" w:color="auto" w:fill="FFFFFF"/>
        </w:rPr>
        <w:t xml:space="preserve">Areas </w:t>
      </w:r>
      <w:r w:rsidRPr="00974027">
        <w:rPr>
          <w:shd w:val="clear" w:color="auto" w:fill="FFFFFF"/>
        </w:rPr>
        <w:t>for reform</w:t>
      </w:r>
      <w:bookmarkEnd w:id="15"/>
      <w:bookmarkEnd w:id="16"/>
      <w:bookmarkEnd w:id="17"/>
      <w:r w:rsidRPr="00974027">
        <w:rPr>
          <w:shd w:val="clear" w:color="auto" w:fill="FFFFFF"/>
        </w:rPr>
        <w:t xml:space="preserve"> </w:t>
      </w:r>
    </w:p>
    <w:p w14:paraId="52458432" w14:textId="77777777" w:rsidR="0097272B" w:rsidRDefault="0097272B" w:rsidP="00FE0E6A">
      <w:pPr>
        <w:spacing w:after="0" w:line="276" w:lineRule="auto"/>
        <w:jc w:val="both"/>
        <w:rPr>
          <w:rFonts w:cs="Arial"/>
          <w:color w:val="000000"/>
          <w:shd w:val="clear" w:color="auto" w:fill="FFFFFF"/>
        </w:rPr>
      </w:pPr>
    </w:p>
    <w:p w14:paraId="4FED458F" w14:textId="77777777" w:rsidR="0097272B" w:rsidRDefault="0097272B" w:rsidP="00FE0E6A">
      <w:pPr>
        <w:pStyle w:val="ListParagraph"/>
        <w:numPr>
          <w:ilvl w:val="0"/>
          <w:numId w:val="27"/>
        </w:numPr>
        <w:spacing w:before="0" w:line="276" w:lineRule="auto"/>
        <w:ind w:right="95"/>
        <w:jc w:val="both"/>
      </w:pPr>
      <w:r>
        <w:t>Early childhood education and care (ECEC) sector including the Inclusion Support Program (ISP)</w:t>
      </w:r>
    </w:p>
    <w:p w14:paraId="516B3152" w14:textId="5FD55FA8" w:rsidR="009F4FF3" w:rsidRDefault="009F4FF3" w:rsidP="00FE0E6A">
      <w:pPr>
        <w:pStyle w:val="ListParagraph"/>
        <w:numPr>
          <w:ilvl w:val="0"/>
          <w:numId w:val="27"/>
        </w:numPr>
        <w:spacing w:before="0" w:line="276" w:lineRule="auto"/>
        <w:ind w:right="95"/>
        <w:jc w:val="both"/>
      </w:pPr>
      <w:r>
        <w:t xml:space="preserve">Early childhood approach of the National Disability Insurance Scheme (NDIS); consider recommended changes that emerge from the outcome of </w:t>
      </w:r>
      <w:r w:rsidR="00B74B6B">
        <w:t xml:space="preserve">the </w:t>
      </w:r>
      <w:r>
        <w:t>Independent Review of the NDIS (2022/2023)</w:t>
      </w:r>
    </w:p>
    <w:p w14:paraId="7659640F" w14:textId="77777777" w:rsidR="0097272B" w:rsidRDefault="0097272B" w:rsidP="00FE0E6A">
      <w:pPr>
        <w:pStyle w:val="ListParagraph"/>
        <w:numPr>
          <w:ilvl w:val="0"/>
          <w:numId w:val="27"/>
        </w:numPr>
        <w:spacing w:before="0" w:line="276" w:lineRule="auto"/>
        <w:ind w:right="95"/>
        <w:jc w:val="both"/>
      </w:pPr>
      <w:r>
        <w:t>Other areas including but not limited to:</w:t>
      </w:r>
    </w:p>
    <w:p w14:paraId="5E608E2E" w14:textId="77777777" w:rsidR="0097272B" w:rsidRDefault="0097272B" w:rsidP="00FE0E6A">
      <w:pPr>
        <w:pStyle w:val="ListParagraph"/>
        <w:numPr>
          <w:ilvl w:val="1"/>
          <w:numId w:val="27"/>
        </w:numPr>
        <w:spacing w:before="0" w:line="276" w:lineRule="auto"/>
        <w:ind w:right="95"/>
        <w:jc w:val="both"/>
      </w:pPr>
      <w:r>
        <w:t>Effective design and use of community-based services and support models</w:t>
      </w:r>
    </w:p>
    <w:p w14:paraId="393B68EE" w14:textId="77777777" w:rsidR="0097272B" w:rsidRDefault="0097272B" w:rsidP="00FE0E6A">
      <w:pPr>
        <w:pStyle w:val="ListParagraph"/>
        <w:numPr>
          <w:ilvl w:val="1"/>
          <w:numId w:val="27"/>
        </w:numPr>
        <w:spacing w:before="0" w:line="276" w:lineRule="auto"/>
        <w:ind w:right="95"/>
        <w:jc w:val="both"/>
      </w:pPr>
      <w:r>
        <w:t>Variations in experience and documentation for transitions to school</w:t>
      </w:r>
    </w:p>
    <w:p w14:paraId="373553B8" w14:textId="77777777" w:rsidR="0097272B" w:rsidRDefault="0097272B" w:rsidP="00FE0E6A">
      <w:pPr>
        <w:pStyle w:val="ListParagraph"/>
        <w:numPr>
          <w:ilvl w:val="1"/>
          <w:numId w:val="27"/>
        </w:numPr>
        <w:spacing w:before="0" w:line="276" w:lineRule="auto"/>
        <w:ind w:right="95"/>
        <w:jc w:val="both"/>
      </w:pPr>
      <w:r>
        <w:t>Maternal and childhood health services</w:t>
      </w:r>
    </w:p>
    <w:p w14:paraId="13D98AD8" w14:textId="77777777" w:rsidR="0097272B" w:rsidRDefault="0097272B" w:rsidP="00FE0E6A">
      <w:pPr>
        <w:pStyle w:val="ListParagraph"/>
        <w:spacing w:after="0" w:line="276" w:lineRule="auto"/>
        <w:ind w:left="3402" w:right="95"/>
        <w:jc w:val="both"/>
      </w:pPr>
    </w:p>
    <w:p w14:paraId="1BB04182" w14:textId="77777777" w:rsidR="0097272B" w:rsidRDefault="0097272B" w:rsidP="00FE0E6A">
      <w:pPr>
        <w:pStyle w:val="Heading2"/>
        <w:spacing w:before="0" w:after="240" w:line="276" w:lineRule="auto"/>
      </w:pPr>
      <w:bookmarkStart w:id="18" w:name="_Toc118891259"/>
      <w:bookmarkStart w:id="19" w:name="_Toc119931764"/>
      <w:bookmarkStart w:id="20" w:name="_Toc131680321"/>
      <w:r>
        <w:t>Levers for change</w:t>
      </w:r>
      <w:bookmarkEnd w:id="18"/>
      <w:bookmarkEnd w:id="19"/>
      <w:bookmarkEnd w:id="20"/>
    </w:p>
    <w:p w14:paraId="29B78BDF" w14:textId="77777777" w:rsidR="0097272B" w:rsidRDefault="00000000" w:rsidP="007B04C0">
      <w:pPr>
        <w:pStyle w:val="ListParagraph"/>
        <w:numPr>
          <w:ilvl w:val="0"/>
          <w:numId w:val="27"/>
        </w:numPr>
        <w:spacing w:before="0" w:line="276" w:lineRule="auto"/>
        <w:ind w:right="95"/>
        <w:jc w:val="both"/>
        <w:rPr>
          <w:rFonts w:cs="Arial"/>
        </w:rPr>
      </w:pPr>
      <w:hyperlink r:id="rId39" w:history="1">
        <w:r w:rsidR="0097272B" w:rsidRPr="002350EE">
          <w:rPr>
            <w:rStyle w:val="Hyperlink"/>
            <w:rFonts w:cs="Arial"/>
          </w:rPr>
          <w:t>Australia’s Disability Strategy 2021-2031</w:t>
        </w:r>
      </w:hyperlink>
      <w:r w:rsidR="0097272B" w:rsidRPr="001F1AED">
        <w:rPr>
          <w:rFonts w:cs="Arial"/>
        </w:rPr>
        <w:t xml:space="preserve"> </w:t>
      </w:r>
    </w:p>
    <w:p w14:paraId="017DA56F" w14:textId="77777777" w:rsidR="0097272B" w:rsidRPr="001F1AED" w:rsidRDefault="00000000" w:rsidP="007B04C0">
      <w:pPr>
        <w:pStyle w:val="ListParagraph"/>
        <w:numPr>
          <w:ilvl w:val="0"/>
          <w:numId w:val="27"/>
        </w:numPr>
        <w:spacing w:before="240" w:after="240" w:line="276" w:lineRule="auto"/>
        <w:rPr>
          <w:rFonts w:cs="Arial"/>
        </w:rPr>
      </w:pPr>
      <w:hyperlink r:id="rId40" w:history="1">
        <w:r w:rsidR="0097272B" w:rsidRPr="00516E35">
          <w:rPr>
            <w:rStyle w:val="Hyperlink"/>
            <w:rFonts w:cs="Arial"/>
          </w:rPr>
          <w:t>Disability Standards for Education</w:t>
        </w:r>
      </w:hyperlink>
    </w:p>
    <w:p w14:paraId="4C40485F" w14:textId="77777777" w:rsidR="0097272B" w:rsidRPr="001F1AED" w:rsidRDefault="00000000" w:rsidP="007B04C0">
      <w:pPr>
        <w:pStyle w:val="ListParagraph"/>
        <w:numPr>
          <w:ilvl w:val="0"/>
          <w:numId w:val="27"/>
        </w:numPr>
        <w:spacing w:before="240" w:after="240" w:line="276" w:lineRule="auto"/>
        <w:rPr>
          <w:rFonts w:cs="Arial"/>
        </w:rPr>
      </w:pPr>
      <w:hyperlink r:id="rId41" w:history="1">
        <w:r w:rsidR="0097272B" w:rsidRPr="00E06455">
          <w:rPr>
            <w:rStyle w:val="Hyperlink"/>
            <w:rFonts w:cs="Arial"/>
          </w:rPr>
          <w:t>Review of the NDIS</w:t>
        </w:r>
      </w:hyperlink>
      <w:r w:rsidR="0097272B" w:rsidRPr="001F1AED">
        <w:rPr>
          <w:rFonts w:cs="Arial"/>
        </w:rPr>
        <w:t xml:space="preserve"> </w:t>
      </w:r>
    </w:p>
    <w:p w14:paraId="5925556E" w14:textId="77777777" w:rsidR="0097272B" w:rsidRPr="001F1AED" w:rsidRDefault="00000000" w:rsidP="007B04C0">
      <w:pPr>
        <w:pStyle w:val="ListParagraph"/>
        <w:numPr>
          <w:ilvl w:val="0"/>
          <w:numId w:val="27"/>
        </w:numPr>
        <w:spacing w:before="240" w:after="240" w:line="276" w:lineRule="auto"/>
        <w:rPr>
          <w:rFonts w:cs="Arial"/>
        </w:rPr>
      </w:pPr>
      <w:hyperlink r:id="rId42" w:history="1">
        <w:r w:rsidR="0097272B" w:rsidRPr="009A4B5B">
          <w:rPr>
            <w:rStyle w:val="Hyperlink"/>
            <w:rFonts w:cs="Arial"/>
          </w:rPr>
          <w:t>National School Reform Agreement</w:t>
        </w:r>
      </w:hyperlink>
      <w:r w:rsidR="0097272B" w:rsidRPr="001F1AED">
        <w:rPr>
          <w:rFonts w:cs="Arial"/>
        </w:rPr>
        <w:t xml:space="preserve"> </w:t>
      </w:r>
    </w:p>
    <w:p w14:paraId="084B3801" w14:textId="77777777" w:rsidR="0097272B" w:rsidRPr="001F1AED" w:rsidRDefault="00000000" w:rsidP="007B04C0">
      <w:pPr>
        <w:pStyle w:val="ListParagraph"/>
        <w:numPr>
          <w:ilvl w:val="0"/>
          <w:numId w:val="27"/>
        </w:numPr>
        <w:spacing w:before="240" w:after="240" w:line="276" w:lineRule="auto"/>
        <w:rPr>
          <w:rFonts w:cs="Arial"/>
        </w:rPr>
      </w:pPr>
      <w:hyperlink r:id="rId43" w:history="1">
        <w:r w:rsidR="0097272B" w:rsidRPr="000B4186">
          <w:rPr>
            <w:rStyle w:val="Hyperlink"/>
            <w:rFonts w:cs="Arial"/>
          </w:rPr>
          <w:t>Disability Royal Commission</w:t>
        </w:r>
      </w:hyperlink>
    </w:p>
    <w:p w14:paraId="48B02613" w14:textId="77777777" w:rsidR="0097272B" w:rsidRPr="001F1AED" w:rsidRDefault="00000000" w:rsidP="007B04C0">
      <w:pPr>
        <w:pStyle w:val="ListParagraph"/>
        <w:numPr>
          <w:ilvl w:val="0"/>
          <w:numId w:val="27"/>
        </w:numPr>
        <w:spacing w:before="240" w:after="240" w:line="276" w:lineRule="auto"/>
        <w:rPr>
          <w:rFonts w:cs="Arial"/>
        </w:rPr>
      </w:pPr>
      <w:hyperlink r:id="rId44" w:history="1">
        <w:r w:rsidR="0097272B" w:rsidRPr="00316B41">
          <w:rPr>
            <w:rStyle w:val="Hyperlink"/>
            <w:rFonts w:cs="Arial"/>
          </w:rPr>
          <w:t>National Disability Data Asset</w:t>
        </w:r>
      </w:hyperlink>
    </w:p>
    <w:p w14:paraId="28B18B15" w14:textId="77777777" w:rsidR="0097272B" w:rsidRPr="001F1AED" w:rsidRDefault="00000000" w:rsidP="007B04C0">
      <w:pPr>
        <w:pStyle w:val="ListParagraph"/>
        <w:numPr>
          <w:ilvl w:val="0"/>
          <w:numId w:val="27"/>
        </w:numPr>
        <w:spacing w:before="240" w:after="240" w:line="276" w:lineRule="auto"/>
        <w:rPr>
          <w:rFonts w:cs="Arial"/>
        </w:rPr>
      </w:pPr>
      <w:hyperlink r:id="rId45" w:history="1">
        <w:r w:rsidR="0097272B" w:rsidRPr="003E5E14">
          <w:rPr>
            <w:rStyle w:val="Hyperlink"/>
            <w:rFonts w:cs="Arial"/>
          </w:rPr>
          <w:t>National Disability Research Partnership</w:t>
        </w:r>
      </w:hyperlink>
    </w:p>
    <w:p w14:paraId="3E3178D9" w14:textId="77777777" w:rsidR="0097272B" w:rsidRDefault="00000000" w:rsidP="007B04C0">
      <w:pPr>
        <w:pStyle w:val="ListParagraph"/>
        <w:numPr>
          <w:ilvl w:val="0"/>
          <w:numId w:val="27"/>
        </w:numPr>
        <w:spacing w:before="0" w:line="276" w:lineRule="auto"/>
      </w:pPr>
      <w:hyperlink r:id="rId46" w:history="1">
        <w:r w:rsidR="0097272B" w:rsidRPr="00E00015">
          <w:rPr>
            <w:rStyle w:val="Hyperlink"/>
          </w:rPr>
          <w:t>The Australian Institute Disaster Resilience</w:t>
        </w:r>
      </w:hyperlink>
    </w:p>
    <w:p w14:paraId="2D5E8F9C" w14:textId="77777777" w:rsidR="0097272B" w:rsidRDefault="0097272B" w:rsidP="007B04C0">
      <w:pPr>
        <w:spacing w:before="0" w:line="276" w:lineRule="auto"/>
        <w:ind w:right="95"/>
        <w:jc w:val="both"/>
      </w:pPr>
    </w:p>
    <w:p w14:paraId="08C682EC" w14:textId="77777777" w:rsidR="0097272B" w:rsidRDefault="0097272B" w:rsidP="00FE0E6A">
      <w:pPr>
        <w:pStyle w:val="Heading1"/>
        <w:spacing w:before="0"/>
      </w:pPr>
      <w:r>
        <w:br w:type="page"/>
      </w:r>
      <w:bookmarkStart w:id="21" w:name="_Toc119931765"/>
      <w:bookmarkStart w:id="22" w:name="_Toc131680322"/>
      <w:r>
        <w:lastRenderedPageBreak/>
        <w:t>Experiences of early childhood education and care</w:t>
      </w:r>
      <w:bookmarkEnd w:id="21"/>
      <w:bookmarkEnd w:id="22"/>
      <w:r>
        <w:t xml:space="preserve"> </w:t>
      </w:r>
    </w:p>
    <w:p w14:paraId="42994418" w14:textId="77777777" w:rsidR="0097272B" w:rsidRDefault="0097272B" w:rsidP="00FE0E6A">
      <w:pPr>
        <w:spacing w:line="276" w:lineRule="auto"/>
        <w:jc w:val="both"/>
        <w:rPr>
          <w:lang w:eastAsia="en-AU"/>
        </w:rPr>
      </w:pPr>
      <w:r w:rsidRPr="00974DE6">
        <w:rPr>
          <w:lang w:eastAsia="en-AU"/>
        </w:rPr>
        <w:t xml:space="preserve">In 2019, children with disability made up 6.8% of </w:t>
      </w:r>
      <w:r>
        <w:rPr>
          <w:lang w:eastAsia="en-AU"/>
        </w:rPr>
        <w:t>those</w:t>
      </w:r>
      <w:r w:rsidRPr="00974DE6">
        <w:rPr>
          <w:lang w:eastAsia="en-AU"/>
        </w:rPr>
        <w:t xml:space="preserve"> enrolled in a preschool program in the year before full time schooling (children aged 4 and those aged 5 who were not repeating).</w:t>
      </w:r>
      <w:r w:rsidRPr="00F02E77">
        <w:rPr>
          <w:lang w:eastAsia="en-AU"/>
        </w:rPr>
        <w:t xml:space="preserve"> </w:t>
      </w:r>
      <w:r>
        <w:rPr>
          <w:rStyle w:val="FootnoteReference"/>
          <w:lang w:eastAsia="en-AU"/>
        </w:rPr>
        <w:footnoteReference w:id="16"/>
      </w:r>
      <w:r>
        <w:rPr>
          <w:lang w:eastAsia="en-AU"/>
        </w:rPr>
        <w:t xml:space="preserve"> </w:t>
      </w:r>
    </w:p>
    <w:p w14:paraId="0CD61494" w14:textId="77777777" w:rsidR="0097272B" w:rsidRDefault="0097272B" w:rsidP="00FE0E6A">
      <w:pPr>
        <w:pStyle w:val="Heading2"/>
        <w:spacing w:after="240" w:line="276" w:lineRule="auto"/>
      </w:pPr>
      <w:bookmarkStart w:id="23" w:name="_Toc118891261"/>
      <w:bookmarkStart w:id="24" w:name="_Toc119931766"/>
      <w:bookmarkStart w:id="25" w:name="_Toc131680323"/>
      <w:r>
        <w:t>CYDA’s ECEC Survey 2022</w:t>
      </w:r>
      <w:bookmarkEnd w:id="23"/>
      <w:bookmarkEnd w:id="24"/>
      <w:bookmarkEnd w:id="25"/>
    </w:p>
    <w:p w14:paraId="0F762611" w14:textId="71825877" w:rsidR="00A7784E" w:rsidRDefault="00A7784E" w:rsidP="00FE0E6A">
      <w:pPr>
        <w:spacing w:line="276" w:lineRule="auto"/>
        <w:jc w:val="both"/>
        <w:rPr>
          <w:rFonts w:cs="Arial"/>
        </w:rPr>
      </w:pPr>
      <w:r w:rsidRPr="00A7784E">
        <w:rPr>
          <w:rFonts w:cs="Arial"/>
        </w:rPr>
        <w:t xml:space="preserve">CYDA has been gathering feedback on educational experiences from its members via formal surveys since 2010. These surveys have consistently found that students with disability are excluded in their education. </w:t>
      </w:r>
      <w:r w:rsidR="00737225">
        <w:rPr>
          <w:rFonts w:cs="Arial"/>
        </w:rPr>
        <w:t xml:space="preserve">CYDA </w:t>
      </w:r>
      <w:r w:rsidR="001C22F7">
        <w:rPr>
          <w:rFonts w:cs="Arial"/>
        </w:rPr>
        <w:t>introduced</w:t>
      </w:r>
      <w:r w:rsidR="005B6128">
        <w:rPr>
          <w:rFonts w:cs="Arial"/>
        </w:rPr>
        <w:t xml:space="preserve"> an</w:t>
      </w:r>
      <w:r w:rsidR="00E462B4">
        <w:rPr>
          <w:rFonts w:cs="Arial"/>
        </w:rPr>
        <w:t xml:space="preserve"> </w:t>
      </w:r>
      <w:r w:rsidR="00D50017">
        <w:rPr>
          <w:rFonts w:cs="Arial"/>
        </w:rPr>
        <w:t>ECEC</w:t>
      </w:r>
      <w:r w:rsidR="00045BAB">
        <w:rPr>
          <w:rFonts w:cs="Arial"/>
        </w:rPr>
        <w:t>-specific</w:t>
      </w:r>
      <w:r w:rsidR="00D50017">
        <w:rPr>
          <w:rFonts w:cs="Arial"/>
        </w:rPr>
        <w:t xml:space="preserve"> </w:t>
      </w:r>
      <w:r w:rsidRPr="00A7784E">
        <w:rPr>
          <w:rFonts w:cs="Arial"/>
        </w:rPr>
        <w:t>survey</w:t>
      </w:r>
      <w:r w:rsidR="001C22F7">
        <w:rPr>
          <w:rFonts w:cs="Arial"/>
        </w:rPr>
        <w:t xml:space="preserve"> (as part of a suite of </w:t>
      </w:r>
      <w:r w:rsidR="00045BAB">
        <w:rPr>
          <w:rFonts w:cs="Arial"/>
        </w:rPr>
        <w:t xml:space="preserve">education surveys undertaken in 2022) </w:t>
      </w:r>
      <w:r w:rsidRPr="00A7784E">
        <w:rPr>
          <w:rFonts w:cs="Arial"/>
        </w:rPr>
        <w:t>to understand whether the same kinds of issues are experienced in early childhood education and care settings.</w:t>
      </w:r>
    </w:p>
    <w:p w14:paraId="0BE02CAA" w14:textId="295256FD" w:rsidR="0097272B" w:rsidRDefault="0097272B" w:rsidP="00FE0E6A">
      <w:pPr>
        <w:spacing w:line="276" w:lineRule="auto"/>
        <w:jc w:val="both"/>
        <w:rPr>
          <w:rFonts w:cs="Arial"/>
        </w:rPr>
      </w:pPr>
      <w:r w:rsidRPr="001B5D43">
        <w:rPr>
          <w:rFonts w:cs="Arial"/>
        </w:rPr>
        <w:t xml:space="preserve">The results of CYDA’s ECEC Survey 2022 are shared in the </w:t>
      </w:r>
      <w:hyperlink r:id="rId47" w:history="1">
        <w:r w:rsidRPr="00442B36">
          <w:rPr>
            <w:rStyle w:val="Hyperlink"/>
            <w:rFonts w:cs="Arial"/>
          </w:rPr>
          <w:t>report</w:t>
        </w:r>
      </w:hyperlink>
      <w:r>
        <w:rPr>
          <w:rFonts w:cs="Arial"/>
        </w:rPr>
        <w:t xml:space="preserve">: </w:t>
      </w:r>
      <w:r w:rsidRPr="001B5D43">
        <w:rPr>
          <w:rFonts w:cs="Arial"/>
        </w:rPr>
        <w:t>“</w:t>
      </w:r>
      <w:r w:rsidRPr="001B5D43">
        <w:rPr>
          <w:rFonts w:cs="Arial"/>
          <w:i/>
          <w:iCs/>
        </w:rPr>
        <w:t>Taking the first step in an inclusive life - experiences of Australian early childhood education and care</w:t>
      </w:r>
      <w:r w:rsidRPr="001B5D43">
        <w:rPr>
          <w:rFonts w:cs="Arial"/>
        </w:rPr>
        <w:t>”.</w:t>
      </w:r>
      <w:r>
        <w:rPr>
          <w:rStyle w:val="FootnoteReference"/>
          <w:rFonts w:cs="Arial"/>
        </w:rPr>
        <w:footnoteReference w:id="17"/>
      </w:r>
      <w:r w:rsidRPr="001B5D43">
        <w:rPr>
          <w:rFonts w:cs="Arial"/>
        </w:rPr>
        <w:t xml:space="preserve"> This </w:t>
      </w:r>
      <w:r>
        <w:rPr>
          <w:rFonts w:cs="Arial"/>
        </w:rPr>
        <w:t xml:space="preserve">CYDA </w:t>
      </w:r>
      <w:r w:rsidRPr="001B5D43">
        <w:rPr>
          <w:rFonts w:cs="Arial"/>
        </w:rPr>
        <w:t>survey</w:t>
      </w:r>
      <w:r>
        <w:rPr>
          <w:rFonts w:cs="Arial"/>
        </w:rPr>
        <w:t xml:space="preserve"> (which included majority responses from family members of children and young people with disability)</w:t>
      </w:r>
      <w:r w:rsidRPr="001B5D43">
        <w:rPr>
          <w:rFonts w:cs="Arial"/>
        </w:rPr>
        <w:t xml:space="preserve"> provides vital information on children and families experiences including</w:t>
      </w:r>
      <w:r>
        <w:rPr>
          <w:rFonts w:cs="Arial"/>
        </w:rPr>
        <w:t>;</w:t>
      </w:r>
    </w:p>
    <w:p w14:paraId="321E2065" w14:textId="77777777" w:rsidR="0097272B" w:rsidRDefault="0097272B" w:rsidP="00FE0E6A">
      <w:pPr>
        <w:pStyle w:val="ListParagraph"/>
        <w:numPr>
          <w:ilvl w:val="0"/>
          <w:numId w:val="28"/>
        </w:numPr>
        <w:spacing w:before="0" w:line="276" w:lineRule="auto"/>
        <w:jc w:val="both"/>
        <w:rPr>
          <w:rFonts w:cs="Arial"/>
        </w:rPr>
      </w:pPr>
      <w:r>
        <w:rPr>
          <w:rFonts w:cs="Arial"/>
        </w:rPr>
        <w:t>Early childhood education</w:t>
      </w:r>
      <w:r w:rsidRPr="001B5D43">
        <w:rPr>
          <w:rFonts w:cs="Arial"/>
        </w:rPr>
        <w:t xml:space="preserve"> settings accessed, </w:t>
      </w:r>
    </w:p>
    <w:p w14:paraId="48CD83BB" w14:textId="77777777" w:rsidR="0097272B" w:rsidRDefault="0097272B" w:rsidP="00FE0E6A">
      <w:pPr>
        <w:pStyle w:val="ListParagraph"/>
        <w:numPr>
          <w:ilvl w:val="0"/>
          <w:numId w:val="28"/>
        </w:numPr>
        <w:spacing w:before="0" w:line="276" w:lineRule="auto"/>
        <w:jc w:val="both"/>
        <w:rPr>
          <w:rFonts w:cs="Arial"/>
        </w:rPr>
      </w:pPr>
      <w:r w:rsidRPr="001B5D43">
        <w:rPr>
          <w:rFonts w:cs="Arial"/>
        </w:rPr>
        <w:t xml:space="preserve">supports received by young children, </w:t>
      </w:r>
      <w:proofErr w:type="gramStart"/>
      <w:r w:rsidRPr="001B5D43">
        <w:rPr>
          <w:rFonts w:cs="Arial"/>
        </w:rPr>
        <w:t>and</w:t>
      </w:r>
      <w:r>
        <w:rPr>
          <w:rFonts w:cs="Arial"/>
        </w:rPr>
        <w:t>;</w:t>
      </w:r>
      <w:proofErr w:type="gramEnd"/>
      <w:r>
        <w:rPr>
          <w:rFonts w:cs="Arial"/>
        </w:rPr>
        <w:t xml:space="preserve"> </w:t>
      </w:r>
    </w:p>
    <w:p w14:paraId="0F4369E3" w14:textId="77777777" w:rsidR="0097272B" w:rsidRDefault="0097272B" w:rsidP="00FE0E6A">
      <w:pPr>
        <w:pStyle w:val="ListParagraph"/>
        <w:numPr>
          <w:ilvl w:val="0"/>
          <w:numId w:val="28"/>
        </w:numPr>
        <w:spacing w:before="0" w:after="0" w:line="276" w:lineRule="auto"/>
        <w:jc w:val="both"/>
        <w:rPr>
          <w:rFonts w:cs="Arial"/>
          <w:noProof/>
        </w:rPr>
      </w:pPr>
      <w:r w:rsidRPr="00E33A36">
        <w:rPr>
          <w:rFonts w:cs="Arial"/>
        </w:rPr>
        <w:t>outlines</w:t>
      </w:r>
      <w:r w:rsidRPr="001B5D43">
        <w:rPr>
          <w:rFonts w:cs="Arial"/>
        </w:rPr>
        <w:t xml:space="preserve"> areas of concern. </w:t>
      </w:r>
    </w:p>
    <w:p w14:paraId="2841F1D9" w14:textId="50550D62" w:rsidR="0097272B" w:rsidRDefault="00940C74" w:rsidP="00FE0E6A">
      <w:pPr>
        <w:spacing w:after="0" w:line="276" w:lineRule="auto"/>
        <w:jc w:val="both"/>
        <w:rPr>
          <w:rFonts w:cs="Arial"/>
        </w:rPr>
      </w:pPr>
      <w:r w:rsidRPr="00940C74">
        <w:rPr>
          <w:rFonts w:cs="Arial"/>
        </w:rPr>
        <w:t xml:space="preserve">Despite the majority of respondents indicating that their child was welcomed in ECEC settings, </w:t>
      </w:r>
      <w:r w:rsidR="00B816B4">
        <w:rPr>
          <w:rFonts w:cs="Arial"/>
        </w:rPr>
        <w:t>such</w:t>
      </w:r>
      <w:r w:rsidRPr="00940C74">
        <w:rPr>
          <w:rFonts w:cs="Arial"/>
        </w:rPr>
        <w:t xml:space="preserve"> positive experiences are overshadowed by </w:t>
      </w:r>
      <w:r w:rsidR="004A351C">
        <w:rPr>
          <w:rFonts w:cs="Arial"/>
        </w:rPr>
        <w:t xml:space="preserve">concerning reports </w:t>
      </w:r>
      <w:r w:rsidRPr="00940C74">
        <w:rPr>
          <w:rFonts w:cs="Arial"/>
        </w:rPr>
        <w:t>of bullying, exclusion and limitations to engagement activities as the following results indicate</w:t>
      </w:r>
      <w:r w:rsidR="00DD29B7">
        <w:rPr>
          <w:rFonts w:cs="Arial"/>
        </w:rPr>
        <w:t>:</w:t>
      </w:r>
    </w:p>
    <w:p w14:paraId="04E7D725" w14:textId="66E70BA1" w:rsidR="0097272B" w:rsidRPr="005427C4" w:rsidRDefault="0097272B" w:rsidP="00FE0E6A">
      <w:pPr>
        <w:spacing w:after="0" w:line="276" w:lineRule="auto"/>
        <w:jc w:val="both"/>
        <w:rPr>
          <w:rFonts w:cs="Arial"/>
          <w:noProof/>
        </w:rPr>
      </w:pPr>
      <w:r w:rsidRPr="005427C4">
        <w:rPr>
          <w:rFonts w:cs="Arial"/>
          <w:noProof/>
        </w:rPr>
        <w:t xml:space="preserve"> </w:t>
      </w:r>
    </w:p>
    <w:p w14:paraId="4D355A97" w14:textId="77777777" w:rsidR="0097272B" w:rsidRPr="00D42159" w:rsidRDefault="0097272B" w:rsidP="00FE0E6A">
      <w:pPr>
        <w:pStyle w:val="ListParagraph"/>
        <w:numPr>
          <w:ilvl w:val="0"/>
          <w:numId w:val="29"/>
        </w:numPr>
        <w:spacing w:before="0" w:line="276" w:lineRule="auto"/>
        <w:jc w:val="both"/>
        <w:rPr>
          <w:rStyle w:val="Emphasis"/>
        </w:rPr>
      </w:pPr>
      <w:r w:rsidRPr="00D42159">
        <w:rPr>
          <w:rStyle w:val="Emphasis"/>
        </w:rPr>
        <w:t>83% agreed or strongly agreed that their child was made to feel welcome</w:t>
      </w:r>
    </w:p>
    <w:p w14:paraId="12E13CE2" w14:textId="77777777" w:rsidR="0097272B" w:rsidRPr="00D42159" w:rsidRDefault="0097272B" w:rsidP="00FE0E6A">
      <w:pPr>
        <w:pStyle w:val="ListParagraph"/>
        <w:numPr>
          <w:ilvl w:val="0"/>
          <w:numId w:val="29"/>
        </w:numPr>
        <w:spacing w:before="0" w:line="276" w:lineRule="auto"/>
        <w:jc w:val="both"/>
        <w:rPr>
          <w:rStyle w:val="Emphasis"/>
        </w:rPr>
      </w:pPr>
      <w:r w:rsidRPr="00D42159">
        <w:rPr>
          <w:rStyle w:val="Emphasis"/>
        </w:rPr>
        <w:t>78% agreed or strongly agreed that family or caregivers were made to feel welcome by ECEC settings</w:t>
      </w:r>
    </w:p>
    <w:p w14:paraId="65E95E66" w14:textId="77777777" w:rsidR="0097272B" w:rsidRPr="00D42159" w:rsidRDefault="0097272B" w:rsidP="00FE0E6A">
      <w:pPr>
        <w:pStyle w:val="ListParagraph"/>
        <w:numPr>
          <w:ilvl w:val="0"/>
          <w:numId w:val="29"/>
        </w:numPr>
        <w:spacing w:before="0" w:line="276" w:lineRule="auto"/>
        <w:jc w:val="both"/>
        <w:rPr>
          <w:rStyle w:val="Emphasis"/>
        </w:rPr>
      </w:pPr>
      <w:r w:rsidRPr="00D42159">
        <w:rPr>
          <w:rStyle w:val="Emphasis"/>
        </w:rPr>
        <w:t>Nearly 30% reported exclusion from excursions, events or activities</w:t>
      </w:r>
      <w:r>
        <w:rPr>
          <w:rStyle w:val="Emphasis"/>
        </w:rPr>
        <w:t xml:space="preserve"> and about </w:t>
      </w:r>
      <w:r w:rsidRPr="00D42159">
        <w:rPr>
          <w:rStyle w:val="Emphasis"/>
        </w:rPr>
        <w:t xml:space="preserve">the same number reported bullying from other children or </w:t>
      </w:r>
      <w:proofErr w:type="gramStart"/>
      <w:r w:rsidRPr="00D42159">
        <w:rPr>
          <w:rStyle w:val="Emphasis"/>
        </w:rPr>
        <w:t>staff</w:t>
      </w:r>
      <w:proofErr w:type="gramEnd"/>
    </w:p>
    <w:p w14:paraId="44D76704" w14:textId="77777777" w:rsidR="0097272B" w:rsidRDefault="0097272B" w:rsidP="00FE0E6A">
      <w:pPr>
        <w:pStyle w:val="ListParagraph"/>
        <w:numPr>
          <w:ilvl w:val="0"/>
          <w:numId w:val="29"/>
        </w:numPr>
        <w:spacing w:before="0" w:line="276" w:lineRule="auto"/>
        <w:jc w:val="both"/>
        <w:rPr>
          <w:rStyle w:val="Emphasis"/>
        </w:rPr>
      </w:pPr>
      <w:r w:rsidRPr="00D42159">
        <w:rPr>
          <w:rStyle w:val="Emphasis"/>
        </w:rPr>
        <w:t xml:space="preserve">One in five reported that their child had been refused </w:t>
      </w:r>
      <w:proofErr w:type="gramStart"/>
      <w:r w:rsidRPr="00D42159">
        <w:rPr>
          <w:rStyle w:val="Emphasis"/>
        </w:rPr>
        <w:t>enrolment</w:t>
      </w:r>
      <w:proofErr w:type="gramEnd"/>
      <w:r w:rsidRPr="00D42159">
        <w:rPr>
          <w:rStyle w:val="Emphasis"/>
        </w:rPr>
        <w:t xml:space="preserve"> </w:t>
      </w:r>
    </w:p>
    <w:p w14:paraId="1697D6E1" w14:textId="77777777" w:rsidR="0097272B" w:rsidRPr="007B05D5" w:rsidRDefault="0097272B" w:rsidP="00FE0E6A">
      <w:pPr>
        <w:pStyle w:val="ListParagraph"/>
        <w:numPr>
          <w:ilvl w:val="0"/>
          <w:numId w:val="29"/>
        </w:numPr>
        <w:spacing w:before="0" w:line="276" w:lineRule="auto"/>
        <w:jc w:val="both"/>
        <w:rPr>
          <w:rStyle w:val="Emphasis"/>
        </w:rPr>
      </w:pPr>
      <w:r>
        <w:rPr>
          <w:rStyle w:val="Emphasis"/>
        </w:rPr>
        <w:t>N</w:t>
      </w:r>
      <w:r w:rsidRPr="00D42159">
        <w:rPr>
          <w:rStyle w:val="Emphasis"/>
        </w:rPr>
        <w:t xml:space="preserve">early a quarter said their child had been limited in the number of hours they were allowed to </w:t>
      </w:r>
      <w:proofErr w:type="gramStart"/>
      <w:r w:rsidRPr="00D42159">
        <w:rPr>
          <w:rStyle w:val="Emphasis"/>
        </w:rPr>
        <w:t>attend</w:t>
      </w:r>
      <w:proofErr w:type="gramEnd"/>
    </w:p>
    <w:p w14:paraId="5A1B21B8" w14:textId="77777777" w:rsidR="0097272B" w:rsidRDefault="0097272B" w:rsidP="00FE0E6A">
      <w:pPr>
        <w:pStyle w:val="Heading2"/>
        <w:spacing w:after="240" w:line="276" w:lineRule="auto"/>
        <w:rPr>
          <w:shd w:val="clear" w:color="auto" w:fill="FFFFFF"/>
        </w:rPr>
      </w:pPr>
      <w:bookmarkStart w:id="26" w:name="_Toc118891262"/>
      <w:bookmarkStart w:id="27" w:name="_Toc119931767"/>
      <w:bookmarkStart w:id="28" w:name="_Toc131680324"/>
      <w:r>
        <w:rPr>
          <w:shd w:val="clear" w:color="auto" w:fill="FFFFFF"/>
        </w:rPr>
        <w:t>The Early Learning Monitor 2022</w:t>
      </w:r>
      <w:bookmarkEnd w:id="26"/>
      <w:bookmarkEnd w:id="27"/>
      <w:bookmarkEnd w:id="28"/>
    </w:p>
    <w:p w14:paraId="5DE98195" w14:textId="77777777" w:rsidR="00FE0E6A" w:rsidRDefault="0097272B" w:rsidP="00FE0E6A">
      <w:pPr>
        <w:spacing w:line="276" w:lineRule="auto"/>
        <w:rPr>
          <w:shd w:val="clear" w:color="auto" w:fill="FFFFFF"/>
        </w:rPr>
      </w:pPr>
      <w:r w:rsidRPr="00EC0A1F">
        <w:rPr>
          <w:shd w:val="clear" w:color="auto" w:fill="FFFFFF"/>
        </w:rPr>
        <w:t>The Early Learning Monitor</w:t>
      </w:r>
      <w:r>
        <w:rPr>
          <w:rStyle w:val="FootnoteReference"/>
          <w:shd w:val="clear" w:color="auto" w:fill="FFFFFF"/>
        </w:rPr>
        <w:footnoteReference w:id="18"/>
      </w:r>
      <w:r w:rsidRPr="00EC0A1F">
        <w:rPr>
          <w:shd w:val="clear" w:color="auto" w:fill="FFFFFF"/>
        </w:rPr>
        <w:t xml:space="preserve"> </w:t>
      </w:r>
      <w:r w:rsidR="00FE0E6A" w:rsidRPr="00EC0A1F">
        <w:rPr>
          <w:shd w:val="clear" w:color="auto" w:fill="FFFFFF"/>
        </w:rPr>
        <w:t>is a national survey conducted by Essential Research on behalf of Thrive by Five. The monitor was first run in 2021, this is its second year.</w:t>
      </w:r>
    </w:p>
    <w:p w14:paraId="621D26FD" w14:textId="77777777" w:rsidR="00FE0E6A" w:rsidRDefault="00FE0E6A" w:rsidP="00FE0E6A">
      <w:pPr>
        <w:spacing w:after="0" w:line="276" w:lineRule="auto"/>
        <w:rPr>
          <w:shd w:val="clear" w:color="auto" w:fill="FFFFFF"/>
        </w:rPr>
      </w:pPr>
      <w:r w:rsidRPr="00A20FBD">
        <w:rPr>
          <w:shd w:val="clear" w:color="auto" w:fill="FFFFFF"/>
        </w:rPr>
        <w:t>Th</w:t>
      </w:r>
      <w:r>
        <w:rPr>
          <w:shd w:val="clear" w:color="auto" w:fill="FFFFFF"/>
        </w:rPr>
        <w:t>e</w:t>
      </w:r>
      <w:r w:rsidRPr="00A20FBD">
        <w:rPr>
          <w:shd w:val="clear" w:color="auto" w:fill="FFFFFF"/>
        </w:rPr>
        <w:t xml:space="preserve"> research </w:t>
      </w:r>
      <w:r>
        <w:rPr>
          <w:shd w:val="clear" w:color="auto" w:fill="FFFFFF"/>
        </w:rPr>
        <w:t>shows t</w:t>
      </w:r>
      <w:r w:rsidRPr="003E75AC">
        <w:rPr>
          <w:shd w:val="clear" w:color="auto" w:fill="FFFFFF"/>
        </w:rPr>
        <w:t>here is wide agreement</w:t>
      </w:r>
      <w:r>
        <w:rPr>
          <w:shd w:val="clear" w:color="auto" w:fill="FFFFFF"/>
        </w:rPr>
        <w:t xml:space="preserve"> </w:t>
      </w:r>
      <w:r w:rsidRPr="003E75AC">
        <w:rPr>
          <w:shd w:val="clear" w:color="auto" w:fill="FFFFFF"/>
        </w:rPr>
        <w:t>with statements relating to</w:t>
      </w:r>
      <w:r>
        <w:rPr>
          <w:shd w:val="clear" w:color="auto" w:fill="FFFFFF"/>
        </w:rPr>
        <w:t xml:space="preserve"> </w:t>
      </w:r>
      <w:r w:rsidRPr="003E75AC">
        <w:rPr>
          <w:shd w:val="clear" w:color="auto" w:fill="FFFFFF"/>
        </w:rPr>
        <w:t>the importance of</w:t>
      </w:r>
      <w:r>
        <w:rPr>
          <w:shd w:val="clear" w:color="auto" w:fill="FFFFFF"/>
        </w:rPr>
        <w:t xml:space="preserve"> </w:t>
      </w:r>
      <w:r w:rsidRPr="003E75AC">
        <w:rPr>
          <w:shd w:val="clear" w:color="auto" w:fill="FFFFFF"/>
        </w:rPr>
        <w:t>education options for</w:t>
      </w:r>
      <w:r>
        <w:rPr>
          <w:shd w:val="clear" w:color="auto" w:fill="FFFFFF"/>
        </w:rPr>
        <w:t xml:space="preserve"> </w:t>
      </w:r>
      <w:r w:rsidRPr="003E75AC">
        <w:rPr>
          <w:shd w:val="clear" w:color="auto" w:fill="FFFFFF"/>
        </w:rPr>
        <w:t>preschool children with</w:t>
      </w:r>
      <w:r>
        <w:rPr>
          <w:shd w:val="clear" w:color="auto" w:fill="FFFFFF"/>
        </w:rPr>
        <w:t xml:space="preserve"> </w:t>
      </w:r>
      <w:r w:rsidRPr="003E75AC">
        <w:rPr>
          <w:shd w:val="clear" w:color="auto" w:fill="FFFFFF"/>
        </w:rPr>
        <w:t>disability</w:t>
      </w:r>
      <w:r>
        <w:rPr>
          <w:shd w:val="clear" w:color="auto" w:fill="FFFFFF"/>
        </w:rPr>
        <w:t xml:space="preserve"> including:</w:t>
      </w:r>
    </w:p>
    <w:p w14:paraId="136DAD67" w14:textId="77777777" w:rsidR="00FE0E6A" w:rsidRDefault="00FE0E6A" w:rsidP="00FE0E6A">
      <w:pPr>
        <w:spacing w:after="0" w:line="276" w:lineRule="auto"/>
        <w:rPr>
          <w:shd w:val="clear" w:color="auto" w:fill="FFFFFF"/>
        </w:rPr>
      </w:pPr>
    </w:p>
    <w:p w14:paraId="71A1F4B3" w14:textId="77777777" w:rsidR="00FE0E6A" w:rsidRPr="00E21E73" w:rsidRDefault="00FE0E6A" w:rsidP="00FE0E6A">
      <w:pPr>
        <w:pStyle w:val="ListParagraph"/>
        <w:numPr>
          <w:ilvl w:val="0"/>
          <w:numId w:val="29"/>
        </w:numPr>
        <w:spacing w:before="0" w:line="276" w:lineRule="auto"/>
        <w:jc w:val="both"/>
        <w:rPr>
          <w:rStyle w:val="Emphasis"/>
        </w:rPr>
      </w:pPr>
      <w:r w:rsidRPr="00E21E73">
        <w:rPr>
          <w:rStyle w:val="Emphasis"/>
        </w:rPr>
        <w:t xml:space="preserve">80% agree it is important for all children's development to interact with peers of different backgrounds and </w:t>
      </w:r>
      <w:proofErr w:type="gramStart"/>
      <w:r w:rsidRPr="00E21E73">
        <w:rPr>
          <w:rStyle w:val="Emphasis"/>
        </w:rPr>
        <w:t>needs</w:t>
      </w:r>
      <w:proofErr w:type="gramEnd"/>
    </w:p>
    <w:p w14:paraId="6D355E47" w14:textId="77777777" w:rsidR="00FE0E6A" w:rsidRDefault="00FE0E6A" w:rsidP="00FE0E6A">
      <w:pPr>
        <w:pStyle w:val="ListParagraph"/>
        <w:numPr>
          <w:ilvl w:val="0"/>
          <w:numId w:val="29"/>
        </w:numPr>
        <w:spacing w:before="0" w:line="276" w:lineRule="auto"/>
        <w:jc w:val="both"/>
        <w:rPr>
          <w:rStyle w:val="Emphasis"/>
        </w:rPr>
      </w:pPr>
      <w:r w:rsidRPr="00E21E73">
        <w:rPr>
          <w:rStyle w:val="Emphasis"/>
        </w:rPr>
        <w:t xml:space="preserve">77% believe </w:t>
      </w:r>
      <w:r>
        <w:rPr>
          <w:rStyle w:val="Emphasis"/>
        </w:rPr>
        <w:t>ECEC</w:t>
      </w:r>
      <w:r w:rsidRPr="00E21E73">
        <w:rPr>
          <w:rStyle w:val="Emphasis"/>
        </w:rPr>
        <w:t xml:space="preserve"> need to ensure that children with a disability</w:t>
      </w:r>
      <w:r>
        <w:rPr>
          <w:rStyle w:val="Emphasis"/>
        </w:rPr>
        <w:t xml:space="preserve"> </w:t>
      </w:r>
      <w:r w:rsidRPr="00E21E73">
        <w:rPr>
          <w:rStyle w:val="Emphasis"/>
        </w:rPr>
        <w:t xml:space="preserve">are not subject to exclusion from activities or other </w:t>
      </w:r>
      <w:proofErr w:type="gramStart"/>
      <w:r w:rsidRPr="00E21E73">
        <w:rPr>
          <w:rStyle w:val="Emphasis"/>
        </w:rPr>
        <w:t>discrimination</w:t>
      </w:r>
      <w:proofErr w:type="gramEnd"/>
    </w:p>
    <w:p w14:paraId="336EAF52" w14:textId="77777777" w:rsidR="00FE0E6A" w:rsidRDefault="00FE0E6A" w:rsidP="00FE0E6A">
      <w:pPr>
        <w:pStyle w:val="ListParagraph"/>
        <w:numPr>
          <w:ilvl w:val="0"/>
          <w:numId w:val="29"/>
        </w:numPr>
        <w:spacing w:before="0" w:line="276" w:lineRule="auto"/>
        <w:jc w:val="both"/>
        <w:rPr>
          <w:rStyle w:val="Emphasis"/>
        </w:rPr>
      </w:pPr>
      <w:r w:rsidRPr="00E21E73">
        <w:rPr>
          <w:rStyle w:val="Emphasis"/>
        </w:rPr>
        <w:t xml:space="preserve">68% believe all </w:t>
      </w:r>
      <w:r>
        <w:rPr>
          <w:rStyle w:val="Emphasis"/>
        </w:rPr>
        <w:t>ECEC</w:t>
      </w:r>
      <w:r w:rsidRPr="00E21E73">
        <w:rPr>
          <w:rStyle w:val="Emphasis"/>
        </w:rPr>
        <w:t xml:space="preserve"> should provide all reasonable adjustments and supports to educate children with a disability in the same classroom as other </w:t>
      </w:r>
      <w:proofErr w:type="gramStart"/>
      <w:r w:rsidRPr="00E21E73">
        <w:rPr>
          <w:rStyle w:val="Emphasis"/>
        </w:rPr>
        <w:t>children</w:t>
      </w:r>
      <w:proofErr w:type="gramEnd"/>
    </w:p>
    <w:p w14:paraId="3848BB6D" w14:textId="46F4E4EB" w:rsidR="007117C7" w:rsidRDefault="00FE0E6A" w:rsidP="00FE0E6A">
      <w:pPr>
        <w:pStyle w:val="ListParagraph"/>
        <w:numPr>
          <w:ilvl w:val="0"/>
          <w:numId w:val="29"/>
        </w:numPr>
        <w:spacing w:before="0" w:line="276" w:lineRule="auto"/>
        <w:jc w:val="both"/>
        <w:rPr>
          <w:rStyle w:val="Emphasis"/>
        </w:rPr>
      </w:pPr>
      <w:r w:rsidRPr="00E21E73">
        <w:rPr>
          <w:rStyle w:val="Emphasis"/>
        </w:rPr>
        <w:t xml:space="preserve">68% agree acceptance of enrolment to </w:t>
      </w:r>
      <w:r>
        <w:rPr>
          <w:rStyle w:val="Emphasis"/>
        </w:rPr>
        <w:t>ECEC</w:t>
      </w:r>
      <w:r w:rsidRPr="00E21E73">
        <w:rPr>
          <w:rStyle w:val="Emphasis"/>
        </w:rPr>
        <w:t xml:space="preserve"> should not be affected by a child's </w:t>
      </w:r>
      <w:proofErr w:type="gramStart"/>
      <w:r w:rsidRPr="00E21E73">
        <w:rPr>
          <w:rStyle w:val="Emphasis"/>
        </w:rPr>
        <w:t>disability</w:t>
      </w:r>
      <w:proofErr w:type="gramEnd"/>
      <w:r w:rsidRPr="00E21E73">
        <w:rPr>
          <w:rStyle w:val="Emphasis"/>
        </w:rPr>
        <w:t xml:space="preserve"> </w:t>
      </w:r>
    </w:p>
    <w:p w14:paraId="08D9BA16" w14:textId="77777777" w:rsidR="008B52A2" w:rsidRDefault="008B52A2">
      <w:pPr>
        <w:spacing w:before="0" w:line="259" w:lineRule="auto"/>
        <w:rPr>
          <w:rFonts w:ascii="Helvetica" w:eastAsiaTheme="majorEastAsia" w:hAnsi="Helvetica" w:cstheme="majorBidi"/>
          <w:color w:val="538135" w:themeColor="accent6" w:themeShade="BF"/>
          <w:w w:val="105"/>
          <w:sz w:val="32"/>
          <w:szCs w:val="32"/>
        </w:rPr>
      </w:pPr>
      <w:r>
        <w:rPr>
          <w:w w:val="105"/>
        </w:rPr>
        <w:br w:type="page"/>
      </w:r>
    </w:p>
    <w:p w14:paraId="6A18E665" w14:textId="33B02DCC" w:rsidR="007117C7" w:rsidRDefault="00932465" w:rsidP="00932465">
      <w:pPr>
        <w:pStyle w:val="Heading1"/>
        <w:rPr>
          <w:w w:val="105"/>
        </w:rPr>
      </w:pPr>
      <w:bookmarkStart w:id="29" w:name="_Toc131680325"/>
      <w:r>
        <w:rPr>
          <w:w w:val="105"/>
        </w:rPr>
        <w:lastRenderedPageBreak/>
        <w:t xml:space="preserve">Further information </w:t>
      </w:r>
      <w:r w:rsidR="00EB19CE">
        <w:rPr>
          <w:w w:val="105"/>
        </w:rPr>
        <w:t>and resources</w:t>
      </w:r>
      <w:bookmarkEnd w:id="29"/>
      <w:r w:rsidR="00EB19CE">
        <w:rPr>
          <w:w w:val="105"/>
        </w:rPr>
        <w:t xml:space="preserve"> </w:t>
      </w:r>
      <w:r>
        <w:rPr>
          <w:w w:val="105"/>
        </w:rPr>
        <w:t xml:space="preserve"> </w:t>
      </w:r>
    </w:p>
    <w:p w14:paraId="321488CB" w14:textId="770BD92A" w:rsidR="007117C7" w:rsidRDefault="007117C7" w:rsidP="007117C7">
      <w:pPr>
        <w:jc w:val="both"/>
      </w:pPr>
      <w:r>
        <w:rPr>
          <w:w w:val="105"/>
        </w:rPr>
        <w:t>CYDA’s work is rights-based and led by the direct experiences and diverse voices and visions of children and young people with disability across Australia. CYDA grounds its work in evidence and a human rights approach.</w:t>
      </w:r>
    </w:p>
    <w:p w14:paraId="58D0A4AB" w14:textId="43763A62" w:rsidR="007117C7" w:rsidRPr="0099090E" w:rsidRDefault="007117C7" w:rsidP="007117C7">
      <w:pPr>
        <w:spacing w:before="240" w:after="240" w:line="276" w:lineRule="auto"/>
        <w:rPr>
          <w:rFonts w:cs="Arial"/>
          <w:b/>
          <w:bCs/>
        </w:rPr>
      </w:pPr>
      <w:bookmarkStart w:id="30" w:name="_Toc118724589"/>
      <w:bookmarkStart w:id="31" w:name="_Toc81393922"/>
      <w:r w:rsidRPr="0099090E">
        <w:rPr>
          <w:rFonts w:cs="Arial"/>
          <w:b/>
          <w:bCs/>
        </w:rPr>
        <w:t xml:space="preserve">CYDA’s work on </w:t>
      </w:r>
      <w:r w:rsidR="00000331">
        <w:rPr>
          <w:rFonts w:cs="Arial"/>
          <w:b/>
          <w:bCs/>
        </w:rPr>
        <w:t xml:space="preserve">early </w:t>
      </w:r>
      <w:proofErr w:type="gramStart"/>
      <w:r w:rsidR="00000331">
        <w:rPr>
          <w:rFonts w:cs="Arial"/>
          <w:b/>
          <w:bCs/>
        </w:rPr>
        <w:t>childhood</w:t>
      </w:r>
      <w:proofErr w:type="gramEnd"/>
      <w:r w:rsidR="00000331">
        <w:rPr>
          <w:rFonts w:cs="Arial"/>
          <w:b/>
          <w:bCs/>
        </w:rPr>
        <w:t xml:space="preserve"> </w:t>
      </w:r>
      <w:bookmarkEnd w:id="30"/>
    </w:p>
    <w:p w14:paraId="7F0D942E" w14:textId="77777777" w:rsidR="00000331" w:rsidRDefault="00000000" w:rsidP="00000331">
      <w:pPr>
        <w:pStyle w:val="ListParagraph"/>
        <w:numPr>
          <w:ilvl w:val="0"/>
          <w:numId w:val="22"/>
        </w:numPr>
        <w:spacing w:before="240" w:after="240" w:line="276" w:lineRule="auto"/>
      </w:pPr>
      <w:hyperlink r:id="rId48" w:history="1">
        <w:r w:rsidR="00000331" w:rsidRPr="002B40DA">
          <w:rPr>
            <w:rStyle w:val="Hyperlink"/>
          </w:rPr>
          <w:t>Report:</w:t>
        </w:r>
      </w:hyperlink>
      <w:r w:rsidR="00000331" w:rsidRPr="00A415BB">
        <w:t xml:space="preserve"> Taking the first step in an inclusive life Experiences of Australian early childhood education and care</w:t>
      </w:r>
      <w:r w:rsidR="00000331">
        <w:t xml:space="preserve"> </w:t>
      </w:r>
    </w:p>
    <w:p w14:paraId="11854340" w14:textId="77777777" w:rsidR="007117C7" w:rsidRPr="008F1D2C" w:rsidRDefault="007117C7" w:rsidP="007117C7">
      <w:pPr>
        <w:pStyle w:val="ListParagraph"/>
        <w:numPr>
          <w:ilvl w:val="0"/>
          <w:numId w:val="22"/>
        </w:numPr>
        <w:spacing w:before="240" w:after="240" w:line="276" w:lineRule="auto"/>
        <w:rPr>
          <w:rStyle w:val="Hyperlink"/>
          <w:rFonts w:cs="Arial"/>
          <w:color w:val="auto"/>
          <w:u w:val="none"/>
        </w:rPr>
      </w:pPr>
      <w:r w:rsidRPr="00C148F0">
        <w:rPr>
          <w:rFonts w:cs="Arial"/>
        </w:rPr>
        <w:t xml:space="preserve">National Framework for Protecting Australia’s Children 2009-2020, </w:t>
      </w:r>
      <w:hyperlink r:id="rId49" w:history="1">
        <w:r w:rsidRPr="00C148F0">
          <w:rPr>
            <w:rStyle w:val="Hyperlink"/>
            <w:rFonts w:cs="Arial"/>
          </w:rPr>
          <w:t>CYDA Submission</w:t>
        </w:r>
      </w:hyperlink>
    </w:p>
    <w:p w14:paraId="4071B701" w14:textId="77777777" w:rsidR="007117C7" w:rsidRPr="00C148F0" w:rsidRDefault="007117C7" w:rsidP="007117C7">
      <w:pPr>
        <w:pStyle w:val="ListParagraph"/>
        <w:numPr>
          <w:ilvl w:val="0"/>
          <w:numId w:val="22"/>
        </w:numPr>
        <w:spacing w:before="240" w:after="240" w:line="276" w:lineRule="auto"/>
        <w:rPr>
          <w:rFonts w:cs="Arial"/>
        </w:rPr>
      </w:pPr>
      <w:r w:rsidRPr="00C148F0">
        <w:rPr>
          <w:rFonts w:cs="Arial"/>
        </w:rPr>
        <w:t xml:space="preserve">National Strategy to Prevent Child Sexual Abuse Final Development Consultation Paper </w:t>
      </w:r>
      <w:hyperlink r:id="rId50" w:history="1">
        <w:r w:rsidRPr="00C148F0">
          <w:rPr>
            <w:rStyle w:val="Hyperlink"/>
            <w:rFonts w:cs="Arial"/>
          </w:rPr>
          <w:t>Response</w:t>
        </w:r>
      </w:hyperlink>
    </w:p>
    <w:p w14:paraId="65868983" w14:textId="77777777" w:rsidR="007117C7" w:rsidRPr="00887B2A" w:rsidRDefault="007117C7" w:rsidP="007117C7">
      <w:pPr>
        <w:pStyle w:val="ListParagraph"/>
        <w:numPr>
          <w:ilvl w:val="0"/>
          <w:numId w:val="22"/>
        </w:numPr>
        <w:spacing w:before="240" w:after="240" w:line="276" w:lineRule="auto"/>
        <w:rPr>
          <w:rStyle w:val="Hyperlink"/>
          <w:rFonts w:cs="Arial"/>
          <w:color w:val="auto"/>
          <w:u w:val="none"/>
        </w:rPr>
      </w:pPr>
      <w:r w:rsidRPr="00887B2A">
        <w:rPr>
          <w:rFonts w:cs="Arial"/>
        </w:rPr>
        <w:t xml:space="preserve">NDS &amp; NDIS Outcomes Framework Introductory Paper, </w:t>
      </w:r>
      <w:hyperlink r:id="rId51" w:history="1">
        <w:r w:rsidRPr="00887B2A">
          <w:rPr>
            <w:rStyle w:val="Hyperlink"/>
            <w:rFonts w:cs="Arial"/>
          </w:rPr>
          <w:t>CYDA Submission</w:t>
        </w:r>
      </w:hyperlink>
      <w:r w:rsidRPr="00887B2A">
        <w:rPr>
          <w:rStyle w:val="Hyperlink"/>
          <w:rFonts w:cs="Arial"/>
        </w:rPr>
        <w:t xml:space="preserve"> </w:t>
      </w:r>
    </w:p>
    <w:p w14:paraId="0BB5ADD2" w14:textId="77777777" w:rsidR="007117C7" w:rsidRPr="00181C39" w:rsidRDefault="00000000" w:rsidP="007117C7">
      <w:pPr>
        <w:pStyle w:val="ListParagraph"/>
        <w:numPr>
          <w:ilvl w:val="0"/>
          <w:numId w:val="22"/>
        </w:numPr>
        <w:spacing w:before="240" w:after="240" w:line="276" w:lineRule="auto"/>
        <w:rPr>
          <w:rStyle w:val="Hyperlink"/>
          <w:rFonts w:cs="Arial"/>
          <w:color w:val="auto"/>
          <w:u w:val="none"/>
        </w:rPr>
      </w:pPr>
      <w:hyperlink r:id="rId52" w:history="1">
        <w:r w:rsidR="007117C7" w:rsidRPr="00181C39">
          <w:rPr>
            <w:rStyle w:val="Hyperlink"/>
            <w:rFonts w:cs="Arial"/>
          </w:rPr>
          <w:t>Pre-Budget submission</w:t>
        </w:r>
      </w:hyperlink>
      <w:r w:rsidR="007117C7">
        <w:rPr>
          <w:rStyle w:val="Hyperlink"/>
          <w:rFonts w:cs="Arial"/>
        </w:rPr>
        <w:t xml:space="preserve">: </w:t>
      </w:r>
      <w:r w:rsidR="007117C7" w:rsidRPr="00181C39">
        <w:rPr>
          <w:rFonts w:cs="Arial"/>
        </w:rPr>
        <w:t xml:space="preserve">Drive inclusion and equity for children and young people with disability 2021-22 </w:t>
      </w:r>
    </w:p>
    <w:p w14:paraId="53DA1A58" w14:textId="77777777" w:rsidR="007117C7" w:rsidRPr="00007B04" w:rsidRDefault="00000000" w:rsidP="007117C7">
      <w:pPr>
        <w:pStyle w:val="ListParagraph"/>
        <w:numPr>
          <w:ilvl w:val="0"/>
          <w:numId w:val="22"/>
        </w:numPr>
        <w:spacing w:before="240" w:after="240" w:line="276" w:lineRule="auto"/>
        <w:rPr>
          <w:rFonts w:cs="Arial"/>
        </w:rPr>
      </w:pPr>
      <w:hyperlink r:id="rId53" w:history="1">
        <w:r w:rsidR="007117C7" w:rsidRPr="006A7640">
          <w:rPr>
            <w:rStyle w:val="Hyperlink"/>
            <w:rFonts w:cs="Arial"/>
          </w:rPr>
          <w:t>Pre-Budget submission</w:t>
        </w:r>
      </w:hyperlink>
      <w:r w:rsidR="007117C7">
        <w:rPr>
          <w:rFonts w:cs="Arial"/>
        </w:rPr>
        <w:t xml:space="preserve">: </w:t>
      </w:r>
      <w:r w:rsidR="007117C7" w:rsidRPr="00007B04">
        <w:rPr>
          <w:rFonts w:cs="Arial"/>
        </w:rPr>
        <w:t>Invest in children and young people with disability: their voices and their future</w:t>
      </w:r>
      <w:r w:rsidR="007117C7">
        <w:rPr>
          <w:rFonts w:cs="Arial"/>
        </w:rPr>
        <w:t xml:space="preserve"> 2023-24</w:t>
      </w:r>
    </w:p>
    <w:p w14:paraId="208EADE7" w14:textId="77777777" w:rsidR="007117C7" w:rsidRPr="00C148F0" w:rsidRDefault="007117C7" w:rsidP="007117C7">
      <w:pPr>
        <w:pStyle w:val="ListParagraph"/>
        <w:numPr>
          <w:ilvl w:val="0"/>
          <w:numId w:val="22"/>
        </w:numPr>
        <w:spacing w:before="240" w:after="240" w:line="276" w:lineRule="auto"/>
        <w:rPr>
          <w:rFonts w:cs="Arial"/>
        </w:rPr>
      </w:pPr>
      <w:r w:rsidRPr="00C148F0">
        <w:rPr>
          <w:rFonts w:cs="Arial"/>
        </w:rPr>
        <w:t xml:space="preserve">Review of the Disability Standards for Education 2005, </w:t>
      </w:r>
      <w:hyperlink r:id="rId54" w:history="1">
        <w:r w:rsidRPr="00C148F0">
          <w:rPr>
            <w:rStyle w:val="Hyperlink"/>
            <w:rFonts w:cs="Arial"/>
          </w:rPr>
          <w:t>CYDA Submission</w:t>
        </w:r>
      </w:hyperlink>
      <w:r w:rsidRPr="00361741">
        <w:rPr>
          <w:rStyle w:val="Hyperlink"/>
          <w:rFonts w:cs="Arial"/>
          <w:color w:val="000000" w:themeColor="text1"/>
          <w:u w:val="none"/>
        </w:rPr>
        <w:t xml:space="preserve"> 2020</w:t>
      </w:r>
    </w:p>
    <w:p w14:paraId="1CB238DB" w14:textId="77777777" w:rsidR="007117C7" w:rsidRPr="006E7489" w:rsidRDefault="007117C7" w:rsidP="007117C7">
      <w:pPr>
        <w:pStyle w:val="ListParagraph"/>
        <w:numPr>
          <w:ilvl w:val="0"/>
          <w:numId w:val="22"/>
        </w:numPr>
        <w:spacing w:before="240" w:after="240" w:line="276" w:lineRule="auto"/>
        <w:rPr>
          <w:rFonts w:cs="Arial"/>
        </w:rPr>
      </w:pPr>
      <w:r>
        <w:t>S</w:t>
      </w:r>
      <w:r w:rsidRPr="00717B60">
        <w:t>enate Inquiry into on the national trend of school refusal</w:t>
      </w:r>
      <w:r>
        <w:t xml:space="preserve">, CYDA </w:t>
      </w:r>
      <w:hyperlink r:id="rId55" w:history="1">
        <w:r>
          <w:rPr>
            <w:rStyle w:val="Hyperlink"/>
          </w:rPr>
          <w:t>submission</w:t>
        </w:r>
      </w:hyperlink>
    </w:p>
    <w:p w14:paraId="7C3BFD66" w14:textId="77777777" w:rsidR="007117C7" w:rsidRPr="00C148F0" w:rsidRDefault="007117C7" w:rsidP="007117C7">
      <w:pPr>
        <w:pStyle w:val="ListParagraph"/>
        <w:numPr>
          <w:ilvl w:val="0"/>
          <w:numId w:val="22"/>
        </w:numPr>
        <w:spacing w:before="240" w:after="240" w:line="276" w:lineRule="auto"/>
        <w:rPr>
          <w:rFonts w:cs="Arial"/>
        </w:rPr>
      </w:pPr>
      <w:r w:rsidRPr="00C148F0">
        <w:rPr>
          <w:rFonts w:cs="Arial"/>
        </w:rPr>
        <w:t xml:space="preserve">Senate Select Committee on Autism inquiry, </w:t>
      </w:r>
      <w:hyperlink r:id="rId56" w:history="1">
        <w:r w:rsidRPr="00C148F0">
          <w:rPr>
            <w:rStyle w:val="Hyperlink"/>
            <w:rFonts w:cs="Arial"/>
          </w:rPr>
          <w:t>CYDA Submission</w:t>
        </w:r>
      </w:hyperlink>
    </w:p>
    <w:bookmarkEnd w:id="31"/>
    <w:p w14:paraId="229FAFA9" w14:textId="09F04265" w:rsidR="007117C7" w:rsidRPr="003B0651" w:rsidRDefault="007117C7" w:rsidP="00FC72E8">
      <w:pPr>
        <w:pStyle w:val="ListParagraph"/>
        <w:numPr>
          <w:ilvl w:val="0"/>
          <w:numId w:val="22"/>
        </w:numPr>
        <w:spacing w:before="240" w:after="240" w:line="276" w:lineRule="auto"/>
        <w:rPr>
          <w:rStyle w:val="Hyperlink"/>
          <w:rFonts w:cs="Arial"/>
          <w:color w:val="auto"/>
          <w:u w:val="none"/>
        </w:rPr>
      </w:pPr>
      <w:r w:rsidRPr="00C148F0">
        <w:rPr>
          <w:rFonts w:cs="Arial"/>
        </w:rPr>
        <w:t xml:space="preserve">Tasmania's Child and Youth Wellbeing Strategy, </w:t>
      </w:r>
      <w:hyperlink r:id="rId57" w:history="1">
        <w:r w:rsidRPr="00C148F0">
          <w:rPr>
            <w:rStyle w:val="Hyperlink"/>
            <w:rFonts w:cs="Arial"/>
          </w:rPr>
          <w:t>CYDA Submission</w:t>
        </w:r>
      </w:hyperlink>
    </w:p>
    <w:p w14:paraId="6CD61B47" w14:textId="77777777" w:rsidR="003B0651" w:rsidRPr="00C148F0" w:rsidRDefault="00000000" w:rsidP="003B0651">
      <w:pPr>
        <w:pStyle w:val="ListParagraph"/>
        <w:numPr>
          <w:ilvl w:val="0"/>
          <w:numId w:val="22"/>
        </w:numPr>
        <w:spacing w:line="276" w:lineRule="auto"/>
        <w:rPr>
          <w:rFonts w:cs="Arial"/>
        </w:rPr>
      </w:pPr>
      <w:hyperlink r:id="rId58" w:history="1">
        <w:r w:rsidR="003B0651" w:rsidRPr="00C148F0">
          <w:rPr>
            <w:rStyle w:val="Hyperlink"/>
            <w:rFonts w:cs="Arial"/>
          </w:rPr>
          <w:t>Submission</w:t>
        </w:r>
      </w:hyperlink>
      <w:r w:rsidR="003B0651" w:rsidRPr="00C148F0">
        <w:rPr>
          <w:rStyle w:val="Hyperlink"/>
          <w:rFonts w:cs="Arial"/>
        </w:rPr>
        <w:t xml:space="preserve"> </w:t>
      </w:r>
      <w:r w:rsidR="003B0651" w:rsidRPr="00C148F0">
        <w:rPr>
          <w:rFonts w:cs="Arial"/>
        </w:rPr>
        <w:t>to the National Disability Strategy beyond 2020</w:t>
      </w:r>
    </w:p>
    <w:p w14:paraId="6CE15133" w14:textId="77777777" w:rsidR="003B0651" w:rsidRPr="00C148F0" w:rsidRDefault="00000000" w:rsidP="003B0651">
      <w:pPr>
        <w:pStyle w:val="ListParagraph"/>
        <w:numPr>
          <w:ilvl w:val="0"/>
          <w:numId w:val="22"/>
        </w:numPr>
        <w:spacing w:line="276" w:lineRule="auto"/>
        <w:rPr>
          <w:rFonts w:cs="Arial"/>
        </w:rPr>
      </w:pPr>
      <w:hyperlink r:id="rId59" w:history="1">
        <w:r w:rsidR="003B0651" w:rsidRPr="00C148F0">
          <w:rPr>
            <w:rStyle w:val="Hyperlink"/>
            <w:rFonts w:cs="Arial"/>
          </w:rPr>
          <w:t xml:space="preserve">Response </w:t>
        </w:r>
      </w:hyperlink>
      <w:r w:rsidR="003B0651" w:rsidRPr="00C148F0">
        <w:rPr>
          <w:rFonts w:cs="Arial"/>
        </w:rPr>
        <w:t>to the DRC’s Rights and Attitudes issues paper</w:t>
      </w:r>
    </w:p>
    <w:p w14:paraId="1AF50CA3" w14:textId="77777777" w:rsidR="003B0651" w:rsidRPr="00C148F0" w:rsidRDefault="00000000" w:rsidP="003B0651">
      <w:pPr>
        <w:pStyle w:val="ListParagraph"/>
        <w:numPr>
          <w:ilvl w:val="0"/>
          <w:numId w:val="22"/>
        </w:numPr>
        <w:spacing w:line="276" w:lineRule="auto"/>
        <w:rPr>
          <w:rFonts w:cs="Arial"/>
        </w:rPr>
      </w:pPr>
      <w:hyperlink r:id="rId60" w:history="1">
        <w:r w:rsidR="003B0651" w:rsidRPr="00C148F0">
          <w:rPr>
            <w:rStyle w:val="Hyperlink"/>
            <w:rFonts w:cs="Arial"/>
          </w:rPr>
          <w:t>What young people with disability said: Awareness, Access + Inclusion</w:t>
        </w:r>
      </w:hyperlink>
      <w:r w:rsidR="003B0651" w:rsidRPr="00C148F0">
        <w:rPr>
          <w:rFonts w:cs="Arial"/>
        </w:rPr>
        <w:t xml:space="preserve"> </w:t>
      </w:r>
    </w:p>
    <w:p w14:paraId="45F28D79" w14:textId="77777777" w:rsidR="003B0651" w:rsidRPr="00C148F0" w:rsidRDefault="00000000" w:rsidP="003B0651">
      <w:pPr>
        <w:pStyle w:val="ListParagraph"/>
        <w:numPr>
          <w:ilvl w:val="0"/>
          <w:numId w:val="22"/>
        </w:numPr>
        <w:spacing w:line="276" w:lineRule="auto"/>
        <w:rPr>
          <w:rFonts w:cs="Arial"/>
        </w:rPr>
      </w:pPr>
      <w:hyperlink r:id="rId61" w:history="1">
        <w:r w:rsidR="003B0651" w:rsidRPr="00C148F0">
          <w:rPr>
            <w:rStyle w:val="Hyperlink"/>
            <w:rFonts w:cs="Arial"/>
          </w:rPr>
          <w:t xml:space="preserve">Briefing Paper </w:t>
        </w:r>
      </w:hyperlink>
      <w:r w:rsidR="003B0651" w:rsidRPr="00C148F0">
        <w:rPr>
          <w:rFonts w:cs="Arial"/>
        </w:rPr>
        <w:t xml:space="preserve">for the Families Australia and Children and Young People with Disability Australia (CYDA) Forum </w:t>
      </w:r>
    </w:p>
    <w:p w14:paraId="64068DBE" w14:textId="25285A9B" w:rsidR="003B0651" w:rsidRPr="00FC72E8" w:rsidRDefault="00000000" w:rsidP="00FC72E8">
      <w:pPr>
        <w:pStyle w:val="ListParagraph"/>
        <w:numPr>
          <w:ilvl w:val="0"/>
          <w:numId w:val="22"/>
        </w:numPr>
        <w:spacing w:before="240" w:after="240" w:line="276" w:lineRule="auto"/>
        <w:rPr>
          <w:rFonts w:cs="Arial"/>
        </w:rPr>
      </w:pPr>
      <w:hyperlink r:id="rId62" w:history="1">
        <w:r w:rsidR="00FA2D1F" w:rsidRPr="005B69D6">
          <w:rPr>
            <w:rStyle w:val="Hyperlink"/>
            <w:rFonts w:cs="Arial"/>
          </w:rPr>
          <w:t>Submission</w:t>
        </w:r>
      </w:hyperlink>
      <w:r w:rsidR="00FA2D1F" w:rsidRPr="00FA2D1F">
        <w:rPr>
          <w:rFonts w:cs="Arial"/>
        </w:rPr>
        <w:t xml:space="preserve"> to the Supporting young children and their families early, to reach their full potential consultation </w:t>
      </w:r>
      <w:proofErr w:type="gramStart"/>
      <w:r w:rsidR="00FA2D1F" w:rsidRPr="00FA2D1F">
        <w:rPr>
          <w:rFonts w:cs="Arial"/>
        </w:rPr>
        <w:t>paper</w:t>
      </w:r>
      <w:proofErr w:type="gramEnd"/>
    </w:p>
    <w:p w14:paraId="622CC3C7" w14:textId="1CA4EF3A" w:rsidR="00250345" w:rsidRPr="00250345" w:rsidRDefault="00D95603" w:rsidP="00250345">
      <w:pPr>
        <w:spacing w:before="0" w:line="276" w:lineRule="auto"/>
        <w:ind w:left="360"/>
        <w:rPr>
          <w:rFonts w:cs="Arial"/>
          <w:color w:val="0563C1" w:themeColor="hyperlink"/>
          <w:u w:val="single"/>
        </w:rPr>
      </w:pPr>
      <w:bookmarkStart w:id="32" w:name="_Toc119931808"/>
      <w:r w:rsidRPr="008B52A2">
        <w:rPr>
          <w:rFonts w:cs="Arial"/>
          <w:b/>
          <w:bCs/>
        </w:rPr>
        <w:t>CYDA fact sheets</w:t>
      </w:r>
      <w:bookmarkEnd w:id="32"/>
      <w:r w:rsidRPr="008B52A2">
        <w:rPr>
          <w:rFonts w:cs="Arial"/>
          <w:b/>
          <w:bCs/>
        </w:rPr>
        <w:t xml:space="preserve"> </w:t>
      </w:r>
    </w:p>
    <w:p w14:paraId="097FD610" w14:textId="1EF30243" w:rsidR="00250345" w:rsidRPr="00250345" w:rsidRDefault="00000000" w:rsidP="00250345">
      <w:pPr>
        <w:pStyle w:val="ListParagraph"/>
        <w:numPr>
          <w:ilvl w:val="0"/>
          <w:numId w:val="24"/>
        </w:numPr>
        <w:spacing w:before="0" w:line="276" w:lineRule="auto"/>
        <w:rPr>
          <w:rFonts w:cs="Arial"/>
          <w:color w:val="0563C1" w:themeColor="hyperlink"/>
          <w:u w:val="single"/>
        </w:rPr>
      </w:pPr>
      <w:hyperlink r:id="rId63" w:tgtFrame="_blank" w:history="1">
        <w:r w:rsidR="00250345" w:rsidRPr="00250345">
          <w:rPr>
            <w:rStyle w:val="Hyperlink"/>
            <w:rFonts w:cs="Arial"/>
          </w:rPr>
          <w:t>Understanding ECI language</w:t>
        </w:r>
      </w:hyperlink>
    </w:p>
    <w:p w14:paraId="1FCE5EA9" w14:textId="36663158" w:rsidR="00D95603" w:rsidRPr="00C148F0" w:rsidRDefault="00000000" w:rsidP="00D95603">
      <w:pPr>
        <w:pStyle w:val="ListParagraph"/>
        <w:numPr>
          <w:ilvl w:val="0"/>
          <w:numId w:val="24"/>
        </w:numPr>
        <w:spacing w:before="0" w:line="276" w:lineRule="auto"/>
        <w:rPr>
          <w:rStyle w:val="Hyperlink"/>
          <w:rFonts w:cs="Arial"/>
        </w:rPr>
      </w:pPr>
      <w:hyperlink r:id="rId64" w:tgtFrame="_blank" w:history="1">
        <w:r w:rsidR="00D95603" w:rsidRPr="00C148F0">
          <w:rPr>
            <w:rStyle w:val="Hyperlink"/>
            <w:rFonts w:cs="Arial"/>
          </w:rPr>
          <w:t>Supporting the development of children and young people with disability</w:t>
        </w:r>
      </w:hyperlink>
      <w:r w:rsidR="00D95603" w:rsidRPr="00C148F0">
        <w:rPr>
          <w:rStyle w:val="Hyperlink"/>
          <w:rFonts w:cs="Arial"/>
        </w:rPr>
        <w:t xml:space="preserve"> </w:t>
      </w:r>
    </w:p>
    <w:p w14:paraId="4B123231" w14:textId="77777777" w:rsidR="00D95603" w:rsidRPr="00C148F0" w:rsidRDefault="00000000" w:rsidP="00D95603">
      <w:pPr>
        <w:pStyle w:val="ListParagraph"/>
        <w:numPr>
          <w:ilvl w:val="0"/>
          <w:numId w:val="24"/>
        </w:numPr>
        <w:spacing w:before="0" w:line="276" w:lineRule="auto"/>
        <w:rPr>
          <w:rStyle w:val="Hyperlink"/>
          <w:rFonts w:cs="Arial"/>
        </w:rPr>
      </w:pPr>
      <w:hyperlink r:id="rId65" w:tgtFrame="_blank" w:history="1">
        <w:r w:rsidR="00D95603" w:rsidRPr="00C148F0">
          <w:rPr>
            <w:rStyle w:val="Hyperlink"/>
            <w:rFonts w:cs="Arial"/>
          </w:rPr>
          <w:t>Services and supports in the early years</w:t>
        </w:r>
      </w:hyperlink>
      <w:r w:rsidR="00D95603" w:rsidRPr="00C148F0">
        <w:rPr>
          <w:rStyle w:val="Hyperlink"/>
          <w:rFonts w:cs="Arial"/>
        </w:rPr>
        <w:t xml:space="preserve"> </w:t>
      </w:r>
    </w:p>
    <w:p w14:paraId="141C4F81" w14:textId="77777777" w:rsidR="00D95603" w:rsidRPr="00C148F0" w:rsidRDefault="00000000" w:rsidP="00D95603">
      <w:pPr>
        <w:pStyle w:val="ListParagraph"/>
        <w:numPr>
          <w:ilvl w:val="0"/>
          <w:numId w:val="24"/>
        </w:numPr>
        <w:spacing w:before="0" w:line="276" w:lineRule="auto"/>
        <w:rPr>
          <w:rStyle w:val="Hyperlink"/>
          <w:rFonts w:cs="Arial"/>
        </w:rPr>
      </w:pPr>
      <w:hyperlink r:id="rId66" w:tgtFrame="_blank" w:history="1">
        <w:r w:rsidR="00D95603" w:rsidRPr="00C148F0">
          <w:rPr>
            <w:rStyle w:val="Hyperlink"/>
            <w:rFonts w:cs="Arial"/>
          </w:rPr>
          <w:t>About family-centred practice</w:t>
        </w:r>
      </w:hyperlink>
      <w:r w:rsidR="00D95603" w:rsidRPr="00C148F0">
        <w:rPr>
          <w:rStyle w:val="Hyperlink"/>
          <w:rFonts w:cs="Arial"/>
        </w:rPr>
        <w:t xml:space="preserve"> </w:t>
      </w:r>
    </w:p>
    <w:p w14:paraId="1D22C934" w14:textId="77777777" w:rsidR="00D95603" w:rsidRPr="00C148F0" w:rsidRDefault="00000000" w:rsidP="00D95603">
      <w:pPr>
        <w:pStyle w:val="ListParagraph"/>
        <w:numPr>
          <w:ilvl w:val="0"/>
          <w:numId w:val="24"/>
        </w:numPr>
        <w:spacing w:before="0" w:line="276" w:lineRule="auto"/>
        <w:rPr>
          <w:rStyle w:val="Hyperlink"/>
          <w:rFonts w:cs="Arial"/>
        </w:rPr>
      </w:pPr>
      <w:hyperlink r:id="rId67" w:tgtFrame="_blank" w:history="1">
        <w:r w:rsidR="00D95603" w:rsidRPr="00C148F0">
          <w:rPr>
            <w:rStyle w:val="Hyperlink"/>
            <w:rFonts w:cs="Arial"/>
          </w:rPr>
          <w:t>Building strong families</w:t>
        </w:r>
      </w:hyperlink>
    </w:p>
    <w:p w14:paraId="5A8D925A" w14:textId="77777777" w:rsidR="00D95603" w:rsidRDefault="00000000" w:rsidP="00D95603">
      <w:pPr>
        <w:pStyle w:val="ListParagraph"/>
        <w:numPr>
          <w:ilvl w:val="0"/>
          <w:numId w:val="24"/>
        </w:numPr>
        <w:spacing w:before="0" w:line="276" w:lineRule="auto"/>
        <w:rPr>
          <w:rStyle w:val="Hyperlink"/>
          <w:rFonts w:cs="Arial"/>
        </w:rPr>
      </w:pPr>
      <w:hyperlink r:id="rId68" w:history="1">
        <w:r w:rsidR="00D95603" w:rsidRPr="00F46609">
          <w:rPr>
            <w:rStyle w:val="Hyperlink"/>
            <w:rFonts w:cs="Arial"/>
          </w:rPr>
          <w:t>Tips for early intervention from CYDA Webinar on Early Childhood</w:t>
        </w:r>
      </w:hyperlink>
    </w:p>
    <w:p w14:paraId="043464F6" w14:textId="77777777" w:rsidR="00D95603" w:rsidRDefault="00000000" w:rsidP="00D95603">
      <w:pPr>
        <w:pStyle w:val="ListParagraph"/>
        <w:numPr>
          <w:ilvl w:val="0"/>
          <w:numId w:val="24"/>
        </w:numPr>
        <w:spacing w:before="0" w:line="276" w:lineRule="auto"/>
        <w:rPr>
          <w:rStyle w:val="Hyperlink"/>
          <w:rFonts w:cs="Arial"/>
        </w:rPr>
      </w:pPr>
      <w:hyperlink r:id="rId69" w:history="1">
        <w:r w:rsidR="00D95603" w:rsidRPr="00882BD3">
          <w:rPr>
            <w:rStyle w:val="Hyperlink"/>
            <w:rFonts w:cs="Arial"/>
          </w:rPr>
          <w:t>What is inclusive education?</w:t>
        </w:r>
      </w:hyperlink>
    </w:p>
    <w:p w14:paraId="6911D1CF" w14:textId="77777777" w:rsidR="00D95603" w:rsidRDefault="00000000" w:rsidP="00D95603">
      <w:pPr>
        <w:pStyle w:val="ListParagraph"/>
        <w:numPr>
          <w:ilvl w:val="0"/>
          <w:numId w:val="24"/>
        </w:numPr>
        <w:spacing w:before="0" w:line="276" w:lineRule="auto"/>
        <w:rPr>
          <w:rStyle w:val="Hyperlink"/>
          <w:rFonts w:cs="Arial"/>
        </w:rPr>
      </w:pPr>
      <w:hyperlink r:id="rId70" w:history="1">
        <w:r w:rsidR="00D95603" w:rsidRPr="008468EC">
          <w:rPr>
            <w:rStyle w:val="Hyperlink"/>
            <w:rFonts w:cs="Arial"/>
          </w:rPr>
          <w:t>Addressing ableism in education</w:t>
        </w:r>
      </w:hyperlink>
    </w:p>
    <w:p w14:paraId="54010A4C" w14:textId="5E189FCF" w:rsidR="00FE0E6A" w:rsidRPr="00E21E73" w:rsidRDefault="00FE0E6A" w:rsidP="00E51C31">
      <w:pPr>
        <w:spacing w:before="0" w:line="259" w:lineRule="auto"/>
        <w:rPr>
          <w:rStyle w:val="Emphasis"/>
        </w:rPr>
      </w:pPr>
    </w:p>
    <w:sectPr w:rsidR="00FE0E6A" w:rsidRPr="00E21E73" w:rsidSect="00F71335">
      <w:footerReference w:type="default" r:id="rId7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926D" w14:textId="77777777" w:rsidR="00A64113" w:rsidRDefault="00A64113" w:rsidP="005F356E">
      <w:pPr>
        <w:spacing w:before="0" w:after="0" w:line="240" w:lineRule="auto"/>
      </w:pPr>
      <w:r>
        <w:separator/>
      </w:r>
    </w:p>
  </w:endnote>
  <w:endnote w:type="continuationSeparator" w:id="0">
    <w:p w14:paraId="058D42F3" w14:textId="77777777" w:rsidR="00A64113" w:rsidRDefault="00A64113" w:rsidP="005F356E">
      <w:pPr>
        <w:spacing w:before="0" w:after="0" w:line="240" w:lineRule="auto"/>
      </w:pPr>
      <w:r>
        <w:continuationSeparator/>
      </w:r>
    </w:p>
  </w:endnote>
  <w:endnote w:type="continuationNotice" w:id="1">
    <w:p w14:paraId="2814EE41" w14:textId="77777777" w:rsidR="00A64113" w:rsidRDefault="00A6411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Calibri"/>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Nunito Sans">
    <w:charset w:val="00"/>
    <w:family w:val="auto"/>
    <w:pitch w:val="variable"/>
    <w:sig w:usb0="A00002FF" w:usb1="5000204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HelveticaNeue-Bold">
    <w:altName w:val="Arial"/>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137F" w14:textId="1B9D5B52" w:rsidR="00A402E5" w:rsidRDefault="00A402E5" w:rsidP="0080354B">
    <w:pPr>
      <w:pStyle w:val="Footer"/>
      <w:spacing w:before="120"/>
      <w:jc w:val="center"/>
    </w:pPr>
    <w:r w:rsidRPr="006D5539">
      <w:rPr>
        <w:noProof/>
        <w:lang w:eastAsia="en-AU"/>
      </w:rPr>
      <w:drawing>
        <wp:anchor distT="0" distB="0" distL="114300" distR="114300" simplePos="0" relativeHeight="251658241" behindDoc="1" locked="0" layoutInCell="1" allowOverlap="1" wp14:anchorId="0986C12A" wp14:editId="2BFBA7A1">
          <wp:simplePos x="0" y="0"/>
          <wp:positionH relativeFrom="margin">
            <wp:posOffset>3994785</wp:posOffset>
          </wp:positionH>
          <wp:positionV relativeFrom="paragraph">
            <wp:posOffset>-167640</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1A814" w14:textId="77777777" w:rsidR="00A402E5" w:rsidRDefault="00A402E5" w:rsidP="00803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1B34" w14:textId="77777777" w:rsidR="00A402E5" w:rsidRPr="00094C96" w:rsidRDefault="00A402E5" w:rsidP="0080354B">
    <w:pPr>
      <w:pStyle w:val="Footer"/>
      <w:pBdr>
        <w:top w:val="single" w:sz="24" w:space="1" w:color="538135" w:themeColor="accent6" w:themeShade="BF"/>
      </w:pBdr>
      <w:spacing w:before="120"/>
      <w:jc w:val="center"/>
      <w:rPr>
        <w:sz w:val="2"/>
        <w:szCs w:val="2"/>
      </w:rPr>
    </w:pPr>
  </w:p>
  <w:p w14:paraId="05DF6CEA" w14:textId="45DD2DD8" w:rsidR="00A402E5" w:rsidRDefault="00A402E5" w:rsidP="000F3F98">
    <w:r w:rsidRPr="008C45A7">
      <w:t xml:space="preserve">CYDA’s </w:t>
    </w:r>
    <w:r w:rsidR="008C79EE">
      <w:t>s</w:t>
    </w:r>
    <w:r w:rsidR="000F3F98">
      <w:t xml:space="preserve">ubmission </w:t>
    </w:r>
    <w:r w:rsidR="004B44A3" w:rsidRPr="004B44A3">
      <w:t xml:space="preserve">on the Draft National ECEC Vision </w:t>
    </w:r>
    <w:r w:rsidR="000F3F98">
      <w:t xml:space="preserve"> </w:t>
    </w:r>
    <w:r>
      <w:t xml:space="preserve"> </w:t>
    </w:r>
    <w:r>
      <w:tab/>
    </w:r>
    <w:sdt>
      <w:sdtPr>
        <w:id w:val="-925031798"/>
        <w:docPartObj>
          <w:docPartGallery w:val="Page Numbers (Bottom of Page)"/>
          <w:docPartUnique/>
        </w:docPartObj>
      </w:sdtPr>
      <w:sdtEndPr>
        <w:rPr>
          <w:noProof/>
        </w:rPr>
      </w:sdtEndPr>
      <w:sdtContent>
        <w:r w:rsidR="000F1FB6">
          <w:tab/>
        </w:r>
        <w:r w:rsidR="000F1FB6">
          <w:tab/>
        </w:r>
        <w:r w:rsidR="000F1FB6">
          <w:tab/>
        </w:r>
        <w:r w:rsidR="000F1FB6">
          <w:tab/>
        </w:r>
        <w:r w:rsidR="000F1FB6">
          <w:tab/>
        </w:r>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2D38" w14:textId="77777777" w:rsidR="00A64113" w:rsidRDefault="00A64113" w:rsidP="005F356E">
      <w:pPr>
        <w:spacing w:before="0" w:after="0" w:line="240" w:lineRule="auto"/>
      </w:pPr>
      <w:r>
        <w:separator/>
      </w:r>
    </w:p>
  </w:footnote>
  <w:footnote w:type="continuationSeparator" w:id="0">
    <w:p w14:paraId="601E046B" w14:textId="77777777" w:rsidR="00A64113" w:rsidRDefault="00A64113" w:rsidP="005F356E">
      <w:pPr>
        <w:spacing w:before="0" w:after="0" w:line="240" w:lineRule="auto"/>
      </w:pPr>
      <w:r>
        <w:continuationSeparator/>
      </w:r>
    </w:p>
  </w:footnote>
  <w:footnote w:type="continuationNotice" w:id="1">
    <w:p w14:paraId="5DAE33A5" w14:textId="77777777" w:rsidR="00A64113" w:rsidRDefault="00A64113">
      <w:pPr>
        <w:spacing w:before="0" w:after="0" w:line="240" w:lineRule="auto"/>
      </w:pPr>
    </w:p>
  </w:footnote>
  <w:footnote w:id="2">
    <w:p w14:paraId="73D75406" w14:textId="50C7929A" w:rsidR="0097272B" w:rsidRPr="00AA4A28" w:rsidRDefault="0097272B" w:rsidP="004F0729">
      <w:pPr>
        <w:pStyle w:val="FootnoteText"/>
        <w:rPr>
          <w:rFonts w:cs="Arial"/>
          <w:lang w:val="en-US"/>
        </w:rPr>
      </w:pPr>
      <w:r w:rsidRPr="00ED72FE">
        <w:rPr>
          <w:rStyle w:val="FootnoteReference"/>
          <w:sz w:val="18"/>
          <w:szCs w:val="18"/>
        </w:rPr>
        <w:footnoteRef/>
      </w:r>
      <w:r w:rsidRPr="00ED72FE">
        <w:rPr>
          <w:sz w:val="18"/>
          <w:szCs w:val="18"/>
        </w:rPr>
        <w:t xml:space="preserve"> </w:t>
      </w:r>
      <w:r w:rsidRPr="00AA4A28">
        <w:rPr>
          <w:rFonts w:cs="Arial"/>
        </w:rPr>
        <w:t>Byrne-Haber</w:t>
      </w:r>
      <w:r w:rsidR="002957CD">
        <w:rPr>
          <w:rFonts w:cs="Arial"/>
        </w:rPr>
        <w:t xml:space="preserve">, C., (2021) Nine </w:t>
      </w:r>
      <w:r w:rsidRPr="00AA4A28">
        <w:rPr>
          <w:rFonts w:cs="Arial"/>
        </w:rPr>
        <w:t xml:space="preserve">steps to being anti-ableist </w:t>
      </w:r>
      <w:r w:rsidR="002957CD">
        <w:rPr>
          <w:rFonts w:cs="Arial"/>
        </w:rPr>
        <w:t xml:space="preserve">Available at: </w:t>
      </w:r>
      <w:hyperlink r:id="rId1" w:history="1">
        <w:r w:rsidR="002957CD" w:rsidRPr="00A71A07">
          <w:rPr>
            <w:rStyle w:val="Hyperlink"/>
            <w:rFonts w:cs="Arial"/>
          </w:rPr>
          <w:t>https://sheribyrnehaber.medium.com/are-you-ready-to-be-anti-ableist-in-2021-239103637949</w:t>
        </w:r>
      </w:hyperlink>
      <w:r w:rsidRPr="00AA4A28">
        <w:rPr>
          <w:rFonts w:cs="Arial"/>
        </w:rPr>
        <w:t xml:space="preserve"> </w:t>
      </w:r>
    </w:p>
  </w:footnote>
  <w:footnote w:id="3">
    <w:p w14:paraId="0B364A73" w14:textId="77777777" w:rsidR="0097272B" w:rsidRPr="00BB42D0" w:rsidRDefault="0097272B" w:rsidP="009F4F01">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Thrive by Five &amp; The Minderoo Foundation. (2017). </w:t>
      </w:r>
      <w:r w:rsidRPr="00BB42D0">
        <w:rPr>
          <w:rFonts w:cs="Arial"/>
          <w:i/>
          <w:iCs/>
          <w:sz w:val="18"/>
          <w:szCs w:val="18"/>
        </w:rPr>
        <w:t>Time to Act: Investing in our children and our future</w:t>
      </w:r>
      <w:r w:rsidRPr="00BB42D0">
        <w:rPr>
          <w:rFonts w:cs="Arial"/>
          <w:sz w:val="18"/>
          <w:szCs w:val="18"/>
        </w:rPr>
        <w:t xml:space="preserve">. Available at </w:t>
      </w:r>
      <w:hyperlink r:id="rId2" w:history="1">
        <w:r w:rsidRPr="00BB42D0">
          <w:rPr>
            <w:rStyle w:val="Hyperlink"/>
            <w:rFonts w:cs="Arial"/>
            <w:sz w:val="18"/>
            <w:szCs w:val="18"/>
          </w:rPr>
          <w:t>TB5_Time2Act_20170119_FNL_Digital-p.pdf (minderoo.org)</w:t>
        </w:r>
      </w:hyperlink>
    </w:p>
  </w:footnote>
  <w:footnote w:id="4">
    <w:p w14:paraId="3CD2E2DD" w14:textId="02AD6032" w:rsidR="0097272B" w:rsidRPr="00BB42D0" w:rsidRDefault="0097272B" w:rsidP="009F4F01">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Australian Early Development Census .</w:t>
      </w:r>
      <w:r w:rsidRPr="00BB42D0">
        <w:rPr>
          <w:rFonts w:cs="Arial"/>
          <w:i/>
          <w:iCs/>
          <w:sz w:val="18"/>
          <w:szCs w:val="18"/>
        </w:rPr>
        <w:t>Australian Early Development Census National Report 20</w:t>
      </w:r>
      <w:r w:rsidR="00D27BB9">
        <w:rPr>
          <w:rFonts w:cs="Arial"/>
          <w:i/>
          <w:iCs/>
          <w:sz w:val="18"/>
          <w:szCs w:val="18"/>
        </w:rPr>
        <w:t>21</w:t>
      </w:r>
      <w:r w:rsidRPr="00BB42D0">
        <w:rPr>
          <w:rFonts w:cs="Arial"/>
          <w:i/>
          <w:iCs/>
          <w:sz w:val="18"/>
          <w:szCs w:val="18"/>
        </w:rPr>
        <w:t xml:space="preserve">. </w:t>
      </w:r>
      <w:r w:rsidRPr="00BB42D0">
        <w:rPr>
          <w:rFonts w:cs="Arial"/>
          <w:sz w:val="18"/>
          <w:szCs w:val="18"/>
        </w:rPr>
        <w:t>Department of Education and Training. Available at</w:t>
      </w:r>
      <w:r w:rsidR="00B65607">
        <w:rPr>
          <w:rFonts w:cs="Arial"/>
          <w:sz w:val="18"/>
          <w:szCs w:val="18"/>
        </w:rPr>
        <w:t xml:space="preserve"> </w:t>
      </w:r>
      <w:hyperlink r:id="rId3" w:history="1">
        <w:r w:rsidR="000C211E" w:rsidRPr="006C0EB6">
          <w:rPr>
            <w:rStyle w:val="Hyperlink"/>
            <w:rFonts w:cs="Arial"/>
            <w:sz w:val="18"/>
            <w:szCs w:val="18"/>
          </w:rPr>
          <w:t>https://www.aedc.gov.au/resources/detail/2021-aedc-national-report</w:t>
        </w:r>
      </w:hyperlink>
      <w:r w:rsidR="000C211E">
        <w:rPr>
          <w:rFonts w:cs="Arial"/>
          <w:sz w:val="18"/>
          <w:szCs w:val="18"/>
        </w:rPr>
        <w:t xml:space="preserve"> </w:t>
      </w:r>
      <w:r w:rsidR="000C211E" w:rsidRPr="00BB42D0">
        <w:rPr>
          <w:rFonts w:cs="Arial"/>
          <w:sz w:val="18"/>
          <w:szCs w:val="18"/>
        </w:rPr>
        <w:t xml:space="preserve"> </w:t>
      </w:r>
    </w:p>
  </w:footnote>
  <w:footnote w:id="5">
    <w:p w14:paraId="1852C599" w14:textId="77777777" w:rsidR="0097272B" w:rsidRPr="00BB42D0" w:rsidRDefault="0097272B" w:rsidP="009D2726">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w:t>
      </w:r>
      <w:proofErr w:type="spellStart"/>
      <w:r w:rsidRPr="00BB42D0">
        <w:rPr>
          <w:rFonts w:cs="Arial"/>
          <w:sz w:val="18"/>
          <w:szCs w:val="18"/>
        </w:rPr>
        <w:t>Ruppanner</w:t>
      </w:r>
      <w:proofErr w:type="spellEnd"/>
      <w:r w:rsidRPr="00BB42D0">
        <w:rPr>
          <w:rFonts w:cs="Arial"/>
          <w:sz w:val="18"/>
          <w:szCs w:val="18"/>
        </w:rPr>
        <w:t xml:space="preserve">, L. (2019). </w:t>
      </w:r>
      <w:r w:rsidRPr="00BB42D0">
        <w:rPr>
          <w:rFonts w:cs="Arial"/>
          <w:i/>
          <w:iCs/>
          <w:sz w:val="18"/>
          <w:szCs w:val="18"/>
        </w:rPr>
        <w:t>HILDA findings on Australian families' experience of childcare should be a call-to-arms for government</w:t>
      </w:r>
      <w:r w:rsidRPr="00BB42D0">
        <w:rPr>
          <w:rFonts w:cs="Arial"/>
          <w:sz w:val="18"/>
          <w:szCs w:val="18"/>
        </w:rPr>
        <w:t xml:space="preserve">. Available at </w:t>
      </w:r>
      <w:hyperlink r:id="rId4" w:history="1">
        <w:r w:rsidRPr="00BB42D0">
          <w:rPr>
            <w:rStyle w:val="Hyperlink"/>
            <w:rFonts w:cs="Arial"/>
            <w:sz w:val="18"/>
            <w:szCs w:val="18"/>
          </w:rPr>
          <w:t>HILDA findings on Australian families' experience of childcare should be a call-to-arms for government (unimelb.edu.au)</w:t>
        </w:r>
      </w:hyperlink>
    </w:p>
  </w:footnote>
  <w:footnote w:id="6">
    <w:p w14:paraId="3A7340D2" w14:textId="77777777" w:rsidR="0097272B" w:rsidRPr="00BB42D0" w:rsidRDefault="0097272B" w:rsidP="009D2726">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ibid.</w:t>
      </w:r>
    </w:p>
  </w:footnote>
  <w:footnote w:id="7">
    <w:p w14:paraId="68E10DCF" w14:textId="70367B1C" w:rsidR="0097272B" w:rsidRPr="00BB42D0" w:rsidRDefault="0097272B" w:rsidP="009A017C">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Australian Children’s Education and Care Quality Authority. (202</w:t>
      </w:r>
      <w:r w:rsidR="00374199">
        <w:rPr>
          <w:rFonts w:cs="Arial"/>
          <w:sz w:val="18"/>
          <w:szCs w:val="18"/>
        </w:rPr>
        <w:t>2</w:t>
      </w:r>
      <w:r w:rsidRPr="00BB42D0">
        <w:rPr>
          <w:rFonts w:cs="Arial"/>
          <w:sz w:val="18"/>
          <w:szCs w:val="18"/>
        </w:rPr>
        <w:t xml:space="preserve">). </w:t>
      </w:r>
      <w:r w:rsidRPr="00BB42D0">
        <w:rPr>
          <w:rFonts w:cs="Arial"/>
          <w:i/>
          <w:iCs/>
          <w:sz w:val="18"/>
          <w:szCs w:val="18"/>
        </w:rPr>
        <w:t>NQF Snapshot: Q</w:t>
      </w:r>
      <w:r w:rsidR="00374199">
        <w:rPr>
          <w:rFonts w:cs="Arial"/>
          <w:i/>
          <w:iCs/>
          <w:sz w:val="18"/>
          <w:szCs w:val="18"/>
        </w:rPr>
        <w:t>4 2022</w:t>
      </w:r>
      <w:r w:rsidRPr="00BB42D0">
        <w:rPr>
          <w:rFonts w:cs="Arial"/>
          <w:sz w:val="18"/>
          <w:szCs w:val="18"/>
        </w:rPr>
        <w:t xml:space="preserve">. Available at </w:t>
      </w:r>
      <w:hyperlink r:id="rId5" w:history="1">
        <w:r w:rsidR="00496AA3" w:rsidRPr="006C0EB6">
          <w:rPr>
            <w:rStyle w:val="Hyperlink"/>
          </w:rPr>
          <w:t>https://www.acecqa.gov.au/sites/default/files/2023-02/NQF_Snapshot_Q4_2022.pdf</w:t>
        </w:r>
      </w:hyperlink>
      <w:r w:rsidR="00496AA3">
        <w:t xml:space="preserve"> </w:t>
      </w:r>
    </w:p>
  </w:footnote>
  <w:footnote w:id="8">
    <w:p w14:paraId="58DA82E6" w14:textId="52E19D4F" w:rsidR="00DC42DF" w:rsidRDefault="00DC42DF">
      <w:pPr>
        <w:pStyle w:val="FootnoteText"/>
      </w:pPr>
      <w:r>
        <w:rPr>
          <w:rStyle w:val="FootnoteReference"/>
        </w:rPr>
        <w:footnoteRef/>
      </w:r>
      <w:r>
        <w:t xml:space="preserve"> </w:t>
      </w:r>
      <w:r w:rsidRPr="00DC42DF">
        <w:t>Dickinson, H., Smith, C., Yates, S., Faulkner, A. (2022) Taking the first step in an inclusive life – experiences of Australian early childhood education and care. Report prepared for Children and Young People with Disability Australia (CYDA), Melbourne.</w:t>
      </w:r>
      <w:r>
        <w:t xml:space="preserve"> </w:t>
      </w:r>
    </w:p>
  </w:footnote>
  <w:footnote w:id="9">
    <w:p w14:paraId="77CF2F91" w14:textId="77777777" w:rsidR="00315FE5" w:rsidRPr="00003972" w:rsidRDefault="00315FE5" w:rsidP="00DF1019">
      <w:pPr>
        <w:pStyle w:val="FootnoteText"/>
        <w:rPr>
          <w:rFonts w:cs="Arial"/>
        </w:rPr>
      </w:pPr>
      <w:r w:rsidRPr="00003972">
        <w:rPr>
          <w:rStyle w:val="FootnoteReference"/>
          <w:rFonts w:cs="Arial"/>
        </w:rPr>
        <w:footnoteRef/>
      </w:r>
      <w:r w:rsidRPr="00003972">
        <w:rPr>
          <w:rFonts w:cs="Arial"/>
        </w:rPr>
        <w:t xml:space="preserve"> Early Childhood Australia. (2022). </w:t>
      </w:r>
      <w:bookmarkStart w:id="7" w:name="_Hlk117004068"/>
      <w:r w:rsidRPr="00003972">
        <w:rPr>
          <w:rFonts w:cs="Arial"/>
          <w:i/>
          <w:iCs/>
        </w:rPr>
        <w:t>2022–23 Federal Budget Pre-Budget Submission.</w:t>
      </w:r>
      <w:bookmarkEnd w:id="7"/>
      <w:r w:rsidRPr="00003972">
        <w:rPr>
          <w:rFonts w:cs="Arial"/>
        </w:rPr>
        <w:t xml:space="preserve"> Available at: </w:t>
      </w:r>
      <w:hyperlink r:id="rId6" w:history="1">
        <w:r w:rsidRPr="00003972">
          <w:rPr>
            <w:rStyle w:val="Hyperlink"/>
            <w:rFonts w:cs="Arial"/>
          </w:rPr>
          <w:t>https://treasury.gov.au/sites/default/files/2022-03/258735_early_childhood_australia.pdf</w:t>
        </w:r>
      </w:hyperlink>
      <w:r w:rsidRPr="00003972">
        <w:rPr>
          <w:rFonts w:cs="Arial"/>
        </w:rPr>
        <w:t xml:space="preserve"> </w:t>
      </w:r>
    </w:p>
  </w:footnote>
  <w:footnote w:id="10">
    <w:p w14:paraId="2C760DC9" w14:textId="77777777" w:rsidR="002C7775" w:rsidRPr="00003972" w:rsidRDefault="002C7775" w:rsidP="004A0DE8">
      <w:pPr>
        <w:pStyle w:val="FootnoteText"/>
        <w:rPr>
          <w:rFonts w:cs="Arial"/>
        </w:rPr>
      </w:pPr>
      <w:r w:rsidRPr="00003972">
        <w:rPr>
          <w:rStyle w:val="FootnoteReference"/>
          <w:rFonts w:cs="Arial"/>
        </w:rPr>
        <w:footnoteRef/>
      </w:r>
      <w:r w:rsidRPr="00003972">
        <w:rPr>
          <w:rFonts w:cs="Arial"/>
        </w:rPr>
        <w:t xml:space="preserve"> Convention on the Rights of the Child, 1989 entry into force 2 September 1990, in accordance with article 49, </w:t>
      </w:r>
      <w:hyperlink r:id="rId7" w:history="1">
        <w:r w:rsidRPr="00003972">
          <w:rPr>
            <w:rStyle w:val="Hyperlink"/>
            <w:rFonts w:cs="Arial"/>
          </w:rPr>
          <w:t>https://www.unicef.org/child-rights-convention/convention-text</w:t>
        </w:r>
      </w:hyperlink>
      <w:r w:rsidRPr="00003972">
        <w:rPr>
          <w:rFonts w:cs="Arial"/>
        </w:rPr>
        <w:t xml:space="preserve"> </w:t>
      </w:r>
    </w:p>
  </w:footnote>
  <w:footnote w:id="11">
    <w:p w14:paraId="1A335B98" w14:textId="77777777" w:rsidR="00094CC4" w:rsidRPr="00003972" w:rsidRDefault="00094CC4" w:rsidP="00094CC4">
      <w:pPr>
        <w:pStyle w:val="FootnoteText"/>
        <w:rPr>
          <w:rFonts w:cs="Arial"/>
        </w:rPr>
      </w:pPr>
      <w:r w:rsidRPr="00003972">
        <w:rPr>
          <w:rStyle w:val="FootnoteReference"/>
          <w:rFonts w:cs="Arial"/>
        </w:rPr>
        <w:footnoteRef/>
      </w:r>
      <w:r w:rsidRPr="00003972">
        <w:rPr>
          <w:rFonts w:cs="Arial"/>
        </w:rPr>
        <w:t xml:space="preserve"> Commonwealth of Australia (Department of Social Services). (2021). </w:t>
      </w:r>
      <w:r w:rsidRPr="00003972">
        <w:rPr>
          <w:rFonts w:cs="Arial"/>
          <w:i/>
          <w:iCs/>
        </w:rPr>
        <w:t>Australia’s Disability Strategy 2021-2031</w:t>
      </w:r>
      <w:r w:rsidRPr="00003972">
        <w:rPr>
          <w:rFonts w:cs="Arial"/>
        </w:rPr>
        <w:t xml:space="preserve">. Available at: </w:t>
      </w:r>
      <w:hyperlink r:id="rId8" w:history="1">
        <w:r w:rsidRPr="00003972">
          <w:rPr>
            <w:rStyle w:val="Hyperlink"/>
            <w:rFonts w:cs="Arial"/>
          </w:rPr>
          <w:t>https://www.disabilitygateway.gov.au/document/3106</w:t>
        </w:r>
      </w:hyperlink>
      <w:r w:rsidRPr="00003972">
        <w:rPr>
          <w:rFonts w:cs="Arial"/>
        </w:rPr>
        <w:t xml:space="preserve"> </w:t>
      </w:r>
    </w:p>
  </w:footnote>
  <w:footnote w:id="12">
    <w:p w14:paraId="3F4DA532" w14:textId="77777777" w:rsidR="00094CC4" w:rsidRPr="00003972" w:rsidRDefault="00094CC4" w:rsidP="00094CC4">
      <w:pPr>
        <w:pStyle w:val="FootnoteText"/>
        <w:rPr>
          <w:rFonts w:cs="Arial"/>
        </w:rPr>
      </w:pPr>
      <w:r w:rsidRPr="00003972">
        <w:rPr>
          <w:rStyle w:val="FootnoteReference"/>
          <w:rFonts w:cs="Arial"/>
        </w:rPr>
        <w:footnoteRef/>
      </w:r>
      <w:r w:rsidRPr="00003972">
        <w:rPr>
          <w:rFonts w:cs="Arial"/>
        </w:rPr>
        <w:t xml:space="preserve"> AIHW 2020. Australia’s children. Cat. no. CWS 69. Canberra: AIHW Available at: </w:t>
      </w:r>
      <w:hyperlink r:id="rId9" w:history="1">
        <w:r w:rsidRPr="00003972">
          <w:rPr>
            <w:rStyle w:val="Hyperlink"/>
            <w:rFonts w:cs="Arial"/>
          </w:rPr>
          <w:t>https://www.aihw.gov.au/getmedia/6af928d6-692e-4449-b915-cf2ca946982f/aihw-cws-69-print-report.pdf.aspx?inline=true</w:t>
        </w:r>
      </w:hyperlink>
      <w:r w:rsidRPr="00003972">
        <w:rPr>
          <w:rFonts w:cs="Arial"/>
        </w:rPr>
        <w:t xml:space="preserve"> </w:t>
      </w:r>
    </w:p>
  </w:footnote>
  <w:footnote w:id="13">
    <w:p w14:paraId="20C733E0" w14:textId="77777777" w:rsidR="00094CC4" w:rsidRPr="00003972" w:rsidRDefault="00094CC4" w:rsidP="00094CC4">
      <w:pPr>
        <w:pStyle w:val="FootnoteText"/>
        <w:rPr>
          <w:rFonts w:cs="Arial"/>
        </w:rPr>
      </w:pPr>
      <w:r w:rsidRPr="00003972">
        <w:rPr>
          <w:rStyle w:val="FootnoteReference"/>
          <w:rFonts w:cs="Arial"/>
        </w:rPr>
        <w:footnoteRef/>
      </w:r>
      <w:r w:rsidRPr="00003972">
        <w:rPr>
          <w:rFonts w:cs="Arial"/>
        </w:rPr>
        <w:t xml:space="preserve"> Wayland, S &amp; Hindmarsh, G. (2017). Understanding safeguarding practices for children with disability when engaging with organisations. Available at </w:t>
      </w:r>
      <w:hyperlink r:id="rId10" w:history="1">
        <w:r w:rsidRPr="00003972">
          <w:rPr>
            <w:rStyle w:val="Hyperlink"/>
            <w:rFonts w:cs="Arial"/>
          </w:rPr>
          <w:t>Understanding safeguarding practices for children with disability when engaging with organisations | Child Family Community Australia</w:t>
        </w:r>
      </w:hyperlink>
      <w:r w:rsidRPr="00003972">
        <w:rPr>
          <w:rFonts w:cs="Arial"/>
        </w:rPr>
        <w:t xml:space="preserve"> (aifs.gov.au) </w:t>
      </w:r>
    </w:p>
  </w:footnote>
  <w:footnote w:id="14">
    <w:p w14:paraId="6EC0F421" w14:textId="77777777" w:rsidR="006670F1" w:rsidRPr="00003972" w:rsidRDefault="006670F1" w:rsidP="006670F1">
      <w:pPr>
        <w:pStyle w:val="FootnoteText"/>
        <w:rPr>
          <w:rFonts w:cs="Arial"/>
        </w:rPr>
      </w:pPr>
      <w:r w:rsidRPr="00003972">
        <w:rPr>
          <w:rStyle w:val="FootnoteReference"/>
          <w:rFonts w:cs="Arial"/>
          <w:color w:val="000000" w:themeColor="text1"/>
        </w:rPr>
        <w:footnoteRef/>
      </w:r>
      <w:r w:rsidRPr="00003972">
        <w:rPr>
          <w:rFonts w:cs="Arial"/>
          <w:color w:val="000000" w:themeColor="text1"/>
        </w:rPr>
        <w:t xml:space="preserve"> The Front Project (2022) Supporting all children to thrive: The importance of equity in early childhood education. Available at: </w:t>
      </w:r>
      <w:hyperlink r:id="rId11" w:history="1">
        <w:r w:rsidRPr="00003972">
          <w:rPr>
            <w:rStyle w:val="Hyperlink"/>
            <w:rFonts w:cs="Arial"/>
          </w:rPr>
          <w:t>https://www.thefrontproject.org.au/policy-and-research/research-reports/supporting-all-children-to-thrive</w:t>
        </w:r>
      </w:hyperlink>
      <w:r w:rsidRPr="00003972">
        <w:rPr>
          <w:rFonts w:cs="Arial"/>
        </w:rPr>
        <w:t xml:space="preserve"> </w:t>
      </w:r>
    </w:p>
  </w:footnote>
  <w:footnote w:id="15">
    <w:p w14:paraId="7CA369B2" w14:textId="77777777" w:rsidR="0097272B" w:rsidRPr="00AA4A28" w:rsidRDefault="0097272B" w:rsidP="00FE0E6A">
      <w:pPr>
        <w:pStyle w:val="FootnoteText"/>
        <w:rPr>
          <w:rFonts w:cs="Arial"/>
          <w:i/>
          <w:iCs/>
        </w:rPr>
      </w:pPr>
      <w:r w:rsidRPr="00AA4A28">
        <w:rPr>
          <w:rStyle w:val="FootnoteReference"/>
          <w:rFonts w:cs="Arial"/>
        </w:rPr>
        <w:footnoteRef/>
      </w:r>
      <w:r w:rsidRPr="00AA4A28">
        <w:rPr>
          <w:rFonts w:cs="Arial"/>
        </w:rPr>
        <w:t xml:space="preserve"> Early Childhood Australia. (2016). </w:t>
      </w:r>
      <w:r w:rsidRPr="00AA4A28">
        <w:rPr>
          <w:rFonts w:cs="Arial"/>
          <w:i/>
          <w:iCs/>
        </w:rPr>
        <w:t xml:space="preserve">Statement on the inclusion of every child in early childhood education and care. Available at: </w:t>
      </w:r>
      <w:hyperlink r:id="rId12" w:history="1">
        <w:r w:rsidRPr="00AA4A28">
          <w:rPr>
            <w:rStyle w:val="Hyperlink"/>
            <w:rFonts w:cs="Arial"/>
            <w:i/>
            <w:iCs/>
          </w:rPr>
          <w:t>https://www.earlychildhoodaustralia.org.au/our-work/inclusion-resources/</w:t>
        </w:r>
      </w:hyperlink>
      <w:r w:rsidRPr="00AA4A28">
        <w:rPr>
          <w:rFonts w:cs="Arial"/>
          <w:i/>
          <w:iCs/>
        </w:rPr>
        <w:t xml:space="preserve"> </w:t>
      </w:r>
    </w:p>
  </w:footnote>
  <w:footnote w:id="16">
    <w:p w14:paraId="241ACE92" w14:textId="77777777" w:rsidR="0097272B" w:rsidRPr="00AA4A28" w:rsidRDefault="0097272B" w:rsidP="00FE0E6A">
      <w:pPr>
        <w:pStyle w:val="FootnoteText"/>
        <w:rPr>
          <w:rFonts w:cs="Arial"/>
        </w:rPr>
      </w:pPr>
      <w:r w:rsidRPr="00AA4A28">
        <w:rPr>
          <w:rStyle w:val="FootnoteReference"/>
          <w:rFonts w:cs="Arial"/>
        </w:rPr>
        <w:footnoteRef/>
      </w:r>
      <w:r w:rsidRPr="00AA4A28">
        <w:rPr>
          <w:rFonts w:cs="Arial"/>
        </w:rPr>
        <w:t xml:space="preserve"> Australian Institute of Health and Welfare (2022) People with disability in Australia, AIHW, Australian Government, accessed 03 November 2022. </w:t>
      </w:r>
    </w:p>
  </w:footnote>
  <w:footnote w:id="17">
    <w:p w14:paraId="56E00100" w14:textId="392AC208" w:rsidR="0097272B" w:rsidRPr="00AA4A28" w:rsidRDefault="0097272B">
      <w:pPr>
        <w:pStyle w:val="FootnoteText"/>
        <w:rPr>
          <w:rFonts w:cs="Arial"/>
        </w:rPr>
      </w:pPr>
      <w:r w:rsidRPr="00AA4A28">
        <w:rPr>
          <w:rStyle w:val="FootnoteReference"/>
          <w:rFonts w:cs="Arial"/>
        </w:rPr>
        <w:footnoteRef/>
      </w:r>
      <w:r w:rsidRPr="00AA4A28">
        <w:rPr>
          <w:rFonts w:cs="Arial"/>
        </w:rPr>
        <w:t xml:space="preserve"> Dickinson, H., Smith, C., Yates, S., Faulkner, A. (2022) Taking the first step in an inclusive life – experiences of Australian early childhood education and care. Report prepared for Children and Young People with Disability Australia (CYDA), Melbourne. </w:t>
      </w:r>
    </w:p>
  </w:footnote>
  <w:footnote w:id="18">
    <w:p w14:paraId="33738916" w14:textId="77777777" w:rsidR="0097272B" w:rsidRPr="00003972" w:rsidRDefault="0097272B" w:rsidP="00FE0E6A">
      <w:pPr>
        <w:pStyle w:val="FootnoteText"/>
        <w:rPr>
          <w:rFonts w:cs="Arial"/>
        </w:rPr>
      </w:pPr>
      <w:r w:rsidRPr="00AA4A28">
        <w:rPr>
          <w:rStyle w:val="FootnoteReference"/>
          <w:rFonts w:cs="Arial"/>
        </w:rPr>
        <w:footnoteRef/>
      </w:r>
      <w:r w:rsidRPr="00AA4A28">
        <w:rPr>
          <w:rFonts w:cs="Arial"/>
        </w:rPr>
        <w:t xml:space="preserve"> Thrive by Five. (2022). The Australian Early Learning Monitor Available at: </w:t>
      </w:r>
      <w:hyperlink r:id="rId13" w:history="1">
        <w:r w:rsidRPr="00003972">
          <w:rPr>
            <w:rStyle w:val="Hyperlink"/>
            <w:rFonts w:cs="Arial"/>
          </w:rPr>
          <w:t>https://thrivebyfive.org.au/earlylearningmonitor/</w:t>
        </w:r>
      </w:hyperlink>
      <w:r w:rsidRPr="00003972">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1009"/>
      <w:docPartObj>
        <w:docPartGallery w:val="Page Numbers (Top of Page)"/>
        <w:docPartUnique/>
      </w:docPartObj>
    </w:sdtPr>
    <w:sdtEndPr>
      <w:rPr>
        <w:noProof/>
      </w:rPr>
    </w:sdtEndPr>
    <w:sdtContent>
      <w:p w14:paraId="76869ADF" w14:textId="61ACAEC3" w:rsidR="00A402E5" w:rsidRDefault="00A402E5">
        <w:pPr>
          <w:pStyle w:val="Header"/>
          <w:jc w:val="right"/>
        </w:pPr>
        <w:r w:rsidRPr="00DC7281">
          <w:rPr>
            <w:rFonts w:eastAsia="Times New Roman"/>
            <w:noProof/>
            <w:sz w:val="2"/>
            <w:szCs w:val="2"/>
            <w:lang w:eastAsia="en-AU"/>
          </w:rPr>
          <w:drawing>
            <wp:anchor distT="0" distB="0" distL="114300" distR="114300" simplePos="0" relativeHeight="251658240" behindDoc="0" locked="0" layoutInCell="1" allowOverlap="1" wp14:anchorId="00F513CE" wp14:editId="4E54443B">
              <wp:simplePos x="0" y="0"/>
              <wp:positionH relativeFrom="margin">
                <wp:posOffset>-647700</wp:posOffset>
              </wp:positionH>
              <wp:positionV relativeFrom="paragraph">
                <wp:posOffset>-501612</wp:posOffset>
              </wp:positionV>
              <wp:extent cx="7549515" cy="1257300"/>
              <wp:effectExtent l="38100" t="57150" r="32385" b="38100"/>
              <wp:wrapNone/>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47F5F866" w14:textId="234DB0DC" w:rsidR="00A402E5" w:rsidRDefault="00000000">
        <w:pPr>
          <w:pStyle w:val="Header"/>
          <w:jc w:val="right"/>
        </w:pPr>
      </w:p>
    </w:sdtContent>
  </w:sdt>
  <w:p w14:paraId="424745FC" w14:textId="77777777" w:rsidR="00A402E5" w:rsidRDefault="00A40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553D" w14:textId="6F2D7DF0" w:rsidR="00A402E5" w:rsidRDefault="00A40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B6B"/>
    <w:multiLevelType w:val="hybridMultilevel"/>
    <w:tmpl w:val="3466B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731252"/>
    <w:multiLevelType w:val="hybridMultilevel"/>
    <w:tmpl w:val="F73C4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3CC5D2C"/>
    <w:multiLevelType w:val="hybridMultilevel"/>
    <w:tmpl w:val="7A045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3D05F64"/>
    <w:multiLevelType w:val="hybridMultilevel"/>
    <w:tmpl w:val="A1745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1E6C9E"/>
    <w:multiLevelType w:val="hybridMultilevel"/>
    <w:tmpl w:val="8C4A65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97A2ED8"/>
    <w:multiLevelType w:val="hybridMultilevel"/>
    <w:tmpl w:val="B9C68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3A2CE6"/>
    <w:multiLevelType w:val="hybridMultilevel"/>
    <w:tmpl w:val="666CC5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3156C4"/>
    <w:multiLevelType w:val="hybridMultilevel"/>
    <w:tmpl w:val="C21424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15371D38"/>
    <w:multiLevelType w:val="hybridMultilevel"/>
    <w:tmpl w:val="60028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63070CE"/>
    <w:multiLevelType w:val="hybridMultilevel"/>
    <w:tmpl w:val="DA22F0B2"/>
    <w:lvl w:ilvl="0" w:tplc="20F0F616">
      <w:start w:val="1"/>
      <w:numFmt w:val="decimal"/>
      <w:lvlText w:val="%1."/>
      <w:lvlJc w:val="left"/>
      <w:pPr>
        <w:ind w:left="720" w:hanging="360"/>
      </w:pPr>
      <w:rPr>
        <w:rFonts w:ascii="Arial" w:hAnsi="Arial" w:hint="default"/>
        <w:b w:val="0"/>
        <w:i w:val="0"/>
        <w:color w:val="000000" w:themeColor="text1"/>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3E4F70"/>
    <w:multiLevelType w:val="hybridMultilevel"/>
    <w:tmpl w:val="1A660170"/>
    <w:lvl w:ilvl="0" w:tplc="66DC88E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25657D"/>
    <w:multiLevelType w:val="hybridMultilevel"/>
    <w:tmpl w:val="595C8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DA0156"/>
    <w:multiLevelType w:val="hybridMultilevel"/>
    <w:tmpl w:val="ECDA1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50E3712"/>
    <w:multiLevelType w:val="hybridMultilevel"/>
    <w:tmpl w:val="0A1C5628"/>
    <w:lvl w:ilvl="0" w:tplc="08EA33A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DD485D"/>
    <w:multiLevelType w:val="hybridMultilevel"/>
    <w:tmpl w:val="9CFE4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62278F"/>
    <w:multiLevelType w:val="hybridMultilevel"/>
    <w:tmpl w:val="CDC4797A"/>
    <w:lvl w:ilvl="0" w:tplc="20F0F616">
      <w:start w:val="1"/>
      <w:numFmt w:val="decimal"/>
      <w:lvlText w:val="%1."/>
      <w:lvlJc w:val="left"/>
      <w:pPr>
        <w:ind w:left="720" w:hanging="360"/>
      </w:pPr>
      <w:rPr>
        <w:rFonts w:ascii="Arial" w:hAnsi="Arial" w:hint="default"/>
        <w:b w:val="0"/>
        <w:i w:val="0"/>
        <w:color w:val="000000" w:themeColor="text1"/>
        <w:sz w:val="22"/>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30670C"/>
    <w:multiLevelType w:val="hybridMultilevel"/>
    <w:tmpl w:val="6BD2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92730"/>
    <w:multiLevelType w:val="hybridMultilevel"/>
    <w:tmpl w:val="5C2C74BC"/>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F237DB5"/>
    <w:multiLevelType w:val="hybridMultilevel"/>
    <w:tmpl w:val="A5E49ED4"/>
    <w:lvl w:ilvl="0" w:tplc="8444CB58">
      <w:start w:val="1"/>
      <w:numFmt w:val="bullet"/>
      <w:pStyle w:val="BulletsRPC"/>
      <w:lvlText w:val=""/>
      <w:lvlJc w:val="left"/>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A4C0CB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265D0"/>
    <w:multiLevelType w:val="hybridMultilevel"/>
    <w:tmpl w:val="62FA9C22"/>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0" w15:restartNumberingAfterBreak="0">
    <w:nsid w:val="3548569C"/>
    <w:multiLevelType w:val="hybridMultilevel"/>
    <w:tmpl w:val="A7889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EE7810"/>
    <w:multiLevelType w:val="multilevel"/>
    <w:tmpl w:val="E5B02F4A"/>
    <w:lvl w:ilvl="0">
      <w:start w:val="1"/>
      <w:numFmt w:val="bullet"/>
      <w:lvlText w:val=""/>
      <w:lvlJc w:val="left"/>
      <w:pPr>
        <w:tabs>
          <w:tab w:val="num" w:pos="360"/>
        </w:tabs>
        <w:ind w:left="360" w:hanging="360"/>
      </w:pPr>
      <w:rPr>
        <w:rFonts w:ascii="Symbol" w:hAnsi="Symbol" w:hint="default"/>
        <w:color w:val="000000" w:themeColor="text1"/>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388920C8"/>
    <w:multiLevelType w:val="hybridMultilevel"/>
    <w:tmpl w:val="9BCA0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F307F3"/>
    <w:multiLevelType w:val="hybridMultilevel"/>
    <w:tmpl w:val="4EC8B44A"/>
    <w:lvl w:ilvl="0" w:tplc="6790A0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FA5955"/>
    <w:multiLevelType w:val="multilevel"/>
    <w:tmpl w:val="B10CC656"/>
    <w:lvl w:ilvl="0">
      <w:start w:val="1"/>
      <w:numFmt w:val="decimal"/>
      <w:lvlText w:val="%1."/>
      <w:lvlJc w:val="left"/>
      <w:pPr>
        <w:tabs>
          <w:tab w:val="num" w:pos="360"/>
        </w:tabs>
        <w:ind w:left="360" w:hanging="360"/>
      </w:pPr>
      <w:rPr>
        <w:rFonts w:hint="default"/>
        <w:color w:val="000000" w:themeColor="text1"/>
        <w:sz w:val="20"/>
      </w:rPr>
    </w:lvl>
    <w:lvl w:ilvl="1">
      <w:start w:val="1"/>
      <w:numFmt w:val="decimal"/>
      <w:lvlText w:val="%2."/>
      <w:lvlJc w:val="left"/>
      <w:pPr>
        <w:ind w:left="1080" w:hanging="360"/>
      </w:p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3C8E4AC7"/>
    <w:multiLevelType w:val="hybridMultilevel"/>
    <w:tmpl w:val="EBA8138A"/>
    <w:lvl w:ilvl="0" w:tplc="34F29C8E">
      <w:start w:val="1"/>
      <w:numFmt w:val="bullet"/>
      <w:lvlText w:val="à"/>
      <w:lvlJc w:val="left"/>
      <w:pPr>
        <w:ind w:left="720" w:hanging="360"/>
      </w:pPr>
      <w:rPr>
        <w:rFonts w:ascii="Wingdings" w:hAnsi="Wingdings" w:hint="default"/>
        <w:color w:val="385623" w:themeColor="accent6"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DD2D9E"/>
    <w:multiLevelType w:val="hybridMultilevel"/>
    <w:tmpl w:val="DF904772"/>
    <w:lvl w:ilvl="0" w:tplc="0C090001">
      <w:start w:val="1"/>
      <w:numFmt w:val="bullet"/>
      <w:lvlText w:val=""/>
      <w:lvlJc w:val="left"/>
      <w:pPr>
        <w:ind w:left="360" w:hanging="360"/>
      </w:pPr>
      <w:rPr>
        <w:rFonts w:ascii="Symbol" w:hAnsi="Symbol" w:hint="default"/>
      </w:rPr>
    </w:lvl>
    <w:lvl w:ilvl="1" w:tplc="E9D2DA68">
      <w:numFmt w:val="bullet"/>
      <w:lvlText w:val="•"/>
      <w:lvlJc w:val="left"/>
      <w:pPr>
        <w:ind w:left="1440" w:hanging="720"/>
      </w:pPr>
      <w:rPr>
        <w:rFonts w:ascii="Arial" w:eastAsiaTheme="minorHAnsi" w:hAnsi="Arial"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4B93C6D"/>
    <w:multiLevelType w:val="hybridMultilevel"/>
    <w:tmpl w:val="DF4A9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DC5D9C"/>
    <w:multiLevelType w:val="hybridMultilevel"/>
    <w:tmpl w:val="DA742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3C165F"/>
    <w:multiLevelType w:val="hybridMultilevel"/>
    <w:tmpl w:val="C9A0B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6730FD"/>
    <w:multiLevelType w:val="hybridMultilevel"/>
    <w:tmpl w:val="19089474"/>
    <w:lvl w:ilvl="0" w:tplc="0C090001">
      <w:start w:val="1"/>
      <w:numFmt w:val="bullet"/>
      <w:lvlText w:val=""/>
      <w:lvlJc w:val="left"/>
      <w:pPr>
        <w:ind w:left="720" w:hanging="360"/>
      </w:pPr>
      <w:rPr>
        <w:rFonts w:ascii="Symbol" w:hAnsi="Symbol" w:hint="default"/>
      </w:rPr>
    </w:lvl>
    <w:lvl w:ilvl="1" w:tplc="CB64574C">
      <w:numFmt w:val="bullet"/>
      <w:lvlText w:val="•"/>
      <w:lvlJc w:val="left"/>
      <w:pPr>
        <w:ind w:left="1800" w:hanging="72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B7A3CEB"/>
    <w:multiLevelType w:val="multilevel"/>
    <w:tmpl w:val="E5B02F4A"/>
    <w:lvl w:ilvl="0">
      <w:start w:val="1"/>
      <w:numFmt w:val="bullet"/>
      <w:lvlText w:val=""/>
      <w:lvlJc w:val="left"/>
      <w:pPr>
        <w:tabs>
          <w:tab w:val="num" w:pos="360"/>
        </w:tabs>
        <w:ind w:left="360" w:hanging="360"/>
      </w:pPr>
      <w:rPr>
        <w:rFonts w:ascii="Symbol" w:hAnsi="Symbol" w:hint="default"/>
        <w:color w:val="000000" w:themeColor="text1"/>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4BF95014"/>
    <w:multiLevelType w:val="hybridMultilevel"/>
    <w:tmpl w:val="EC728792"/>
    <w:lvl w:ilvl="0" w:tplc="F8E658F4">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FB6BCF"/>
    <w:multiLevelType w:val="hybridMultilevel"/>
    <w:tmpl w:val="66C04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B60352"/>
    <w:multiLevelType w:val="multilevel"/>
    <w:tmpl w:val="CA3CD4D6"/>
    <w:lvl w:ilvl="0">
      <w:start w:val="1"/>
      <w:numFmt w:val="bullet"/>
      <w:lvlText w:val=""/>
      <w:lvlJc w:val="left"/>
      <w:pPr>
        <w:tabs>
          <w:tab w:val="num" w:pos="360"/>
        </w:tabs>
        <w:ind w:left="360" w:hanging="360"/>
      </w:pPr>
      <w:rPr>
        <w:rFonts w:ascii="Symbol" w:hAnsi="Symbol" w:hint="default"/>
        <w:color w:val="000000" w:themeColor="text1"/>
        <w:sz w:val="20"/>
      </w:rPr>
    </w:lvl>
    <w:lvl w:ilvl="1">
      <w:start w:val="1"/>
      <w:numFmt w:val="decimal"/>
      <w:lvlText w:val="%2."/>
      <w:lvlJc w:val="left"/>
      <w:pPr>
        <w:ind w:left="1080" w:hanging="360"/>
      </w:p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5A4F5A7C"/>
    <w:multiLevelType w:val="hybridMultilevel"/>
    <w:tmpl w:val="0CCEBA6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6" w15:restartNumberingAfterBreak="0">
    <w:nsid w:val="5B27333F"/>
    <w:multiLevelType w:val="hybridMultilevel"/>
    <w:tmpl w:val="7E6ED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2F7276"/>
    <w:multiLevelType w:val="hybridMultilevel"/>
    <w:tmpl w:val="50DEAD40"/>
    <w:lvl w:ilvl="0" w:tplc="7E4C9AC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5765FB"/>
    <w:multiLevelType w:val="hybridMultilevel"/>
    <w:tmpl w:val="348A1790"/>
    <w:lvl w:ilvl="0" w:tplc="08EA33A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9E4C47"/>
    <w:multiLevelType w:val="multilevel"/>
    <w:tmpl w:val="E5B02F4A"/>
    <w:lvl w:ilvl="0">
      <w:start w:val="1"/>
      <w:numFmt w:val="bullet"/>
      <w:lvlText w:val=""/>
      <w:lvlJc w:val="left"/>
      <w:pPr>
        <w:tabs>
          <w:tab w:val="num" w:pos="0"/>
        </w:tabs>
        <w:ind w:left="0" w:hanging="360"/>
      </w:pPr>
      <w:rPr>
        <w:rFonts w:ascii="Symbol" w:hAnsi="Symbol" w:hint="default"/>
        <w:color w:val="000000" w:themeColor="text1"/>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0" w15:restartNumberingAfterBreak="0">
    <w:nsid w:val="64E43F67"/>
    <w:multiLevelType w:val="multilevel"/>
    <w:tmpl w:val="492A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CC4B1A"/>
    <w:multiLevelType w:val="hybridMultilevel"/>
    <w:tmpl w:val="C3D41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500887"/>
    <w:multiLevelType w:val="hybridMultilevel"/>
    <w:tmpl w:val="BF9AE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1306FE"/>
    <w:multiLevelType w:val="hybridMultilevel"/>
    <w:tmpl w:val="9C6693C2"/>
    <w:lvl w:ilvl="0" w:tplc="0EFC3EDA">
      <w:start w:val="1"/>
      <w:numFmt w:val="bullet"/>
      <w:pStyle w:val="06bDO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20F6DB0"/>
    <w:multiLevelType w:val="hybridMultilevel"/>
    <w:tmpl w:val="AD60C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55417D"/>
    <w:multiLevelType w:val="hybridMultilevel"/>
    <w:tmpl w:val="3558D1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DA6F8D"/>
    <w:multiLevelType w:val="hybridMultilevel"/>
    <w:tmpl w:val="D65C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2761443">
    <w:abstractNumId w:val="18"/>
  </w:num>
  <w:num w:numId="2" w16cid:durableId="1236861839">
    <w:abstractNumId w:val="46"/>
  </w:num>
  <w:num w:numId="3" w16cid:durableId="1018772419">
    <w:abstractNumId w:val="5"/>
  </w:num>
  <w:num w:numId="4" w16cid:durableId="1961641497">
    <w:abstractNumId w:val="27"/>
  </w:num>
  <w:num w:numId="5" w16cid:durableId="1391923854">
    <w:abstractNumId w:val="20"/>
  </w:num>
  <w:num w:numId="6" w16cid:durableId="2006780044">
    <w:abstractNumId w:val="35"/>
  </w:num>
  <w:num w:numId="7" w16cid:durableId="1147168845">
    <w:abstractNumId w:val="22"/>
  </w:num>
  <w:num w:numId="8" w16cid:durableId="1536231552">
    <w:abstractNumId w:val="36"/>
  </w:num>
  <w:num w:numId="9" w16cid:durableId="1768889850">
    <w:abstractNumId w:val="16"/>
  </w:num>
  <w:num w:numId="10" w16cid:durableId="167840789">
    <w:abstractNumId w:val="10"/>
  </w:num>
  <w:num w:numId="11" w16cid:durableId="744030492">
    <w:abstractNumId w:val="37"/>
  </w:num>
  <w:num w:numId="12" w16cid:durableId="2047287040">
    <w:abstractNumId w:val="47"/>
  </w:num>
  <w:num w:numId="13" w16cid:durableId="343097274">
    <w:abstractNumId w:val="8"/>
  </w:num>
  <w:num w:numId="14" w16cid:durableId="1635020577">
    <w:abstractNumId w:val="14"/>
  </w:num>
  <w:num w:numId="15" w16cid:durableId="609555985">
    <w:abstractNumId w:val="23"/>
  </w:num>
  <w:num w:numId="16" w16cid:durableId="1441223684">
    <w:abstractNumId w:val="42"/>
  </w:num>
  <w:num w:numId="17" w16cid:durableId="1424372762">
    <w:abstractNumId w:val="13"/>
  </w:num>
  <w:num w:numId="18" w16cid:durableId="1369455064">
    <w:abstractNumId w:val="38"/>
  </w:num>
  <w:num w:numId="19" w16cid:durableId="1878081792">
    <w:abstractNumId w:val="32"/>
  </w:num>
  <w:num w:numId="20" w16cid:durableId="339358252">
    <w:abstractNumId w:val="45"/>
  </w:num>
  <w:num w:numId="21" w16cid:durableId="2059359752">
    <w:abstractNumId w:val="0"/>
  </w:num>
  <w:num w:numId="22" w16cid:durableId="719208992">
    <w:abstractNumId w:val="9"/>
  </w:num>
  <w:num w:numId="23" w16cid:durableId="1045371620">
    <w:abstractNumId w:val="15"/>
  </w:num>
  <w:num w:numId="24" w16cid:durableId="432672270">
    <w:abstractNumId w:val="11"/>
  </w:num>
  <w:num w:numId="25" w16cid:durableId="1141579278">
    <w:abstractNumId w:val="40"/>
  </w:num>
  <w:num w:numId="26" w16cid:durableId="849182620">
    <w:abstractNumId w:val="2"/>
  </w:num>
  <w:num w:numId="27" w16cid:durableId="1357656837">
    <w:abstractNumId w:val="26"/>
  </w:num>
  <w:num w:numId="28" w16cid:durableId="2090536788">
    <w:abstractNumId w:val="7"/>
  </w:num>
  <w:num w:numId="29" w16cid:durableId="1245189973">
    <w:abstractNumId w:val="25"/>
  </w:num>
  <w:num w:numId="30" w16cid:durableId="1108545703">
    <w:abstractNumId w:val="3"/>
  </w:num>
  <w:num w:numId="31" w16cid:durableId="186450943">
    <w:abstractNumId w:val="1"/>
  </w:num>
  <w:num w:numId="32" w16cid:durableId="97333176">
    <w:abstractNumId w:val="30"/>
  </w:num>
  <w:num w:numId="33" w16cid:durableId="1501237441">
    <w:abstractNumId w:val="17"/>
  </w:num>
  <w:num w:numId="34" w16cid:durableId="5330707">
    <w:abstractNumId w:val="12"/>
  </w:num>
  <w:num w:numId="35" w16cid:durableId="907543059">
    <w:abstractNumId w:val="44"/>
  </w:num>
  <w:num w:numId="36" w16cid:durableId="1187787181">
    <w:abstractNumId w:val="43"/>
  </w:num>
  <w:num w:numId="37" w16cid:durableId="1839153039">
    <w:abstractNumId w:val="41"/>
  </w:num>
  <w:num w:numId="38" w16cid:durableId="327559956">
    <w:abstractNumId w:val="28"/>
  </w:num>
  <w:num w:numId="39" w16cid:durableId="1332756060">
    <w:abstractNumId w:val="19"/>
  </w:num>
  <w:num w:numId="40" w16cid:durableId="133567079">
    <w:abstractNumId w:val="4"/>
  </w:num>
  <w:num w:numId="41" w16cid:durableId="667712259">
    <w:abstractNumId w:val="33"/>
  </w:num>
  <w:num w:numId="42" w16cid:durableId="1928079934">
    <w:abstractNumId w:val="6"/>
  </w:num>
  <w:num w:numId="43" w16cid:durableId="1478499431">
    <w:abstractNumId w:val="39"/>
  </w:num>
  <w:num w:numId="44" w16cid:durableId="323970512">
    <w:abstractNumId w:val="21"/>
  </w:num>
  <w:num w:numId="45" w16cid:durableId="1774780896">
    <w:abstractNumId w:val="29"/>
  </w:num>
  <w:num w:numId="46" w16cid:durableId="895239754">
    <w:abstractNumId w:val="31"/>
  </w:num>
  <w:num w:numId="47" w16cid:durableId="1172253874">
    <w:abstractNumId w:val="34"/>
  </w:num>
  <w:num w:numId="48" w16cid:durableId="171018601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17DAA"/>
    <w:rsid w:val="000002C8"/>
    <w:rsid w:val="00000331"/>
    <w:rsid w:val="00000543"/>
    <w:rsid w:val="00000A9F"/>
    <w:rsid w:val="00001214"/>
    <w:rsid w:val="0000161A"/>
    <w:rsid w:val="00001B1F"/>
    <w:rsid w:val="00002016"/>
    <w:rsid w:val="00002B6B"/>
    <w:rsid w:val="00002C80"/>
    <w:rsid w:val="0000312C"/>
    <w:rsid w:val="00003DCB"/>
    <w:rsid w:val="00004260"/>
    <w:rsid w:val="00004F91"/>
    <w:rsid w:val="000056EA"/>
    <w:rsid w:val="00005B7F"/>
    <w:rsid w:val="00006819"/>
    <w:rsid w:val="00006F3C"/>
    <w:rsid w:val="00006F4B"/>
    <w:rsid w:val="000072E7"/>
    <w:rsid w:val="000075D6"/>
    <w:rsid w:val="00007C15"/>
    <w:rsid w:val="00007FF8"/>
    <w:rsid w:val="00010315"/>
    <w:rsid w:val="00010612"/>
    <w:rsid w:val="00010818"/>
    <w:rsid w:val="00011167"/>
    <w:rsid w:val="00011405"/>
    <w:rsid w:val="000118C9"/>
    <w:rsid w:val="00011907"/>
    <w:rsid w:val="000119ED"/>
    <w:rsid w:val="00012B14"/>
    <w:rsid w:val="00012B98"/>
    <w:rsid w:val="00012BC5"/>
    <w:rsid w:val="00012D94"/>
    <w:rsid w:val="00013497"/>
    <w:rsid w:val="000137D9"/>
    <w:rsid w:val="00014478"/>
    <w:rsid w:val="000144E0"/>
    <w:rsid w:val="000147A4"/>
    <w:rsid w:val="0001486C"/>
    <w:rsid w:val="00014C9C"/>
    <w:rsid w:val="00014F1D"/>
    <w:rsid w:val="000150A8"/>
    <w:rsid w:val="000154F7"/>
    <w:rsid w:val="00015890"/>
    <w:rsid w:val="00015C62"/>
    <w:rsid w:val="00016532"/>
    <w:rsid w:val="000165B0"/>
    <w:rsid w:val="000167E1"/>
    <w:rsid w:val="00016A63"/>
    <w:rsid w:val="00016C4A"/>
    <w:rsid w:val="00017115"/>
    <w:rsid w:val="00017669"/>
    <w:rsid w:val="0001771B"/>
    <w:rsid w:val="00020122"/>
    <w:rsid w:val="0002026D"/>
    <w:rsid w:val="000205F4"/>
    <w:rsid w:val="00020B82"/>
    <w:rsid w:val="00022192"/>
    <w:rsid w:val="000221A6"/>
    <w:rsid w:val="000226F3"/>
    <w:rsid w:val="00022BF4"/>
    <w:rsid w:val="00022C37"/>
    <w:rsid w:val="00022D68"/>
    <w:rsid w:val="0002339F"/>
    <w:rsid w:val="00024647"/>
    <w:rsid w:val="00024B9C"/>
    <w:rsid w:val="000257DC"/>
    <w:rsid w:val="00025951"/>
    <w:rsid w:val="00025B5D"/>
    <w:rsid w:val="00025E30"/>
    <w:rsid w:val="000265D0"/>
    <w:rsid w:val="00026DE0"/>
    <w:rsid w:val="00027011"/>
    <w:rsid w:val="00027116"/>
    <w:rsid w:val="00027301"/>
    <w:rsid w:val="00027D13"/>
    <w:rsid w:val="00027EF7"/>
    <w:rsid w:val="000303AB"/>
    <w:rsid w:val="00030ACE"/>
    <w:rsid w:val="00030B80"/>
    <w:rsid w:val="00032350"/>
    <w:rsid w:val="000328F0"/>
    <w:rsid w:val="00032A22"/>
    <w:rsid w:val="00032B47"/>
    <w:rsid w:val="00032C31"/>
    <w:rsid w:val="0003320B"/>
    <w:rsid w:val="00033F70"/>
    <w:rsid w:val="000341A7"/>
    <w:rsid w:val="0003436A"/>
    <w:rsid w:val="00034FB2"/>
    <w:rsid w:val="00035519"/>
    <w:rsid w:val="00036816"/>
    <w:rsid w:val="00036CFF"/>
    <w:rsid w:val="00040200"/>
    <w:rsid w:val="000422FE"/>
    <w:rsid w:val="000423B5"/>
    <w:rsid w:val="0004363E"/>
    <w:rsid w:val="000436DB"/>
    <w:rsid w:val="00043921"/>
    <w:rsid w:val="00044208"/>
    <w:rsid w:val="00044D7B"/>
    <w:rsid w:val="00044D91"/>
    <w:rsid w:val="00045666"/>
    <w:rsid w:val="00045883"/>
    <w:rsid w:val="000459AC"/>
    <w:rsid w:val="00045BAB"/>
    <w:rsid w:val="00046ECD"/>
    <w:rsid w:val="000474A0"/>
    <w:rsid w:val="000476D8"/>
    <w:rsid w:val="00047795"/>
    <w:rsid w:val="00047C81"/>
    <w:rsid w:val="00050D9F"/>
    <w:rsid w:val="0005138E"/>
    <w:rsid w:val="00051947"/>
    <w:rsid w:val="00051B31"/>
    <w:rsid w:val="000521C2"/>
    <w:rsid w:val="00052284"/>
    <w:rsid w:val="000525A1"/>
    <w:rsid w:val="00052870"/>
    <w:rsid w:val="00052E99"/>
    <w:rsid w:val="00053A1F"/>
    <w:rsid w:val="00053A98"/>
    <w:rsid w:val="000541AD"/>
    <w:rsid w:val="00054840"/>
    <w:rsid w:val="00055966"/>
    <w:rsid w:val="000559C8"/>
    <w:rsid w:val="00055B26"/>
    <w:rsid w:val="00055CE8"/>
    <w:rsid w:val="00057699"/>
    <w:rsid w:val="00057FCE"/>
    <w:rsid w:val="00060B74"/>
    <w:rsid w:val="00060FE2"/>
    <w:rsid w:val="00061206"/>
    <w:rsid w:val="0006184F"/>
    <w:rsid w:val="0006187C"/>
    <w:rsid w:val="000621B6"/>
    <w:rsid w:val="00062D6A"/>
    <w:rsid w:val="00062EBF"/>
    <w:rsid w:val="00063462"/>
    <w:rsid w:val="00063EFA"/>
    <w:rsid w:val="00064D07"/>
    <w:rsid w:val="00066346"/>
    <w:rsid w:val="0006697F"/>
    <w:rsid w:val="00067975"/>
    <w:rsid w:val="000679E2"/>
    <w:rsid w:val="00067B1B"/>
    <w:rsid w:val="000703DF"/>
    <w:rsid w:val="0007079E"/>
    <w:rsid w:val="00070B21"/>
    <w:rsid w:val="00070FA8"/>
    <w:rsid w:val="000711E3"/>
    <w:rsid w:val="00071952"/>
    <w:rsid w:val="0007220C"/>
    <w:rsid w:val="00072585"/>
    <w:rsid w:val="00073261"/>
    <w:rsid w:val="000734A4"/>
    <w:rsid w:val="00073516"/>
    <w:rsid w:val="000740AE"/>
    <w:rsid w:val="00074191"/>
    <w:rsid w:val="0007442F"/>
    <w:rsid w:val="00074C42"/>
    <w:rsid w:val="00074DBB"/>
    <w:rsid w:val="00075A75"/>
    <w:rsid w:val="00075F34"/>
    <w:rsid w:val="000768CA"/>
    <w:rsid w:val="000774E1"/>
    <w:rsid w:val="00077FA3"/>
    <w:rsid w:val="000808EC"/>
    <w:rsid w:val="00080FD9"/>
    <w:rsid w:val="00081656"/>
    <w:rsid w:val="00082224"/>
    <w:rsid w:val="00082AED"/>
    <w:rsid w:val="00082C87"/>
    <w:rsid w:val="00082F94"/>
    <w:rsid w:val="00083066"/>
    <w:rsid w:val="00083335"/>
    <w:rsid w:val="000834A8"/>
    <w:rsid w:val="00083901"/>
    <w:rsid w:val="00084130"/>
    <w:rsid w:val="0008465D"/>
    <w:rsid w:val="00084AC4"/>
    <w:rsid w:val="0008521F"/>
    <w:rsid w:val="00085B29"/>
    <w:rsid w:val="00085C18"/>
    <w:rsid w:val="00085DA7"/>
    <w:rsid w:val="00090472"/>
    <w:rsid w:val="0009070F"/>
    <w:rsid w:val="00091469"/>
    <w:rsid w:val="00092C21"/>
    <w:rsid w:val="00092DF1"/>
    <w:rsid w:val="00093B86"/>
    <w:rsid w:val="00093D71"/>
    <w:rsid w:val="00094C96"/>
    <w:rsid w:val="00094CC4"/>
    <w:rsid w:val="00095A41"/>
    <w:rsid w:val="00095F48"/>
    <w:rsid w:val="00095FC7"/>
    <w:rsid w:val="0009611D"/>
    <w:rsid w:val="00096526"/>
    <w:rsid w:val="000968DC"/>
    <w:rsid w:val="00096AAD"/>
    <w:rsid w:val="000972C6"/>
    <w:rsid w:val="00097E6A"/>
    <w:rsid w:val="00097FC6"/>
    <w:rsid w:val="000A0D09"/>
    <w:rsid w:val="000A0F89"/>
    <w:rsid w:val="000A0FBA"/>
    <w:rsid w:val="000A1651"/>
    <w:rsid w:val="000A16C6"/>
    <w:rsid w:val="000A28B9"/>
    <w:rsid w:val="000A2F06"/>
    <w:rsid w:val="000A32E9"/>
    <w:rsid w:val="000A3541"/>
    <w:rsid w:val="000A3A8E"/>
    <w:rsid w:val="000A4B55"/>
    <w:rsid w:val="000A515C"/>
    <w:rsid w:val="000A54A4"/>
    <w:rsid w:val="000A58F4"/>
    <w:rsid w:val="000A6675"/>
    <w:rsid w:val="000A74F9"/>
    <w:rsid w:val="000A7CB8"/>
    <w:rsid w:val="000A7FBE"/>
    <w:rsid w:val="000B055C"/>
    <w:rsid w:val="000B0A6B"/>
    <w:rsid w:val="000B0FE4"/>
    <w:rsid w:val="000B173A"/>
    <w:rsid w:val="000B21C7"/>
    <w:rsid w:val="000B292D"/>
    <w:rsid w:val="000B41B1"/>
    <w:rsid w:val="000B450D"/>
    <w:rsid w:val="000B4772"/>
    <w:rsid w:val="000B4B0D"/>
    <w:rsid w:val="000B500F"/>
    <w:rsid w:val="000B5161"/>
    <w:rsid w:val="000B6016"/>
    <w:rsid w:val="000B6E96"/>
    <w:rsid w:val="000B70C9"/>
    <w:rsid w:val="000B78CC"/>
    <w:rsid w:val="000B7E3A"/>
    <w:rsid w:val="000C07E2"/>
    <w:rsid w:val="000C0B06"/>
    <w:rsid w:val="000C0D1F"/>
    <w:rsid w:val="000C0E2B"/>
    <w:rsid w:val="000C12F2"/>
    <w:rsid w:val="000C1858"/>
    <w:rsid w:val="000C1A0E"/>
    <w:rsid w:val="000C211E"/>
    <w:rsid w:val="000C229A"/>
    <w:rsid w:val="000C32F6"/>
    <w:rsid w:val="000C365E"/>
    <w:rsid w:val="000C58C1"/>
    <w:rsid w:val="000C596E"/>
    <w:rsid w:val="000C5B2C"/>
    <w:rsid w:val="000C5D16"/>
    <w:rsid w:val="000C5E2E"/>
    <w:rsid w:val="000C603A"/>
    <w:rsid w:val="000C60A1"/>
    <w:rsid w:val="000C67B8"/>
    <w:rsid w:val="000C6A65"/>
    <w:rsid w:val="000C79F2"/>
    <w:rsid w:val="000D0075"/>
    <w:rsid w:val="000D01C0"/>
    <w:rsid w:val="000D1257"/>
    <w:rsid w:val="000D129F"/>
    <w:rsid w:val="000D1CBA"/>
    <w:rsid w:val="000D1E20"/>
    <w:rsid w:val="000D1E7C"/>
    <w:rsid w:val="000D2206"/>
    <w:rsid w:val="000D24E9"/>
    <w:rsid w:val="000D25E6"/>
    <w:rsid w:val="000D26E9"/>
    <w:rsid w:val="000D2B95"/>
    <w:rsid w:val="000D2F77"/>
    <w:rsid w:val="000D34DB"/>
    <w:rsid w:val="000D37C4"/>
    <w:rsid w:val="000D4743"/>
    <w:rsid w:val="000D47AC"/>
    <w:rsid w:val="000D53DD"/>
    <w:rsid w:val="000D5CBF"/>
    <w:rsid w:val="000D6B72"/>
    <w:rsid w:val="000D7894"/>
    <w:rsid w:val="000E04D7"/>
    <w:rsid w:val="000E1122"/>
    <w:rsid w:val="000E1160"/>
    <w:rsid w:val="000E1FE9"/>
    <w:rsid w:val="000E28BC"/>
    <w:rsid w:val="000E3664"/>
    <w:rsid w:val="000E37F7"/>
    <w:rsid w:val="000E4748"/>
    <w:rsid w:val="000E494C"/>
    <w:rsid w:val="000E4ED6"/>
    <w:rsid w:val="000E506B"/>
    <w:rsid w:val="000E6963"/>
    <w:rsid w:val="000E73F6"/>
    <w:rsid w:val="000E74F4"/>
    <w:rsid w:val="000E7E10"/>
    <w:rsid w:val="000F063D"/>
    <w:rsid w:val="000F0801"/>
    <w:rsid w:val="000F096D"/>
    <w:rsid w:val="000F0CED"/>
    <w:rsid w:val="000F0E07"/>
    <w:rsid w:val="000F1FB6"/>
    <w:rsid w:val="000F2BDA"/>
    <w:rsid w:val="000F3090"/>
    <w:rsid w:val="000F3575"/>
    <w:rsid w:val="000F37AB"/>
    <w:rsid w:val="000F3F98"/>
    <w:rsid w:val="000F4A1F"/>
    <w:rsid w:val="000F4E79"/>
    <w:rsid w:val="000F556E"/>
    <w:rsid w:val="000F57A9"/>
    <w:rsid w:val="000F5B29"/>
    <w:rsid w:val="000F610C"/>
    <w:rsid w:val="000F67E5"/>
    <w:rsid w:val="000F7113"/>
    <w:rsid w:val="000F7DF1"/>
    <w:rsid w:val="001001D2"/>
    <w:rsid w:val="00100EFE"/>
    <w:rsid w:val="00101019"/>
    <w:rsid w:val="00101A9B"/>
    <w:rsid w:val="00101B22"/>
    <w:rsid w:val="00101EF8"/>
    <w:rsid w:val="001025F8"/>
    <w:rsid w:val="001034AF"/>
    <w:rsid w:val="001035E4"/>
    <w:rsid w:val="00104B74"/>
    <w:rsid w:val="00105A0C"/>
    <w:rsid w:val="001065E6"/>
    <w:rsid w:val="001075B2"/>
    <w:rsid w:val="00107751"/>
    <w:rsid w:val="001078D6"/>
    <w:rsid w:val="00110689"/>
    <w:rsid w:val="00110A0B"/>
    <w:rsid w:val="00111217"/>
    <w:rsid w:val="001116A1"/>
    <w:rsid w:val="00111E5A"/>
    <w:rsid w:val="00112672"/>
    <w:rsid w:val="00112846"/>
    <w:rsid w:val="0011291A"/>
    <w:rsid w:val="00113D32"/>
    <w:rsid w:val="001140B2"/>
    <w:rsid w:val="00114C96"/>
    <w:rsid w:val="001156C2"/>
    <w:rsid w:val="00115977"/>
    <w:rsid w:val="00115D26"/>
    <w:rsid w:val="001168DA"/>
    <w:rsid w:val="0011772E"/>
    <w:rsid w:val="0012035E"/>
    <w:rsid w:val="0012050B"/>
    <w:rsid w:val="0012147C"/>
    <w:rsid w:val="0012156B"/>
    <w:rsid w:val="00121C78"/>
    <w:rsid w:val="00121CE9"/>
    <w:rsid w:val="00122C78"/>
    <w:rsid w:val="001236D5"/>
    <w:rsid w:val="0012469F"/>
    <w:rsid w:val="0012481C"/>
    <w:rsid w:val="0012550D"/>
    <w:rsid w:val="0012552E"/>
    <w:rsid w:val="0012575E"/>
    <w:rsid w:val="0012583C"/>
    <w:rsid w:val="0012683A"/>
    <w:rsid w:val="00126897"/>
    <w:rsid w:val="001273EF"/>
    <w:rsid w:val="0012753D"/>
    <w:rsid w:val="00127739"/>
    <w:rsid w:val="00127F31"/>
    <w:rsid w:val="00130291"/>
    <w:rsid w:val="00130525"/>
    <w:rsid w:val="00130F8C"/>
    <w:rsid w:val="00131A9A"/>
    <w:rsid w:val="00131CFB"/>
    <w:rsid w:val="00131EB1"/>
    <w:rsid w:val="00132503"/>
    <w:rsid w:val="001325C0"/>
    <w:rsid w:val="001328AB"/>
    <w:rsid w:val="0013367B"/>
    <w:rsid w:val="0013427E"/>
    <w:rsid w:val="0013467B"/>
    <w:rsid w:val="0013503D"/>
    <w:rsid w:val="00135576"/>
    <w:rsid w:val="00136698"/>
    <w:rsid w:val="00136BAB"/>
    <w:rsid w:val="00140758"/>
    <w:rsid w:val="0014122A"/>
    <w:rsid w:val="001412B2"/>
    <w:rsid w:val="00141326"/>
    <w:rsid w:val="0014182B"/>
    <w:rsid w:val="00141A05"/>
    <w:rsid w:val="00142E0B"/>
    <w:rsid w:val="001431AF"/>
    <w:rsid w:val="001433EA"/>
    <w:rsid w:val="001434C4"/>
    <w:rsid w:val="001435A0"/>
    <w:rsid w:val="00143E31"/>
    <w:rsid w:val="00144041"/>
    <w:rsid w:val="001441FF"/>
    <w:rsid w:val="00145250"/>
    <w:rsid w:val="00145909"/>
    <w:rsid w:val="00145AAB"/>
    <w:rsid w:val="00145F22"/>
    <w:rsid w:val="00146A75"/>
    <w:rsid w:val="00146BE2"/>
    <w:rsid w:val="00150244"/>
    <w:rsid w:val="001519FD"/>
    <w:rsid w:val="00151AA7"/>
    <w:rsid w:val="001521CF"/>
    <w:rsid w:val="001522DD"/>
    <w:rsid w:val="0015231A"/>
    <w:rsid w:val="0015245F"/>
    <w:rsid w:val="00152DF1"/>
    <w:rsid w:val="00154226"/>
    <w:rsid w:val="001546A0"/>
    <w:rsid w:val="00154AC8"/>
    <w:rsid w:val="0015537F"/>
    <w:rsid w:val="001556DC"/>
    <w:rsid w:val="001556EF"/>
    <w:rsid w:val="00155815"/>
    <w:rsid w:val="001558F4"/>
    <w:rsid w:val="00155B45"/>
    <w:rsid w:val="001561A7"/>
    <w:rsid w:val="0015699D"/>
    <w:rsid w:val="00156C93"/>
    <w:rsid w:val="00156E06"/>
    <w:rsid w:val="00157144"/>
    <w:rsid w:val="001574E8"/>
    <w:rsid w:val="00157B37"/>
    <w:rsid w:val="0016009A"/>
    <w:rsid w:val="00161622"/>
    <w:rsid w:val="00162795"/>
    <w:rsid w:val="00163786"/>
    <w:rsid w:val="00164446"/>
    <w:rsid w:val="00164783"/>
    <w:rsid w:val="00164E72"/>
    <w:rsid w:val="00165086"/>
    <w:rsid w:val="00165A27"/>
    <w:rsid w:val="00167DC6"/>
    <w:rsid w:val="00167FB3"/>
    <w:rsid w:val="001701CC"/>
    <w:rsid w:val="001709FF"/>
    <w:rsid w:val="00170E72"/>
    <w:rsid w:val="00171315"/>
    <w:rsid w:val="0017138D"/>
    <w:rsid w:val="0017245A"/>
    <w:rsid w:val="001737F9"/>
    <w:rsid w:val="0017384D"/>
    <w:rsid w:val="001740C1"/>
    <w:rsid w:val="001745FE"/>
    <w:rsid w:val="001747BC"/>
    <w:rsid w:val="00175024"/>
    <w:rsid w:val="00175051"/>
    <w:rsid w:val="00175088"/>
    <w:rsid w:val="00175A8E"/>
    <w:rsid w:val="00176F6F"/>
    <w:rsid w:val="0017734F"/>
    <w:rsid w:val="001773BE"/>
    <w:rsid w:val="00177DB6"/>
    <w:rsid w:val="00177E09"/>
    <w:rsid w:val="00177F38"/>
    <w:rsid w:val="00180645"/>
    <w:rsid w:val="00181779"/>
    <w:rsid w:val="00181858"/>
    <w:rsid w:val="001823E8"/>
    <w:rsid w:val="001836DA"/>
    <w:rsid w:val="00183871"/>
    <w:rsid w:val="00183A29"/>
    <w:rsid w:val="00183F9F"/>
    <w:rsid w:val="00183FBD"/>
    <w:rsid w:val="00184862"/>
    <w:rsid w:val="001849F7"/>
    <w:rsid w:val="00186F17"/>
    <w:rsid w:val="00186F5E"/>
    <w:rsid w:val="001875F2"/>
    <w:rsid w:val="00187610"/>
    <w:rsid w:val="00187716"/>
    <w:rsid w:val="00187725"/>
    <w:rsid w:val="00187767"/>
    <w:rsid w:val="00187881"/>
    <w:rsid w:val="00190A12"/>
    <w:rsid w:val="001917BD"/>
    <w:rsid w:val="00191C91"/>
    <w:rsid w:val="00191DB6"/>
    <w:rsid w:val="00192297"/>
    <w:rsid w:val="001925D4"/>
    <w:rsid w:val="001926F3"/>
    <w:rsid w:val="00193805"/>
    <w:rsid w:val="001941F2"/>
    <w:rsid w:val="00194AB7"/>
    <w:rsid w:val="00194BCE"/>
    <w:rsid w:val="001951E0"/>
    <w:rsid w:val="001959F8"/>
    <w:rsid w:val="00195D09"/>
    <w:rsid w:val="001963FE"/>
    <w:rsid w:val="001964A9"/>
    <w:rsid w:val="00197236"/>
    <w:rsid w:val="00197B17"/>
    <w:rsid w:val="00197EC9"/>
    <w:rsid w:val="001A0779"/>
    <w:rsid w:val="001A0976"/>
    <w:rsid w:val="001A09C1"/>
    <w:rsid w:val="001A0A55"/>
    <w:rsid w:val="001A0D0F"/>
    <w:rsid w:val="001A109C"/>
    <w:rsid w:val="001A145B"/>
    <w:rsid w:val="001A16E7"/>
    <w:rsid w:val="001A2946"/>
    <w:rsid w:val="001A3388"/>
    <w:rsid w:val="001A38FD"/>
    <w:rsid w:val="001A3F22"/>
    <w:rsid w:val="001A423A"/>
    <w:rsid w:val="001A4486"/>
    <w:rsid w:val="001A4787"/>
    <w:rsid w:val="001A4A5A"/>
    <w:rsid w:val="001A50CF"/>
    <w:rsid w:val="001A54CD"/>
    <w:rsid w:val="001A5881"/>
    <w:rsid w:val="001A6351"/>
    <w:rsid w:val="001A72A1"/>
    <w:rsid w:val="001A75E5"/>
    <w:rsid w:val="001A7ADE"/>
    <w:rsid w:val="001A7C33"/>
    <w:rsid w:val="001B021D"/>
    <w:rsid w:val="001B058E"/>
    <w:rsid w:val="001B0B63"/>
    <w:rsid w:val="001B0DF0"/>
    <w:rsid w:val="001B0F28"/>
    <w:rsid w:val="001B14C6"/>
    <w:rsid w:val="001B16EB"/>
    <w:rsid w:val="001B1A68"/>
    <w:rsid w:val="001B1BE9"/>
    <w:rsid w:val="001B1F7E"/>
    <w:rsid w:val="001B20C4"/>
    <w:rsid w:val="001B2339"/>
    <w:rsid w:val="001B2694"/>
    <w:rsid w:val="001B29C0"/>
    <w:rsid w:val="001B2F36"/>
    <w:rsid w:val="001B30F6"/>
    <w:rsid w:val="001B33AB"/>
    <w:rsid w:val="001B33E4"/>
    <w:rsid w:val="001B3557"/>
    <w:rsid w:val="001B3685"/>
    <w:rsid w:val="001B3DB6"/>
    <w:rsid w:val="001B3FDF"/>
    <w:rsid w:val="001B48A6"/>
    <w:rsid w:val="001B4B64"/>
    <w:rsid w:val="001B5D26"/>
    <w:rsid w:val="001B663D"/>
    <w:rsid w:val="001B70B8"/>
    <w:rsid w:val="001B7264"/>
    <w:rsid w:val="001C0C78"/>
    <w:rsid w:val="001C0FB2"/>
    <w:rsid w:val="001C18B9"/>
    <w:rsid w:val="001C2015"/>
    <w:rsid w:val="001C22F7"/>
    <w:rsid w:val="001C4EFD"/>
    <w:rsid w:val="001C5575"/>
    <w:rsid w:val="001C6076"/>
    <w:rsid w:val="001C6190"/>
    <w:rsid w:val="001C6662"/>
    <w:rsid w:val="001C6FE4"/>
    <w:rsid w:val="001D001D"/>
    <w:rsid w:val="001D03CD"/>
    <w:rsid w:val="001D06DA"/>
    <w:rsid w:val="001D072D"/>
    <w:rsid w:val="001D097A"/>
    <w:rsid w:val="001D0E12"/>
    <w:rsid w:val="001D11E3"/>
    <w:rsid w:val="001D1D8F"/>
    <w:rsid w:val="001D1D97"/>
    <w:rsid w:val="001D1ED9"/>
    <w:rsid w:val="001D2873"/>
    <w:rsid w:val="001D28A5"/>
    <w:rsid w:val="001D2ADC"/>
    <w:rsid w:val="001D2EC7"/>
    <w:rsid w:val="001D2EEB"/>
    <w:rsid w:val="001D31C5"/>
    <w:rsid w:val="001D3DEC"/>
    <w:rsid w:val="001D4131"/>
    <w:rsid w:val="001D4181"/>
    <w:rsid w:val="001D42AA"/>
    <w:rsid w:val="001D4672"/>
    <w:rsid w:val="001D4ECD"/>
    <w:rsid w:val="001D6196"/>
    <w:rsid w:val="001D67F9"/>
    <w:rsid w:val="001D6CDE"/>
    <w:rsid w:val="001D6E69"/>
    <w:rsid w:val="001D7421"/>
    <w:rsid w:val="001D76E4"/>
    <w:rsid w:val="001D780D"/>
    <w:rsid w:val="001E04CF"/>
    <w:rsid w:val="001E0DF0"/>
    <w:rsid w:val="001E15BF"/>
    <w:rsid w:val="001E1BB1"/>
    <w:rsid w:val="001E379C"/>
    <w:rsid w:val="001E3953"/>
    <w:rsid w:val="001E3A4F"/>
    <w:rsid w:val="001E3AC2"/>
    <w:rsid w:val="001E3B30"/>
    <w:rsid w:val="001E5E31"/>
    <w:rsid w:val="001E6141"/>
    <w:rsid w:val="001E66F5"/>
    <w:rsid w:val="001E71DF"/>
    <w:rsid w:val="001E7AED"/>
    <w:rsid w:val="001F0100"/>
    <w:rsid w:val="001F0560"/>
    <w:rsid w:val="001F0784"/>
    <w:rsid w:val="001F0C99"/>
    <w:rsid w:val="001F0E45"/>
    <w:rsid w:val="001F0F40"/>
    <w:rsid w:val="001F1488"/>
    <w:rsid w:val="001F1B5A"/>
    <w:rsid w:val="001F1DDC"/>
    <w:rsid w:val="001F2699"/>
    <w:rsid w:val="001F26F9"/>
    <w:rsid w:val="001F3090"/>
    <w:rsid w:val="001F49FC"/>
    <w:rsid w:val="001F5C0D"/>
    <w:rsid w:val="001F687A"/>
    <w:rsid w:val="001F6A3E"/>
    <w:rsid w:val="001F6A62"/>
    <w:rsid w:val="001F700A"/>
    <w:rsid w:val="001F7555"/>
    <w:rsid w:val="001F7DB8"/>
    <w:rsid w:val="002002CD"/>
    <w:rsid w:val="00200893"/>
    <w:rsid w:val="00201B2F"/>
    <w:rsid w:val="00201F60"/>
    <w:rsid w:val="0020229F"/>
    <w:rsid w:val="00203400"/>
    <w:rsid w:val="00203772"/>
    <w:rsid w:val="00203BD5"/>
    <w:rsid w:val="00203F5F"/>
    <w:rsid w:val="00204A87"/>
    <w:rsid w:val="00205527"/>
    <w:rsid w:val="00205AD1"/>
    <w:rsid w:val="0020620C"/>
    <w:rsid w:val="00206B0B"/>
    <w:rsid w:val="00206C9E"/>
    <w:rsid w:val="002078C8"/>
    <w:rsid w:val="00210881"/>
    <w:rsid w:val="002108D8"/>
    <w:rsid w:val="00210C11"/>
    <w:rsid w:val="00211BE9"/>
    <w:rsid w:val="00211E47"/>
    <w:rsid w:val="002128AB"/>
    <w:rsid w:val="00212B2F"/>
    <w:rsid w:val="00212DE7"/>
    <w:rsid w:val="0021356A"/>
    <w:rsid w:val="002145BE"/>
    <w:rsid w:val="002145E2"/>
    <w:rsid w:val="002150CF"/>
    <w:rsid w:val="002154F3"/>
    <w:rsid w:val="00215C4D"/>
    <w:rsid w:val="002161DF"/>
    <w:rsid w:val="00216765"/>
    <w:rsid w:val="002168A8"/>
    <w:rsid w:val="00216ABD"/>
    <w:rsid w:val="00217886"/>
    <w:rsid w:val="00217CBB"/>
    <w:rsid w:val="00217DAA"/>
    <w:rsid w:val="002207EE"/>
    <w:rsid w:val="00220E8F"/>
    <w:rsid w:val="00220F36"/>
    <w:rsid w:val="00221462"/>
    <w:rsid w:val="0022199B"/>
    <w:rsid w:val="00221D74"/>
    <w:rsid w:val="002229AD"/>
    <w:rsid w:val="002239B2"/>
    <w:rsid w:val="00224C2C"/>
    <w:rsid w:val="0022508A"/>
    <w:rsid w:val="002271E1"/>
    <w:rsid w:val="002271E5"/>
    <w:rsid w:val="002274B0"/>
    <w:rsid w:val="00227553"/>
    <w:rsid w:val="00227554"/>
    <w:rsid w:val="00227673"/>
    <w:rsid w:val="0022788D"/>
    <w:rsid w:val="00227970"/>
    <w:rsid w:val="00227C3C"/>
    <w:rsid w:val="00230974"/>
    <w:rsid w:val="00230B91"/>
    <w:rsid w:val="00230D60"/>
    <w:rsid w:val="00230DB1"/>
    <w:rsid w:val="00230E12"/>
    <w:rsid w:val="00231092"/>
    <w:rsid w:val="002314A7"/>
    <w:rsid w:val="002320DF"/>
    <w:rsid w:val="002322A9"/>
    <w:rsid w:val="002328E3"/>
    <w:rsid w:val="00233671"/>
    <w:rsid w:val="0023385D"/>
    <w:rsid w:val="00233931"/>
    <w:rsid w:val="00233CF2"/>
    <w:rsid w:val="00233D5E"/>
    <w:rsid w:val="002349CD"/>
    <w:rsid w:val="002351D3"/>
    <w:rsid w:val="00235801"/>
    <w:rsid w:val="00235A45"/>
    <w:rsid w:val="0023639A"/>
    <w:rsid w:val="00236776"/>
    <w:rsid w:val="002367D0"/>
    <w:rsid w:val="00236C83"/>
    <w:rsid w:val="00237071"/>
    <w:rsid w:val="00237483"/>
    <w:rsid w:val="00237A06"/>
    <w:rsid w:val="00240530"/>
    <w:rsid w:val="00240B1C"/>
    <w:rsid w:val="00240E1E"/>
    <w:rsid w:val="002414E9"/>
    <w:rsid w:val="002418DE"/>
    <w:rsid w:val="00241E84"/>
    <w:rsid w:val="002427A9"/>
    <w:rsid w:val="00242A25"/>
    <w:rsid w:val="00243824"/>
    <w:rsid w:val="0024425E"/>
    <w:rsid w:val="00244A76"/>
    <w:rsid w:val="00244C08"/>
    <w:rsid w:val="00244D8E"/>
    <w:rsid w:val="0024569E"/>
    <w:rsid w:val="00245975"/>
    <w:rsid w:val="00245DB9"/>
    <w:rsid w:val="00246408"/>
    <w:rsid w:val="00247201"/>
    <w:rsid w:val="00247476"/>
    <w:rsid w:val="00250345"/>
    <w:rsid w:val="00250C0F"/>
    <w:rsid w:val="00250D68"/>
    <w:rsid w:val="00251A0D"/>
    <w:rsid w:val="00251CF1"/>
    <w:rsid w:val="002526E0"/>
    <w:rsid w:val="00252C59"/>
    <w:rsid w:val="0025485B"/>
    <w:rsid w:val="00255A40"/>
    <w:rsid w:val="0025628C"/>
    <w:rsid w:val="00256297"/>
    <w:rsid w:val="00256429"/>
    <w:rsid w:val="00256762"/>
    <w:rsid w:val="00256892"/>
    <w:rsid w:val="00256BA9"/>
    <w:rsid w:val="002579D1"/>
    <w:rsid w:val="00260259"/>
    <w:rsid w:val="002605DB"/>
    <w:rsid w:val="00260863"/>
    <w:rsid w:val="00261103"/>
    <w:rsid w:val="0026130E"/>
    <w:rsid w:val="00261CDB"/>
    <w:rsid w:val="00261D6D"/>
    <w:rsid w:val="002630A8"/>
    <w:rsid w:val="00263A53"/>
    <w:rsid w:val="002654F1"/>
    <w:rsid w:val="002656B2"/>
    <w:rsid w:val="00265A05"/>
    <w:rsid w:val="00265C82"/>
    <w:rsid w:val="00265D2E"/>
    <w:rsid w:val="00266224"/>
    <w:rsid w:val="00267184"/>
    <w:rsid w:val="002677C6"/>
    <w:rsid w:val="00270057"/>
    <w:rsid w:val="002702B4"/>
    <w:rsid w:val="002705B0"/>
    <w:rsid w:val="00270E4F"/>
    <w:rsid w:val="00270EC3"/>
    <w:rsid w:val="00271191"/>
    <w:rsid w:val="002716D0"/>
    <w:rsid w:val="00271DCC"/>
    <w:rsid w:val="00271FC3"/>
    <w:rsid w:val="00272E45"/>
    <w:rsid w:val="00272EA0"/>
    <w:rsid w:val="002730BD"/>
    <w:rsid w:val="00273962"/>
    <w:rsid w:val="00273A85"/>
    <w:rsid w:val="0027459E"/>
    <w:rsid w:val="002748D7"/>
    <w:rsid w:val="002755AF"/>
    <w:rsid w:val="0027583D"/>
    <w:rsid w:val="00276F76"/>
    <w:rsid w:val="002773DC"/>
    <w:rsid w:val="00277961"/>
    <w:rsid w:val="00277B12"/>
    <w:rsid w:val="00277B24"/>
    <w:rsid w:val="00280100"/>
    <w:rsid w:val="00280512"/>
    <w:rsid w:val="00281695"/>
    <w:rsid w:val="0028184F"/>
    <w:rsid w:val="00282762"/>
    <w:rsid w:val="00282B0B"/>
    <w:rsid w:val="002832A3"/>
    <w:rsid w:val="002836E5"/>
    <w:rsid w:val="0028398E"/>
    <w:rsid w:val="00283D03"/>
    <w:rsid w:val="00283D5F"/>
    <w:rsid w:val="00285239"/>
    <w:rsid w:val="0028528E"/>
    <w:rsid w:val="00285945"/>
    <w:rsid w:val="00285BA3"/>
    <w:rsid w:val="0028671F"/>
    <w:rsid w:val="002870AC"/>
    <w:rsid w:val="00287A98"/>
    <w:rsid w:val="00287BCC"/>
    <w:rsid w:val="00287CA1"/>
    <w:rsid w:val="002910F4"/>
    <w:rsid w:val="002911CC"/>
    <w:rsid w:val="002912F6"/>
    <w:rsid w:val="00291C17"/>
    <w:rsid w:val="00292041"/>
    <w:rsid w:val="00292345"/>
    <w:rsid w:val="002926EE"/>
    <w:rsid w:val="0029288F"/>
    <w:rsid w:val="00292DA4"/>
    <w:rsid w:val="002932BE"/>
    <w:rsid w:val="00293A27"/>
    <w:rsid w:val="00293CFA"/>
    <w:rsid w:val="00294661"/>
    <w:rsid w:val="0029497D"/>
    <w:rsid w:val="00294BD7"/>
    <w:rsid w:val="0029560A"/>
    <w:rsid w:val="002957CD"/>
    <w:rsid w:val="0029591E"/>
    <w:rsid w:val="002962B0"/>
    <w:rsid w:val="002962C3"/>
    <w:rsid w:val="00296639"/>
    <w:rsid w:val="00296FEB"/>
    <w:rsid w:val="00297085"/>
    <w:rsid w:val="00297F67"/>
    <w:rsid w:val="002A041D"/>
    <w:rsid w:val="002A06CC"/>
    <w:rsid w:val="002A0862"/>
    <w:rsid w:val="002A0A81"/>
    <w:rsid w:val="002A0E97"/>
    <w:rsid w:val="002A1014"/>
    <w:rsid w:val="002A1906"/>
    <w:rsid w:val="002A1932"/>
    <w:rsid w:val="002A2405"/>
    <w:rsid w:val="002A2AFF"/>
    <w:rsid w:val="002A2B7E"/>
    <w:rsid w:val="002A2E55"/>
    <w:rsid w:val="002A2F4F"/>
    <w:rsid w:val="002A3161"/>
    <w:rsid w:val="002A4206"/>
    <w:rsid w:val="002A48DE"/>
    <w:rsid w:val="002A59A1"/>
    <w:rsid w:val="002A5B08"/>
    <w:rsid w:val="002A5F1E"/>
    <w:rsid w:val="002A6303"/>
    <w:rsid w:val="002A6495"/>
    <w:rsid w:val="002A67CD"/>
    <w:rsid w:val="002A6800"/>
    <w:rsid w:val="002A74B3"/>
    <w:rsid w:val="002A7614"/>
    <w:rsid w:val="002A7AB6"/>
    <w:rsid w:val="002A7E29"/>
    <w:rsid w:val="002A7E97"/>
    <w:rsid w:val="002B01A2"/>
    <w:rsid w:val="002B1A8A"/>
    <w:rsid w:val="002B1E4E"/>
    <w:rsid w:val="002B2310"/>
    <w:rsid w:val="002B2831"/>
    <w:rsid w:val="002B3283"/>
    <w:rsid w:val="002B40CA"/>
    <w:rsid w:val="002B478E"/>
    <w:rsid w:val="002B4980"/>
    <w:rsid w:val="002B4D59"/>
    <w:rsid w:val="002B50FB"/>
    <w:rsid w:val="002B5572"/>
    <w:rsid w:val="002B5B47"/>
    <w:rsid w:val="002B69D5"/>
    <w:rsid w:val="002C0198"/>
    <w:rsid w:val="002C0212"/>
    <w:rsid w:val="002C0300"/>
    <w:rsid w:val="002C07DF"/>
    <w:rsid w:val="002C0C4E"/>
    <w:rsid w:val="002C0E44"/>
    <w:rsid w:val="002C14FC"/>
    <w:rsid w:val="002C1560"/>
    <w:rsid w:val="002C1901"/>
    <w:rsid w:val="002C1EB8"/>
    <w:rsid w:val="002C2375"/>
    <w:rsid w:val="002C25C3"/>
    <w:rsid w:val="002C35AF"/>
    <w:rsid w:val="002C408C"/>
    <w:rsid w:val="002C41F3"/>
    <w:rsid w:val="002C48B8"/>
    <w:rsid w:val="002C540B"/>
    <w:rsid w:val="002C56B9"/>
    <w:rsid w:val="002C5854"/>
    <w:rsid w:val="002C667B"/>
    <w:rsid w:val="002C6C47"/>
    <w:rsid w:val="002C6D89"/>
    <w:rsid w:val="002C70D4"/>
    <w:rsid w:val="002C72C9"/>
    <w:rsid w:val="002C74EF"/>
    <w:rsid w:val="002C7775"/>
    <w:rsid w:val="002C77FA"/>
    <w:rsid w:val="002C7B16"/>
    <w:rsid w:val="002C7EA5"/>
    <w:rsid w:val="002D005B"/>
    <w:rsid w:val="002D10AD"/>
    <w:rsid w:val="002D267F"/>
    <w:rsid w:val="002D3279"/>
    <w:rsid w:val="002D3435"/>
    <w:rsid w:val="002D473A"/>
    <w:rsid w:val="002D5560"/>
    <w:rsid w:val="002D59F0"/>
    <w:rsid w:val="002D66F2"/>
    <w:rsid w:val="002D753F"/>
    <w:rsid w:val="002D7738"/>
    <w:rsid w:val="002D793F"/>
    <w:rsid w:val="002D7C98"/>
    <w:rsid w:val="002E0A8A"/>
    <w:rsid w:val="002E0E8A"/>
    <w:rsid w:val="002E1472"/>
    <w:rsid w:val="002E14D5"/>
    <w:rsid w:val="002E170C"/>
    <w:rsid w:val="002E18AF"/>
    <w:rsid w:val="002E199F"/>
    <w:rsid w:val="002E1E42"/>
    <w:rsid w:val="002E2847"/>
    <w:rsid w:val="002E29F1"/>
    <w:rsid w:val="002E3C06"/>
    <w:rsid w:val="002E4866"/>
    <w:rsid w:val="002E4A8A"/>
    <w:rsid w:val="002E5635"/>
    <w:rsid w:val="002E5AFB"/>
    <w:rsid w:val="002E6403"/>
    <w:rsid w:val="002E6F7E"/>
    <w:rsid w:val="002E7385"/>
    <w:rsid w:val="002E7A3B"/>
    <w:rsid w:val="002E7A84"/>
    <w:rsid w:val="002E7D5A"/>
    <w:rsid w:val="002F0332"/>
    <w:rsid w:val="002F0CCE"/>
    <w:rsid w:val="002F0CE8"/>
    <w:rsid w:val="002F1E65"/>
    <w:rsid w:val="002F26EB"/>
    <w:rsid w:val="002F2FBB"/>
    <w:rsid w:val="002F3595"/>
    <w:rsid w:val="002F49FC"/>
    <w:rsid w:val="002F5275"/>
    <w:rsid w:val="002F52D7"/>
    <w:rsid w:val="002F5385"/>
    <w:rsid w:val="002F545F"/>
    <w:rsid w:val="002F568D"/>
    <w:rsid w:val="002F6676"/>
    <w:rsid w:val="002F6B89"/>
    <w:rsid w:val="002F7E73"/>
    <w:rsid w:val="00300EF8"/>
    <w:rsid w:val="003015F9"/>
    <w:rsid w:val="00301742"/>
    <w:rsid w:val="00301A19"/>
    <w:rsid w:val="00301D69"/>
    <w:rsid w:val="003024CE"/>
    <w:rsid w:val="003028C7"/>
    <w:rsid w:val="00302A1F"/>
    <w:rsid w:val="00303436"/>
    <w:rsid w:val="00303860"/>
    <w:rsid w:val="0030462E"/>
    <w:rsid w:val="0030592B"/>
    <w:rsid w:val="0030656A"/>
    <w:rsid w:val="003068C4"/>
    <w:rsid w:val="00306CAE"/>
    <w:rsid w:val="00306DD1"/>
    <w:rsid w:val="003071A1"/>
    <w:rsid w:val="00307AC5"/>
    <w:rsid w:val="00307E56"/>
    <w:rsid w:val="00310487"/>
    <w:rsid w:val="0031073A"/>
    <w:rsid w:val="003107C5"/>
    <w:rsid w:val="00310815"/>
    <w:rsid w:val="00310ECA"/>
    <w:rsid w:val="003111D6"/>
    <w:rsid w:val="0031138D"/>
    <w:rsid w:val="00311C1C"/>
    <w:rsid w:val="00311CB0"/>
    <w:rsid w:val="003121D0"/>
    <w:rsid w:val="00312781"/>
    <w:rsid w:val="00312E34"/>
    <w:rsid w:val="00313064"/>
    <w:rsid w:val="0031318D"/>
    <w:rsid w:val="0031375B"/>
    <w:rsid w:val="00313922"/>
    <w:rsid w:val="00313AAC"/>
    <w:rsid w:val="00313CD5"/>
    <w:rsid w:val="003146F3"/>
    <w:rsid w:val="003147CB"/>
    <w:rsid w:val="00314962"/>
    <w:rsid w:val="00315185"/>
    <w:rsid w:val="003151E3"/>
    <w:rsid w:val="00315441"/>
    <w:rsid w:val="00315A50"/>
    <w:rsid w:val="00315FE5"/>
    <w:rsid w:val="00316044"/>
    <w:rsid w:val="00316BF4"/>
    <w:rsid w:val="00317A56"/>
    <w:rsid w:val="00320079"/>
    <w:rsid w:val="00320401"/>
    <w:rsid w:val="0032049B"/>
    <w:rsid w:val="0032051B"/>
    <w:rsid w:val="00320B2B"/>
    <w:rsid w:val="00320CD6"/>
    <w:rsid w:val="00320DB1"/>
    <w:rsid w:val="00320EAB"/>
    <w:rsid w:val="0032125B"/>
    <w:rsid w:val="00321681"/>
    <w:rsid w:val="00321B73"/>
    <w:rsid w:val="00321CD4"/>
    <w:rsid w:val="003227AD"/>
    <w:rsid w:val="0032288D"/>
    <w:rsid w:val="0032348D"/>
    <w:rsid w:val="00323AA8"/>
    <w:rsid w:val="00323FB6"/>
    <w:rsid w:val="00324AEC"/>
    <w:rsid w:val="00325275"/>
    <w:rsid w:val="00325828"/>
    <w:rsid w:val="0032583C"/>
    <w:rsid w:val="00326172"/>
    <w:rsid w:val="00326CE3"/>
    <w:rsid w:val="00326CE8"/>
    <w:rsid w:val="0032704C"/>
    <w:rsid w:val="00327069"/>
    <w:rsid w:val="00327146"/>
    <w:rsid w:val="003272D4"/>
    <w:rsid w:val="0032733A"/>
    <w:rsid w:val="0032744A"/>
    <w:rsid w:val="00327689"/>
    <w:rsid w:val="00327D5F"/>
    <w:rsid w:val="003303B7"/>
    <w:rsid w:val="0033044C"/>
    <w:rsid w:val="00331206"/>
    <w:rsid w:val="00331B0B"/>
    <w:rsid w:val="0033236D"/>
    <w:rsid w:val="00332983"/>
    <w:rsid w:val="00332BAA"/>
    <w:rsid w:val="0033331E"/>
    <w:rsid w:val="00333629"/>
    <w:rsid w:val="00334439"/>
    <w:rsid w:val="0033476B"/>
    <w:rsid w:val="003349BB"/>
    <w:rsid w:val="00335017"/>
    <w:rsid w:val="00335161"/>
    <w:rsid w:val="003351A8"/>
    <w:rsid w:val="00335EDB"/>
    <w:rsid w:val="003369EA"/>
    <w:rsid w:val="003369FB"/>
    <w:rsid w:val="00336B50"/>
    <w:rsid w:val="00337450"/>
    <w:rsid w:val="003377E0"/>
    <w:rsid w:val="00337B35"/>
    <w:rsid w:val="00337F26"/>
    <w:rsid w:val="00341A10"/>
    <w:rsid w:val="00341A56"/>
    <w:rsid w:val="0034342B"/>
    <w:rsid w:val="00343A9D"/>
    <w:rsid w:val="00344960"/>
    <w:rsid w:val="0034580C"/>
    <w:rsid w:val="00345B05"/>
    <w:rsid w:val="003460F6"/>
    <w:rsid w:val="00346171"/>
    <w:rsid w:val="00346225"/>
    <w:rsid w:val="003467B0"/>
    <w:rsid w:val="00346C0C"/>
    <w:rsid w:val="0034759C"/>
    <w:rsid w:val="00347872"/>
    <w:rsid w:val="003504D7"/>
    <w:rsid w:val="00350BB7"/>
    <w:rsid w:val="0035217D"/>
    <w:rsid w:val="003521A9"/>
    <w:rsid w:val="003537DC"/>
    <w:rsid w:val="00353A12"/>
    <w:rsid w:val="003543FE"/>
    <w:rsid w:val="00354A26"/>
    <w:rsid w:val="00354D5F"/>
    <w:rsid w:val="00354F54"/>
    <w:rsid w:val="00355104"/>
    <w:rsid w:val="003555FD"/>
    <w:rsid w:val="003565A2"/>
    <w:rsid w:val="00357E4D"/>
    <w:rsid w:val="00360004"/>
    <w:rsid w:val="00360182"/>
    <w:rsid w:val="003607F9"/>
    <w:rsid w:val="00360F63"/>
    <w:rsid w:val="003612C2"/>
    <w:rsid w:val="003621B1"/>
    <w:rsid w:val="003622BB"/>
    <w:rsid w:val="003624DD"/>
    <w:rsid w:val="0036268F"/>
    <w:rsid w:val="00362A8C"/>
    <w:rsid w:val="00362BD0"/>
    <w:rsid w:val="003634BC"/>
    <w:rsid w:val="003638F5"/>
    <w:rsid w:val="00364D9D"/>
    <w:rsid w:val="00365C19"/>
    <w:rsid w:val="00366921"/>
    <w:rsid w:val="00367376"/>
    <w:rsid w:val="0036752F"/>
    <w:rsid w:val="00367589"/>
    <w:rsid w:val="00367DEF"/>
    <w:rsid w:val="00367E09"/>
    <w:rsid w:val="00367E92"/>
    <w:rsid w:val="00370A1A"/>
    <w:rsid w:val="00370D9D"/>
    <w:rsid w:val="00371301"/>
    <w:rsid w:val="00371AA7"/>
    <w:rsid w:val="00371C51"/>
    <w:rsid w:val="00373A69"/>
    <w:rsid w:val="00374005"/>
    <w:rsid w:val="00374199"/>
    <w:rsid w:val="00374BFE"/>
    <w:rsid w:val="00375657"/>
    <w:rsid w:val="0037604C"/>
    <w:rsid w:val="0037612E"/>
    <w:rsid w:val="0037640B"/>
    <w:rsid w:val="00380B04"/>
    <w:rsid w:val="00380FCF"/>
    <w:rsid w:val="00381369"/>
    <w:rsid w:val="0038241C"/>
    <w:rsid w:val="00383F80"/>
    <w:rsid w:val="0038481A"/>
    <w:rsid w:val="00384B12"/>
    <w:rsid w:val="003857B8"/>
    <w:rsid w:val="00385A0E"/>
    <w:rsid w:val="00386BDF"/>
    <w:rsid w:val="003874E7"/>
    <w:rsid w:val="00387B50"/>
    <w:rsid w:val="00387DB7"/>
    <w:rsid w:val="00387E01"/>
    <w:rsid w:val="00390EA4"/>
    <w:rsid w:val="00390F91"/>
    <w:rsid w:val="00391113"/>
    <w:rsid w:val="00393707"/>
    <w:rsid w:val="00393BB2"/>
    <w:rsid w:val="00393BBD"/>
    <w:rsid w:val="00393E2B"/>
    <w:rsid w:val="00394850"/>
    <w:rsid w:val="00394ABF"/>
    <w:rsid w:val="00394D90"/>
    <w:rsid w:val="0039573D"/>
    <w:rsid w:val="00395CDC"/>
    <w:rsid w:val="00395F2B"/>
    <w:rsid w:val="0039627C"/>
    <w:rsid w:val="003963BD"/>
    <w:rsid w:val="003964CD"/>
    <w:rsid w:val="00396510"/>
    <w:rsid w:val="00396DD7"/>
    <w:rsid w:val="00397201"/>
    <w:rsid w:val="00397261"/>
    <w:rsid w:val="003A0009"/>
    <w:rsid w:val="003A0E8B"/>
    <w:rsid w:val="003A2467"/>
    <w:rsid w:val="003A2F7C"/>
    <w:rsid w:val="003A37E3"/>
    <w:rsid w:val="003A4125"/>
    <w:rsid w:val="003A4279"/>
    <w:rsid w:val="003A4B82"/>
    <w:rsid w:val="003A4D8B"/>
    <w:rsid w:val="003A5A14"/>
    <w:rsid w:val="003A650A"/>
    <w:rsid w:val="003A7851"/>
    <w:rsid w:val="003B0651"/>
    <w:rsid w:val="003B0BC6"/>
    <w:rsid w:val="003B0D0F"/>
    <w:rsid w:val="003B1391"/>
    <w:rsid w:val="003B195E"/>
    <w:rsid w:val="003B2507"/>
    <w:rsid w:val="003B3191"/>
    <w:rsid w:val="003B3640"/>
    <w:rsid w:val="003B3A43"/>
    <w:rsid w:val="003B48EF"/>
    <w:rsid w:val="003B54C3"/>
    <w:rsid w:val="003B58AE"/>
    <w:rsid w:val="003B5930"/>
    <w:rsid w:val="003B5AEF"/>
    <w:rsid w:val="003B62A1"/>
    <w:rsid w:val="003B649D"/>
    <w:rsid w:val="003B69EB"/>
    <w:rsid w:val="003B7AC6"/>
    <w:rsid w:val="003B7D49"/>
    <w:rsid w:val="003B7F5C"/>
    <w:rsid w:val="003C00A3"/>
    <w:rsid w:val="003C00BE"/>
    <w:rsid w:val="003C08A9"/>
    <w:rsid w:val="003C0EBF"/>
    <w:rsid w:val="003C0F2C"/>
    <w:rsid w:val="003C1791"/>
    <w:rsid w:val="003C2619"/>
    <w:rsid w:val="003C291C"/>
    <w:rsid w:val="003C2D8F"/>
    <w:rsid w:val="003C4AE2"/>
    <w:rsid w:val="003C4D71"/>
    <w:rsid w:val="003C4F24"/>
    <w:rsid w:val="003C5362"/>
    <w:rsid w:val="003C572E"/>
    <w:rsid w:val="003C5D62"/>
    <w:rsid w:val="003C604A"/>
    <w:rsid w:val="003C63F8"/>
    <w:rsid w:val="003C6579"/>
    <w:rsid w:val="003C6849"/>
    <w:rsid w:val="003C7399"/>
    <w:rsid w:val="003C74B0"/>
    <w:rsid w:val="003C7DB8"/>
    <w:rsid w:val="003D01B8"/>
    <w:rsid w:val="003D0976"/>
    <w:rsid w:val="003D1660"/>
    <w:rsid w:val="003D1909"/>
    <w:rsid w:val="003D3377"/>
    <w:rsid w:val="003D4070"/>
    <w:rsid w:val="003D4606"/>
    <w:rsid w:val="003D4B12"/>
    <w:rsid w:val="003D54BD"/>
    <w:rsid w:val="003D60D0"/>
    <w:rsid w:val="003D60D9"/>
    <w:rsid w:val="003D62F0"/>
    <w:rsid w:val="003D7AD7"/>
    <w:rsid w:val="003E0C02"/>
    <w:rsid w:val="003E16F3"/>
    <w:rsid w:val="003E18CD"/>
    <w:rsid w:val="003E1EF3"/>
    <w:rsid w:val="003E266D"/>
    <w:rsid w:val="003E26C6"/>
    <w:rsid w:val="003E2A22"/>
    <w:rsid w:val="003E2FB8"/>
    <w:rsid w:val="003E35A1"/>
    <w:rsid w:val="003E375F"/>
    <w:rsid w:val="003E3CB1"/>
    <w:rsid w:val="003E422A"/>
    <w:rsid w:val="003E422E"/>
    <w:rsid w:val="003E42F6"/>
    <w:rsid w:val="003E442E"/>
    <w:rsid w:val="003E4560"/>
    <w:rsid w:val="003E45A5"/>
    <w:rsid w:val="003E45E8"/>
    <w:rsid w:val="003E4668"/>
    <w:rsid w:val="003E48A7"/>
    <w:rsid w:val="003E51B6"/>
    <w:rsid w:val="003E535B"/>
    <w:rsid w:val="003E5CC6"/>
    <w:rsid w:val="003E6261"/>
    <w:rsid w:val="003E6713"/>
    <w:rsid w:val="003E68E3"/>
    <w:rsid w:val="003E6BD2"/>
    <w:rsid w:val="003E6F37"/>
    <w:rsid w:val="003E7467"/>
    <w:rsid w:val="003E7933"/>
    <w:rsid w:val="003E7B19"/>
    <w:rsid w:val="003F0087"/>
    <w:rsid w:val="003F14B2"/>
    <w:rsid w:val="003F265F"/>
    <w:rsid w:val="003F2B70"/>
    <w:rsid w:val="003F2BE5"/>
    <w:rsid w:val="003F3C47"/>
    <w:rsid w:val="003F41B5"/>
    <w:rsid w:val="003F43EA"/>
    <w:rsid w:val="003F4B5F"/>
    <w:rsid w:val="003F4D82"/>
    <w:rsid w:val="003F52D9"/>
    <w:rsid w:val="003F55C7"/>
    <w:rsid w:val="003F5AC2"/>
    <w:rsid w:val="003F63DE"/>
    <w:rsid w:val="003F652F"/>
    <w:rsid w:val="003F688D"/>
    <w:rsid w:val="003F70BF"/>
    <w:rsid w:val="003F793E"/>
    <w:rsid w:val="003F7D80"/>
    <w:rsid w:val="0040022E"/>
    <w:rsid w:val="0040087C"/>
    <w:rsid w:val="004015D7"/>
    <w:rsid w:val="004017BB"/>
    <w:rsid w:val="00402E64"/>
    <w:rsid w:val="0040378C"/>
    <w:rsid w:val="00403FC8"/>
    <w:rsid w:val="004043A9"/>
    <w:rsid w:val="00404838"/>
    <w:rsid w:val="00404881"/>
    <w:rsid w:val="004049F9"/>
    <w:rsid w:val="00404DC7"/>
    <w:rsid w:val="00405DAC"/>
    <w:rsid w:val="00405FFC"/>
    <w:rsid w:val="00406128"/>
    <w:rsid w:val="00406785"/>
    <w:rsid w:val="0040691D"/>
    <w:rsid w:val="00406FD3"/>
    <w:rsid w:val="00406FFB"/>
    <w:rsid w:val="004076B7"/>
    <w:rsid w:val="00407C13"/>
    <w:rsid w:val="00407C66"/>
    <w:rsid w:val="0041009E"/>
    <w:rsid w:val="0041031F"/>
    <w:rsid w:val="00410457"/>
    <w:rsid w:val="00410534"/>
    <w:rsid w:val="004109F3"/>
    <w:rsid w:val="00411458"/>
    <w:rsid w:val="0041152C"/>
    <w:rsid w:val="004122DC"/>
    <w:rsid w:val="004126B6"/>
    <w:rsid w:val="00412DFE"/>
    <w:rsid w:val="00412E17"/>
    <w:rsid w:val="004136B8"/>
    <w:rsid w:val="00413BDF"/>
    <w:rsid w:val="00413CE8"/>
    <w:rsid w:val="00414DC2"/>
    <w:rsid w:val="00414F2B"/>
    <w:rsid w:val="00415314"/>
    <w:rsid w:val="0041584A"/>
    <w:rsid w:val="00415949"/>
    <w:rsid w:val="0041600A"/>
    <w:rsid w:val="00417838"/>
    <w:rsid w:val="004179DA"/>
    <w:rsid w:val="004206A7"/>
    <w:rsid w:val="004206BC"/>
    <w:rsid w:val="00421738"/>
    <w:rsid w:val="00421C51"/>
    <w:rsid w:val="00421DE9"/>
    <w:rsid w:val="00422466"/>
    <w:rsid w:val="00422A3B"/>
    <w:rsid w:val="00422B80"/>
    <w:rsid w:val="00422DD6"/>
    <w:rsid w:val="00422F05"/>
    <w:rsid w:val="00422FCC"/>
    <w:rsid w:val="0042343B"/>
    <w:rsid w:val="0042388E"/>
    <w:rsid w:val="00424041"/>
    <w:rsid w:val="00424D0F"/>
    <w:rsid w:val="00424DC2"/>
    <w:rsid w:val="004259E1"/>
    <w:rsid w:val="00425D40"/>
    <w:rsid w:val="0042600D"/>
    <w:rsid w:val="004268FB"/>
    <w:rsid w:val="004272DD"/>
    <w:rsid w:val="004273BC"/>
    <w:rsid w:val="00427437"/>
    <w:rsid w:val="00427AE7"/>
    <w:rsid w:val="00430433"/>
    <w:rsid w:val="00430F05"/>
    <w:rsid w:val="00431127"/>
    <w:rsid w:val="00431129"/>
    <w:rsid w:val="0043137F"/>
    <w:rsid w:val="0043142B"/>
    <w:rsid w:val="00431934"/>
    <w:rsid w:val="00431E29"/>
    <w:rsid w:val="00432DAC"/>
    <w:rsid w:val="00433B16"/>
    <w:rsid w:val="00433B25"/>
    <w:rsid w:val="004345E7"/>
    <w:rsid w:val="0043508C"/>
    <w:rsid w:val="00435400"/>
    <w:rsid w:val="00435B6E"/>
    <w:rsid w:val="00435C53"/>
    <w:rsid w:val="00436638"/>
    <w:rsid w:val="00437018"/>
    <w:rsid w:val="0043741A"/>
    <w:rsid w:val="00437AA8"/>
    <w:rsid w:val="00437F0B"/>
    <w:rsid w:val="00440184"/>
    <w:rsid w:val="004408F2"/>
    <w:rsid w:val="00440AEB"/>
    <w:rsid w:val="00440F83"/>
    <w:rsid w:val="00441A65"/>
    <w:rsid w:val="00441C7E"/>
    <w:rsid w:val="00441EB8"/>
    <w:rsid w:val="00442B36"/>
    <w:rsid w:val="0044361C"/>
    <w:rsid w:val="00443962"/>
    <w:rsid w:val="0044468C"/>
    <w:rsid w:val="00444F21"/>
    <w:rsid w:val="00445D97"/>
    <w:rsid w:val="004460B1"/>
    <w:rsid w:val="004463D0"/>
    <w:rsid w:val="0044723C"/>
    <w:rsid w:val="004476BC"/>
    <w:rsid w:val="004477AC"/>
    <w:rsid w:val="004477EA"/>
    <w:rsid w:val="00447A35"/>
    <w:rsid w:val="00447C7F"/>
    <w:rsid w:val="00450DE7"/>
    <w:rsid w:val="00450EF1"/>
    <w:rsid w:val="004513C7"/>
    <w:rsid w:val="004514FF"/>
    <w:rsid w:val="0045169B"/>
    <w:rsid w:val="00451A64"/>
    <w:rsid w:val="00451C98"/>
    <w:rsid w:val="004521DE"/>
    <w:rsid w:val="00452675"/>
    <w:rsid w:val="00452ADF"/>
    <w:rsid w:val="00453152"/>
    <w:rsid w:val="0045347E"/>
    <w:rsid w:val="00453924"/>
    <w:rsid w:val="00453BD7"/>
    <w:rsid w:val="00453FC2"/>
    <w:rsid w:val="0045420E"/>
    <w:rsid w:val="0045422B"/>
    <w:rsid w:val="0045478C"/>
    <w:rsid w:val="00454FFD"/>
    <w:rsid w:val="00455D6A"/>
    <w:rsid w:val="00455F28"/>
    <w:rsid w:val="0045638D"/>
    <w:rsid w:val="00457561"/>
    <w:rsid w:val="004579F3"/>
    <w:rsid w:val="00460153"/>
    <w:rsid w:val="00460552"/>
    <w:rsid w:val="00460C0A"/>
    <w:rsid w:val="0046122C"/>
    <w:rsid w:val="00462749"/>
    <w:rsid w:val="004635BE"/>
    <w:rsid w:val="00463697"/>
    <w:rsid w:val="00463878"/>
    <w:rsid w:val="00463C5A"/>
    <w:rsid w:val="00463D53"/>
    <w:rsid w:val="00466225"/>
    <w:rsid w:val="00466466"/>
    <w:rsid w:val="004666B0"/>
    <w:rsid w:val="004666B9"/>
    <w:rsid w:val="004667D0"/>
    <w:rsid w:val="004670E1"/>
    <w:rsid w:val="0046720F"/>
    <w:rsid w:val="004677FF"/>
    <w:rsid w:val="00467854"/>
    <w:rsid w:val="004679A4"/>
    <w:rsid w:val="00467D6C"/>
    <w:rsid w:val="004701AF"/>
    <w:rsid w:val="00470500"/>
    <w:rsid w:val="00471084"/>
    <w:rsid w:val="00471864"/>
    <w:rsid w:val="004718E9"/>
    <w:rsid w:val="0047268C"/>
    <w:rsid w:val="0047320A"/>
    <w:rsid w:val="004737E1"/>
    <w:rsid w:val="004747D8"/>
    <w:rsid w:val="00474F7E"/>
    <w:rsid w:val="00475D9A"/>
    <w:rsid w:val="00475DC1"/>
    <w:rsid w:val="004768D6"/>
    <w:rsid w:val="00477445"/>
    <w:rsid w:val="00477AF1"/>
    <w:rsid w:val="00477D44"/>
    <w:rsid w:val="00477ED9"/>
    <w:rsid w:val="00482C98"/>
    <w:rsid w:val="00482FE1"/>
    <w:rsid w:val="004844A1"/>
    <w:rsid w:val="0048462A"/>
    <w:rsid w:val="0048514A"/>
    <w:rsid w:val="0048520B"/>
    <w:rsid w:val="004852A6"/>
    <w:rsid w:val="004859D2"/>
    <w:rsid w:val="004866E0"/>
    <w:rsid w:val="004871DA"/>
    <w:rsid w:val="00487441"/>
    <w:rsid w:val="00490036"/>
    <w:rsid w:val="00490060"/>
    <w:rsid w:val="00490EE3"/>
    <w:rsid w:val="0049157A"/>
    <w:rsid w:val="004915EE"/>
    <w:rsid w:val="00491823"/>
    <w:rsid w:val="0049213F"/>
    <w:rsid w:val="00492228"/>
    <w:rsid w:val="00492354"/>
    <w:rsid w:val="0049382F"/>
    <w:rsid w:val="00495072"/>
    <w:rsid w:val="0049657E"/>
    <w:rsid w:val="00496AA3"/>
    <w:rsid w:val="0049716A"/>
    <w:rsid w:val="004974C0"/>
    <w:rsid w:val="0049751B"/>
    <w:rsid w:val="004A003F"/>
    <w:rsid w:val="004A080D"/>
    <w:rsid w:val="004A0DE8"/>
    <w:rsid w:val="004A1B0E"/>
    <w:rsid w:val="004A1EEB"/>
    <w:rsid w:val="004A2539"/>
    <w:rsid w:val="004A2969"/>
    <w:rsid w:val="004A2A30"/>
    <w:rsid w:val="004A331A"/>
    <w:rsid w:val="004A337A"/>
    <w:rsid w:val="004A351C"/>
    <w:rsid w:val="004A418D"/>
    <w:rsid w:val="004A4984"/>
    <w:rsid w:val="004A5014"/>
    <w:rsid w:val="004A51FA"/>
    <w:rsid w:val="004A5BA9"/>
    <w:rsid w:val="004A6AC3"/>
    <w:rsid w:val="004A6C21"/>
    <w:rsid w:val="004A72C8"/>
    <w:rsid w:val="004A796C"/>
    <w:rsid w:val="004B0083"/>
    <w:rsid w:val="004B08B6"/>
    <w:rsid w:val="004B0D9A"/>
    <w:rsid w:val="004B1C9D"/>
    <w:rsid w:val="004B205C"/>
    <w:rsid w:val="004B2121"/>
    <w:rsid w:val="004B2C63"/>
    <w:rsid w:val="004B2CC2"/>
    <w:rsid w:val="004B44A3"/>
    <w:rsid w:val="004B454D"/>
    <w:rsid w:val="004B527C"/>
    <w:rsid w:val="004B52B7"/>
    <w:rsid w:val="004B538E"/>
    <w:rsid w:val="004B53B0"/>
    <w:rsid w:val="004B56E7"/>
    <w:rsid w:val="004B67E8"/>
    <w:rsid w:val="004B796D"/>
    <w:rsid w:val="004B7994"/>
    <w:rsid w:val="004B79B9"/>
    <w:rsid w:val="004B7C28"/>
    <w:rsid w:val="004C0BBE"/>
    <w:rsid w:val="004C127B"/>
    <w:rsid w:val="004C1405"/>
    <w:rsid w:val="004C152F"/>
    <w:rsid w:val="004C1CD2"/>
    <w:rsid w:val="004C24D0"/>
    <w:rsid w:val="004C2AE2"/>
    <w:rsid w:val="004C4578"/>
    <w:rsid w:val="004C4924"/>
    <w:rsid w:val="004C5059"/>
    <w:rsid w:val="004C5693"/>
    <w:rsid w:val="004C6C6F"/>
    <w:rsid w:val="004C7AF1"/>
    <w:rsid w:val="004D0E26"/>
    <w:rsid w:val="004D0F3D"/>
    <w:rsid w:val="004D10F9"/>
    <w:rsid w:val="004D1AD3"/>
    <w:rsid w:val="004D1BA9"/>
    <w:rsid w:val="004D2276"/>
    <w:rsid w:val="004D356C"/>
    <w:rsid w:val="004D36C6"/>
    <w:rsid w:val="004D3E7E"/>
    <w:rsid w:val="004D3EF3"/>
    <w:rsid w:val="004D3FB0"/>
    <w:rsid w:val="004D4055"/>
    <w:rsid w:val="004D45C1"/>
    <w:rsid w:val="004D4856"/>
    <w:rsid w:val="004D524D"/>
    <w:rsid w:val="004D5464"/>
    <w:rsid w:val="004D584B"/>
    <w:rsid w:val="004D5FAC"/>
    <w:rsid w:val="004D6282"/>
    <w:rsid w:val="004D66DA"/>
    <w:rsid w:val="004D6CED"/>
    <w:rsid w:val="004D6F30"/>
    <w:rsid w:val="004D740D"/>
    <w:rsid w:val="004D74A9"/>
    <w:rsid w:val="004E0592"/>
    <w:rsid w:val="004E0667"/>
    <w:rsid w:val="004E0993"/>
    <w:rsid w:val="004E0B30"/>
    <w:rsid w:val="004E0E04"/>
    <w:rsid w:val="004E101E"/>
    <w:rsid w:val="004E17E2"/>
    <w:rsid w:val="004E213D"/>
    <w:rsid w:val="004E2409"/>
    <w:rsid w:val="004E28A8"/>
    <w:rsid w:val="004E3A81"/>
    <w:rsid w:val="004E3CF0"/>
    <w:rsid w:val="004E3E98"/>
    <w:rsid w:val="004E4383"/>
    <w:rsid w:val="004E5166"/>
    <w:rsid w:val="004E6204"/>
    <w:rsid w:val="004E628C"/>
    <w:rsid w:val="004E6448"/>
    <w:rsid w:val="004E654B"/>
    <w:rsid w:val="004E69EB"/>
    <w:rsid w:val="004E7E74"/>
    <w:rsid w:val="004F0729"/>
    <w:rsid w:val="004F0CDC"/>
    <w:rsid w:val="004F0F38"/>
    <w:rsid w:val="004F107C"/>
    <w:rsid w:val="004F2196"/>
    <w:rsid w:val="004F2437"/>
    <w:rsid w:val="004F2C01"/>
    <w:rsid w:val="004F2D57"/>
    <w:rsid w:val="004F33BA"/>
    <w:rsid w:val="004F354F"/>
    <w:rsid w:val="004F36D3"/>
    <w:rsid w:val="004F371E"/>
    <w:rsid w:val="004F37FB"/>
    <w:rsid w:val="004F3D25"/>
    <w:rsid w:val="004F4EA4"/>
    <w:rsid w:val="004F5836"/>
    <w:rsid w:val="004F5F38"/>
    <w:rsid w:val="004F61EA"/>
    <w:rsid w:val="004F74D7"/>
    <w:rsid w:val="004F75C4"/>
    <w:rsid w:val="004F7AC5"/>
    <w:rsid w:val="004F7FAB"/>
    <w:rsid w:val="00500369"/>
    <w:rsid w:val="005003C2"/>
    <w:rsid w:val="00500ADD"/>
    <w:rsid w:val="00500B96"/>
    <w:rsid w:val="005016A2"/>
    <w:rsid w:val="00501A65"/>
    <w:rsid w:val="005021E4"/>
    <w:rsid w:val="005026AC"/>
    <w:rsid w:val="00502D49"/>
    <w:rsid w:val="005033B0"/>
    <w:rsid w:val="00503E54"/>
    <w:rsid w:val="00504F1F"/>
    <w:rsid w:val="00504F98"/>
    <w:rsid w:val="00505615"/>
    <w:rsid w:val="00505D92"/>
    <w:rsid w:val="00505E85"/>
    <w:rsid w:val="0050630E"/>
    <w:rsid w:val="00506639"/>
    <w:rsid w:val="0050742F"/>
    <w:rsid w:val="0050797D"/>
    <w:rsid w:val="0051015A"/>
    <w:rsid w:val="005108BD"/>
    <w:rsid w:val="00510DFA"/>
    <w:rsid w:val="00510E52"/>
    <w:rsid w:val="00511551"/>
    <w:rsid w:val="005117D0"/>
    <w:rsid w:val="00511EC5"/>
    <w:rsid w:val="005122C3"/>
    <w:rsid w:val="00513162"/>
    <w:rsid w:val="005137B9"/>
    <w:rsid w:val="005141AB"/>
    <w:rsid w:val="00514CC5"/>
    <w:rsid w:val="00514E48"/>
    <w:rsid w:val="00514F9F"/>
    <w:rsid w:val="005161C2"/>
    <w:rsid w:val="0051622A"/>
    <w:rsid w:val="005167DE"/>
    <w:rsid w:val="00516874"/>
    <w:rsid w:val="00516883"/>
    <w:rsid w:val="0051710A"/>
    <w:rsid w:val="0052083A"/>
    <w:rsid w:val="00520996"/>
    <w:rsid w:val="00520CF3"/>
    <w:rsid w:val="0052130C"/>
    <w:rsid w:val="00521B1B"/>
    <w:rsid w:val="00521B23"/>
    <w:rsid w:val="00521EB3"/>
    <w:rsid w:val="00522928"/>
    <w:rsid w:val="00522966"/>
    <w:rsid w:val="00522A19"/>
    <w:rsid w:val="00522CED"/>
    <w:rsid w:val="0052322D"/>
    <w:rsid w:val="00523570"/>
    <w:rsid w:val="00523A5C"/>
    <w:rsid w:val="00526083"/>
    <w:rsid w:val="00526245"/>
    <w:rsid w:val="00526F53"/>
    <w:rsid w:val="005274E3"/>
    <w:rsid w:val="0052779A"/>
    <w:rsid w:val="00527E11"/>
    <w:rsid w:val="00530AFD"/>
    <w:rsid w:val="00530E22"/>
    <w:rsid w:val="0053162B"/>
    <w:rsid w:val="005316A2"/>
    <w:rsid w:val="00532500"/>
    <w:rsid w:val="00532CBE"/>
    <w:rsid w:val="00532DB5"/>
    <w:rsid w:val="0053337B"/>
    <w:rsid w:val="00533FA1"/>
    <w:rsid w:val="00533FD9"/>
    <w:rsid w:val="0053597F"/>
    <w:rsid w:val="0053662F"/>
    <w:rsid w:val="0053675B"/>
    <w:rsid w:val="00536E94"/>
    <w:rsid w:val="005370D9"/>
    <w:rsid w:val="00537447"/>
    <w:rsid w:val="00537A84"/>
    <w:rsid w:val="005400B9"/>
    <w:rsid w:val="00540F4E"/>
    <w:rsid w:val="005414E6"/>
    <w:rsid w:val="00541676"/>
    <w:rsid w:val="0054254C"/>
    <w:rsid w:val="00542978"/>
    <w:rsid w:val="005433B2"/>
    <w:rsid w:val="00543F24"/>
    <w:rsid w:val="00544755"/>
    <w:rsid w:val="005448C7"/>
    <w:rsid w:val="00544FBC"/>
    <w:rsid w:val="0054501A"/>
    <w:rsid w:val="00545339"/>
    <w:rsid w:val="00545562"/>
    <w:rsid w:val="005456D0"/>
    <w:rsid w:val="00546E29"/>
    <w:rsid w:val="00546F13"/>
    <w:rsid w:val="0054720C"/>
    <w:rsid w:val="00547FDA"/>
    <w:rsid w:val="00550410"/>
    <w:rsid w:val="00550A02"/>
    <w:rsid w:val="00551CCD"/>
    <w:rsid w:val="0055283F"/>
    <w:rsid w:val="005528E9"/>
    <w:rsid w:val="00552A3A"/>
    <w:rsid w:val="00552CF4"/>
    <w:rsid w:val="00552E30"/>
    <w:rsid w:val="00552F5F"/>
    <w:rsid w:val="00553072"/>
    <w:rsid w:val="005530AB"/>
    <w:rsid w:val="005530DE"/>
    <w:rsid w:val="00554067"/>
    <w:rsid w:val="005549D5"/>
    <w:rsid w:val="005552E8"/>
    <w:rsid w:val="0055558A"/>
    <w:rsid w:val="005556DD"/>
    <w:rsid w:val="00555869"/>
    <w:rsid w:val="00555BC4"/>
    <w:rsid w:val="00555ED4"/>
    <w:rsid w:val="00556423"/>
    <w:rsid w:val="005569C8"/>
    <w:rsid w:val="00556B3F"/>
    <w:rsid w:val="00557440"/>
    <w:rsid w:val="00557B8B"/>
    <w:rsid w:val="005601B9"/>
    <w:rsid w:val="00560A2E"/>
    <w:rsid w:val="00560B61"/>
    <w:rsid w:val="00562188"/>
    <w:rsid w:val="00562DD6"/>
    <w:rsid w:val="00563B08"/>
    <w:rsid w:val="00563C31"/>
    <w:rsid w:val="00563F55"/>
    <w:rsid w:val="0056439F"/>
    <w:rsid w:val="00564CB3"/>
    <w:rsid w:val="00564F19"/>
    <w:rsid w:val="005657B4"/>
    <w:rsid w:val="00565A7A"/>
    <w:rsid w:val="00566080"/>
    <w:rsid w:val="00566F84"/>
    <w:rsid w:val="00567183"/>
    <w:rsid w:val="00567E43"/>
    <w:rsid w:val="00567E72"/>
    <w:rsid w:val="00570CF1"/>
    <w:rsid w:val="00571323"/>
    <w:rsid w:val="00571DBA"/>
    <w:rsid w:val="00571EE5"/>
    <w:rsid w:val="0057229D"/>
    <w:rsid w:val="00572D87"/>
    <w:rsid w:val="00572F01"/>
    <w:rsid w:val="00573A8A"/>
    <w:rsid w:val="005741AE"/>
    <w:rsid w:val="00575277"/>
    <w:rsid w:val="00576E52"/>
    <w:rsid w:val="00577685"/>
    <w:rsid w:val="005777D7"/>
    <w:rsid w:val="0057793F"/>
    <w:rsid w:val="00580327"/>
    <w:rsid w:val="0058096D"/>
    <w:rsid w:val="00580D4E"/>
    <w:rsid w:val="00581187"/>
    <w:rsid w:val="00582DE3"/>
    <w:rsid w:val="005833A0"/>
    <w:rsid w:val="00583A5B"/>
    <w:rsid w:val="00583FDE"/>
    <w:rsid w:val="0058459F"/>
    <w:rsid w:val="00584823"/>
    <w:rsid w:val="00584E9A"/>
    <w:rsid w:val="00585527"/>
    <w:rsid w:val="00585B38"/>
    <w:rsid w:val="0058622A"/>
    <w:rsid w:val="00586532"/>
    <w:rsid w:val="005871A3"/>
    <w:rsid w:val="0058725A"/>
    <w:rsid w:val="00587940"/>
    <w:rsid w:val="00587D49"/>
    <w:rsid w:val="0059147F"/>
    <w:rsid w:val="005915DE"/>
    <w:rsid w:val="00591E20"/>
    <w:rsid w:val="00592256"/>
    <w:rsid w:val="00593422"/>
    <w:rsid w:val="00593EBC"/>
    <w:rsid w:val="0059444D"/>
    <w:rsid w:val="005948F2"/>
    <w:rsid w:val="00594CF4"/>
    <w:rsid w:val="005958D1"/>
    <w:rsid w:val="00595B31"/>
    <w:rsid w:val="00596188"/>
    <w:rsid w:val="005961C9"/>
    <w:rsid w:val="005969DF"/>
    <w:rsid w:val="00596A11"/>
    <w:rsid w:val="00596A32"/>
    <w:rsid w:val="00596AAF"/>
    <w:rsid w:val="00596FA3"/>
    <w:rsid w:val="00597578"/>
    <w:rsid w:val="00597915"/>
    <w:rsid w:val="00597A3C"/>
    <w:rsid w:val="00597A3E"/>
    <w:rsid w:val="00597DA8"/>
    <w:rsid w:val="005A0F36"/>
    <w:rsid w:val="005A1826"/>
    <w:rsid w:val="005A2E29"/>
    <w:rsid w:val="005A3469"/>
    <w:rsid w:val="005A3744"/>
    <w:rsid w:val="005A4B37"/>
    <w:rsid w:val="005A5905"/>
    <w:rsid w:val="005A5984"/>
    <w:rsid w:val="005A5B51"/>
    <w:rsid w:val="005A5DF5"/>
    <w:rsid w:val="005A61B3"/>
    <w:rsid w:val="005A6D20"/>
    <w:rsid w:val="005A7152"/>
    <w:rsid w:val="005A7732"/>
    <w:rsid w:val="005A7CF4"/>
    <w:rsid w:val="005A7D62"/>
    <w:rsid w:val="005B030C"/>
    <w:rsid w:val="005B03FA"/>
    <w:rsid w:val="005B0558"/>
    <w:rsid w:val="005B074D"/>
    <w:rsid w:val="005B0892"/>
    <w:rsid w:val="005B08C6"/>
    <w:rsid w:val="005B0DA8"/>
    <w:rsid w:val="005B0F00"/>
    <w:rsid w:val="005B1C4A"/>
    <w:rsid w:val="005B251A"/>
    <w:rsid w:val="005B2781"/>
    <w:rsid w:val="005B3100"/>
    <w:rsid w:val="005B343C"/>
    <w:rsid w:val="005B38EC"/>
    <w:rsid w:val="005B5710"/>
    <w:rsid w:val="005B5F51"/>
    <w:rsid w:val="005B6128"/>
    <w:rsid w:val="005B647F"/>
    <w:rsid w:val="005B69D6"/>
    <w:rsid w:val="005B7106"/>
    <w:rsid w:val="005B714A"/>
    <w:rsid w:val="005B775C"/>
    <w:rsid w:val="005B7A4C"/>
    <w:rsid w:val="005C04B3"/>
    <w:rsid w:val="005C05AE"/>
    <w:rsid w:val="005C0B64"/>
    <w:rsid w:val="005C0F8B"/>
    <w:rsid w:val="005C13A5"/>
    <w:rsid w:val="005C149A"/>
    <w:rsid w:val="005C2ADC"/>
    <w:rsid w:val="005C33DE"/>
    <w:rsid w:val="005C34CC"/>
    <w:rsid w:val="005C3A55"/>
    <w:rsid w:val="005C3D16"/>
    <w:rsid w:val="005C3EC5"/>
    <w:rsid w:val="005C3FFF"/>
    <w:rsid w:val="005C4458"/>
    <w:rsid w:val="005C45D5"/>
    <w:rsid w:val="005C4965"/>
    <w:rsid w:val="005C4DA6"/>
    <w:rsid w:val="005C53EC"/>
    <w:rsid w:val="005C5B26"/>
    <w:rsid w:val="005C5F05"/>
    <w:rsid w:val="005C6601"/>
    <w:rsid w:val="005D05F2"/>
    <w:rsid w:val="005D0773"/>
    <w:rsid w:val="005D1186"/>
    <w:rsid w:val="005D169C"/>
    <w:rsid w:val="005D1A6A"/>
    <w:rsid w:val="005D20D3"/>
    <w:rsid w:val="005D2A48"/>
    <w:rsid w:val="005D2CB5"/>
    <w:rsid w:val="005D2F32"/>
    <w:rsid w:val="005D3FF9"/>
    <w:rsid w:val="005D40F8"/>
    <w:rsid w:val="005D4828"/>
    <w:rsid w:val="005D4EED"/>
    <w:rsid w:val="005D5429"/>
    <w:rsid w:val="005D579C"/>
    <w:rsid w:val="005D5A49"/>
    <w:rsid w:val="005D5B4A"/>
    <w:rsid w:val="005D5E33"/>
    <w:rsid w:val="005D679F"/>
    <w:rsid w:val="005D708C"/>
    <w:rsid w:val="005D70BA"/>
    <w:rsid w:val="005D72AA"/>
    <w:rsid w:val="005D78CA"/>
    <w:rsid w:val="005D797F"/>
    <w:rsid w:val="005D7D57"/>
    <w:rsid w:val="005E0693"/>
    <w:rsid w:val="005E0E16"/>
    <w:rsid w:val="005E127C"/>
    <w:rsid w:val="005E1D2F"/>
    <w:rsid w:val="005E20DD"/>
    <w:rsid w:val="005E230B"/>
    <w:rsid w:val="005E348C"/>
    <w:rsid w:val="005E34AD"/>
    <w:rsid w:val="005E356D"/>
    <w:rsid w:val="005E41C2"/>
    <w:rsid w:val="005E43AB"/>
    <w:rsid w:val="005E4FE2"/>
    <w:rsid w:val="005E539C"/>
    <w:rsid w:val="005E6F97"/>
    <w:rsid w:val="005E74E1"/>
    <w:rsid w:val="005E75B2"/>
    <w:rsid w:val="005E789C"/>
    <w:rsid w:val="005E7A69"/>
    <w:rsid w:val="005E7CA7"/>
    <w:rsid w:val="005F0284"/>
    <w:rsid w:val="005F0A07"/>
    <w:rsid w:val="005F0F30"/>
    <w:rsid w:val="005F0F75"/>
    <w:rsid w:val="005F10FE"/>
    <w:rsid w:val="005F1E12"/>
    <w:rsid w:val="005F27DD"/>
    <w:rsid w:val="005F2D59"/>
    <w:rsid w:val="005F356E"/>
    <w:rsid w:val="005F3862"/>
    <w:rsid w:val="005F3C9D"/>
    <w:rsid w:val="005F4381"/>
    <w:rsid w:val="005F4452"/>
    <w:rsid w:val="005F4F4F"/>
    <w:rsid w:val="005F53A4"/>
    <w:rsid w:val="005F5AD1"/>
    <w:rsid w:val="005F601E"/>
    <w:rsid w:val="005F6933"/>
    <w:rsid w:val="005F6B55"/>
    <w:rsid w:val="005F6E23"/>
    <w:rsid w:val="005F719D"/>
    <w:rsid w:val="005F71A4"/>
    <w:rsid w:val="005F7255"/>
    <w:rsid w:val="005F7821"/>
    <w:rsid w:val="005F789F"/>
    <w:rsid w:val="005F78EC"/>
    <w:rsid w:val="005F7EDA"/>
    <w:rsid w:val="00600116"/>
    <w:rsid w:val="00600708"/>
    <w:rsid w:val="00601558"/>
    <w:rsid w:val="00601DD4"/>
    <w:rsid w:val="006020AC"/>
    <w:rsid w:val="00602AE9"/>
    <w:rsid w:val="006038A0"/>
    <w:rsid w:val="00603A04"/>
    <w:rsid w:val="00603B37"/>
    <w:rsid w:val="00603F39"/>
    <w:rsid w:val="006048CD"/>
    <w:rsid w:val="00604DCD"/>
    <w:rsid w:val="00605345"/>
    <w:rsid w:val="00605A5A"/>
    <w:rsid w:val="00605CCD"/>
    <w:rsid w:val="00605DF3"/>
    <w:rsid w:val="00605FC7"/>
    <w:rsid w:val="0060678F"/>
    <w:rsid w:val="00606972"/>
    <w:rsid w:val="00606F1B"/>
    <w:rsid w:val="0060726E"/>
    <w:rsid w:val="006075B0"/>
    <w:rsid w:val="00607F26"/>
    <w:rsid w:val="006100E7"/>
    <w:rsid w:val="0061062D"/>
    <w:rsid w:val="00610C64"/>
    <w:rsid w:val="00610DB7"/>
    <w:rsid w:val="00611E9B"/>
    <w:rsid w:val="006123FF"/>
    <w:rsid w:val="00612666"/>
    <w:rsid w:val="00612928"/>
    <w:rsid w:val="00613827"/>
    <w:rsid w:val="00613924"/>
    <w:rsid w:val="00613E84"/>
    <w:rsid w:val="006148BB"/>
    <w:rsid w:val="006148D8"/>
    <w:rsid w:val="0061507C"/>
    <w:rsid w:val="006152D8"/>
    <w:rsid w:val="00615CC5"/>
    <w:rsid w:val="0061645D"/>
    <w:rsid w:val="00616999"/>
    <w:rsid w:val="00616E8C"/>
    <w:rsid w:val="006176BE"/>
    <w:rsid w:val="006178ED"/>
    <w:rsid w:val="006179E1"/>
    <w:rsid w:val="00617EB8"/>
    <w:rsid w:val="00620406"/>
    <w:rsid w:val="00620B1E"/>
    <w:rsid w:val="00621310"/>
    <w:rsid w:val="006219D6"/>
    <w:rsid w:val="00621ADC"/>
    <w:rsid w:val="00623AB4"/>
    <w:rsid w:val="0062414F"/>
    <w:rsid w:val="00624912"/>
    <w:rsid w:val="0062524D"/>
    <w:rsid w:val="006255AD"/>
    <w:rsid w:val="00625A70"/>
    <w:rsid w:val="00625F04"/>
    <w:rsid w:val="00626488"/>
    <w:rsid w:val="0062682C"/>
    <w:rsid w:val="00626A1F"/>
    <w:rsid w:val="0062735E"/>
    <w:rsid w:val="00627F8E"/>
    <w:rsid w:val="00630903"/>
    <w:rsid w:val="00630F70"/>
    <w:rsid w:val="00631682"/>
    <w:rsid w:val="00631A5F"/>
    <w:rsid w:val="00632581"/>
    <w:rsid w:val="00632A4F"/>
    <w:rsid w:val="00632D2E"/>
    <w:rsid w:val="006332D0"/>
    <w:rsid w:val="006343EB"/>
    <w:rsid w:val="00634A88"/>
    <w:rsid w:val="00635123"/>
    <w:rsid w:val="0063515B"/>
    <w:rsid w:val="006371CD"/>
    <w:rsid w:val="00637831"/>
    <w:rsid w:val="00640693"/>
    <w:rsid w:val="00640844"/>
    <w:rsid w:val="00640A8A"/>
    <w:rsid w:val="00641F00"/>
    <w:rsid w:val="006420CB"/>
    <w:rsid w:val="0064251F"/>
    <w:rsid w:val="00643320"/>
    <w:rsid w:val="00643324"/>
    <w:rsid w:val="00643394"/>
    <w:rsid w:val="006443BF"/>
    <w:rsid w:val="00644ED0"/>
    <w:rsid w:val="00644FE3"/>
    <w:rsid w:val="00645212"/>
    <w:rsid w:val="006459EA"/>
    <w:rsid w:val="00646A31"/>
    <w:rsid w:val="00647152"/>
    <w:rsid w:val="00647625"/>
    <w:rsid w:val="006506DE"/>
    <w:rsid w:val="00650F3B"/>
    <w:rsid w:val="00650FF2"/>
    <w:rsid w:val="006510A5"/>
    <w:rsid w:val="0065126F"/>
    <w:rsid w:val="006515BE"/>
    <w:rsid w:val="00651AB9"/>
    <w:rsid w:val="00652636"/>
    <w:rsid w:val="0065569F"/>
    <w:rsid w:val="00655866"/>
    <w:rsid w:val="00655B08"/>
    <w:rsid w:val="00656604"/>
    <w:rsid w:val="00656C58"/>
    <w:rsid w:val="00657CCA"/>
    <w:rsid w:val="00660252"/>
    <w:rsid w:val="006609F3"/>
    <w:rsid w:val="00660CDE"/>
    <w:rsid w:val="00660D87"/>
    <w:rsid w:val="00661489"/>
    <w:rsid w:val="00662330"/>
    <w:rsid w:val="00662C7F"/>
    <w:rsid w:val="00663F8E"/>
    <w:rsid w:val="006645ED"/>
    <w:rsid w:val="00664680"/>
    <w:rsid w:val="0066486E"/>
    <w:rsid w:val="00664C5A"/>
    <w:rsid w:val="00664C87"/>
    <w:rsid w:val="0066559B"/>
    <w:rsid w:val="00665680"/>
    <w:rsid w:val="006659A7"/>
    <w:rsid w:val="0066639B"/>
    <w:rsid w:val="006670F1"/>
    <w:rsid w:val="006671EE"/>
    <w:rsid w:val="00667D0E"/>
    <w:rsid w:val="006701D9"/>
    <w:rsid w:val="006705C9"/>
    <w:rsid w:val="006709C8"/>
    <w:rsid w:val="00670E43"/>
    <w:rsid w:val="006712BB"/>
    <w:rsid w:val="0067170B"/>
    <w:rsid w:val="00671B7B"/>
    <w:rsid w:val="006726A7"/>
    <w:rsid w:val="0067287E"/>
    <w:rsid w:val="00672AB9"/>
    <w:rsid w:val="0067331A"/>
    <w:rsid w:val="00673459"/>
    <w:rsid w:val="00674CCA"/>
    <w:rsid w:val="00674E4E"/>
    <w:rsid w:val="00675672"/>
    <w:rsid w:val="00675B34"/>
    <w:rsid w:val="00675C36"/>
    <w:rsid w:val="00675DF4"/>
    <w:rsid w:val="006775A8"/>
    <w:rsid w:val="006775D8"/>
    <w:rsid w:val="006776C8"/>
    <w:rsid w:val="00677C05"/>
    <w:rsid w:val="0068095F"/>
    <w:rsid w:val="00680997"/>
    <w:rsid w:val="00680E44"/>
    <w:rsid w:val="00682B8A"/>
    <w:rsid w:val="00684634"/>
    <w:rsid w:val="00684793"/>
    <w:rsid w:val="00684BB4"/>
    <w:rsid w:val="00684C70"/>
    <w:rsid w:val="00685E8E"/>
    <w:rsid w:val="00687050"/>
    <w:rsid w:val="0068717C"/>
    <w:rsid w:val="0068788C"/>
    <w:rsid w:val="00687F88"/>
    <w:rsid w:val="00690C63"/>
    <w:rsid w:val="00690CD1"/>
    <w:rsid w:val="006910DB"/>
    <w:rsid w:val="00691597"/>
    <w:rsid w:val="00691920"/>
    <w:rsid w:val="0069253A"/>
    <w:rsid w:val="0069383D"/>
    <w:rsid w:val="006938DD"/>
    <w:rsid w:val="00693D3A"/>
    <w:rsid w:val="00693EC9"/>
    <w:rsid w:val="0069416F"/>
    <w:rsid w:val="0069436E"/>
    <w:rsid w:val="00694D4D"/>
    <w:rsid w:val="00695108"/>
    <w:rsid w:val="006952CB"/>
    <w:rsid w:val="006953A4"/>
    <w:rsid w:val="0069550F"/>
    <w:rsid w:val="00695BB6"/>
    <w:rsid w:val="00695DC4"/>
    <w:rsid w:val="00695E23"/>
    <w:rsid w:val="00696142"/>
    <w:rsid w:val="00696564"/>
    <w:rsid w:val="00696B8B"/>
    <w:rsid w:val="00696BB2"/>
    <w:rsid w:val="0069786C"/>
    <w:rsid w:val="006A03B2"/>
    <w:rsid w:val="006A10A6"/>
    <w:rsid w:val="006A12E4"/>
    <w:rsid w:val="006A1534"/>
    <w:rsid w:val="006A1DDA"/>
    <w:rsid w:val="006A2165"/>
    <w:rsid w:val="006A22BD"/>
    <w:rsid w:val="006A2868"/>
    <w:rsid w:val="006A3034"/>
    <w:rsid w:val="006A3243"/>
    <w:rsid w:val="006A3255"/>
    <w:rsid w:val="006A391C"/>
    <w:rsid w:val="006A3CEB"/>
    <w:rsid w:val="006A5462"/>
    <w:rsid w:val="006A593B"/>
    <w:rsid w:val="006A5F47"/>
    <w:rsid w:val="006A6727"/>
    <w:rsid w:val="006A676F"/>
    <w:rsid w:val="006A677C"/>
    <w:rsid w:val="006A67C2"/>
    <w:rsid w:val="006A76D4"/>
    <w:rsid w:val="006B067A"/>
    <w:rsid w:val="006B0DF3"/>
    <w:rsid w:val="006B1015"/>
    <w:rsid w:val="006B183B"/>
    <w:rsid w:val="006B1BAB"/>
    <w:rsid w:val="006B1EE2"/>
    <w:rsid w:val="006B1EEF"/>
    <w:rsid w:val="006B2665"/>
    <w:rsid w:val="006B3058"/>
    <w:rsid w:val="006B3774"/>
    <w:rsid w:val="006B416D"/>
    <w:rsid w:val="006B588A"/>
    <w:rsid w:val="006B64DE"/>
    <w:rsid w:val="006B6DA3"/>
    <w:rsid w:val="006B70F0"/>
    <w:rsid w:val="006B7B83"/>
    <w:rsid w:val="006B7BD5"/>
    <w:rsid w:val="006B7FE4"/>
    <w:rsid w:val="006C053F"/>
    <w:rsid w:val="006C18F3"/>
    <w:rsid w:val="006C19E7"/>
    <w:rsid w:val="006C230C"/>
    <w:rsid w:val="006C2624"/>
    <w:rsid w:val="006C3A3F"/>
    <w:rsid w:val="006C3B69"/>
    <w:rsid w:val="006C3DA1"/>
    <w:rsid w:val="006C449D"/>
    <w:rsid w:val="006C525F"/>
    <w:rsid w:val="006C5682"/>
    <w:rsid w:val="006C5BAF"/>
    <w:rsid w:val="006C6432"/>
    <w:rsid w:val="006C6457"/>
    <w:rsid w:val="006C65BD"/>
    <w:rsid w:val="006C6D9F"/>
    <w:rsid w:val="006C6F1D"/>
    <w:rsid w:val="006C77AF"/>
    <w:rsid w:val="006C7840"/>
    <w:rsid w:val="006D07A9"/>
    <w:rsid w:val="006D0AE5"/>
    <w:rsid w:val="006D1B23"/>
    <w:rsid w:val="006D1CC0"/>
    <w:rsid w:val="006D2374"/>
    <w:rsid w:val="006D2628"/>
    <w:rsid w:val="006D2C26"/>
    <w:rsid w:val="006D2F24"/>
    <w:rsid w:val="006D3699"/>
    <w:rsid w:val="006D3807"/>
    <w:rsid w:val="006D38C8"/>
    <w:rsid w:val="006D4081"/>
    <w:rsid w:val="006D4355"/>
    <w:rsid w:val="006D44F9"/>
    <w:rsid w:val="006D477D"/>
    <w:rsid w:val="006D51F5"/>
    <w:rsid w:val="006E0053"/>
    <w:rsid w:val="006E0B93"/>
    <w:rsid w:val="006E162C"/>
    <w:rsid w:val="006E24C7"/>
    <w:rsid w:val="006E24F2"/>
    <w:rsid w:val="006E2BDD"/>
    <w:rsid w:val="006E2D3C"/>
    <w:rsid w:val="006E2F8A"/>
    <w:rsid w:val="006E30BC"/>
    <w:rsid w:val="006E340B"/>
    <w:rsid w:val="006E3A8D"/>
    <w:rsid w:val="006E4222"/>
    <w:rsid w:val="006E485C"/>
    <w:rsid w:val="006E4BD4"/>
    <w:rsid w:val="006E522C"/>
    <w:rsid w:val="006E5233"/>
    <w:rsid w:val="006E6308"/>
    <w:rsid w:val="006E65CD"/>
    <w:rsid w:val="006E65D4"/>
    <w:rsid w:val="006E68DA"/>
    <w:rsid w:val="006E6B2F"/>
    <w:rsid w:val="006E6D68"/>
    <w:rsid w:val="006E77CF"/>
    <w:rsid w:val="006E7C92"/>
    <w:rsid w:val="006F0589"/>
    <w:rsid w:val="006F0F8F"/>
    <w:rsid w:val="006F1A9D"/>
    <w:rsid w:val="006F1D98"/>
    <w:rsid w:val="006F1F20"/>
    <w:rsid w:val="006F201F"/>
    <w:rsid w:val="006F237C"/>
    <w:rsid w:val="006F2DCE"/>
    <w:rsid w:val="006F3494"/>
    <w:rsid w:val="006F464C"/>
    <w:rsid w:val="006F4BEB"/>
    <w:rsid w:val="006F4CA3"/>
    <w:rsid w:val="006F4D44"/>
    <w:rsid w:val="006F5405"/>
    <w:rsid w:val="006F5A2B"/>
    <w:rsid w:val="006F7843"/>
    <w:rsid w:val="0070047A"/>
    <w:rsid w:val="00700D9B"/>
    <w:rsid w:val="00701697"/>
    <w:rsid w:val="00701D20"/>
    <w:rsid w:val="00701D8E"/>
    <w:rsid w:val="00701DE2"/>
    <w:rsid w:val="007038CF"/>
    <w:rsid w:val="00703F29"/>
    <w:rsid w:val="007041B1"/>
    <w:rsid w:val="007047C6"/>
    <w:rsid w:val="00704B7F"/>
    <w:rsid w:val="00705901"/>
    <w:rsid w:val="00705E5C"/>
    <w:rsid w:val="00705F8F"/>
    <w:rsid w:val="007062F3"/>
    <w:rsid w:val="00707F88"/>
    <w:rsid w:val="007103FF"/>
    <w:rsid w:val="00710C30"/>
    <w:rsid w:val="007117C7"/>
    <w:rsid w:val="00711B36"/>
    <w:rsid w:val="00711BC9"/>
    <w:rsid w:val="00711DB2"/>
    <w:rsid w:val="00711DED"/>
    <w:rsid w:val="00711EF8"/>
    <w:rsid w:val="007120BB"/>
    <w:rsid w:val="00712128"/>
    <w:rsid w:val="0071228E"/>
    <w:rsid w:val="007126D9"/>
    <w:rsid w:val="007128C8"/>
    <w:rsid w:val="00712AAD"/>
    <w:rsid w:val="00712C22"/>
    <w:rsid w:val="00712C85"/>
    <w:rsid w:val="007135C9"/>
    <w:rsid w:val="00713995"/>
    <w:rsid w:val="00713A2D"/>
    <w:rsid w:val="00713BB5"/>
    <w:rsid w:val="00713E92"/>
    <w:rsid w:val="00714E75"/>
    <w:rsid w:val="00714EA7"/>
    <w:rsid w:val="00714F21"/>
    <w:rsid w:val="00715444"/>
    <w:rsid w:val="00715A1B"/>
    <w:rsid w:val="00716401"/>
    <w:rsid w:val="007167EC"/>
    <w:rsid w:val="00716BB2"/>
    <w:rsid w:val="007176DC"/>
    <w:rsid w:val="00720581"/>
    <w:rsid w:val="00720848"/>
    <w:rsid w:val="00721BD6"/>
    <w:rsid w:val="00721D3F"/>
    <w:rsid w:val="00722E71"/>
    <w:rsid w:val="00723F6F"/>
    <w:rsid w:val="0072420A"/>
    <w:rsid w:val="00724263"/>
    <w:rsid w:val="00724B97"/>
    <w:rsid w:val="00725293"/>
    <w:rsid w:val="0072537D"/>
    <w:rsid w:val="007257A0"/>
    <w:rsid w:val="0072589C"/>
    <w:rsid w:val="00725ADE"/>
    <w:rsid w:val="00725DAE"/>
    <w:rsid w:val="00725FC6"/>
    <w:rsid w:val="0072666A"/>
    <w:rsid w:val="00726795"/>
    <w:rsid w:val="0072683C"/>
    <w:rsid w:val="007272C1"/>
    <w:rsid w:val="007273BD"/>
    <w:rsid w:val="007273E7"/>
    <w:rsid w:val="00730D35"/>
    <w:rsid w:val="00731A77"/>
    <w:rsid w:val="00731C2E"/>
    <w:rsid w:val="007326BD"/>
    <w:rsid w:val="007343BB"/>
    <w:rsid w:val="00734CD3"/>
    <w:rsid w:val="00734F92"/>
    <w:rsid w:val="00735B2D"/>
    <w:rsid w:val="0073616E"/>
    <w:rsid w:val="00736619"/>
    <w:rsid w:val="00736C02"/>
    <w:rsid w:val="00737225"/>
    <w:rsid w:val="007414EA"/>
    <w:rsid w:val="00742E0A"/>
    <w:rsid w:val="00742FAB"/>
    <w:rsid w:val="007432F6"/>
    <w:rsid w:val="0074370C"/>
    <w:rsid w:val="007459A3"/>
    <w:rsid w:val="00745A34"/>
    <w:rsid w:val="00745F1B"/>
    <w:rsid w:val="0074607E"/>
    <w:rsid w:val="00746C44"/>
    <w:rsid w:val="00747AF6"/>
    <w:rsid w:val="007504D7"/>
    <w:rsid w:val="007508F1"/>
    <w:rsid w:val="00751174"/>
    <w:rsid w:val="007515E1"/>
    <w:rsid w:val="0075162F"/>
    <w:rsid w:val="00752BA7"/>
    <w:rsid w:val="00752C5A"/>
    <w:rsid w:val="0075322C"/>
    <w:rsid w:val="0075323A"/>
    <w:rsid w:val="00753267"/>
    <w:rsid w:val="00753F5A"/>
    <w:rsid w:val="00754378"/>
    <w:rsid w:val="00754660"/>
    <w:rsid w:val="00754E91"/>
    <w:rsid w:val="007551FD"/>
    <w:rsid w:val="00755A6F"/>
    <w:rsid w:val="00755E24"/>
    <w:rsid w:val="00755F99"/>
    <w:rsid w:val="00756601"/>
    <w:rsid w:val="00756B6B"/>
    <w:rsid w:val="00761C49"/>
    <w:rsid w:val="00761EFB"/>
    <w:rsid w:val="0076244B"/>
    <w:rsid w:val="00762533"/>
    <w:rsid w:val="007627AE"/>
    <w:rsid w:val="00762905"/>
    <w:rsid w:val="00762E3D"/>
    <w:rsid w:val="007641A0"/>
    <w:rsid w:val="00764B93"/>
    <w:rsid w:val="00764C3D"/>
    <w:rsid w:val="00765BAC"/>
    <w:rsid w:val="00766864"/>
    <w:rsid w:val="00766B78"/>
    <w:rsid w:val="00766F30"/>
    <w:rsid w:val="00767331"/>
    <w:rsid w:val="00767A41"/>
    <w:rsid w:val="00767CA3"/>
    <w:rsid w:val="00770419"/>
    <w:rsid w:val="00770985"/>
    <w:rsid w:val="00771A9F"/>
    <w:rsid w:val="00771C4A"/>
    <w:rsid w:val="00772312"/>
    <w:rsid w:val="00772D34"/>
    <w:rsid w:val="00772D90"/>
    <w:rsid w:val="007732D6"/>
    <w:rsid w:val="00773F2B"/>
    <w:rsid w:val="00774C1C"/>
    <w:rsid w:val="00774E17"/>
    <w:rsid w:val="00774E63"/>
    <w:rsid w:val="0077534B"/>
    <w:rsid w:val="00775362"/>
    <w:rsid w:val="00775457"/>
    <w:rsid w:val="007754A8"/>
    <w:rsid w:val="00775A91"/>
    <w:rsid w:val="007764E1"/>
    <w:rsid w:val="007768F6"/>
    <w:rsid w:val="007769F8"/>
    <w:rsid w:val="00776EC5"/>
    <w:rsid w:val="00780123"/>
    <w:rsid w:val="00780FC9"/>
    <w:rsid w:val="00781558"/>
    <w:rsid w:val="00782382"/>
    <w:rsid w:val="00782386"/>
    <w:rsid w:val="0078245F"/>
    <w:rsid w:val="007824F1"/>
    <w:rsid w:val="007826DE"/>
    <w:rsid w:val="007827C1"/>
    <w:rsid w:val="00783ADB"/>
    <w:rsid w:val="007841DD"/>
    <w:rsid w:val="007841F7"/>
    <w:rsid w:val="00784FFF"/>
    <w:rsid w:val="00786276"/>
    <w:rsid w:val="00786486"/>
    <w:rsid w:val="00787311"/>
    <w:rsid w:val="00787D9E"/>
    <w:rsid w:val="007900ED"/>
    <w:rsid w:val="0079031A"/>
    <w:rsid w:val="00790848"/>
    <w:rsid w:val="007909AF"/>
    <w:rsid w:val="00791D2F"/>
    <w:rsid w:val="00791E43"/>
    <w:rsid w:val="00792B48"/>
    <w:rsid w:val="0079315E"/>
    <w:rsid w:val="007939E5"/>
    <w:rsid w:val="00793C41"/>
    <w:rsid w:val="00793DC8"/>
    <w:rsid w:val="00795647"/>
    <w:rsid w:val="0079633D"/>
    <w:rsid w:val="0079639B"/>
    <w:rsid w:val="00796868"/>
    <w:rsid w:val="00796C0A"/>
    <w:rsid w:val="00797137"/>
    <w:rsid w:val="00797B37"/>
    <w:rsid w:val="00797F21"/>
    <w:rsid w:val="007A0192"/>
    <w:rsid w:val="007A1B6D"/>
    <w:rsid w:val="007A1E96"/>
    <w:rsid w:val="007A237E"/>
    <w:rsid w:val="007A249C"/>
    <w:rsid w:val="007A4B76"/>
    <w:rsid w:val="007A58FE"/>
    <w:rsid w:val="007A6227"/>
    <w:rsid w:val="007A71A4"/>
    <w:rsid w:val="007A7548"/>
    <w:rsid w:val="007A7C9F"/>
    <w:rsid w:val="007A7E11"/>
    <w:rsid w:val="007B04C0"/>
    <w:rsid w:val="007B0669"/>
    <w:rsid w:val="007B0B30"/>
    <w:rsid w:val="007B10EF"/>
    <w:rsid w:val="007B11EE"/>
    <w:rsid w:val="007B1B7F"/>
    <w:rsid w:val="007B1BFB"/>
    <w:rsid w:val="007B1E1F"/>
    <w:rsid w:val="007B1E68"/>
    <w:rsid w:val="007B3288"/>
    <w:rsid w:val="007B385C"/>
    <w:rsid w:val="007B3A02"/>
    <w:rsid w:val="007B3C43"/>
    <w:rsid w:val="007B53D8"/>
    <w:rsid w:val="007B560A"/>
    <w:rsid w:val="007B5728"/>
    <w:rsid w:val="007B59E1"/>
    <w:rsid w:val="007B5DB3"/>
    <w:rsid w:val="007B602C"/>
    <w:rsid w:val="007B67A6"/>
    <w:rsid w:val="007B6CC1"/>
    <w:rsid w:val="007B6D74"/>
    <w:rsid w:val="007B74D5"/>
    <w:rsid w:val="007C026A"/>
    <w:rsid w:val="007C07ED"/>
    <w:rsid w:val="007C170C"/>
    <w:rsid w:val="007C3258"/>
    <w:rsid w:val="007C45CD"/>
    <w:rsid w:val="007C4666"/>
    <w:rsid w:val="007C48AF"/>
    <w:rsid w:val="007C4D7B"/>
    <w:rsid w:val="007C51A7"/>
    <w:rsid w:val="007C60A2"/>
    <w:rsid w:val="007C6C7D"/>
    <w:rsid w:val="007C6F6C"/>
    <w:rsid w:val="007C768E"/>
    <w:rsid w:val="007D02A0"/>
    <w:rsid w:val="007D06DA"/>
    <w:rsid w:val="007D0926"/>
    <w:rsid w:val="007D1977"/>
    <w:rsid w:val="007D1B70"/>
    <w:rsid w:val="007D28DB"/>
    <w:rsid w:val="007D3E40"/>
    <w:rsid w:val="007D51E9"/>
    <w:rsid w:val="007D52FE"/>
    <w:rsid w:val="007D580D"/>
    <w:rsid w:val="007D65C1"/>
    <w:rsid w:val="007D6B09"/>
    <w:rsid w:val="007D6C27"/>
    <w:rsid w:val="007D6DFD"/>
    <w:rsid w:val="007D6F5C"/>
    <w:rsid w:val="007D7C20"/>
    <w:rsid w:val="007E0B1C"/>
    <w:rsid w:val="007E14EB"/>
    <w:rsid w:val="007E163C"/>
    <w:rsid w:val="007E2B49"/>
    <w:rsid w:val="007E352B"/>
    <w:rsid w:val="007E37AE"/>
    <w:rsid w:val="007E3D85"/>
    <w:rsid w:val="007E441C"/>
    <w:rsid w:val="007E4446"/>
    <w:rsid w:val="007E45EC"/>
    <w:rsid w:val="007E4771"/>
    <w:rsid w:val="007E4FE4"/>
    <w:rsid w:val="007E527C"/>
    <w:rsid w:val="007E5F08"/>
    <w:rsid w:val="007E6736"/>
    <w:rsid w:val="007E6EC5"/>
    <w:rsid w:val="007E7339"/>
    <w:rsid w:val="007E7B90"/>
    <w:rsid w:val="007E7FBC"/>
    <w:rsid w:val="007E7FE3"/>
    <w:rsid w:val="007F01EC"/>
    <w:rsid w:val="007F01FC"/>
    <w:rsid w:val="007F07B6"/>
    <w:rsid w:val="007F0805"/>
    <w:rsid w:val="007F1371"/>
    <w:rsid w:val="007F173C"/>
    <w:rsid w:val="007F1C1B"/>
    <w:rsid w:val="007F1D46"/>
    <w:rsid w:val="007F2CA0"/>
    <w:rsid w:val="007F4AB0"/>
    <w:rsid w:val="007F4E85"/>
    <w:rsid w:val="007F501E"/>
    <w:rsid w:val="007F6B98"/>
    <w:rsid w:val="007F730E"/>
    <w:rsid w:val="007F7E60"/>
    <w:rsid w:val="008001F0"/>
    <w:rsid w:val="00800D46"/>
    <w:rsid w:val="00800E15"/>
    <w:rsid w:val="008014B2"/>
    <w:rsid w:val="00801DE0"/>
    <w:rsid w:val="008024AE"/>
    <w:rsid w:val="0080315D"/>
    <w:rsid w:val="0080354B"/>
    <w:rsid w:val="00803601"/>
    <w:rsid w:val="00803B7D"/>
    <w:rsid w:val="00803BF7"/>
    <w:rsid w:val="00803E65"/>
    <w:rsid w:val="00804AF4"/>
    <w:rsid w:val="008057F4"/>
    <w:rsid w:val="00805A98"/>
    <w:rsid w:val="00805ED6"/>
    <w:rsid w:val="008061D4"/>
    <w:rsid w:val="0080734F"/>
    <w:rsid w:val="0081002D"/>
    <w:rsid w:val="00810D0C"/>
    <w:rsid w:val="00811308"/>
    <w:rsid w:val="00812BA8"/>
    <w:rsid w:val="00812E4B"/>
    <w:rsid w:val="00813710"/>
    <w:rsid w:val="00814AC7"/>
    <w:rsid w:val="00814D83"/>
    <w:rsid w:val="008153A0"/>
    <w:rsid w:val="00815571"/>
    <w:rsid w:val="00815A81"/>
    <w:rsid w:val="00815B50"/>
    <w:rsid w:val="00815E7D"/>
    <w:rsid w:val="008161C9"/>
    <w:rsid w:val="00816BD1"/>
    <w:rsid w:val="00816DB4"/>
    <w:rsid w:val="00817687"/>
    <w:rsid w:val="008177A5"/>
    <w:rsid w:val="008178ED"/>
    <w:rsid w:val="00820373"/>
    <w:rsid w:val="00820426"/>
    <w:rsid w:val="00820783"/>
    <w:rsid w:val="00820924"/>
    <w:rsid w:val="00820B96"/>
    <w:rsid w:val="00820CAD"/>
    <w:rsid w:val="008211AD"/>
    <w:rsid w:val="0082162B"/>
    <w:rsid w:val="00822A72"/>
    <w:rsid w:val="00822B05"/>
    <w:rsid w:val="00824BDE"/>
    <w:rsid w:val="00825233"/>
    <w:rsid w:val="008260B6"/>
    <w:rsid w:val="008267CC"/>
    <w:rsid w:val="0082719E"/>
    <w:rsid w:val="00827983"/>
    <w:rsid w:val="008304CE"/>
    <w:rsid w:val="00830A15"/>
    <w:rsid w:val="0083168D"/>
    <w:rsid w:val="00831972"/>
    <w:rsid w:val="00831CBE"/>
    <w:rsid w:val="00832440"/>
    <w:rsid w:val="008326AD"/>
    <w:rsid w:val="00832FD1"/>
    <w:rsid w:val="0083334B"/>
    <w:rsid w:val="008333C7"/>
    <w:rsid w:val="00833E74"/>
    <w:rsid w:val="00834603"/>
    <w:rsid w:val="008350F9"/>
    <w:rsid w:val="008353D0"/>
    <w:rsid w:val="0083585B"/>
    <w:rsid w:val="00835B8B"/>
    <w:rsid w:val="00835D21"/>
    <w:rsid w:val="00835EA4"/>
    <w:rsid w:val="008361B0"/>
    <w:rsid w:val="00836A64"/>
    <w:rsid w:val="00836E37"/>
    <w:rsid w:val="00836F52"/>
    <w:rsid w:val="00837457"/>
    <w:rsid w:val="0084039A"/>
    <w:rsid w:val="008407B0"/>
    <w:rsid w:val="008407EE"/>
    <w:rsid w:val="00840B3C"/>
    <w:rsid w:val="00841792"/>
    <w:rsid w:val="008417F6"/>
    <w:rsid w:val="00841F2D"/>
    <w:rsid w:val="00842197"/>
    <w:rsid w:val="00842202"/>
    <w:rsid w:val="0084264D"/>
    <w:rsid w:val="0084282F"/>
    <w:rsid w:val="00842D09"/>
    <w:rsid w:val="00842D13"/>
    <w:rsid w:val="00843AB4"/>
    <w:rsid w:val="00843D7E"/>
    <w:rsid w:val="00844B56"/>
    <w:rsid w:val="00845038"/>
    <w:rsid w:val="008452AE"/>
    <w:rsid w:val="00845557"/>
    <w:rsid w:val="00846459"/>
    <w:rsid w:val="0084659A"/>
    <w:rsid w:val="0084707D"/>
    <w:rsid w:val="00847DA1"/>
    <w:rsid w:val="00847DBD"/>
    <w:rsid w:val="00847FD7"/>
    <w:rsid w:val="00850621"/>
    <w:rsid w:val="00850F71"/>
    <w:rsid w:val="0085192F"/>
    <w:rsid w:val="008526D5"/>
    <w:rsid w:val="0085294F"/>
    <w:rsid w:val="00852B26"/>
    <w:rsid w:val="00852DCB"/>
    <w:rsid w:val="00852E53"/>
    <w:rsid w:val="0085322F"/>
    <w:rsid w:val="00853386"/>
    <w:rsid w:val="00853510"/>
    <w:rsid w:val="00853591"/>
    <w:rsid w:val="00853CAB"/>
    <w:rsid w:val="00854030"/>
    <w:rsid w:val="008542AB"/>
    <w:rsid w:val="008544F6"/>
    <w:rsid w:val="00854500"/>
    <w:rsid w:val="00855381"/>
    <w:rsid w:val="008555F8"/>
    <w:rsid w:val="0085563E"/>
    <w:rsid w:val="00856141"/>
    <w:rsid w:val="008562AA"/>
    <w:rsid w:val="008566B3"/>
    <w:rsid w:val="00856E21"/>
    <w:rsid w:val="00857EB3"/>
    <w:rsid w:val="00860419"/>
    <w:rsid w:val="0086115D"/>
    <w:rsid w:val="00861270"/>
    <w:rsid w:val="0086148A"/>
    <w:rsid w:val="00862A2F"/>
    <w:rsid w:val="00863478"/>
    <w:rsid w:val="00863A3C"/>
    <w:rsid w:val="0086419B"/>
    <w:rsid w:val="008644ED"/>
    <w:rsid w:val="00865305"/>
    <w:rsid w:val="008662C1"/>
    <w:rsid w:val="0086651E"/>
    <w:rsid w:val="00866F83"/>
    <w:rsid w:val="008675D9"/>
    <w:rsid w:val="00867D58"/>
    <w:rsid w:val="00870136"/>
    <w:rsid w:val="00870881"/>
    <w:rsid w:val="008714F4"/>
    <w:rsid w:val="00871723"/>
    <w:rsid w:val="0087293C"/>
    <w:rsid w:val="008734F4"/>
    <w:rsid w:val="008737B5"/>
    <w:rsid w:val="00873BDF"/>
    <w:rsid w:val="00873DBD"/>
    <w:rsid w:val="008748FE"/>
    <w:rsid w:val="00874990"/>
    <w:rsid w:val="00874F02"/>
    <w:rsid w:val="00875517"/>
    <w:rsid w:val="00875763"/>
    <w:rsid w:val="0087642A"/>
    <w:rsid w:val="00876685"/>
    <w:rsid w:val="008771F9"/>
    <w:rsid w:val="0087727D"/>
    <w:rsid w:val="0087777F"/>
    <w:rsid w:val="00877F53"/>
    <w:rsid w:val="00880065"/>
    <w:rsid w:val="00880BDB"/>
    <w:rsid w:val="00880D7C"/>
    <w:rsid w:val="008813DE"/>
    <w:rsid w:val="00881E90"/>
    <w:rsid w:val="008823BC"/>
    <w:rsid w:val="00883813"/>
    <w:rsid w:val="008847D2"/>
    <w:rsid w:val="0088491D"/>
    <w:rsid w:val="00884D7D"/>
    <w:rsid w:val="008850B2"/>
    <w:rsid w:val="00885111"/>
    <w:rsid w:val="00885333"/>
    <w:rsid w:val="008858CA"/>
    <w:rsid w:val="00885E5A"/>
    <w:rsid w:val="00886015"/>
    <w:rsid w:val="00886255"/>
    <w:rsid w:val="00886399"/>
    <w:rsid w:val="00886582"/>
    <w:rsid w:val="0088698A"/>
    <w:rsid w:val="008869FE"/>
    <w:rsid w:val="00886EF1"/>
    <w:rsid w:val="00887171"/>
    <w:rsid w:val="008871DD"/>
    <w:rsid w:val="00887221"/>
    <w:rsid w:val="00890F62"/>
    <w:rsid w:val="008912B3"/>
    <w:rsid w:val="00891664"/>
    <w:rsid w:val="00892A8A"/>
    <w:rsid w:val="00893ABB"/>
    <w:rsid w:val="00893D13"/>
    <w:rsid w:val="00894135"/>
    <w:rsid w:val="00894891"/>
    <w:rsid w:val="008949AF"/>
    <w:rsid w:val="00894DBC"/>
    <w:rsid w:val="0089559B"/>
    <w:rsid w:val="008956B6"/>
    <w:rsid w:val="00895900"/>
    <w:rsid w:val="0089769D"/>
    <w:rsid w:val="008977BC"/>
    <w:rsid w:val="00897AB7"/>
    <w:rsid w:val="008A15CB"/>
    <w:rsid w:val="008A1C6F"/>
    <w:rsid w:val="008A2A10"/>
    <w:rsid w:val="008A2A1F"/>
    <w:rsid w:val="008A2E7F"/>
    <w:rsid w:val="008A3344"/>
    <w:rsid w:val="008A35EF"/>
    <w:rsid w:val="008A3743"/>
    <w:rsid w:val="008A3803"/>
    <w:rsid w:val="008A45AC"/>
    <w:rsid w:val="008A4DA5"/>
    <w:rsid w:val="008A50A8"/>
    <w:rsid w:val="008A5FC3"/>
    <w:rsid w:val="008A6911"/>
    <w:rsid w:val="008A6AA0"/>
    <w:rsid w:val="008A7C42"/>
    <w:rsid w:val="008B2026"/>
    <w:rsid w:val="008B2BA6"/>
    <w:rsid w:val="008B2F6B"/>
    <w:rsid w:val="008B33E0"/>
    <w:rsid w:val="008B371D"/>
    <w:rsid w:val="008B4768"/>
    <w:rsid w:val="008B483D"/>
    <w:rsid w:val="008B4EE5"/>
    <w:rsid w:val="008B528C"/>
    <w:rsid w:val="008B52A2"/>
    <w:rsid w:val="008B5C08"/>
    <w:rsid w:val="008B5D52"/>
    <w:rsid w:val="008B6CAC"/>
    <w:rsid w:val="008B7017"/>
    <w:rsid w:val="008B70C2"/>
    <w:rsid w:val="008B7F9D"/>
    <w:rsid w:val="008C0B50"/>
    <w:rsid w:val="008C0E3D"/>
    <w:rsid w:val="008C0F6C"/>
    <w:rsid w:val="008C1DDD"/>
    <w:rsid w:val="008C244F"/>
    <w:rsid w:val="008C34D1"/>
    <w:rsid w:val="008C364C"/>
    <w:rsid w:val="008C3671"/>
    <w:rsid w:val="008C4090"/>
    <w:rsid w:val="008C40AC"/>
    <w:rsid w:val="008C437D"/>
    <w:rsid w:val="008C45A7"/>
    <w:rsid w:val="008C5926"/>
    <w:rsid w:val="008C5BD2"/>
    <w:rsid w:val="008C5FE4"/>
    <w:rsid w:val="008C612A"/>
    <w:rsid w:val="008C701E"/>
    <w:rsid w:val="008C752C"/>
    <w:rsid w:val="008C77C9"/>
    <w:rsid w:val="008C79EE"/>
    <w:rsid w:val="008C7CB7"/>
    <w:rsid w:val="008D0225"/>
    <w:rsid w:val="008D070D"/>
    <w:rsid w:val="008D0962"/>
    <w:rsid w:val="008D1000"/>
    <w:rsid w:val="008D12DF"/>
    <w:rsid w:val="008D269B"/>
    <w:rsid w:val="008D285A"/>
    <w:rsid w:val="008D3E91"/>
    <w:rsid w:val="008D3F6B"/>
    <w:rsid w:val="008D41B6"/>
    <w:rsid w:val="008D47D5"/>
    <w:rsid w:val="008D4DC8"/>
    <w:rsid w:val="008D5B3A"/>
    <w:rsid w:val="008D700F"/>
    <w:rsid w:val="008D74B6"/>
    <w:rsid w:val="008D75E6"/>
    <w:rsid w:val="008E04BE"/>
    <w:rsid w:val="008E06E3"/>
    <w:rsid w:val="008E0AF8"/>
    <w:rsid w:val="008E15B8"/>
    <w:rsid w:val="008E1AD2"/>
    <w:rsid w:val="008E1E54"/>
    <w:rsid w:val="008E2B24"/>
    <w:rsid w:val="008E386E"/>
    <w:rsid w:val="008E3CEE"/>
    <w:rsid w:val="008E41C2"/>
    <w:rsid w:val="008E47A3"/>
    <w:rsid w:val="008E511B"/>
    <w:rsid w:val="008E531C"/>
    <w:rsid w:val="008E5764"/>
    <w:rsid w:val="008E5D0D"/>
    <w:rsid w:val="008E6255"/>
    <w:rsid w:val="008E6384"/>
    <w:rsid w:val="008E6596"/>
    <w:rsid w:val="008E6620"/>
    <w:rsid w:val="008E6C35"/>
    <w:rsid w:val="008E6E40"/>
    <w:rsid w:val="008E7016"/>
    <w:rsid w:val="008E717F"/>
    <w:rsid w:val="008E75F3"/>
    <w:rsid w:val="008E7E08"/>
    <w:rsid w:val="008E7F3A"/>
    <w:rsid w:val="008F010F"/>
    <w:rsid w:val="008F0283"/>
    <w:rsid w:val="008F0AC5"/>
    <w:rsid w:val="008F11EE"/>
    <w:rsid w:val="008F1BF5"/>
    <w:rsid w:val="008F1C16"/>
    <w:rsid w:val="008F2BA4"/>
    <w:rsid w:val="008F30E2"/>
    <w:rsid w:val="008F46E5"/>
    <w:rsid w:val="008F4B05"/>
    <w:rsid w:val="008F5408"/>
    <w:rsid w:val="008F561C"/>
    <w:rsid w:val="008F604F"/>
    <w:rsid w:val="008F60B7"/>
    <w:rsid w:val="008F6155"/>
    <w:rsid w:val="008F627F"/>
    <w:rsid w:val="008F66AA"/>
    <w:rsid w:val="008F6E33"/>
    <w:rsid w:val="008F6EDE"/>
    <w:rsid w:val="008F7196"/>
    <w:rsid w:val="008F7862"/>
    <w:rsid w:val="008F7949"/>
    <w:rsid w:val="009001F9"/>
    <w:rsid w:val="00900218"/>
    <w:rsid w:val="00900CF0"/>
    <w:rsid w:val="009023A7"/>
    <w:rsid w:val="00902DDB"/>
    <w:rsid w:val="00902F1F"/>
    <w:rsid w:val="0090306A"/>
    <w:rsid w:val="00903F9A"/>
    <w:rsid w:val="00905201"/>
    <w:rsid w:val="00905406"/>
    <w:rsid w:val="00905E54"/>
    <w:rsid w:val="00906187"/>
    <w:rsid w:val="009065A6"/>
    <w:rsid w:val="0090687B"/>
    <w:rsid w:val="00906B9C"/>
    <w:rsid w:val="0090732B"/>
    <w:rsid w:val="009074DE"/>
    <w:rsid w:val="009110A6"/>
    <w:rsid w:val="00911CA9"/>
    <w:rsid w:val="00911D8F"/>
    <w:rsid w:val="009121A8"/>
    <w:rsid w:val="00912CD1"/>
    <w:rsid w:val="00913133"/>
    <w:rsid w:val="009131C3"/>
    <w:rsid w:val="00913B56"/>
    <w:rsid w:val="00913B96"/>
    <w:rsid w:val="00914189"/>
    <w:rsid w:val="009142FD"/>
    <w:rsid w:val="00914C7F"/>
    <w:rsid w:val="0091566B"/>
    <w:rsid w:val="00915C7C"/>
    <w:rsid w:val="00915E9E"/>
    <w:rsid w:val="00916060"/>
    <w:rsid w:val="009162E0"/>
    <w:rsid w:val="00916B44"/>
    <w:rsid w:val="00917033"/>
    <w:rsid w:val="00920948"/>
    <w:rsid w:val="00920C8B"/>
    <w:rsid w:val="00921379"/>
    <w:rsid w:val="009213A0"/>
    <w:rsid w:val="00921650"/>
    <w:rsid w:val="00921951"/>
    <w:rsid w:val="00924382"/>
    <w:rsid w:val="00924A42"/>
    <w:rsid w:val="00924BE7"/>
    <w:rsid w:val="0092573E"/>
    <w:rsid w:val="009258DE"/>
    <w:rsid w:val="00925AE7"/>
    <w:rsid w:val="00925C86"/>
    <w:rsid w:val="00925FAA"/>
    <w:rsid w:val="00927A5E"/>
    <w:rsid w:val="00927CB7"/>
    <w:rsid w:val="009306DB"/>
    <w:rsid w:val="00931D83"/>
    <w:rsid w:val="0093212D"/>
    <w:rsid w:val="00932465"/>
    <w:rsid w:val="00932AF4"/>
    <w:rsid w:val="00932CF7"/>
    <w:rsid w:val="00932E05"/>
    <w:rsid w:val="009332CE"/>
    <w:rsid w:val="009337A8"/>
    <w:rsid w:val="00933F19"/>
    <w:rsid w:val="009340AC"/>
    <w:rsid w:val="009358F9"/>
    <w:rsid w:val="00935A74"/>
    <w:rsid w:val="009366B8"/>
    <w:rsid w:val="00936916"/>
    <w:rsid w:val="00936C2A"/>
    <w:rsid w:val="0093742A"/>
    <w:rsid w:val="00937EEA"/>
    <w:rsid w:val="00940336"/>
    <w:rsid w:val="00940667"/>
    <w:rsid w:val="0094082D"/>
    <w:rsid w:val="00940C74"/>
    <w:rsid w:val="009412C2"/>
    <w:rsid w:val="00941308"/>
    <w:rsid w:val="00941531"/>
    <w:rsid w:val="009419BE"/>
    <w:rsid w:val="00941AEC"/>
    <w:rsid w:val="00942435"/>
    <w:rsid w:val="0094299A"/>
    <w:rsid w:val="00942BAA"/>
    <w:rsid w:val="009433B0"/>
    <w:rsid w:val="0094348E"/>
    <w:rsid w:val="00944587"/>
    <w:rsid w:val="0094474E"/>
    <w:rsid w:val="009447FF"/>
    <w:rsid w:val="00944C28"/>
    <w:rsid w:val="00945054"/>
    <w:rsid w:val="00945EB2"/>
    <w:rsid w:val="009476A5"/>
    <w:rsid w:val="009479FB"/>
    <w:rsid w:val="00947A78"/>
    <w:rsid w:val="00947B47"/>
    <w:rsid w:val="00947ED9"/>
    <w:rsid w:val="0095206C"/>
    <w:rsid w:val="00952AC8"/>
    <w:rsid w:val="009538A0"/>
    <w:rsid w:val="00953A05"/>
    <w:rsid w:val="00953EBB"/>
    <w:rsid w:val="009549EF"/>
    <w:rsid w:val="00954E2D"/>
    <w:rsid w:val="0095506B"/>
    <w:rsid w:val="009560F7"/>
    <w:rsid w:val="009576FB"/>
    <w:rsid w:val="00961200"/>
    <w:rsid w:val="0096136E"/>
    <w:rsid w:val="0096141A"/>
    <w:rsid w:val="009616D1"/>
    <w:rsid w:val="00961BA6"/>
    <w:rsid w:val="00961E4B"/>
    <w:rsid w:val="00962132"/>
    <w:rsid w:val="00962F9A"/>
    <w:rsid w:val="00963869"/>
    <w:rsid w:val="009639EA"/>
    <w:rsid w:val="00963A8F"/>
    <w:rsid w:val="00963D06"/>
    <w:rsid w:val="009645C8"/>
    <w:rsid w:val="009652F7"/>
    <w:rsid w:val="009667AB"/>
    <w:rsid w:val="00966C31"/>
    <w:rsid w:val="00967A66"/>
    <w:rsid w:val="00970DB7"/>
    <w:rsid w:val="009717F7"/>
    <w:rsid w:val="0097226A"/>
    <w:rsid w:val="009725F9"/>
    <w:rsid w:val="0097272B"/>
    <w:rsid w:val="00972739"/>
    <w:rsid w:val="00972DD7"/>
    <w:rsid w:val="0097323D"/>
    <w:rsid w:val="009736C8"/>
    <w:rsid w:val="0097443D"/>
    <w:rsid w:val="009748A6"/>
    <w:rsid w:val="00974EC0"/>
    <w:rsid w:val="00975966"/>
    <w:rsid w:val="00975B28"/>
    <w:rsid w:val="009768BD"/>
    <w:rsid w:val="00976D14"/>
    <w:rsid w:val="00976E80"/>
    <w:rsid w:val="0097735B"/>
    <w:rsid w:val="009775A4"/>
    <w:rsid w:val="00977B65"/>
    <w:rsid w:val="00980F5F"/>
    <w:rsid w:val="00982039"/>
    <w:rsid w:val="0098265F"/>
    <w:rsid w:val="00982B82"/>
    <w:rsid w:val="00982D66"/>
    <w:rsid w:val="009830F9"/>
    <w:rsid w:val="00983D14"/>
    <w:rsid w:val="00984D2A"/>
    <w:rsid w:val="00985FCC"/>
    <w:rsid w:val="00986095"/>
    <w:rsid w:val="009866B2"/>
    <w:rsid w:val="00986F39"/>
    <w:rsid w:val="0098791C"/>
    <w:rsid w:val="009909A7"/>
    <w:rsid w:val="0099183E"/>
    <w:rsid w:val="009920B1"/>
    <w:rsid w:val="00992187"/>
    <w:rsid w:val="00992FE3"/>
    <w:rsid w:val="009931CB"/>
    <w:rsid w:val="009935C6"/>
    <w:rsid w:val="00994C85"/>
    <w:rsid w:val="00994E70"/>
    <w:rsid w:val="009961CE"/>
    <w:rsid w:val="00996A44"/>
    <w:rsid w:val="00996C86"/>
    <w:rsid w:val="00996E5D"/>
    <w:rsid w:val="009971B6"/>
    <w:rsid w:val="009A017C"/>
    <w:rsid w:val="009A0689"/>
    <w:rsid w:val="009A1A26"/>
    <w:rsid w:val="009A1AEE"/>
    <w:rsid w:val="009A2948"/>
    <w:rsid w:val="009A3864"/>
    <w:rsid w:val="009A3C5E"/>
    <w:rsid w:val="009A3F87"/>
    <w:rsid w:val="009A402C"/>
    <w:rsid w:val="009A481B"/>
    <w:rsid w:val="009A4F6C"/>
    <w:rsid w:val="009A5530"/>
    <w:rsid w:val="009A5539"/>
    <w:rsid w:val="009A61E3"/>
    <w:rsid w:val="009A64B1"/>
    <w:rsid w:val="009A6751"/>
    <w:rsid w:val="009A6A2A"/>
    <w:rsid w:val="009A6DD4"/>
    <w:rsid w:val="009A6DF9"/>
    <w:rsid w:val="009B040B"/>
    <w:rsid w:val="009B083D"/>
    <w:rsid w:val="009B0E7F"/>
    <w:rsid w:val="009B1E70"/>
    <w:rsid w:val="009B328F"/>
    <w:rsid w:val="009B3575"/>
    <w:rsid w:val="009B37D7"/>
    <w:rsid w:val="009B390F"/>
    <w:rsid w:val="009B3F07"/>
    <w:rsid w:val="009B3FF7"/>
    <w:rsid w:val="009B4DA1"/>
    <w:rsid w:val="009B5E1B"/>
    <w:rsid w:val="009B69FC"/>
    <w:rsid w:val="009B6C75"/>
    <w:rsid w:val="009B71B6"/>
    <w:rsid w:val="009B75F8"/>
    <w:rsid w:val="009B789B"/>
    <w:rsid w:val="009B7A16"/>
    <w:rsid w:val="009C0792"/>
    <w:rsid w:val="009C0CB2"/>
    <w:rsid w:val="009C0FCF"/>
    <w:rsid w:val="009C21B0"/>
    <w:rsid w:val="009C26DB"/>
    <w:rsid w:val="009C39C4"/>
    <w:rsid w:val="009C3A87"/>
    <w:rsid w:val="009C402B"/>
    <w:rsid w:val="009C4187"/>
    <w:rsid w:val="009C43E1"/>
    <w:rsid w:val="009C499F"/>
    <w:rsid w:val="009C4EA1"/>
    <w:rsid w:val="009C502C"/>
    <w:rsid w:val="009C5302"/>
    <w:rsid w:val="009C53E7"/>
    <w:rsid w:val="009C6B8D"/>
    <w:rsid w:val="009C7F44"/>
    <w:rsid w:val="009D2726"/>
    <w:rsid w:val="009D276C"/>
    <w:rsid w:val="009D29E9"/>
    <w:rsid w:val="009D315C"/>
    <w:rsid w:val="009D355D"/>
    <w:rsid w:val="009D3752"/>
    <w:rsid w:val="009D37B5"/>
    <w:rsid w:val="009D39F2"/>
    <w:rsid w:val="009D3BDD"/>
    <w:rsid w:val="009D3F7B"/>
    <w:rsid w:val="009D41AE"/>
    <w:rsid w:val="009D4408"/>
    <w:rsid w:val="009D4645"/>
    <w:rsid w:val="009D4A90"/>
    <w:rsid w:val="009D4FF4"/>
    <w:rsid w:val="009D5AEE"/>
    <w:rsid w:val="009D6A86"/>
    <w:rsid w:val="009D6B50"/>
    <w:rsid w:val="009D70A6"/>
    <w:rsid w:val="009D79B9"/>
    <w:rsid w:val="009D7D96"/>
    <w:rsid w:val="009D7DEE"/>
    <w:rsid w:val="009E0444"/>
    <w:rsid w:val="009E06EB"/>
    <w:rsid w:val="009E14FC"/>
    <w:rsid w:val="009E1A64"/>
    <w:rsid w:val="009E1CD5"/>
    <w:rsid w:val="009E1F2B"/>
    <w:rsid w:val="009E22FB"/>
    <w:rsid w:val="009E2376"/>
    <w:rsid w:val="009E237E"/>
    <w:rsid w:val="009E25A7"/>
    <w:rsid w:val="009E29E3"/>
    <w:rsid w:val="009E33C3"/>
    <w:rsid w:val="009E34F9"/>
    <w:rsid w:val="009E362D"/>
    <w:rsid w:val="009E49C6"/>
    <w:rsid w:val="009E4F2D"/>
    <w:rsid w:val="009E572D"/>
    <w:rsid w:val="009E575D"/>
    <w:rsid w:val="009E6019"/>
    <w:rsid w:val="009E6366"/>
    <w:rsid w:val="009E6D21"/>
    <w:rsid w:val="009E6EAC"/>
    <w:rsid w:val="009F1B23"/>
    <w:rsid w:val="009F23F9"/>
    <w:rsid w:val="009F28CF"/>
    <w:rsid w:val="009F2F3C"/>
    <w:rsid w:val="009F3272"/>
    <w:rsid w:val="009F3629"/>
    <w:rsid w:val="009F3F80"/>
    <w:rsid w:val="009F4536"/>
    <w:rsid w:val="009F4F01"/>
    <w:rsid w:val="009F4FF3"/>
    <w:rsid w:val="009F54BA"/>
    <w:rsid w:val="009F67E4"/>
    <w:rsid w:val="009F6955"/>
    <w:rsid w:val="009F795F"/>
    <w:rsid w:val="009F7D53"/>
    <w:rsid w:val="00A01048"/>
    <w:rsid w:val="00A01215"/>
    <w:rsid w:val="00A02725"/>
    <w:rsid w:val="00A0398E"/>
    <w:rsid w:val="00A047D2"/>
    <w:rsid w:val="00A04B80"/>
    <w:rsid w:val="00A04BC3"/>
    <w:rsid w:val="00A04C88"/>
    <w:rsid w:val="00A04DB3"/>
    <w:rsid w:val="00A04F16"/>
    <w:rsid w:val="00A0518D"/>
    <w:rsid w:val="00A06403"/>
    <w:rsid w:val="00A06E47"/>
    <w:rsid w:val="00A06F76"/>
    <w:rsid w:val="00A07358"/>
    <w:rsid w:val="00A1055B"/>
    <w:rsid w:val="00A10B0A"/>
    <w:rsid w:val="00A112E0"/>
    <w:rsid w:val="00A118C9"/>
    <w:rsid w:val="00A11C08"/>
    <w:rsid w:val="00A12C0F"/>
    <w:rsid w:val="00A137A6"/>
    <w:rsid w:val="00A1437D"/>
    <w:rsid w:val="00A145F1"/>
    <w:rsid w:val="00A14911"/>
    <w:rsid w:val="00A14DCF"/>
    <w:rsid w:val="00A15A9E"/>
    <w:rsid w:val="00A160D6"/>
    <w:rsid w:val="00A166C1"/>
    <w:rsid w:val="00A1756A"/>
    <w:rsid w:val="00A178C3"/>
    <w:rsid w:val="00A21E37"/>
    <w:rsid w:val="00A222E1"/>
    <w:rsid w:val="00A22A19"/>
    <w:rsid w:val="00A24257"/>
    <w:rsid w:val="00A24A88"/>
    <w:rsid w:val="00A251D8"/>
    <w:rsid w:val="00A25BDE"/>
    <w:rsid w:val="00A25C5F"/>
    <w:rsid w:val="00A25FDF"/>
    <w:rsid w:val="00A262C0"/>
    <w:rsid w:val="00A2649F"/>
    <w:rsid w:val="00A2668C"/>
    <w:rsid w:val="00A269DF"/>
    <w:rsid w:val="00A26D92"/>
    <w:rsid w:val="00A2740C"/>
    <w:rsid w:val="00A3056C"/>
    <w:rsid w:val="00A3147C"/>
    <w:rsid w:val="00A322BC"/>
    <w:rsid w:val="00A3259F"/>
    <w:rsid w:val="00A336A8"/>
    <w:rsid w:val="00A344F0"/>
    <w:rsid w:val="00A34C7B"/>
    <w:rsid w:val="00A35872"/>
    <w:rsid w:val="00A36146"/>
    <w:rsid w:val="00A3650F"/>
    <w:rsid w:val="00A375EF"/>
    <w:rsid w:val="00A37A28"/>
    <w:rsid w:val="00A37EFA"/>
    <w:rsid w:val="00A402E5"/>
    <w:rsid w:val="00A40497"/>
    <w:rsid w:val="00A40AE1"/>
    <w:rsid w:val="00A40CF5"/>
    <w:rsid w:val="00A40F29"/>
    <w:rsid w:val="00A410DB"/>
    <w:rsid w:val="00A41135"/>
    <w:rsid w:val="00A41EA8"/>
    <w:rsid w:val="00A4253A"/>
    <w:rsid w:val="00A4298D"/>
    <w:rsid w:val="00A43314"/>
    <w:rsid w:val="00A43709"/>
    <w:rsid w:val="00A43905"/>
    <w:rsid w:val="00A44DC3"/>
    <w:rsid w:val="00A451EF"/>
    <w:rsid w:val="00A4564A"/>
    <w:rsid w:val="00A45987"/>
    <w:rsid w:val="00A45BE2"/>
    <w:rsid w:val="00A45D6F"/>
    <w:rsid w:val="00A45FC5"/>
    <w:rsid w:val="00A4632F"/>
    <w:rsid w:val="00A464C3"/>
    <w:rsid w:val="00A46CB5"/>
    <w:rsid w:val="00A50169"/>
    <w:rsid w:val="00A50533"/>
    <w:rsid w:val="00A507C2"/>
    <w:rsid w:val="00A519BF"/>
    <w:rsid w:val="00A51BA2"/>
    <w:rsid w:val="00A521A1"/>
    <w:rsid w:val="00A5234B"/>
    <w:rsid w:val="00A5237B"/>
    <w:rsid w:val="00A524C2"/>
    <w:rsid w:val="00A52DAF"/>
    <w:rsid w:val="00A54912"/>
    <w:rsid w:val="00A553BA"/>
    <w:rsid w:val="00A564A3"/>
    <w:rsid w:val="00A56A79"/>
    <w:rsid w:val="00A56C0D"/>
    <w:rsid w:val="00A56CAC"/>
    <w:rsid w:val="00A56CCA"/>
    <w:rsid w:val="00A5756B"/>
    <w:rsid w:val="00A57863"/>
    <w:rsid w:val="00A6057E"/>
    <w:rsid w:val="00A61077"/>
    <w:rsid w:val="00A6178F"/>
    <w:rsid w:val="00A619A3"/>
    <w:rsid w:val="00A61CDF"/>
    <w:rsid w:val="00A62073"/>
    <w:rsid w:val="00A6267A"/>
    <w:rsid w:val="00A626A0"/>
    <w:rsid w:val="00A627E6"/>
    <w:rsid w:val="00A62A2B"/>
    <w:rsid w:val="00A639F0"/>
    <w:rsid w:val="00A64113"/>
    <w:rsid w:val="00A6485B"/>
    <w:rsid w:val="00A669DA"/>
    <w:rsid w:val="00A66AC3"/>
    <w:rsid w:val="00A66B6C"/>
    <w:rsid w:val="00A67B7E"/>
    <w:rsid w:val="00A67EC1"/>
    <w:rsid w:val="00A70A8F"/>
    <w:rsid w:val="00A70E92"/>
    <w:rsid w:val="00A7128B"/>
    <w:rsid w:val="00A713CF"/>
    <w:rsid w:val="00A716D8"/>
    <w:rsid w:val="00A71E61"/>
    <w:rsid w:val="00A71F2E"/>
    <w:rsid w:val="00A72360"/>
    <w:rsid w:val="00A724E8"/>
    <w:rsid w:val="00A729E8"/>
    <w:rsid w:val="00A72A00"/>
    <w:rsid w:val="00A72E59"/>
    <w:rsid w:val="00A7342D"/>
    <w:rsid w:val="00A73BE4"/>
    <w:rsid w:val="00A73C43"/>
    <w:rsid w:val="00A73CDD"/>
    <w:rsid w:val="00A759B6"/>
    <w:rsid w:val="00A76E1B"/>
    <w:rsid w:val="00A7784E"/>
    <w:rsid w:val="00A778A7"/>
    <w:rsid w:val="00A77E4A"/>
    <w:rsid w:val="00A8056F"/>
    <w:rsid w:val="00A80F8E"/>
    <w:rsid w:val="00A8110D"/>
    <w:rsid w:val="00A8156B"/>
    <w:rsid w:val="00A82949"/>
    <w:rsid w:val="00A83A4D"/>
    <w:rsid w:val="00A83E57"/>
    <w:rsid w:val="00A84106"/>
    <w:rsid w:val="00A84326"/>
    <w:rsid w:val="00A8515B"/>
    <w:rsid w:val="00A85CA4"/>
    <w:rsid w:val="00A85DF8"/>
    <w:rsid w:val="00A85EE5"/>
    <w:rsid w:val="00A8619F"/>
    <w:rsid w:val="00A8625A"/>
    <w:rsid w:val="00A86715"/>
    <w:rsid w:val="00A86D8A"/>
    <w:rsid w:val="00A87926"/>
    <w:rsid w:val="00A87968"/>
    <w:rsid w:val="00A9050C"/>
    <w:rsid w:val="00A907A4"/>
    <w:rsid w:val="00A90949"/>
    <w:rsid w:val="00A90EF2"/>
    <w:rsid w:val="00A91070"/>
    <w:rsid w:val="00A924B5"/>
    <w:rsid w:val="00A92923"/>
    <w:rsid w:val="00A92CFD"/>
    <w:rsid w:val="00A92E48"/>
    <w:rsid w:val="00A93441"/>
    <w:rsid w:val="00A93510"/>
    <w:rsid w:val="00A937A9"/>
    <w:rsid w:val="00A937DA"/>
    <w:rsid w:val="00A93DAE"/>
    <w:rsid w:val="00A9530D"/>
    <w:rsid w:val="00A95CAD"/>
    <w:rsid w:val="00A961CB"/>
    <w:rsid w:val="00A96EE7"/>
    <w:rsid w:val="00A976F4"/>
    <w:rsid w:val="00AA01BA"/>
    <w:rsid w:val="00AA025D"/>
    <w:rsid w:val="00AA04DB"/>
    <w:rsid w:val="00AA082F"/>
    <w:rsid w:val="00AA089A"/>
    <w:rsid w:val="00AA27C8"/>
    <w:rsid w:val="00AA2F32"/>
    <w:rsid w:val="00AA354D"/>
    <w:rsid w:val="00AA4722"/>
    <w:rsid w:val="00AA4A28"/>
    <w:rsid w:val="00AA5192"/>
    <w:rsid w:val="00AA52F8"/>
    <w:rsid w:val="00AA5C79"/>
    <w:rsid w:val="00AA665C"/>
    <w:rsid w:val="00AA6905"/>
    <w:rsid w:val="00AA767B"/>
    <w:rsid w:val="00AB00C4"/>
    <w:rsid w:val="00AB0262"/>
    <w:rsid w:val="00AB075F"/>
    <w:rsid w:val="00AB0C60"/>
    <w:rsid w:val="00AB15D5"/>
    <w:rsid w:val="00AB1733"/>
    <w:rsid w:val="00AB25CC"/>
    <w:rsid w:val="00AB306A"/>
    <w:rsid w:val="00AB33F5"/>
    <w:rsid w:val="00AB364A"/>
    <w:rsid w:val="00AB48CE"/>
    <w:rsid w:val="00AB5F57"/>
    <w:rsid w:val="00AB6DEC"/>
    <w:rsid w:val="00AB717D"/>
    <w:rsid w:val="00AB7473"/>
    <w:rsid w:val="00AB7C96"/>
    <w:rsid w:val="00AB7D1A"/>
    <w:rsid w:val="00AB7DC8"/>
    <w:rsid w:val="00AC136A"/>
    <w:rsid w:val="00AC214E"/>
    <w:rsid w:val="00AC2495"/>
    <w:rsid w:val="00AC2519"/>
    <w:rsid w:val="00AC252B"/>
    <w:rsid w:val="00AC28D7"/>
    <w:rsid w:val="00AC2964"/>
    <w:rsid w:val="00AC3537"/>
    <w:rsid w:val="00AC3610"/>
    <w:rsid w:val="00AC3ED1"/>
    <w:rsid w:val="00AC3FFE"/>
    <w:rsid w:val="00AC401D"/>
    <w:rsid w:val="00AC437E"/>
    <w:rsid w:val="00AC451C"/>
    <w:rsid w:val="00AC47FD"/>
    <w:rsid w:val="00AC48BA"/>
    <w:rsid w:val="00AC4A4D"/>
    <w:rsid w:val="00AC4D05"/>
    <w:rsid w:val="00AC504A"/>
    <w:rsid w:val="00AC69ED"/>
    <w:rsid w:val="00AC6E85"/>
    <w:rsid w:val="00AC7983"/>
    <w:rsid w:val="00AD0993"/>
    <w:rsid w:val="00AD0B78"/>
    <w:rsid w:val="00AD0C69"/>
    <w:rsid w:val="00AD1069"/>
    <w:rsid w:val="00AD1206"/>
    <w:rsid w:val="00AD1A82"/>
    <w:rsid w:val="00AD1BDB"/>
    <w:rsid w:val="00AD2405"/>
    <w:rsid w:val="00AD248C"/>
    <w:rsid w:val="00AD2632"/>
    <w:rsid w:val="00AD2C5D"/>
    <w:rsid w:val="00AD30F0"/>
    <w:rsid w:val="00AD3162"/>
    <w:rsid w:val="00AD3184"/>
    <w:rsid w:val="00AD3883"/>
    <w:rsid w:val="00AD40C4"/>
    <w:rsid w:val="00AD473E"/>
    <w:rsid w:val="00AD4BAC"/>
    <w:rsid w:val="00AD4FA7"/>
    <w:rsid w:val="00AD514E"/>
    <w:rsid w:val="00AD5D12"/>
    <w:rsid w:val="00AD63B9"/>
    <w:rsid w:val="00AD67AA"/>
    <w:rsid w:val="00AD68D0"/>
    <w:rsid w:val="00AD70A5"/>
    <w:rsid w:val="00AD767D"/>
    <w:rsid w:val="00AD7E98"/>
    <w:rsid w:val="00AE0A99"/>
    <w:rsid w:val="00AE0FD1"/>
    <w:rsid w:val="00AE1740"/>
    <w:rsid w:val="00AE1889"/>
    <w:rsid w:val="00AE1A1D"/>
    <w:rsid w:val="00AE1FA2"/>
    <w:rsid w:val="00AE3796"/>
    <w:rsid w:val="00AE418A"/>
    <w:rsid w:val="00AE44FC"/>
    <w:rsid w:val="00AE4923"/>
    <w:rsid w:val="00AE6484"/>
    <w:rsid w:val="00AE7B34"/>
    <w:rsid w:val="00AE7D14"/>
    <w:rsid w:val="00AF09CF"/>
    <w:rsid w:val="00AF246F"/>
    <w:rsid w:val="00AF2868"/>
    <w:rsid w:val="00AF2911"/>
    <w:rsid w:val="00AF2B2E"/>
    <w:rsid w:val="00AF2DE5"/>
    <w:rsid w:val="00AF37BB"/>
    <w:rsid w:val="00AF3B93"/>
    <w:rsid w:val="00AF4126"/>
    <w:rsid w:val="00AF4580"/>
    <w:rsid w:val="00AF45EE"/>
    <w:rsid w:val="00AF59B5"/>
    <w:rsid w:val="00AF5C6F"/>
    <w:rsid w:val="00AF5EBD"/>
    <w:rsid w:val="00AF5F3F"/>
    <w:rsid w:val="00AF710D"/>
    <w:rsid w:val="00AF7DAC"/>
    <w:rsid w:val="00AF7E5F"/>
    <w:rsid w:val="00AF7F12"/>
    <w:rsid w:val="00B0130E"/>
    <w:rsid w:val="00B015C5"/>
    <w:rsid w:val="00B015EE"/>
    <w:rsid w:val="00B02010"/>
    <w:rsid w:val="00B02112"/>
    <w:rsid w:val="00B0213E"/>
    <w:rsid w:val="00B022D4"/>
    <w:rsid w:val="00B031F9"/>
    <w:rsid w:val="00B032BA"/>
    <w:rsid w:val="00B03462"/>
    <w:rsid w:val="00B03604"/>
    <w:rsid w:val="00B03876"/>
    <w:rsid w:val="00B0493F"/>
    <w:rsid w:val="00B04B1F"/>
    <w:rsid w:val="00B0500A"/>
    <w:rsid w:val="00B05447"/>
    <w:rsid w:val="00B05BD9"/>
    <w:rsid w:val="00B05BE3"/>
    <w:rsid w:val="00B05D66"/>
    <w:rsid w:val="00B06160"/>
    <w:rsid w:val="00B069DE"/>
    <w:rsid w:val="00B06A28"/>
    <w:rsid w:val="00B071CC"/>
    <w:rsid w:val="00B071EE"/>
    <w:rsid w:val="00B07569"/>
    <w:rsid w:val="00B07B7B"/>
    <w:rsid w:val="00B10834"/>
    <w:rsid w:val="00B10B54"/>
    <w:rsid w:val="00B115DF"/>
    <w:rsid w:val="00B11BAF"/>
    <w:rsid w:val="00B11D15"/>
    <w:rsid w:val="00B1275B"/>
    <w:rsid w:val="00B1277B"/>
    <w:rsid w:val="00B132C2"/>
    <w:rsid w:val="00B1381A"/>
    <w:rsid w:val="00B15A28"/>
    <w:rsid w:val="00B15E22"/>
    <w:rsid w:val="00B15FF8"/>
    <w:rsid w:val="00B1655A"/>
    <w:rsid w:val="00B17032"/>
    <w:rsid w:val="00B179D6"/>
    <w:rsid w:val="00B20094"/>
    <w:rsid w:val="00B208B5"/>
    <w:rsid w:val="00B20AE4"/>
    <w:rsid w:val="00B20E08"/>
    <w:rsid w:val="00B2100D"/>
    <w:rsid w:val="00B210AC"/>
    <w:rsid w:val="00B216A7"/>
    <w:rsid w:val="00B227CE"/>
    <w:rsid w:val="00B229AD"/>
    <w:rsid w:val="00B22A63"/>
    <w:rsid w:val="00B22E9E"/>
    <w:rsid w:val="00B2340E"/>
    <w:rsid w:val="00B234BF"/>
    <w:rsid w:val="00B2383B"/>
    <w:rsid w:val="00B23A8C"/>
    <w:rsid w:val="00B24500"/>
    <w:rsid w:val="00B24CCD"/>
    <w:rsid w:val="00B25378"/>
    <w:rsid w:val="00B254A9"/>
    <w:rsid w:val="00B25C8D"/>
    <w:rsid w:val="00B25ECF"/>
    <w:rsid w:val="00B27092"/>
    <w:rsid w:val="00B270BD"/>
    <w:rsid w:val="00B273EB"/>
    <w:rsid w:val="00B27839"/>
    <w:rsid w:val="00B302A1"/>
    <w:rsid w:val="00B30E62"/>
    <w:rsid w:val="00B30F3E"/>
    <w:rsid w:val="00B31452"/>
    <w:rsid w:val="00B317DE"/>
    <w:rsid w:val="00B31DD8"/>
    <w:rsid w:val="00B31EB4"/>
    <w:rsid w:val="00B32494"/>
    <w:rsid w:val="00B32698"/>
    <w:rsid w:val="00B32AD4"/>
    <w:rsid w:val="00B32C08"/>
    <w:rsid w:val="00B32E76"/>
    <w:rsid w:val="00B32F16"/>
    <w:rsid w:val="00B3384D"/>
    <w:rsid w:val="00B34227"/>
    <w:rsid w:val="00B34ACD"/>
    <w:rsid w:val="00B3550A"/>
    <w:rsid w:val="00B35969"/>
    <w:rsid w:val="00B360AD"/>
    <w:rsid w:val="00B36929"/>
    <w:rsid w:val="00B379BC"/>
    <w:rsid w:val="00B37B63"/>
    <w:rsid w:val="00B420EB"/>
    <w:rsid w:val="00B4213B"/>
    <w:rsid w:val="00B42D10"/>
    <w:rsid w:val="00B430CA"/>
    <w:rsid w:val="00B435D5"/>
    <w:rsid w:val="00B43695"/>
    <w:rsid w:val="00B43F5C"/>
    <w:rsid w:val="00B44618"/>
    <w:rsid w:val="00B44659"/>
    <w:rsid w:val="00B44A24"/>
    <w:rsid w:val="00B4549B"/>
    <w:rsid w:val="00B45D90"/>
    <w:rsid w:val="00B464F5"/>
    <w:rsid w:val="00B465B2"/>
    <w:rsid w:val="00B46D64"/>
    <w:rsid w:val="00B4792D"/>
    <w:rsid w:val="00B47BAD"/>
    <w:rsid w:val="00B47F33"/>
    <w:rsid w:val="00B5069B"/>
    <w:rsid w:val="00B5118B"/>
    <w:rsid w:val="00B51E22"/>
    <w:rsid w:val="00B5249E"/>
    <w:rsid w:val="00B5280C"/>
    <w:rsid w:val="00B52C92"/>
    <w:rsid w:val="00B52E0A"/>
    <w:rsid w:val="00B53178"/>
    <w:rsid w:val="00B537AE"/>
    <w:rsid w:val="00B5393D"/>
    <w:rsid w:val="00B543FC"/>
    <w:rsid w:val="00B54A4F"/>
    <w:rsid w:val="00B54BC2"/>
    <w:rsid w:val="00B54BCB"/>
    <w:rsid w:val="00B554E5"/>
    <w:rsid w:val="00B55E25"/>
    <w:rsid w:val="00B57AD6"/>
    <w:rsid w:val="00B57B6C"/>
    <w:rsid w:val="00B57F31"/>
    <w:rsid w:val="00B600C6"/>
    <w:rsid w:val="00B61008"/>
    <w:rsid w:val="00B61697"/>
    <w:rsid w:val="00B617C1"/>
    <w:rsid w:val="00B61C01"/>
    <w:rsid w:val="00B61C33"/>
    <w:rsid w:val="00B61EF1"/>
    <w:rsid w:val="00B6205E"/>
    <w:rsid w:val="00B62075"/>
    <w:rsid w:val="00B62A5C"/>
    <w:rsid w:val="00B62D54"/>
    <w:rsid w:val="00B62F2B"/>
    <w:rsid w:val="00B63221"/>
    <w:rsid w:val="00B6341A"/>
    <w:rsid w:val="00B6385E"/>
    <w:rsid w:val="00B6431C"/>
    <w:rsid w:val="00B64A2B"/>
    <w:rsid w:val="00B64C2B"/>
    <w:rsid w:val="00B64CA2"/>
    <w:rsid w:val="00B65607"/>
    <w:rsid w:val="00B65816"/>
    <w:rsid w:val="00B65A84"/>
    <w:rsid w:val="00B65B71"/>
    <w:rsid w:val="00B65FCD"/>
    <w:rsid w:val="00B661EE"/>
    <w:rsid w:val="00B7044D"/>
    <w:rsid w:val="00B714F7"/>
    <w:rsid w:val="00B72035"/>
    <w:rsid w:val="00B7234E"/>
    <w:rsid w:val="00B72394"/>
    <w:rsid w:val="00B73444"/>
    <w:rsid w:val="00B734FC"/>
    <w:rsid w:val="00B73B58"/>
    <w:rsid w:val="00B7416E"/>
    <w:rsid w:val="00B7464C"/>
    <w:rsid w:val="00B7486F"/>
    <w:rsid w:val="00B74B6B"/>
    <w:rsid w:val="00B74B7C"/>
    <w:rsid w:val="00B74C09"/>
    <w:rsid w:val="00B75189"/>
    <w:rsid w:val="00B75569"/>
    <w:rsid w:val="00B756E4"/>
    <w:rsid w:val="00B76BA7"/>
    <w:rsid w:val="00B7704B"/>
    <w:rsid w:val="00B77449"/>
    <w:rsid w:val="00B778DE"/>
    <w:rsid w:val="00B80159"/>
    <w:rsid w:val="00B80D6E"/>
    <w:rsid w:val="00B8139D"/>
    <w:rsid w:val="00B81435"/>
    <w:rsid w:val="00B8164A"/>
    <w:rsid w:val="00B816B4"/>
    <w:rsid w:val="00B8193C"/>
    <w:rsid w:val="00B81A28"/>
    <w:rsid w:val="00B81CAC"/>
    <w:rsid w:val="00B82268"/>
    <w:rsid w:val="00B82C19"/>
    <w:rsid w:val="00B83F72"/>
    <w:rsid w:val="00B84325"/>
    <w:rsid w:val="00B84615"/>
    <w:rsid w:val="00B84D28"/>
    <w:rsid w:val="00B84E5D"/>
    <w:rsid w:val="00B84F5D"/>
    <w:rsid w:val="00B85917"/>
    <w:rsid w:val="00B85983"/>
    <w:rsid w:val="00B85D04"/>
    <w:rsid w:val="00B85DFF"/>
    <w:rsid w:val="00B86898"/>
    <w:rsid w:val="00B8693D"/>
    <w:rsid w:val="00B8725D"/>
    <w:rsid w:val="00B90C06"/>
    <w:rsid w:val="00B90C0E"/>
    <w:rsid w:val="00B91EBB"/>
    <w:rsid w:val="00B92C9C"/>
    <w:rsid w:val="00B933CD"/>
    <w:rsid w:val="00B93660"/>
    <w:rsid w:val="00B93FE4"/>
    <w:rsid w:val="00B9430C"/>
    <w:rsid w:val="00B9435C"/>
    <w:rsid w:val="00B943FE"/>
    <w:rsid w:val="00B94788"/>
    <w:rsid w:val="00B94971"/>
    <w:rsid w:val="00B9499D"/>
    <w:rsid w:val="00B94E89"/>
    <w:rsid w:val="00B96190"/>
    <w:rsid w:val="00B964EF"/>
    <w:rsid w:val="00B96BEC"/>
    <w:rsid w:val="00B96D10"/>
    <w:rsid w:val="00B97569"/>
    <w:rsid w:val="00B977BC"/>
    <w:rsid w:val="00B97F44"/>
    <w:rsid w:val="00BA0319"/>
    <w:rsid w:val="00BA031E"/>
    <w:rsid w:val="00BA0690"/>
    <w:rsid w:val="00BA074D"/>
    <w:rsid w:val="00BA0917"/>
    <w:rsid w:val="00BA1AF2"/>
    <w:rsid w:val="00BA1BBD"/>
    <w:rsid w:val="00BA1C45"/>
    <w:rsid w:val="00BA227E"/>
    <w:rsid w:val="00BA2A5D"/>
    <w:rsid w:val="00BA2DCD"/>
    <w:rsid w:val="00BA2F42"/>
    <w:rsid w:val="00BA4D5D"/>
    <w:rsid w:val="00BA5252"/>
    <w:rsid w:val="00BA5A41"/>
    <w:rsid w:val="00BA635C"/>
    <w:rsid w:val="00BA678C"/>
    <w:rsid w:val="00BA6836"/>
    <w:rsid w:val="00BA7449"/>
    <w:rsid w:val="00BB007C"/>
    <w:rsid w:val="00BB0140"/>
    <w:rsid w:val="00BB138D"/>
    <w:rsid w:val="00BB168E"/>
    <w:rsid w:val="00BB2887"/>
    <w:rsid w:val="00BB322D"/>
    <w:rsid w:val="00BB3343"/>
    <w:rsid w:val="00BB3454"/>
    <w:rsid w:val="00BB35CB"/>
    <w:rsid w:val="00BB401B"/>
    <w:rsid w:val="00BB587B"/>
    <w:rsid w:val="00BB5DB0"/>
    <w:rsid w:val="00BB5E70"/>
    <w:rsid w:val="00BB635A"/>
    <w:rsid w:val="00BB7385"/>
    <w:rsid w:val="00BB791F"/>
    <w:rsid w:val="00BB7975"/>
    <w:rsid w:val="00BB7FC2"/>
    <w:rsid w:val="00BC0314"/>
    <w:rsid w:val="00BC0588"/>
    <w:rsid w:val="00BC0B55"/>
    <w:rsid w:val="00BC0CD0"/>
    <w:rsid w:val="00BC0D97"/>
    <w:rsid w:val="00BC19B4"/>
    <w:rsid w:val="00BC22DF"/>
    <w:rsid w:val="00BC2977"/>
    <w:rsid w:val="00BC2C3A"/>
    <w:rsid w:val="00BC2C5E"/>
    <w:rsid w:val="00BC3469"/>
    <w:rsid w:val="00BC4698"/>
    <w:rsid w:val="00BC4935"/>
    <w:rsid w:val="00BC4AF0"/>
    <w:rsid w:val="00BC4ED1"/>
    <w:rsid w:val="00BC4FD3"/>
    <w:rsid w:val="00BC526A"/>
    <w:rsid w:val="00BC6397"/>
    <w:rsid w:val="00BC69AF"/>
    <w:rsid w:val="00BC6A81"/>
    <w:rsid w:val="00BC6AE4"/>
    <w:rsid w:val="00BC73CA"/>
    <w:rsid w:val="00BC75F2"/>
    <w:rsid w:val="00BC7F85"/>
    <w:rsid w:val="00BD0B6C"/>
    <w:rsid w:val="00BD1BE3"/>
    <w:rsid w:val="00BD1CBD"/>
    <w:rsid w:val="00BD1DCA"/>
    <w:rsid w:val="00BD2C85"/>
    <w:rsid w:val="00BD3C2E"/>
    <w:rsid w:val="00BD4918"/>
    <w:rsid w:val="00BD4FA7"/>
    <w:rsid w:val="00BD52AB"/>
    <w:rsid w:val="00BD5329"/>
    <w:rsid w:val="00BD56E1"/>
    <w:rsid w:val="00BD580F"/>
    <w:rsid w:val="00BD582D"/>
    <w:rsid w:val="00BD5CBF"/>
    <w:rsid w:val="00BD6391"/>
    <w:rsid w:val="00BD657D"/>
    <w:rsid w:val="00BD6CE7"/>
    <w:rsid w:val="00BD6DED"/>
    <w:rsid w:val="00BD71EE"/>
    <w:rsid w:val="00BD74EC"/>
    <w:rsid w:val="00BD7BD2"/>
    <w:rsid w:val="00BD7FB7"/>
    <w:rsid w:val="00BE01BD"/>
    <w:rsid w:val="00BE0D03"/>
    <w:rsid w:val="00BE100B"/>
    <w:rsid w:val="00BE165D"/>
    <w:rsid w:val="00BE252E"/>
    <w:rsid w:val="00BE2690"/>
    <w:rsid w:val="00BE2772"/>
    <w:rsid w:val="00BE3B8A"/>
    <w:rsid w:val="00BE3ECB"/>
    <w:rsid w:val="00BE404D"/>
    <w:rsid w:val="00BE431D"/>
    <w:rsid w:val="00BE4D36"/>
    <w:rsid w:val="00BE4E99"/>
    <w:rsid w:val="00BE6CE9"/>
    <w:rsid w:val="00BE7885"/>
    <w:rsid w:val="00BF0086"/>
    <w:rsid w:val="00BF1A69"/>
    <w:rsid w:val="00BF249E"/>
    <w:rsid w:val="00BF3171"/>
    <w:rsid w:val="00BF49FA"/>
    <w:rsid w:val="00BF523F"/>
    <w:rsid w:val="00BF6400"/>
    <w:rsid w:val="00BF725B"/>
    <w:rsid w:val="00BF72B0"/>
    <w:rsid w:val="00BF743E"/>
    <w:rsid w:val="00BF792C"/>
    <w:rsid w:val="00BF7CD8"/>
    <w:rsid w:val="00BF7E12"/>
    <w:rsid w:val="00C0010C"/>
    <w:rsid w:val="00C00D2F"/>
    <w:rsid w:val="00C018D2"/>
    <w:rsid w:val="00C01D1F"/>
    <w:rsid w:val="00C02639"/>
    <w:rsid w:val="00C02BB7"/>
    <w:rsid w:val="00C02DF3"/>
    <w:rsid w:val="00C03162"/>
    <w:rsid w:val="00C035EB"/>
    <w:rsid w:val="00C0396B"/>
    <w:rsid w:val="00C03A80"/>
    <w:rsid w:val="00C03B7B"/>
    <w:rsid w:val="00C03CEB"/>
    <w:rsid w:val="00C03D19"/>
    <w:rsid w:val="00C0421A"/>
    <w:rsid w:val="00C05495"/>
    <w:rsid w:val="00C05963"/>
    <w:rsid w:val="00C05B25"/>
    <w:rsid w:val="00C05BB4"/>
    <w:rsid w:val="00C06247"/>
    <w:rsid w:val="00C0626A"/>
    <w:rsid w:val="00C065B6"/>
    <w:rsid w:val="00C06645"/>
    <w:rsid w:val="00C06BC7"/>
    <w:rsid w:val="00C06FA4"/>
    <w:rsid w:val="00C0731C"/>
    <w:rsid w:val="00C101F5"/>
    <w:rsid w:val="00C1057D"/>
    <w:rsid w:val="00C118F7"/>
    <w:rsid w:val="00C11B36"/>
    <w:rsid w:val="00C11BD9"/>
    <w:rsid w:val="00C11DD3"/>
    <w:rsid w:val="00C12275"/>
    <w:rsid w:val="00C129B2"/>
    <w:rsid w:val="00C12E83"/>
    <w:rsid w:val="00C12EB2"/>
    <w:rsid w:val="00C130D6"/>
    <w:rsid w:val="00C131B6"/>
    <w:rsid w:val="00C1341A"/>
    <w:rsid w:val="00C1376C"/>
    <w:rsid w:val="00C13A5F"/>
    <w:rsid w:val="00C140A7"/>
    <w:rsid w:val="00C14B1A"/>
    <w:rsid w:val="00C1503C"/>
    <w:rsid w:val="00C15700"/>
    <w:rsid w:val="00C15989"/>
    <w:rsid w:val="00C1600D"/>
    <w:rsid w:val="00C16606"/>
    <w:rsid w:val="00C16CFB"/>
    <w:rsid w:val="00C176FB"/>
    <w:rsid w:val="00C178AE"/>
    <w:rsid w:val="00C17C0C"/>
    <w:rsid w:val="00C2000C"/>
    <w:rsid w:val="00C21284"/>
    <w:rsid w:val="00C2177C"/>
    <w:rsid w:val="00C220DB"/>
    <w:rsid w:val="00C228E1"/>
    <w:rsid w:val="00C23072"/>
    <w:rsid w:val="00C24251"/>
    <w:rsid w:val="00C24568"/>
    <w:rsid w:val="00C24D84"/>
    <w:rsid w:val="00C24FF0"/>
    <w:rsid w:val="00C25A1F"/>
    <w:rsid w:val="00C25BAE"/>
    <w:rsid w:val="00C2658B"/>
    <w:rsid w:val="00C26F27"/>
    <w:rsid w:val="00C27079"/>
    <w:rsid w:val="00C27972"/>
    <w:rsid w:val="00C27C98"/>
    <w:rsid w:val="00C27DDD"/>
    <w:rsid w:val="00C309F0"/>
    <w:rsid w:val="00C31024"/>
    <w:rsid w:val="00C31061"/>
    <w:rsid w:val="00C31130"/>
    <w:rsid w:val="00C313BC"/>
    <w:rsid w:val="00C32388"/>
    <w:rsid w:val="00C3243A"/>
    <w:rsid w:val="00C3345F"/>
    <w:rsid w:val="00C3395D"/>
    <w:rsid w:val="00C33BD5"/>
    <w:rsid w:val="00C35065"/>
    <w:rsid w:val="00C35A67"/>
    <w:rsid w:val="00C35CF9"/>
    <w:rsid w:val="00C35D81"/>
    <w:rsid w:val="00C36153"/>
    <w:rsid w:val="00C36E92"/>
    <w:rsid w:val="00C3713F"/>
    <w:rsid w:val="00C373D5"/>
    <w:rsid w:val="00C37C80"/>
    <w:rsid w:val="00C417C2"/>
    <w:rsid w:val="00C41DF5"/>
    <w:rsid w:val="00C4236E"/>
    <w:rsid w:val="00C42909"/>
    <w:rsid w:val="00C42E8A"/>
    <w:rsid w:val="00C42F7B"/>
    <w:rsid w:val="00C4301B"/>
    <w:rsid w:val="00C431D3"/>
    <w:rsid w:val="00C43333"/>
    <w:rsid w:val="00C4350C"/>
    <w:rsid w:val="00C43D94"/>
    <w:rsid w:val="00C444DC"/>
    <w:rsid w:val="00C445AD"/>
    <w:rsid w:val="00C44C0B"/>
    <w:rsid w:val="00C44DF6"/>
    <w:rsid w:val="00C4584E"/>
    <w:rsid w:val="00C45932"/>
    <w:rsid w:val="00C45F11"/>
    <w:rsid w:val="00C46111"/>
    <w:rsid w:val="00C46EF9"/>
    <w:rsid w:val="00C47270"/>
    <w:rsid w:val="00C47F0E"/>
    <w:rsid w:val="00C507C9"/>
    <w:rsid w:val="00C50C9E"/>
    <w:rsid w:val="00C50CB5"/>
    <w:rsid w:val="00C512D4"/>
    <w:rsid w:val="00C513AB"/>
    <w:rsid w:val="00C51D4A"/>
    <w:rsid w:val="00C5220C"/>
    <w:rsid w:val="00C52501"/>
    <w:rsid w:val="00C53097"/>
    <w:rsid w:val="00C53109"/>
    <w:rsid w:val="00C53265"/>
    <w:rsid w:val="00C533A2"/>
    <w:rsid w:val="00C535E3"/>
    <w:rsid w:val="00C53D0E"/>
    <w:rsid w:val="00C53FC0"/>
    <w:rsid w:val="00C5401D"/>
    <w:rsid w:val="00C54236"/>
    <w:rsid w:val="00C544A7"/>
    <w:rsid w:val="00C55470"/>
    <w:rsid w:val="00C5640F"/>
    <w:rsid w:val="00C5664A"/>
    <w:rsid w:val="00C567BB"/>
    <w:rsid w:val="00C569F6"/>
    <w:rsid w:val="00C57383"/>
    <w:rsid w:val="00C57EA2"/>
    <w:rsid w:val="00C6045D"/>
    <w:rsid w:val="00C60A99"/>
    <w:rsid w:val="00C60DD9"/>
    <w:rsid w:val="00C616FD"/>
    <w:rsid w:val="00C61BE6"/>
    <w:rsid w:val="00C623BF"/>
    <w:rsid w:val="00C6287F"/>
    <w:rsid w:val="00C62D0A"/>
    <w:rsid w:val="00C63279"/>
    <w:rsid w:val="00C63281"/>
    <w:rsid w:val="00C63C93"/>
    <w:rsid w:val="00C63DE6"/>
    <w:rsid w:val="00C63F59"/>
    <w:rsid w:val="00C64771"/>
    <w:rsid w:val="00C64DD1"/>
    <w:rsid w:val="00C64FA2"/>
    <w:rsid w:val="00C6508B"/>
    <w:rsid w:val="00C655EB"/>
    <w:rsid w:val="00C65C62"/>
    <w:rsid w:val="00C663CE"/>
    <w:rsid w:val="00C66A67"/>
    <w:rsid w:val="00C67AEB"/>
    <w:rsid w:val="00C7055E"/>
    <w:rsid w:val="00C70AD6"/>
    <w:rsid w:val="00C710A7"/>
    <w:rsid w:val="00C7272D"/>
    <w:rsid w:val="00C72F7E"/>
    <w:rsid w:val="00C734CC"/>
    <w:rsid w:val="00C73564"/>
    <w:rsid w:val="00C7417B"/>
    <w:rsid w:val="00C74D73"/>
    <w:rsid w:val="00C75009"/>
    <w:rsid w:val="00C753E5"/>
    <w:rsid w:val="00C7589B"/>
    <w:rsid w:val="00C758E9"/>
    <w:rsid w:val="00C7590C"/>
    <w:rsid w:val="00C75B0A"/>
    <w:rsid w:val="00C75D8D"/>
    <w:rsid w:val="00C75E87"/>
    <w:rsid w:val="00C770B7"/>
    <w:rsid w:val="00C77112"/>
    <w:rsid w:val="00C77C86"/>
    <w:rsid w:val="00C80113"/>
    <w:rsid w:val="00C80F76"/>
    <w:rsid w:val="00C81096"/>
    <w:rsid w:val="00C81B9F"/>
    <w:rsid w:val="00C8335D"/>
    <w:rsid w:val="00C83578"/>
    <w:rsid w:val="00C849FC"/>
    <w:rsid w:val="00C84A04"/>
    <w:rsid w:val="00C84AC1"/>
    <w:rsid w:val="00C851C0"/>
    <w:rsid w:val="00C85537"/>
    <w:rsid w:val="00C85A72"/>
    <w:rsid w:val="00C85EC7"/>
    <w:rsid w:val="00C86133"/>
    <w:rsid w:val="00C863A6"/>
    <w:rsid w:val="00C8711C"/>
    <w:rsid w:val="00C87FFD"/>
    <w:rsid w:val="00C91D87"/>
    <w:rsid w:val="00C9273D"/>
    <w:rsid w:val="00C9294C"/>
    <w:rsid w:val="00C92E8F"/>
    <w:rsid w:val="00C93318"/>
    <w:rsid w:val="00C941FA"/>
    <w:rsid w:val="00C954E2"/>
    <w:rsid w:val="00C958B1"/>
    <w:rsid w:val="00C96858"/>
    <w:rsid w:val="00C969D9"/>
    <w:rsid w:val="00C96B02"/>
    <w:rsid w:val="00C97ECE"/>
    <w:rsid w:val="00CA0037"/>
    <w:rsid w:val="00CA0BED"/>
    <w:rsid w:val="00CA14B0"/>
    <w:rsid w:val="00CA26AB"/>
    <w:rsid w:val="00CA283E"/>
    <w:rsid w:val="00CA2ED2"/>
    <w:rsid w:val="00CA35AE"/>
    <w:rsid w:val="00CA3C44"/>
    <w:rsid w:val="00CA44EC"/>
    <w:rsid w:val="00CA4530"/>
    <w:rsid w:val="00CA4A76"/>
    <w:rsid w:val="00CA4D12"/>
    <w:rsid w:val="00CA568C"/>
    <w:rsid w:val="00CA5D0E"/>
    <w:rsid w:val="00CA5E33"/>
    <w:rsid w:val="00CA6112"/>
    <w:rsid w:val="00CA649E"/>
    <w:rsid w:val="00CA6835"/>
    <w:rsid w:val="00CA6D9A"/>
    <w:rsid w:val="00CA74B1"/>
    <w:rsid w:val="00CA7AAF"/>
    <w:rsid w:val="00CA7D2C"/>
    <w:rsid w:val="00CB0555"/>
    <w:rsid w:val="00CB0622"/>
    <w:rsid w:val="00CB168F"/>
    <w:rsid w:val="00CB1703"/>
    <w:rsid w:val="00CB19A2"/>
    <w:rsid w:val="00CB1B0B"/>
    <w:rsid w:val="00CB25CB"/>
    <w:rsid w:val="00CB2869"/>
    <w:rsid w:val="00CB3180"/>
    <w:rsid w:val="00CB3615"/>
    <w:rsid w:val="00CB36DD"/>
    <w:rsid w:val="00CB41AF"/>
    <w:rsid w:val="00CB428D"/>
    <w:rsid w:val="00CB4633"/>
    <w:rsid w:val="00CB47EF"/>
    <w:rsid w:val="00CB4B20"/>
    <w:rsid w:val="00CB4D46"/>
    <w:rsid w:val="00CB748F"/>
    <w:rsid w:val="00CB74E9"/>
    <w:rsid w:val="00CB7DB0"/>
    <w:rsid w:val="00CB7DCC"/>
    <w:rsid w:val="00CC0ED3"/>
    <w:rsid w:val="00CC2607"/>
    <w:rsid w:val="00CC2A84"/>
    <w:rsid w:val="00CC4080"/>
    <w:rsid w:val="00CC4B14"/>
    <w:rsid w:val="00CC511C"/>
    <w:rsid w:val="00CC5279"/>
    <w:rsid w:val="00CC53CA"/>
    <w:rsid w:val="00CC5C9A"/>
    <w:rsid w:val="00CC6306"/>
    <w:rsid w:val="00CC6570"/>
    <w:rsid w:val="00CC66C1"/>
    <w:rsid w:val="00CC7AD6"/>
    <w:rsid w:val="00CD1011"/>
    <w:rsid w:val="00CD16E8"/>
    <w:rsid w:val="00CD172C"/>
    <w:rsid w:val="00CD18C1"/>
    <w:rsid w:val="00CD3027"/>
    <w:rsid w:val="00CD42CC"/>
    <w:rsid w:val="00CD4B2E"/>
    <w:rsid w:val="00CD4B3B"/>
    <w:rsid w:val="00CD4EBE"/>
    <w:rsid w:val="00CD510D"/>
    <w:rsid w:val="00CD53E7"/>
    <w:rsid w:val="00CD5CA0"/>
    <w:rsid w:val="00CD5DB7"/>
    <w:rsid w:val="00CD5E64"/>
    <w:rsid w:val="00CD621C"/>
    <w:rsid w:val="00CD6A11"/>
    <w:rsid w:val="00CD6D0D"/>
    <w:rsid w:val="00CD73E2"/>
    <w:rsid w:val="00CD75B6"/>
    <w:rsid w:val="00CD76A0"/>
    <w:rsid w:val="00CD79AB"/>
    <w:rsid w:val="00CE2ACD"/>
    <w:rsid w:val="00CE2C08"/>
    <w:rsid w:val="00CE2F96"/>
    <w:rsid w:val="00CE3387"/>
    <w:rsid w:val="00CE3661"/>
    <w:rsid w:val="00CE3A02"/>
    <w:rsid w:val="00CE3B84"/>
    <w:rsid w:val="00CE4F20"/>
    <w:rsid w:val="00CE5F67"/>
    <w:rsid w:val="00CE65BE"/>
    <w:rsid w:val="00CE6AED"/>
    <w:rsid w:val="00CE7679"/>
    <w:rsid w:val="00CE78B8"/>
    <w:rsid w:val="00CE79BB"/>
    <w:rsid w:val="00CE7A86"/>
    <w:rsid w:val="00CE7B5D"/>
    <w:rsid w:val="00CF0211"/>
    <w:rsid w:val="00CF1336"/>
    <w:rsid w:val="00CF1D1F"/>
    <w:rsid w:val="00CF2B9B"/>
    <w:rsid w:val="00CF3366"/>
    <w:rsid w:val="00CF39E0"/>
    <w:rsid w:val="00CF3E89"/>
    <w:rsid w:val="00CF3FFB"/>
    <w:rsid w:val="00CF430E"/>
    <w:rsid w:val="00CF436C"/>
    <w:rsid w:val="00CF436D"/>
    <w:rsid w:val="00CF457D"/>
    <w:rsid w:val="00CF47A8"/>
    <w:rsid w:val="00CF575F"/>
    <w:rsid w:val="00CF599C"/>
    <w:rsid w:val="00CF5DDB"/>
    <w:rsid w:val="00CF7180"/>
    <w:rsid w:val="00CF76BF"/>
    <w:rsid w:val="00CF7891"/>
    <w:rsid w:val="00CF7C46"/>
    <w:rsid w:val="00D00E8A"/>
    <w:rsid w:val="00D02627"/>
    <w:rsid w:val="00D0267E"/>
    <w:rsid w:val="00D02CD0"/>
    <w:rsid w:val="00D032C2"/>
    <w:rsid w:val="00D03AEF"/>
    <w:rsid w:val="00D03EEE"/>
    <w:rsid w:val="00D058BC"/>
    <w:rsid w:val="00D0609F"/>
    <w:rsid w:val="00D0641F"/>
    <w:rsid w:val="00D06EE9"/>
    <w:rsid w:val="00D07349"/>
    <w:rsid w:val="00D07D1B"/>
    <w:rsid w:val="00D104B2"/>
    <w:rsid w:val="00D10F3A"/>
    <w:rsid w:val="00D116AA"/>
    <w:rsid w:val="00D11776"/>
    <w:rsid w:val="00D11E61"/>
    <w:rsid w:val="00D12F76"/>
    <w:rsid w:val="00D136C0"/>
    <w:rsid w:val="00D149C9"/>
    <w:rsid w:val="00D15228"/>
    <w:rsid w:val="00D155D7"/>
    <w:rsid w:val="00D15724"/>
    <w:rsid w:val="00D15959"/>
    <w:rsid w:val="00D15FCD"/>
    <w:rsid w:val="00D16373"/>
    <w:rsid w:val="00D1670E"/>
    <w:rsid w:val="00D16A0E"/>
    <w:rsid w:val="00D16CB7"/>
    <w:rsid w:val="00D1742F"/>
    <w:rsid w:val="00D17A63"/>
    <w:rsid w:val="00D17AFA"/>
    <w:rsid w:val="00D17C80"/>
    <w:rsid w:val="00D210D2"/>
    <w:rsid w:val="00D215F2"/>
    <w:rsid w:val="00D217D9"/>
    <w:rsid w:val="00D21B07"/>
    <w:rsid w:val="00D21B0E"/>
    <w:rsid w:val="00D21DE8"/>
    <w:rsid w:val="00D223DE"/>
    <w:rsid w:val="00D22CB9"/>
    <w:rsid w:val="00D22F90"/>
    <w:rsid w:val="00D23892"/>
    <w:rsid w:val="00D23AFF"/>
    <w:rsid w:val="00D23CC0"/>
    <w:rsid w:val="00D245AD"/>
    <w:rsid w:val="00D25309"/>
    <w:rsid w:val="00D254BF"/>
    <w:rsid w:val="00D25B73"/>
    <w:rsid w:val="00D25CA3"/>
    <w:rsid w:val="00D263DE"/>
    <w:rsid w:val="00D26AEC"/>
    <w:rsid w:val="00D26B81"/>
    <w:rsid w:val="00D27034"/>
    <w:rsid w:val="00D270A9"/>
    <w:rsid w:val="00D27B27"/>
    <w:rsid w:val="00D27BB9"/>
    <w:rsid w:val="00D27EB1"/>
    <w:rsid w:val="00D30143"/>
    <w:rsid w:val="00D30396"/>
    <w:rsid w:val="00D30605"/>
    <w:rsid w:val="00D30D4E"/>
    <w:rsid w:val="00D31456"/>
    <w:rsid w:val="00D32DCD"/>
    <w:rsid w:val="00D32E6B"/>
    <w:rsid w:val="00D3691E"/>
    <w:rsid w:val="00D36CAA"/>
    <w:rsid w:val="00D37094"/>
    <w:rsid w:val="00D40123"/>
    <w:rsid w:val="00D40398"/>
    <w:rsid w:val="00D404C6"/>
    <w:rsid w:val="00D405D4"/>
    <w:rsid w:val="00D41C4D"/>
    <w:rsid w:val="00D436A5"/>
    <w:rsid w:val="00D437F2"/>
    <w:rsid w:val="00D43955"/>
    <w:rsid w:val="00D44554"/>
    <w:rsid w:val="00D44883"/>
    <w:rsid w:val="00D44A26"/>
    <w:rsid w:val="00D4582F"/>
    <w:rsid w:val="00D45848"/>
    <w:rsid w:val="00D45890"/>
    <w:rsid w:val="00D45E8F"/>
    <w:rsid w:val="00D46749"/>
    <w:rsid w:val="00D47C30"/>
    <w:rsid w:val="00D47D70"/>
    <w:rsid w:val="00D50017"/>
    <w:rsid w:val="00D50095"/>
    <w:rsid w:val="00D50908"/>
    <w:rsid w:val="00D50DC9"/>
    <w:rsid w:val="00D50E8F"/>
    <w:rsid w:val="00D50EBB"/>
    <w:rsid w:val="00D51AF3"/>
    <w:rsid w:val="00D51C14"/>
    <w:rsid w:val="00D51E0A"/>
    <w:rsid w:val="00D52BEB"/>
    <w:rsid w:val="00D5313E"/>
    <w:rsid w:val="00D531AD"/>
    <w:rsid w:val="00D53462"/>
    <w:rsid w:val="00D537AD"/>
    <w:rsid w:val="00D547B0"/>
    <w:rsid w:val="00D54C6B"/>
    <w:rsid w:val="00D557C1"/>
    <w:rsid w:val="00D55BE9"/>
    <w:rsid w:val="00D55DA9"/>
    <w:rsid w:val="00D56144"/>
    <w:rsid w:val="00D5693F"/>
    <w:rsid w:val="00D60AF8"/>
    <w:rsid w:val="00D60C85"/>
    <w:rsid w:val="00D620BB"/>
    <w:rsid w:val="00D6232B"/>
    <w:rsid w:val="00D62584"/>
    <w:rsid w:val="00D627BA"/>
    <w:rsid w:val="00D642BC"/>
    <w:rsid w:val="00D64995"/>
    <w:rsid w:val="00D65185"/>
    <w:rsid w:val="00D65302"/>
    <w:rsid w:val="00D6538D"/>
    <w:rsid w:val="00D65702"/>
    <w:rsid w:val="00D659D1"/>
    <w:rsid w:val="00D65A5F"/>
    <w:rsid w:val="00D6713F"/>
    <w:rsid w:val="00D67279"/>
    <w:rsid w:val="00D672CF"/>
    <w:rsid w:val="00D67A41"/>
    <w:rsid w:val="00D67AF6"/>
    <w:rsid w:val="00D701BC"/>
    <w:rsid w:val="00D7073D"/>
    <w:rsid w:val="00D70E16"/>
    <w:rsid w:val="00D7136C"/>
    <w:rsid w:val="00D71A7F"/>
    <w:rsid w:val="00D725CA"/>
    <w:rsid w:val="00D72B0F"/>
    <w:rsid w:val="00D735E7"/>
    <w:rsid w:val="00D73F24"/>
    <w:rsid w:val="00D7424E"/>
    <w:rsid w:val="00D74BD0"/>
    <w:rsid w:val="00D75866"/>
    <w:rsid w:val="00D767D2"/>
    <w:rsid w:val="00D76CB5"/>
    <w:rsid w:val="00D7722A"/>
    <w:rsid w:val="00D77340"/>
    <w:rsid w:val="00D779BA"/>
    <w:rsid w:val="00D77C82"/>
    <w:rsid w:val="00D8005E"/>
    <w:rsid w:val="00D80B64"/>
    <w:rsid w:val="00D812FB"/>
    <w:rsid w:val="00D819E0"/>
    <w:rsid w:val="00D81A46"/>
    <w:rsid w:val="00D81B61"/>
    <w:rsid w:val="00D81EBF"/>
    <w:rsid w:val="00D82089"/>
    <w:rsid w:val="00D824CC"/>
    <w:rsid w:val="00D82597"/>
    <w:rsid w:val="00D825E5"/>
    <w:rsid w:val="00D82BB9"/>
    <w:rsid w:val="00D84D7E"/>
    <w:rsid w:val="00D85671"/>
    <w:rsid w:val="00D864F1"/>
    <w:rsid w:val="00D86698"/>
    <w:rsid w:val="00D86B07"/>
    <w:rsid w:val="00D8701E"/>
    <w:rsid w:val="00D872F9"/>
    <w:rsid w:val="00D8754C"/>
    <w:rsid w:val="00D8795C"/>
    <w:rsid w:val="00D90738"/>
    <w:rsid w:val="00D90BDA"/>
    <w:rsid w:val="00D90C48"/>
    <w:rsid w:val="00D90DB7"/>
    <w:rsid w:val="00D91439"/>
    <w:rsid w:val="00D91521"/>
    <w:rsid w:val="00D91D43"/>
    <w:rsid w:val="00D920AD"/>
    <w:rsid w:val="00D922E3"/>
    <w:rsid w:val="00D9257E"/>
    <w:rsid w:val="00D92732"/>
    <w:rsid w:val="00D93501"/>
    <w:rsid w:val="00D9366D"/>
    <w:rsid w:val="00D93940"/>
    <w:rsid w:val="00D939F9"/>
    <w:rsid w:val="00D9403E"/>
    <w:rsid w:val="00D9410A"/>
    <w:rsid w:val="00D94F1A"/>
    <w:rsid w:val="00D94FD6"/>
    <w:rsid w:val="00D95487"/>
    <w:rsid w:val="00D95603"/>
    <w:rsid w:val="00D95763"/>
    <w:rsid w:val="00D960ED"/>
    <w:rsid w:val="00D96D24"/>
    <w:rsid w:val="00D977A0"/>
    <w:rsid w:val="00DA0398"/>
    <w:rsid w:val="00DA2524"/>
    <w:rsid w:val="00DA25EE"/>
    <w:rsid w:val="00DA2730"/>
    <w:rsid w:val="00DA3604"/>
    <w:rsid w:val="00DA4563"/>
    <w:rsid w:val="00DA4F8E"/>
    <w:rsid w:val="00DA5334"/>
    <w:rsid w:val="00DA6008"/>
    <w:rsid w:val="00DA6930"/>
    <w:rsid w:val="00DA742C"/>
    <w:rsid w:val="00DB01CE"/>
    <w:rsid w:val="00DB0242"/>
    <w:rsid w:val="00DB05B7"/>
    <w:rsid w:val="00DB066F"/>
    <w:rsid w:val="00DB076C"/>
    <w:rsid w:val="00DB0B9F"/>
    <w:rsid w:val="00DB0D2D"/>
    <w:rsid w:val="00DB0E66"/>
    <w:rsid w:val="00DB1511"/>
    <w:rsid w:val="00DB1C76"/>
    <w:rsid w:val="00DB1E31"/>
    <w:rsid w:val="00DB1EAF"/>
    <w:rsid w:val="00DB1EEA"/>
    <w:rsid w:val="00DB3228"/>
    <w:rsid w:val="00DB32D5"/>
    <w:rsid w:val="00DB3793"/>
    <w:rsid w:val="00DB3F9D"/>
    <w:rsid w:val="00DB421C"/>
    <w:rsid w:val="00DB47D1"/>
    <w:rsid w:val="00DB4ACC"/>
    <w:rsid w:val="00DB5354"/>
    <w:rsid w:val="00DB5939"/>
    <w:rsid w:val="00DB5D19"/>
    <w:rsid w:val="00DB5D30"/>
    <w:rsid w:val="00DB611C"/>
    <w:rsid w:val="00DB63FB"/>
    <w:rsid w:val="00DB7D27"/>
    <w:rsid w:val="00DC09D4"/>
    <w:rsid w:val="00DC1682"/>
    <w:rsid w:val="00DC1F28"/>
    <w:rsid w:val="00DC23A1"/>
    <w:rsid w:val="00DC26C8"/>
    <w:rsid w:val="00DC2FD0"/>
    <w:rsid w:val="00DC3C7C"/>
    <w:rsid w:val="00DC42DF"/>
    <w:rsid w:val="00DC42F5"/>
    <w:rsid w:val="00DC437C"/>
    <w:rsid w:val="00DC4382"/>
    <w:rsid w:val="00DC4781"/>
    <w:rsid w:val="00DC4EB1"/>
    <w:rsid w:val="00DC65F5"/>
    <w:rsid w:val="00DC69AD"/>
    <w:rsid w:val="00DC6A04"/>
    <w:rsid w:val="00DC70A9"/>
    <w:rsid w:val="00DC7220"/>
    <w:rsid w:val="00DC743C"/>
    <w:rsid w:val="00DC74DC"/>
    <w:rsid w:val="00DC7E86"/>
    <w:rsid w:val="00DD073E"/>
    <w:rsid w:val="00DD0DA6"/>
    <w:rsid w:val="00DD0F5C"/>
    <w:rsid w:val="00DD12B8"/>
    <w:rsid w:val="00DD1DE4"/>
    <w:rsid w:val="00DD2569"/>
    <w:rsid w:val="00DD29B7"/>
    <w:rsid w:val="00DD3357"/>
    <w:rsid w:val="00DD3691"/>
    <w:rsid w:val="00DD4918"/>
    <w:rsid w:val="00DD4EF4"/>
    <w:rsid w:val="00DD5792"/>
    <w:rsid w:val="00DD5A06"/>
    <w:rsid w:val="00DD5D3B"/>
    <w:rsid w:val="00DD6541"/>
    <w:rsid w:val="00DD6544"/>
    <w:rsid w:val="00DD660A"/>
    <w:rsid w:val="00DD68FC"/>
    <w:rsid w:val="00DD6E3C"/>
    <w:rsid w:val="00DD7258"/>
    <w:rsid w:val="00DD726D"/>
    <w:rsid w:val="00DD7A4E"/>
    <w:rsid w:val="00DD7E7E"/>
    <w:rsid w:val="00DE0658"/>
    <w:rsid w:val="00DE0B52"/>
    <w:rsid w:val="00DE0D20"/>
    <w:rsid w:val="00DE1871"/>
    <w:rsid w:val="00DE1BAD"/>
    <w:rsid w:val="00DE248C"/>
    <w:rsid w:val="00DE2922"/>
    <w:rsid w:val="00DE2CC7"/>
    <w:rsid w:val="00DE3362"/>
    <w:rsid w:val="00DE36EF"/>
    <w:rsid w:val="00DE4374"/>
    <w:rsid w:val="00DE4F7B"/>
    <w:rsid w:val="00DE5C60"/>
    <w:rsid w:val="00DE5DA7"/>
    <w:rsid w:val="00DE6C0C"/>
    <w:rsid w:val="00DE6DF7"/>
    <w:rsid w:val="00DE7415"/>
    <w:rsid w:val="00DE77B1"/>
    <w:rsid w:val="00DE7D97"/>
    <w:rsid w:val="00DE7F75"/>
    <w:rsid w:val="00DF0014"/>
    <w:rsid w:val="00DF0182"/>
    <w:rsid w:val="00DF02DB"/>
    <w:rsid w:val="00DF033C"/>
    <w:rsid w:val="00DF035E"/>
    <w:rsid w:val="00DF053D"/>
    <w:rsid w:val="00DF1019"/>
    <w:rsid w:val="00DF1100"/>
    <w:rsid w:val="00DF12D8"/>
    <w:rsid w:val="00DF13E8"/>
    <w:rsid w:val="00DF1A30"/>
    <w:rsid w:val="00DF1ACA"/>
    <w:rsid w:val="00DF1BDB"/>
    <w:rsid w:val="00DF1EA2"/>
    <w:rsid w:val="00DF2309"/>
    <w:rsid w:val="00DF25E4"/>
    <w:rsid w:val="00DF2672"/>
    <w:rsid w:val="00DF2CDA"/>
    <w:rsid w:val="00DF31D9"/>
    <w:rsid w:val="00DF33AF"/>
    <w:rsid w:val="00DF4088"/>
    <w:rsid w:val="00DF4688"/>
    <w:rsid w:val="00DF4E7F"/>
    <w:rsid w:val="00DF548B"/>
    <w:rsid w:val="00DF5707"/>
    <w:rsid w:val="00DF579B"/>
    <w:rsid w:val="00DF5DE5"/>
    <w:rsid w:val="00DF5E26"/>
    <w:rsid w:val="00DF62D7"/>
    <w:rsid w:val="00DF6CCD"/>
    <w:rsid w:val="00DF7624"/>
    <w:rsid w:val="00E001EA"/>
    <w:rsid w:val="00E0082A"/>
    <w:rsid w:val="00E00BC2"/>
    <w:rsid w:val="00E01445"/>
    <w:rsid w:val="00E01D6C"/>
    <w:rsid w:val="00E02504"/>
    <w:rsid w:val="00E02CDD"/>
    <w:rsid w:val="00E04715"/>
    <w:rsid w:val="00E04FBD"/>
    <w:rsid w:val="00E05561"/>
    <w:rsid w:val="00E060E3"/>
    <w:rsid w:val="00E0675E"/>
    <w:rsid w:val="00E0680E"/>
    <w:rsid w:val="00E07740"/>
    <w:rsid w:val="00E100AD"/>
    <w:rsid w:val="00E108A7"/>
    <w:rsid w:val="00E10C8F"/>
    <w:rsid w:val="00E11225"/>
    <w:rsid w:val="00E11544"/>
    <w:rsid w:val="00E1161F"/>
    <w:rsid w:val="00E11A8C"/>
    <w:rsid w:val="00E11D5F"/>
    <w:rsid w:val="00E11FB9"/>
    <w:rsid w:val="00E1204D"/>
    <w:rsid w:val="00E135AD"/>
    <w:rsid w:val="00E13CAB"/>
    <w:rsid w:val="00E1415C"/>
    <w:rsid w:val="00E142A8"/>
    <w:rsid w:val="00E15049"/>
    <w:rsid w:val="00E1552C"/>
    <w:rsid w:val="00E15D43"/>
    <w:rsid w:val="00E15E5A"/>
    <w:rsid w:val="00E16061"/>
    <w:rsid w:val="00E166CE"/>
    <w:rsid w:val="00E16CD4"/>
    <w:rsid w:val="00E16D27"/>
    <w:rsid w:val="00E16F03"/>
    <w:rsid w:val="00E170C6"/>
    <w:rsid w:val="00E17810"/>
    <w:rsid w:val="00E17BC6"/>
    <w:rsid w:val="00E17D10"/>
    <w:rsid w:val="00E17F83"/>
    <w:rsid w:val="00E21184"/>
    <w:rsid w:val="00E21DF8"/>
    <w:rsid w:val="00E22879"/>
    <w:rsid w:val="00E23420"/>
    <w:rsid w:val="00E2358D"/>
    <w:rsid w:val="00E23BA8"/>
    <w:rsid w:val="00E23C22"/>
    <w:rsid w:val="00E24886"/>
    <w:rsid w:val="00E26048"/>
    <w:rsid w:val="00E261B6"/>
    <w:rsid w:val="00E2627F"/>
    <w:rsid w:val="00E2654C"/>
    <w:rsid w:val="00E27B2F"/>
    <w:rsid w:val="00E27DDA"/>
    <w:rsid w:val="00E30886"/>
    <w:rsid w:val="00E31A70"/>
    <w:rsid w:val="00E32263"/>
    <w:rsid w:val="00E3278E"/>
    <w:rsid w:val="00E32A52"/>
    <w:rsid w:val="00E33298"/>
    <w:rsid w:val="00E334BB"/>
    <w:rsid w:val="00E35270"/>
    <w:rsid w:val="00E353BE"/>
    <w:rsid w:val="00E3596C"/>
    <w:rsid w:val="00E35C7A"/>
    <w:rsid w:val="00E35DB5"/>
    <w:rsid w:val="00E35FB4"/>
    <w:rsid w:val="00E36E44"/>
    <w:rsid w:val="00E371A9"/>
    <w:rsid w:val="00E37957"/>
    <w:rsid w:val="00E40179"/>
    <w:rsid w:val="00E401C8"/>
    <w:rsid w:val="00E4055B"/>
    <w:rsid w:val="00E40E05"/>
    <w:rsid w:val="00E40F24"/>
    <w:rsid w:val="00E40F56"/>
    <w:rsid w:val="00E41966"/>
    <w:rsid w:val="00E42099"/>
    <w:rsid w:val="00E4246C"/>
    <w:rsid w:val="00E439AA"/>
    <w:rsid w:val="00E43E3F"/>
    <w:rsid w:val="00E43E43"/>
    <w:rsid w:val="00E443B2"/>
    <w:rsid w:val="00E44444"/>
    <w:rsid w:val="00E44DF4"/>
    <w:rsid w:val="00E44ED4"/>
    <w:rsid w:val="00E4531F"/>
    <w:rsid w:val="00E46199"/>
    <w:rsid w:val="00E462B4"/>
    <w:rsid w:val="00E46446"/>
    <w:rsid w:val="00E46F71"/>
    <w:rsid w:val="00E50446"/>
    <w:rsid w:val="00E50D10"/>
    <w:rsid w:val="00E512D7"/>
    <w:rsid w:val="00E51C31"/>
    <w:rsid w:val="00E51DC7"/>
    <w:rsid w:val="00E52245"/>
    <w:rsid w:val="00E527CC"/>
    <w:rsid w:val="00E52E99"/>
    <w:rsid w:val="00E5374C"/>
    <w:rsid w:val="00E5379C"/>
    <w:rsid w:val="00E537FD"/>
    <w:rsid w:val="00E5407F"/>
    <w:rsid w:val="00E54131"/>
    <w:rsid w:val="00E54D7B"/>
    <w:rsid w:val="00E5506C"/>
    <w:rsid w:val="00E555A1"/>
    <w:rsid w:val="00E56ABB"/>
    <w:rsid w:val="00E57D88"/>
    <w:rsid w:val="00E604A9"/>
    <w:rsid w:val="00E60C2C"/>
    <w:rsid w:val="00E60C2D"/>
    <w:rsid w:val="00E60D54"/>
    <w:rsid w:val="00E61478"/>
    <w:rsid w:val="00E6194E"/>
    <w:rsid w:val="00E619D4"/>
    <w:rsid w:val="00E622B5"/>
    <w:rsid w:val="00E6288B"/>
    <w:rsid w:val="00E62AB5"/>
    <w:rsid w:val="00E63C2A"/>
    <w:rsid w:val="00E63D99"/>
    <w:rsid w:val="00E64082"/>
    <w:rsid w:val="00E64306"/>
    <w:rsid w:val="00E64583"/>
    <w:rsid w:val="00E64636"/>
    <w:rsid w:val="00E649C3"/>
    <w:rsid w:val="00E6597B"/>
    <w:rsid w:val="00E65E70"/>
    <w:rsid w:val="00E664F4"/>
    <w:rsid w:val="00E6675D"/>
    <w:rsid w:val="00E669EC"/>
    <w:rsid w:val="00E66D01"/>
    <w:rsid w:val="00E67071"/>
    <w:rsid w:val="00E67559"/>
    <w:rsid w:val="00E70289"/>
    <w:rsid w:val="00E70327"/>
    <w:rsid w:val="00E70703"/>
    <w:rsid w:val="00E707F8"/>
    <w:rsid w:val="00E70D2C"/>
    <w:rsid w:val="00E70E9E"/>
    <w:rsid w:val="00E70F9F"/>
    <w:rsid w:val="00E71079"/>
    <w:rsid w:val="00E712B9"/>
    <w:rsid w:val="00E712F2"/>
    <w:rsid w:val="00E717C4"/>
    <w:rsid w:val="00E71CE7"/>
    <w:rsid w:val="00E71E97"/>
    <w:rsid w:val="00E71F6E"/>
    <w:rsid w:val="00E722EF"/>
    <w:rsid w:val="00E72CA5"/>
    <w:rsid w:val="00E72E2B"/>
    <w:rsid w:val="00E73021"/>
    <w:rsid w:val="00E73198"/>
    <w:rsid w:val="00E74801"/>
    <w:rsid w:val="00E75474"/>
    <w:rsid w:val="00E7551E"/>
    <w:rsid w:val="00E7627A"/>
    <w:rsid w:val="00E76409"/>
    <w:rsid w:val="00E7674E"/>
    <w:rsid w:val="00E76904"/>
    <w:rsid w:val="00E76AAB"/>
    <w:rsid w:val="00E775CF"/>
    <w:rsid w:val="00E77DAA"/>
    <w:rsid w:val="00E80A5B"/>
    <w:rsid w:val="00E8131B"/>
    <w:rsid w:val="00E817E0"/>
    <w:rsid w:val="00E826AE"/>
    <w:rsid w:val="00E828EA"/>
    <w:rsid w:val="00E83226"/>
    <w:rsid w:val="00E833BF"/>
    <w:rsid w:val="00E836CE"/>
    <w:rsid w:val="00E8404F"/>
    <w:rsid w:val="00E84738"/>
    <w:rsid w:val="00E84AED"/>
    <w:rsid w:val="00E84EE4"/>
    <w:rsid w:val="00E85689"/>
    <w:rsid w:val="00E857AC"/>
    <w:rsid w:val="00E858D0"/>
    <w:rsid w:val="00E85953"/>
    <w:rsid w:val="00E861BD"/>
    <w:rsid w:val="00E868DA"/>
    <w:rsid w:val="00E86ACE"/>
    <w:rsid w:val="00E86B11"/>
    <w:rsid w:val="00E86B14"/>
    <w:rsid w:val="00E8704D"/>
    <w:rsid w:val="00E87878"/>
    <w:rsid w:val="00E87D0E"/>
    <w:rsid w:val="00E90F6E"/>
    <w:rsid w:val="00E911B1"/>
    <w:rsid w:val="00E915CD"/>
    <w:rsid w:val="00E91FDC"/>
    <w:rsid w:val="00E92FD6"/>
    <w:rsid w:val="00E931E2"/>
    <w:rsid w:val="00E95319"/>
    <w:rsid w:val="00E95B2C"/>
    <w:rsid w:val="00E95ED4"/>
    <w:rsid w:val="00E9675D"/>
    <w:rsid w:val="00E96C2B"/>
    <w:rsid w:val="00E96E2A"/>
    <w:rsid w:val="00E9735C"/>
    <w:rsid w:val="00EA012E"/>
    <w:rsid w:val="00EA028E"/>
    <w:rsid w:val="00EA058E"/>
    <w:rsid w:val="00EA0E42"/>
    <w:rsid w:val="00EA199B"/>
    <w:rsid w:val="00EA1B6C"/>
    <w:rsid w:val="00EA1D02"/>
    <w:rsid w:val="00EA221F"/>
    <w:rsid w:val="00EA2E00"/>
    <w:rsid w:val="00EA3291"/>
    <w:rsid w:val="00EA417E"/>
    <w:rsid w:val="00EA5235"/>
    <w:rsid w:val="00EA5DA2"/>
    <w:rsid w:val="00EA5DFD"/>
    <w:rsid w:val="00EA5ECC"/>
    <w:rsid w:val="00EA6566"/>
    <w:rsid w:val="00EA6A69"/>
    <w:rsid w:val="00EA6E81"/>
    <w:rsid w:val="00EB0403"/>
    <w:rsid w:val="00EB07B3"/>
    <w:rsid w:val="00EB119D"/>
    <w:rsid w:val="00EB19CE"/>
    <w:rsid w:val="00EB1C27"/>
    <w:rsid w:val="00EB1C90"/>
    <w:rsid w:val="00EB1CB9"/>
    <w:rsid w:val="00EB2C1E"/>
    <w:rsid w:val="00EB2D3F"/>
    <w:rsid w:val="00EB30E1"/>
    <w:rsid w:val="00EB3110"/>
    <w:rsid w:val="00EB318A"/>
    <w:rsid w:val="00EB3300"/>
    <w:rsid w:val="00EB394B"/>
    <w:rsid w:val="00EB3BE0"/>
    <w:rsid w:val="00EB4084"/>
    <w:rsid w:val="00EB4279"/>
    <w:rsid w:val="00EB434D"/>
    <w:rsid w:val="00EB43AE"/>
    <w:rsid w:val="00EB4672"/>
    <w:rsid w:val="00EB473F"/>
    <w:rsid w:val="00EB477C"/>
    <w:rsid w:val="00EB5D7D"/>
    <w:rsid w:val="00EB60C2"/>
    <w:rsid w:val="00EB61EC"/>
    <w:rsid w:val="00EB6B4A"/>
    <w:rsid w:val="00EB6C08"/>
    <w:rsid w:val="00EB7193"/>
    <w:rsid w:val="00EB7516"/>
    <w:rsid w:val="00EB7632"/>
    <w:rsid w:val="00EB7F91"/>
    <w:rsid w:val="00EC03DA"/>
    <w:rsid w:val="00EC0694"/>
    <w:rsid w:val="00EC0D69"/>
    <w:rsid w:val="00EC1360"/>
    <w:rsid w:val="00EC1C33"/>
    <w:rsid w:val="00EC1E6B"/>
    <w:rsid w:val="00EC2138"/>
    <w:rsid w:val="00EC2577"/>
    <w:rsid w:val="00EC2F6C"/>
    <w:rsid w:val="00EC3175"/>
    <w:rsid w:val="00EC322B"/>
    <w:rsid w:val="00EC33FD"/>
    <w:rsid w:val="00EC36DC"/>
    <w:rsid w:val="00EC3C54"/>
    <w:rsid w:val="00EC5076"/>
    <w:rsid w:val="00EC55D2"/>
    <w:rsid w:val="00EC5D61"/>
    <w:rsid w:val="00EC5E8C"/>
    <w:rsid w:val="00EC620E"/>
    <w:rsid w:val="00EC67DC"/>
    <w:rsid w:val="00EC696C"/>
    <w:rsid w:val="00EC795E"/>
    <w:rsid w:val="00EC7EDC"/>
    <w:rsid w:val="00ED00DC"/>
    <w:rsid w:val="00ED028D"/>
    <w:rsid w:val="00ED0CE2"/>
    <w:rsid w:val="00ED108C"/>
    <w:rsid w:val="00ED184F"/>
    <w:rsid w:val="00ED1AE7"/>
    <w:rsid w:val="00ED230C"/>
    <w:rsid w:val="00ED27AC"/>
    <w:rsid w:val="00ED3351"/>
    <w:rsid w:val="00ED3755"/>
    <w:rsid w:val="00ED4484"/>
    <w:rsid w:val="00ED56E2"/>
    <w:rsid w:val="00ED5858"/>
    <w:rsid w:val="00ED5960"/>
    <w:rsid w:val="00ED5966"/>
    <w:rsid w:val="00ED697C"/>
    <w:rsid w:val="00ED781E"/>
    <w:rsid w:val="00EE139F"/>
    <w:rsid w:val="00EE150D"/>
    <w:rsid w:val="00EE19D5"/>
    <w:rsid w:val="00EE1B90"/>
    <w:rsid w:val="00EE278D"/>
    <w:rsid w:val="00EE27A8"/>
    <w:rsid w:val="00EE34FD"/>
    <w:rsid w:val="00EE357F"/>
    <w:rsid w:val="00EE3AD3"/>
    <w:rsid w:val="00EE4887"/>
    <w:rsid w:val="00EE49CE"/>
    <w:rsid w:val="00EE4A20"/>
    <w:rsid w:val="00EE5069"/>
    <w:rsid w:val="00EE51C1"/>
    <w:rsid w:val="00EE68D2"/>
    <w:rsid w:val="00EE68F5"/>
    <w:rsid w:val="00EE6A5C"/>
    <w:rsid w:val="00EE6E26"/>
    <w:rsid w:val="00EF0CA6"/>
    <w:rsid w:val="00EF1C4A"/>
    <w:rsid w:val="00EF22A2"/>
    <w:rsid w:val="00EF24E7"/>
    <w:rsid w:val="00EF2811"/>
    <w:rsid w:val="00EF2B66"/>
    <w:rsid w:val="00EF3143"/>
    <w:rsid w:val="00EF38FA"/>
    <w:rsid w:val="00EF3F0E"/>
    <w:rsid w:val="00EF43BF"/>
    <w:rsid w:val="00EF4BCA"/>
    <w:rsid w:val="00EF51CE"/>
    <w:rsid w:val="00EF6030"/>
    <w:rsid w:val="00EF6061"/>
    <w:rsid w:val="00EF70AF"/>
    <w:rsid w:val="00F000B8"/>
    <w:rsid w:val="00F01118"/>
    <w:rsid w:val="00F0141C"/>
    <w:rsid w:val="00F0179E"/>
    <w:rsid w:val="00F01B76"/>
    <w:rsid w:val="00F01BE6"/>
    <w:rsid w:val="00F01DBA"/>
    <w:rsid w:val="00F022DA"/>
    <w:rsid w:val="00F0309B"/>
    <w:rsid w:val="00F033B3"/>
    <w:rsid w:val="00F0346F"/>
    <w:rsid w:val="00F03BC9"/>
    <w:rsid w:val="00F04580"/>
    <w:rsid w:val="00F0477E"/>
    <w:rsid w:val="00F04CF1"/>
    <w:rsid w:val="00F04EA8"/>
    <w:rsid w:val="00F0629E"/>
    <w:rsid w:val="00F06613"/>
    <w:rsid w:val="00F067EF"/>
    <w:rsid w:val="00F06C86"/>
    <w:rsid w:val="00F06CEF"/>
    <w:rsid w:val="00F07B5C"/>
    <w:rsid w:val="00F07BC3"/>
    <w:rsid w:val="00F107A2"/>
    <w:rsid w:val="00F10DC2"/>
    <w:rsid w:val="00F10EB5"/>
    <w:rsid w:val="00F10FEF"/>
    <w:rsid w:val="00F115B1"/>
    <w:rsid w:val="00F117C1"/>
    <w:rsid w:val="00F1201E"/>
    <w:rsid w:val="00F125D8"/>
    <w:rsid w:val="00F12EC4"/>
    <w:rsid w:val="00F139DB"/>
    <w:rsid w:val="00F13C48"/>
    <w:rsid w:val="00F1493F"/>
    <w:rsid w:val="00F14A22"/>
    <w:rsid w:val="00F14C55"/>
    <w:rsid w:val="00F14C72"/>
    <w:rsid w:val="00F14F46"/>
    <w:rsid w:val="00F1535C"/>
    <w:rsid w:val="00F16B81"/>
    <w:rsid w:val="00F16E6A"/>
    <w:rsid w:val="00F16EED"/>
    <w:rsid w:val="00F17899"/>
    <w:rsid w:val="00F17948"/>
    <w:rsid w:val="00F17C87"/>
    <w:rsid w:val="00F17E00"/>
    <w:rsid w:val="00F210A0"/>
    <w:rsid w:val="00F21129"/>
    <w:rsid w:val="00F211B5"/>
    <w:rsid w:val="00F21A13"/>
    <w:rsid w:val="00F226B1"/>
    <w:rsid w:val="00F22846"/>
    <w:rsid w:val="00F2293E"/>
    <w:rsid w:val="00F23191"/>
    <w:rsid w:val="00F23FFB"/>
    <w:rsid w:val="00F24CCD"/>
    <w:rsid w:val="00F250D9"/>
    <w:rsid w:val="00F2600F"/>
    <w:rsid w:val="00F26159"/>
    <w:rsid w:val="00F266D6"/>
    <w:rsid w:val="00F26B23"/>
    <w:rsid w:val="00F275E9"/>
    <w:rsid w:val="00F27B83"/>
    <w:rsid w:val="00F27C76"/>
    <w:rsid w:val="00F301EA"/>
    <w:rsid w:val="00F30554"/>
    <w:rsid w:val="00F30CC7"/>
    <w:rsid w:val="00F3115C"/>
    <w:rsid w:val="00F3131E"/>
    <w:rsid w:val="00F31393"/>
    <w:rsid w:val="00F31422"/>
    <w:rsid w:val="00F318AC"/>
    <w:rsid w:val="00F319F3"/>
    <w:rsid w:val="00F3205A"/>
    <w:rsid w:val="00F322D2"/>
    <w:rsid w:val="00F3358F"/>
    <w:rsid w:val="00F3372D"/>
    <w:rsid w:val="00F34381"/>
    <w:rsid w:val="00F34457"/>
    <w:rsid w:val="00F34577"/>
    <w:rsid w:val="00F34B17"/>
    <w:rsid w:val="00F3540D"/>
    <w:rsid w:val="00F357A6"/>
    <w:rsid w:val="00F3596D"/>
    <w:rsid w:val="00F3646C"/>
    <w:rsid w:val="00F3670E"/>
    <w:rsid w:val="00F367DE"/>
    <w:rsid w:val="00F36935"/>
    <w:rsid w:val="00F370A9"/>
    <w:rsid w:val="00F370E7"/>
    <w:rsid w:val="00F37365"/>
    <w:rsid w:val="00F37786"/>
    <w:rsid w:val="00F378B4"/>
    <w:rsid w:val="00F4004E"/>
    <w:rsid w:val="00F40ABC"/>
    <w:rsid w:val="00F40CFC"/>
    <w:rsid w:val="00F40DE6"/>
    <w:rsid w:val="00F412DE"/>
    <w:rsid w:val="00F417E2"/>
    <w:rsid w:val="00F41FAB"/>
    <w:rsid w:val="00F42350"/>
    <w:rsid w:val="00F42375"/>
    <w:rsid w:val="00F4238B"/>
    <w:rsid w:val="00F42CDB"/>
    <w:rsid w:val="00F42E52"/>
    <w:rsid w:val="00F42EBE"/>
    <w:rsid w:val="00F43484"/>
    <w:rsid w:val="00F4471A"/>
    <w:rsid w:val="00F44941"/>
    <w:rsid w:val="00F44FB5"/>
    <w:rsid w:val="00F45224"/>
    <w:rsid w:val="00F45394"/>
    <w:rsid w:val="00F45D1A"/>
    <w:rsid w:val="00F45E6B"/>
    <w:rsid w:val="00F468F2"/>
    <w:rsid w:val="00F4699E"/>
    <w:rsid w:val="00F50313"/>
    <w:rsid w:val="00F50377"/>
    <w:rsid w:val="00F52265"/>
    <w:rsid w:val="00F527DA"/>
    <w:rsid w:val="00F529AC"/>
    <w:rsid w:val="00F53159"/>
    <w:rsid w:val="00F5348F"/>
    <w:rsid w:val="00F53AD1"/>
    <w:rsid w:val="00F55457"/>
    <w:rsid w:val="00F5590B"/>
    <w:rsid w:val="00F55B05"/>
    <w:rsid w:val="00F55D93"/>
    <w:rsid w:val="00F56B97"/>
    <w:rsid w:val="00F570D2"/>
    <w:rsid w:val="00F57245"/>
    <w:rsid w:val="00F57B0C"/>
    <w:rsid w:val="00F57BCA"/>
    <w:rsid w:val="00F60253"/>
    <w:rsid w:val="00F603CE"/>
    <w:rsid w:val="00F60AF8"/>
    <w:rsid w:val="00F60DC0"/>
    <w:rsid w:val="00F6133F"/>
    <w:rsid w:val="00F619C1"/>
    <w:rsid w:val="00F6337C"/>
    <w:rsid w:val="00F64017"/>
    <w:rsid w:val="00F6442F"/>
    <w:rsid w:val="00F6450D"/>
    <w:rsid w:val="00F645EE"/>
    <w:rsid w:val="00F652A8"/>
    <w:rsid w:val="00F65675"/>
    <w:rsid w:val="00F6579E"/>
    <w:rsid w:val="00F65B7C"/>
    <w:rsid w:val="00F6630B"/>
    <w:rsid w:val="00F668DD"/>
    <w:rsid w:val="00F6743C"/>
    <w:rsid w:val="00F67D6A"/>
    <w:rsid w:val="00F7027C"/>
    <w:rsid w:val="00F704AA"/>
    <w:rsid w:val="00F7078F"/>
    <w:rsid w:val="00F70C8E"/>
    <w:rsid w:val="00F70D91"/>
    <w:rsid w:val="00F70F1A"/>
    <w:rsid w:val="00F71335"/>
    <w:rsid w:val="00F721EA"/>
    <w:rsid w:val="00F73831"/>
    <w:rsid w:val="00F73C1E"/>
    <w:rsid w:val="00F73D67"/>
    <w:rsid w:val="00F73EA3"/>
    <w:rsid w:val="00F74C7E"/>
    <w:rsid w:val="00F74C8A"/>
    <w:rsid w:val="00F7581F"/>
    <w:rsid w:val="00F75F4E"/>
    <w:rsid w:val="00F76390"/>
    <w:rsid w:val="00F76F0C"/>
    <w:rsid w:val="00F770DC"/>
    <w:rsid w:val="00F77119"/>
    <w:rsid w:val="00F77617"/>
    <w:rsid w:val="00F77718"/>
    <w:rsid w:val="00F77749"/>
    <w:rsid w:val="00F77BAE"/>
    <w:rsid w:val="00F77CE4"/>
    <w:rsid w:val="00F803D0"/>
    <w:rsid w:val="00F80996"/>
    <w:rsid w:val="00F80ACA"/>
    <w:rsid w:val="00F80C72"/>
    <w:rsid w:val="00F810DF"/>
    <w:rsid w:val="00F81242"/>
    <w:rsid w:val="00F8132A"/>
    <w:rsid w:val="00F8139E"/>
    <w:rsid w:val="00F813E4"/>
    <w:rsid w:val="00F8147A"/>
    <w:rsid w:val="00F81E2F"/>
    <w:rsid w:val="00F81ED2"/>
    <w:rsid w:val="00F82B17"/>
    <w:rsid w:val="00F844DA"/>
    <w:rsid w:val="00F84689"/>
    <w:rsid w:val="00F84F61"/>
    <w:rsid w:val="00F853CC"/>
    <w:rsid w:val="00F85530"/>
    <w:rsid w:val="00F8586B"/>
    <w:rsid w:val="00F86384"/>
    <w:rsid w:val="00F86698"/>
    <w:rsid w:val="00F87678"/>
    <w:rsid w:val="00F876EB"/>
    <w:rsid w:val="00F87838"/>
    <w:rsid w:val="00F87DE6"/>
    <w:rsid w:val="00F87F25"/>
    <w:rsid w:val="00F90200"/>
    <w:rsid w:val="00F90D85"/>
    <w:rsid w:val="00F90E3C"/>
    <w:rsid w:val="00F90EF6"/>
    <w:rsid w:val="00F91BFE"/>
    <w:rsid w:val="00F91D42"/>
    <w:rsid w:val="00F927CE"/>
    <w:rsid w:val="00F92D5F"/>
    <w:rsid w:val="00F9328F"/>
    <w:rsid w:val="00F93D75"/>
    <w:rsid w:val="00F94231"/>
    <w:rsid w:val="00F94809"/>
    <w:rsid w:val="00F949BA"/>
    <w:rsid w:val="00F94BD0"/>
    <w:rsid w:val="00F94D45"/>
    <w:rsid w:val="00F94D5D"/>
    <w:rsid w:val="00F950CF"/>
    <w:rsid w:val="00F953A1"/>
    <w:rsid w:val="00F95603"/>
    <w:rsid w:val="00F960E3"/>
    <w:rsid w:val="00F967A4"/>
    <w:rsid w:val="00F96E92"/>
    <w:rsid w:val="00F978C3"/>
    <w:rsid w:val="00F97CBC"/>
    <w:rsid w:val="00F97EC3"/>
    <w:rsid w:val="00FA0438"/>
    <w:rsid w:val="00FA0858"/>
    <w:rsid w:val="00FA0996"/>
    <w:rsid w:val="00FA0F44"/>
    <w:rsid w:val="00FA137F"/>
    <w:rsid w:val="00FA1544"/>
    <w:rsid w:val="00FA15EE"/>
    <w:rsid w:val="00FA2C1B"/>
    <w:rsid w:val="00FA2D1F"/>
    <w:rsid w:val="00FA329A"/>
    <w:rsid w:val="00FA350F"/>
    <w:rsid w:val="00FA42B8"/>
    <w:rsid w:val="00FA465A"/>
    <w:rsid w:val="00FA4A95"/>
    <w:rsid w:val="00FA4E59"/>
    <w:rsid w:val="00FA530A"/>
    <w:rsid w:val="00FA5C95"/>
    <w:rsid w:val="00FA6ABE"/>
    <w:rsid w:val="00FA76A6"/>
    <w:rsid w:val="00FA7FEC"/>
    <w:rsid w:val="00FB01D7"/>
    <w:rsid w:val="00FB0D5D"/>
    <w:rsid w:val="00FB1716"/>
    <w:rsid w:val="00FB1E0F"/>
    <w:rsid w:val="00FB22CE"/>
    <w:rsid w:val="00FB2424"/>
    <w:rsid w:val="00FB2CA5"/>
    <w:rsid w:val="00FB370C"/>
    <w:rsid w:val="00FB3767"/>
    <w:rsid w:val="00FB3905"/>
    <w:rsid w:val="00FB48C0"/>
    <w:rsid w:val="00FB4EA1"/>
    <w:rsid w:val="00FB5972"/>
    <w:rsid w:val="00FB5D97"/>
    <w:rsid w:val="00FB5F87"/>
    <w:rsid w:val="00FB6324"/>
    <w:rsid w:val="00FB6516"/>
    <w:rsid w:val="00FB6561"/>
    <w:rsid w:val="00FB6947"/>
    <w:rsid w:val="00FB6D21"/>
    <w:rsid w:val="00FB7391"/>
    <w:rsid w:val="00FB7723"/>
    <w:rsid w:val="00FC01C6"/>
    <w:rsid w:val="00FC0FA5"/>
    <w:rsid w:val="00FC16F7"/>
    <w:rsid w:val="00FC2A08"/>
    <w:rsid w:val="00FC311F"/>
    <w:rsid w:val="00FC38C2"/>
    <w:rsid w:val="00FC3931"/>
    <w:rsid w:val="00FC39AB"/>
    <w:rsid w:val="00FC3FEC"/>
    <w:rsid w:val="00FC4A18"/>
    <w:rsid w:val="00FC4DB8"/>
    <w:rsid w:val="00FC55E2"/>
    <w:rsid w:val="00FC561A"/>
    <w:rsid w:val="00FC5FB4"/>
    <w:rsid w:val="00FC6414"/>
    <w:rsid w:val="00FC67F0"/>
    <w:rsid w:val="00FC6BD3"/>
    <w:rsid w:val="00FC72AA"/>
    <w:rsid w:val="00FC72E8"/>
    <w:rsid w:val="00FC7A6C"/>
    <w:rsid w:val="00FC7E38"/>
    <w:rsid w:val="00FD0662"/>
    <w:rsid w:val="00FD11FD"/>
    <w:rsid w:val="00FD17D4"/>
    <w:rsid w:val="00FD1937"/>
    <w:rsid w:val="00FD1F2D"/>
    <w:rsid w:val="00FD20CE"/>
    <w:rsid w:val="00FD2AA2"/>
    <w:rsid w:val="00FD43CE"/>
    <w:rsid w:val="00FD4985"/>
    <w:rsid w:val="00FD4B76"/>
    <w:rsid w:val="00FD5B54"/>
    <w:rsid w:val="00FD6580"/>
    <w:rsid w:val="00FD69E6"/>
    <w:rsid w:val="00FD6BC2"/>
    <w:rsid w:val="00FD6FDE"/>
    <w:rsid w:val="00FD739D"/>
    <w:rsid w:val="00FD74AC"/>
    <w:rsid w:val="00FE02CF"/>
    <w:rsid w:val="00FE056D"/>
    <w:rsid w:val="00FE0B48"/>
    <w:rsid w:val="00FE0E6A"/>
    <w:rsid w:val="00FE0FB8"/>
    <w:rsid w:val="00FE20BE"/>
    <w:rsid w:val="00FE21CE"/>
    <w:rsid w:val="00FE22D6"/>
    <w:rsid w:val="00FE2D7B"/>
    <w:rsid w:val="00FE3F5E"/>
    <w:rsid w:val="00FE554F"/>
    <w:rsid w:val="00FE5EF9"/>
    <w:rsid w:val="00FE64E2"/>
    <w:rsid w:val="00FE675D"/>
    <w:rsid w:val="00FE7109"/>
    <w:rsid w:val="00FE735A"/>
    <w:rsid w:val="00FE7C37"/>
    <w:rsid w:val="00FF0448"/>
    <w:rsid w:val="00FF08A0"/>
    <w:rsid w:val="00FF0917"/>
    <w:rsid w:val="00FF0DD0"/>
    <w:rsid w:val="00FF11B8"/>
    <w:rsid w:val="00FF11F7"/>
    <w:rsid w:val="00FF1302"/>
    <w:rsid w:val="00FF14DC"/>
    <w:rsid w:val="00FF1B17"/>
    <w:rsid w:val="00FF30DA"/>
    <w:rsid w:val="00FF3C8C"/>
    <w:rsid w:val="00FF3D14"/>
    <w:rsid w:val="00FF3D42"/>
    <w:rsid w:val="00FF4259"/>
    <w:rsid w:val="00FF4417"/>
    <w:rsid w:val="00FF4956"/>
    <w:rsid w:val="00FF4AB2"/>
    <w:rsid w:val="00FF54EA"/>
    <w:rsid w:val="00FF5A2A"/>
    <w:rsid w:val="00FF6167"/>
    <w:rsid w:val="00FF645B"/>
    <w:rsid w:val="00FF66B0"/>
    <w:rsid w:val="00FF6719"/>
    <w:rsid w:val="00FF6F50"/>
    <w:rsid w:val="00FF7030"/>
    <w:rsid w:val="00FF7040"/>
    <w:rsid w:val="01C8FB0D"/>
    <w:rsid w:val="04660C9B"/>
    <w:rsid w:val="051E71A6"/>
    <w:rsid w:val="0762CF03"/>
    <w:rsid w:val="07665BB0"/>
    <w:rsid w:val="08BE1739"/>
    <w:rsid w:val="0931CECE"/>
    <w:rsid w:val="0B01B98B"/>
    <w:rsid w:val="0F938572"/>
    <w:rsid w:val="1527E31B"/>
    <w:rsid w:val="17237069"/>
    <w:rsid w:val="18568071"/>
    <w:rsid w:val="1DC1DC3E"/>
    <w:rsid w:val="1F565952"/>
    <w:rsid w:val="1FC6D092"/>
    <w:rsid w:val="2116D072"/>
    <w:rsid w:val="215A506E"/>
    <w:rsid w:val="2775E1AF"/>
    <w:rsid w:val="29A15626"/>
    <w:rsid w:val="2D553B16"/>
    <w:rsid w:val="2FBC0D8F"/>
    <w:rsid w:val="3103C108"/>
    <w:rsid w:val="32702322"/>
    <w:rsid w:val="327E90E4"/>
    <w:rsid w:val="329F46AE"/>
    <w:rsid w:val="335760FE"/>
    <w:rsid w:val="33EF2FB4"/>
    <w:rsid w:val="397C551A"/>
    <w:rsid w:val="398CD33C"/>
    <w:rsid w:val="3BA27EE9"/>
    <w:rsid w:val="3CF3DDF2"/>
    <w:rsid w:val="3D310242"/>
    <w:rsid w:val="3DFE160F"/>
    <w:rsid w:val="3E2E0940"/>
    <w:rsid w:val="3ECCD2A3"/>
    <w:rsid w:val="3ECDF614"/>
    <w:rsid w:val="47F2C89A"/>
    <w:rsid w:val="4822A37B"/>
    <w:rsid w:val="49688D14"/>
    <w:rsid w:val="4A4FA09D"/>
    <w:rsid w:val="4C5E6346"/>
    <w:rsid w:val="4D0C3791"/>
    <w:rsid w:val="4D2E0157"/>
    <w:rsid w:val="4E07AA73"/>
    <w:rsid w:val="4FABE8D1"/>
    <w:rsid w:val="506BD3B0"/>
    <w:rsid w:val="520A5877"/>
    <w:rsid w:val="5456D9CA"/>
    <w:rsid w:val="596156B9"/>
    <w:rsid w:val="5DDBA1C1"/>
    <w:rsid w:val="5EE6A012"/>
    <w:rsid w:val="5F66F98D"/>
    <w:rsid w:val="61D5E753"/>
    <w:rsid w:val="652F714F"/>
    <w:rsid w:val="65787B54"/>
    <w:rsid w:val="675419FF"/>
    <w:rsid w:val="68C598F9"/>
    <w:rsid w:val="699C396D"/>
    <w:rsid w:val="6AF86017"/>
    <w:rsid w:val="738F7861"/>
    <w:rsid w:val="739C3D83"/>
    <w:rsid w:val="743FB529"/>
    <w:rsid w:val="759E4648"/>
    <w:rsid w:val="7741E707"/>
    <w:rsid w:val="77F73F2E"/>
    <w:rsid w:val="799F4C12"/>
    <w:rsid w:val="7BBA786D"/>
    <w:rsid w:val="7D9DC8AF"/>
    <w:rsid w:val="7EA67FD5"/>
    <w:rsid w:val="7F9B05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46583"/>
  <w15:docId w15:val="{3F9FDA6C-1396-43D4-9D8B-E704F7FC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18D"/>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A519BF"/>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FE3F5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A519BF"/>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aliases w:val="Recommendation,List Paragraph1,List Paragraph11,L,Number,#List Paragraph,Bullet point,List Paragraph111,F5 List Paragraph,Dot pt,CV text,Medium Grid 1 - Accent 21,Numbered Paragraph,List Paragraph2,NFP GP Bulleted List,Table text,FooterTe"/>
    <w:basedOn w:val="Normal"/>
    <w:link w:val="ListParagraphChar"/>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13A0"/>
    <w:rPr>
      <w:rFonts w:ascii="Arial" w:hAnsi="Arial"/>
      <w:sz w:val="20"/>
      <w:szCs w:val="20"/>
    </w:rPr>
  </w:style>
  <w:style w:type="character" w:styleId="FootnoteReference">
    <w:name w:val="footnote reference"/>
    <w:basedOn w:val="DefaultParagraphFont"/>
    <w:uiPriority w:val="99"/>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1434C4"/>
    <w:pPr>
      <w:tabs>
        <w:tab w:val="right" w:leader="dot" w:pos="9736"/>
      </w:tabs>
      <w:spacing w:before="240" w:after="100"/>
    </w:pPr>
    <w:rPr>
      <w:noProof/>
    </w:rPr>
  </w:style>
  <w:style w:type="paragraph" w:styleId="TOC2">
    <w:name w:val="toc 2"/>
    <w:basedOn w:val="Normal"/>
    <w:next w:val="Normal"/>
    <w:autoRedefine/>
    <w:uiPriority w:val="39"/>
    <w:unhideWhenUsed/>
    <w:rsid w:val="00CB4D46"/>
    <w:pPr>
      <w:spacing w:after="100"/>
      <w:ind w:left="220"/>
    </w:p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C7F"/>
    <w:rPr>
      <w:sz w:val="18"/>
      <w:szCs w:val="18"/>
    </w:rPr>
  </w:style>
  <w:style w:type="paragraph" w:styleId="CommentText">
    <w:name w:val="annotation text"/>
    <w:basedOn w:val="Normal"/>
    <w:link w:val="CommentTextChar"/>
    <w:uiPriority w:val="99"/>
    <w:unhideWhenUsed/>
    <w:rsid w:val="00447C7F"/>
    <w:pPr>
      <w:spacing w:line="240" w:lineRule="auto"/>
    </w:pPr>
    <w:rPr>
      <w:sz w:val="24"/>
      <w:szCs w:val="24"/>
    </w:rPr>
  </w:style>
  <w:style w:type="character" w:customStyle="1" w:styleId="CommentTextChar">
    <w:name w:val="Comment Text Char"/>
    <w:basedOn w:val="DefaultParagraphFont"/>
    <w:link w:val="CommentText"/>
    <w:uiPriority w:val="99"/>
    <w:rsid w:val="00447C7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47C7F"/>
    <w:rPr>
      <w:b/>
      <w:bCs/>
      <w:sz w:val="20"/>
      <w:szCs w:val="20"/>
    </w:rPr>
  </w:style>
  <w:style w:type="character" w:customStyle="1" w:styleId="CommentSubjectChar">
    <w:name w:val="Comment Subject Char"/>
    <w:basedOn w:val="CommentTextChar"/>
    <w:link w:val="CommentSubject"/>
    <w:uiPriority w:val="99"/>
    <w:semiHidden/>
    <w:rsid w:val="00447C7F"/>
    <w:rPr>
      <w:rFonts w:ascii="Arial" w:hAnsi="Arial"/>
      <w:b/>
      <w:bCs/>
      <w:sz w:val="20"/>
      <w:szCs w:val="20"/>
    </w:rPr>
  </w:style>
  <w:style w:type="paragraph" w:styleId="Revision">
    <w:name w:val="Revision"/>
    <w:hidden/>
    <w:uiPriority w:val="99"/>
    <w:semiHidden/>
    <w:rsid w:val="009B3575"/>
    <w:pPr>
      <w:spacing w:after="0" w:line="240" w:lineRule="auto"/>
    </w:pPr>
    <w:rPr>
      <w:rFonts w:ascii="Arial" w:hAnsi="Arial"/>
    </w:rPr>
  </w:style>
  <w:style w:type="character" w:customStyle="1" w:styleId="Heading3Char">
    <w:name w:val="Heading 3 Char"/>
    <w:basedOn w:val="DefaultParagraphFont"/>
    <w:link w:val="Heading3"/>
    <w:uiPriority w:val="9"/>
    <w:rsid w:val="00FE3F5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E3F5E"/>
    <w:pPr>
      <w:spacing w:after="0" w:line="240" w:lineRule="auto"/>
    </w:pPr>
  </w:style>
  <w:style w:type="paragraph" w:customStyle="1" w:styleId="Default">
    <w:name w:val="Default"/>
    <w:rsid w:val="00FE3F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3F5E"/>
    <w:rPr>
      <w:color w:val="954F72" w:themeColor="followedHyperlink"/>
      <w:u w:val="single"/>
    </w:rPr>
  </w:style>
  <w:style w:type="paragraph" w:styleId="TOC3">
    <w:name w:val="toc 3"/>
    <w:basedOn w:val="Normal"/>
    <w:next w:val="Normal"/>
    <w:autoRedefine/>
    <w:uiPriority w:val="39"/>
    <w:unhideWhenUsed/>
    <w:rsid w:val="00BE100B"/>
    <w:pPr>
      <w:tabs>
        <w:tab w:val="right" w:leader="dot" w:pos="9736"/>
      </w:tabs>
      <w:spacing w:after="100"/>
      <w:ind w:left="440"/>
    </w:pPr>
    <w:rPr>
      <w:noProof/>
    </w:rPr>
  </w:style>
  <w:style w:type="character" w:styleId="UnresolvedMention">
    <w:name w:val="Unresolved Mention"/>
    <w:basedOn w:val="DefaultParagraphFont"/>
    <w:uiPriority w:val="99"/>
    <w:semiHidden/>
    <w:unhideWhenUsed/>
    <w:rsid w:val="00C228E1"/>
    <w:rPr>
      <w:color w:val="605E5C"/>
      <w:shd w:val="clear" w:color="auto" w:fill="E1DFDD"/>
    </w:rPr>
  </w:style>
  <w:style w:type="character" w:customStyle="1" w:styleId="authors">
    <w:name w:val="authors"/>
    <w:basedOn w:val="DefaultParagraphFont"/>
    <w:rsid w:val="001D28A5"/>
  </w:style>
  <w:style w:type="character" w:customStyle="1" w:styleId="Date1">
    <w:name w:val="Date1"/>
    <w:basedOn w:val="DefaultParagraphFont"/>
    <w:rsid w:val="001D28A5"/>
  </w:style>
  <w:style w:type="character" w:customStyle="1" w:styleId="arttitle">
    <w:name w:val="art_title"/>
    <w:basedOn w:val="DefaultParagraphFont"/>
    <w:rsid w:val="001D28A5"/>
  </w:style>
  <w:style w:type="character" w:customStyle="1" w:styleId="serialtitle">
    <w:name w:val="serial_title"/>
    <w:basedOn w:val="DefaultParagraphFont"/>
    <w:rsid w:val="001D28A5"/>
  </w:style>
  <w:style w:type="character" w:customStyle="1" w:styleId="volumeissue">
    <w:name w:val="volume_issue"/>
    <w:basedOn w:val="DefaultParagraphFont"/>
    <w:rsid w:val="001D28A5"/>
  </w:style>
  <w:style w:type="character" w:customStyle="1" w:styleId="pagerange">
    <w:name w:val="page_range"/>
    <w:basedOn w:val="DefaultParagraphFont"/>
    <w:rsid w:val="001D28A5"/>
  </w:style>
  <w:style w:type="character" w:customStyle="1" w:styleId="doilink">
    <w:name w:val="doi_link"/>
    <w:basedOn w:val="DefaultParagraphFont"/>
    <w:rsid w:val="001D28A5"/>
  </w:style>
  <w:style w:type="character" w:customStyle="1" w:styleId="r-search-result">
    <w:name w:val="r-search-result"/>
    <w:basedOn w:val="DefaultParagraphFont"/>
    <w:rsid w:val="00C63C93"/>
  </w:style>
  <w:style w:type="paragraph" w:styleId="HTMLPreformatted">
    <w:name w:val="HTML Preformatted"/>
    <w:basedOn w:val="Normal"/>
    <w:link w:val="HTMLPreformattedChar"/>
    <w:uiPriority w:val="99"/>
    <w:semiHidden/>
    <w:unhideWhenUsed/>
    <w:rsid w:val="00DF2672"/>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2672"/>
    <w:rPr>
      <w:rFonts w:ascii="Consolas" w:hAnsi="Consolas"/>
      <w:sz w:val="20"/>
      <w:szCs w:val="20"/>
    </w:rPr>
  </w:style>
  <w:style w:type="paragraph" w:customStyle="1" w:styleId="BulletsRPC">
    <w:name w:val="Bullets RPC"/>
    <w:basedOn w:val="Normal"/>
    <w:link w:val="BulletsRPCChar1"/>
    <w:qFormat/>
    <w:rsid w:val="008F561C"/>
    <w:pPr>
      <w:numPr>
        <w:numId w:val="1"/>
      </w:numPr>
      <w:spacing w:before="0" w:after="100" w:line="276" w:lineRule="auto"/>
      <w:ind w:left="1080" w:hanging="720"/>
    </w:pPr>
    <w:rPr>
      <w:rFonts w:ascii="Calibri" w:eastAsia="Calibri" w:hAnsi="Calibri" w:cs="Times New Roman"/>
      <w:szCs w:val="20"/>
      <w:lang w:bidi="en-US"/>
    </w:rPr>
  </w:style>
  <w:style w:type="character" w:customStyle="1" w:styleId="BulletsRPCChar1">
    <w:name w:val="Bullets RPC Char1"/>
    <w:basedOn w:val="DefaultParagraphFont"/>
    <w:link w:val="BulletsRPC"/>
    <w:rsid w:val="008F561C"/>
    <w:rPr>
      <w:rFonts w:ascii="Calibri" w:eastAsia="Calibri" w:hAnsi="Calibri" w:cs="Times New Roman"/>
      <w:szCs w:val="20"/>
      <w:lang w:bidi="en-US"/>
    </w:rPr>
  </w:style>
  <w:style w:type="paragraph" w:customStyle="1" w:styleId="BodytextRPC">
    <w:name w:val="Body text RPC"/>
    <w:basedOn w:val="Normal"/>
    <w:link w:val="BodytextRPCChar"/>
    <w:qFormat/>
    <w:rsid w:val="005E6F97"/>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5E6F97"/>
    <w:rPr>
      <w:rFonts w:ascii="Calibri" w:eastAsia="Calibri" w:hAnsi="Calibri" w:cs="Times New Roman"/>
      <w:szCs w:val="20"/>
      <w:lang w:bidi="en-US"/>
    </w:rPr>
  </w:style>
  <w:style w:type="paragraph" w:customStyle="1" w:styleId="xdefault">
    <w:name w:val="x_default"/>
    <w:basedOn w:val="Normal"/>
    <w:rsid w:val="003D62F0"/>
    <w:pPr>
      <w:autoSpaceDE w:val="0"/>
      <w:autoSpaceDN w:val="0"/>
      <w:spacing w:before="0" w:after="0" w:line="240" w:lineRule="auto"/>
    </w:pPr>
    <w:rPr>
      <w:rFonts w:cs="Arial"/>
      <w:color w:val="000000"/>
      <w:sz w:val="24"/>
      <w:szCs w:val="24"/>
      <w:lang w:eastAsia="en-AU"/>
    </w:rPr>
  </w:style>
  <w:style w:type="paragraph" w:styleId="Subtitle">
    <w:name w:val="Subtitle"/>
    <w:basedOn w:val="Normal"/>
    <w:next w:val="Normal"/>
    <w:link w:val="SubtitleChar"/>
    <w:uiPriority w:val="11"/>
    <w:qFormat/>
    <w:rsid w:val="002207EE"/>
    <w:pPr>
      <w:autoSpaceDE w:val="0"/>
      <w:autoSpaceDN w:val="0"/>
      <w:adjustRightInd w:val="0"/>
      <w:spacing w:before="0" w:after="200" w:line="240" w:lineRule="auto"/>
      <w:ind w:right="2835"/>
      <w:textAlignment w:val="center"/>
    </w:pPr>
    <w:rPr>
      <w:rFonts w:eastAsia="Calibri" w:cs="Arial"/>
      <w:color w:val="FFFFFF"/>
      <w:sz w:val="28"/>
      <w:szCs w:val="28"/>
      <w:lang w:val="en-US"/>
    </w:rPr>
  </w:style>
  <w:style w:type="character" w:customStyle="1" w:styleId="SubtitleChar">
    <w:name w:val="Subtitle Char"/>
    <w:basedOn w:val="DefaultParagraphFont"/>
    <w:link w:val="Subtitle"/>
    <w:uiPriority w:val="11"/>
    <w:rsid w:val="002207EE"/>
    <w:rPr>
      <w:rFonts w:ascii="Arial" w:eastAsia="Calibri" w:hAnsi="Arial" w:cs="Arial"/>
      <w:color w:val="FFFFFF"/>
      <w:sz w:val="28"/>
      <w:szCs w:val="28"/>
      <w:lang w:val="en-US"/>
    </w:rPr>
  </w:style>
  <w:style w:type="paragraph" w:customStyle="1" w:styleId="subsection">
    <w:name w:val="subsection"/>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351A8"/>
    <w:rPr>
      <w:b/>
      <w:bCs/>
    </w:rPr>
  </w:style>
  <w:style w:type="paragraph" w:customStyle="1" w:styleId="Pa14">
    <w:name w:val="Pa14"/>
    <w:basedOn w:val="Normal"/>
    <w:next w:val="Normal"/>
    <w:uiPriority w:val="99"/>
    <w:rsid w:val="00320401"/>
    <w:pPr>
      <w:autoSpaceDE w:val="0"/>
      <w:autoSpaceDN w:val="0"/>
      <w:adjustRightInd w:val="0"/>
      <w:spacing w:before="0" w:after="0" w:line="281" w:lineRule="atLeast"/>
    </w:pPr>
    <w:rPr>
      <w:rFonts w:ascii="Gotham Book" w:hAnsi="Gotham Book"/>
      <w:sz w:val="24"/>
      <w:szCs w:val="24"/>
    </w:rPr>
  </w:style>
  <w:style w:type="character" w:styleId="Emphasis">
    <w:name w:val="Emphasis"/>
    <w:basedOn w:val="DefaultParagraphFont"/>
    <w:uiPriority w:val="20"/>
    <w:qFormat/>
    <w:rsid w:val="00320401"/>
    <w:rPr>
      <w:i/>
      <w:iCs/>
    </w:rPr>
  </w:style>
  <w:style w:type="character" w:customStyle="1" w:styleId="A5">
    <w:name w:val="A5"/>
    <w:uiPriority w:val="99"/>
    <w:rsid w:val="00C02DF3"/>
    <w:rPr>
      <w:rFonts w:cs="Roboto"/>
      <w:color w:val="000000"/>
      <w:sz w:val="20"/>
      <w:szCs w:val="20"/>
    </w:rPr>
  </w:style>
  <w:style w:type="table" w:customStyle="1" w:styleId="TableGrid2">
    <w:name w:val="Table Grid2"/>
    <w:basedOn w:val="TableNormal"/>
    <w:next w:val="TableGrid"/>
    <w:uiPriority w:val="39"/>
    <w:rsid w:val="00FA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544A7"/>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C544A7"/>
    <w:rPr>
      <w:sz w:val="20"/>
      <w:szCs w:val="20"/>
    </w:rPr>
  </w:style>
  <w:style w:type="character" w:styleId="EndnoteReference">
    <w:name w:val="endnote reference"/>
    <w:basedOn w:val="DefaultParagraphFont"/>
    <w:uiPriority w:val="99"/>
    <w:unhideWhenUsed/>
    <w:rsid w:val="00C544A7"/>
    <w:rPr>
      <w:vertAlign w:val="superscript"/>
    </w:rPr>
  </w:style>
  <w:style w:type="paragraph" w:styleId="NormalWeb">
    <w:name w:val="Normal (Web)"/>
    <w:basedOn w:val="Normal"/>
    <w:uiPriority w:val="99"/>
    <w:unhideWhenUsed/>
    <w:rsid w:val="00C544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0">
    <w:name w:val="Pa0"/>
    <w:basedOn w:val="Default"/>
    <w:next w:val="Default"/>
    <w:uiPriority w:val="99"/>
    <w:rsid w:val="00F953A1"/>
    <w:pPr>
      <w:spacing w:line="181" w:lineRule="atLeast"/>
    </w:pPr>
    <w:rPr>
      <w:rFonts w:ascii="HelveticaNeueLT Pro 55 Roman" w:hAnsi="HelveticaNeueLT Pro 55 Roman" w:cstheme="minorBidi"/>
      <w:color w:val="auto"/>
    </w:rPr>
  </w:style>
  <w:style w:type="character" w:customStyle="1" w:styleId="ListParagraphChar">
    <w:name w:val="List Paragraph Char"/>
    <w:aliases w:val="Recommendation Char,List Paragraph1 Char,List Paragraph11 Char,L Char,Number Char,#List Paragraph Char,Bullet point Char,List Paragraph111 Char,F5 List Paragraph Char,Dot pt Char,CV text Char,Medium Grid 1 - Accent 21 Char"/>
    <w:link w:val="ListParagraph"/>
    <w:uiPriority w:val="34"/>
    <w:qFormat/>
    <w:locked/>
    <w:rsid w:val="00437AA8"/>
    <w:rPr>
      <w:rFonts w:ascii="Arial" w:hAnsi="Arial"/>
    </w:rPr>
  </w:style>
  <w:style w:type="paragraph" w:styleId="Quote">
    <w:name w:val="Quote"/>
    <w:basedOn w:val="Normal"/>
    <w:next w:val="Normal"/>
    <w:link w:val="QuoteChar"/>
    <w:uiPriority w:val="29"/>
    <w:qFormat/>
    <w:rsid w:val="00FE0E6A"/>
    <w:pPr>
      <w:spacing w:before="200" w:line="259"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FE0E6A"/>
    <w:rPr>
      <w:rFonts w:ascii="Arial" w:hAnsi="Arial"/>
      <w:i/>
      <w:iCs/>
      <w:color w:val="404040" w:themeColor="text1" w:themeTint="BF"/>
    </w:rPr>
  </w:style>
  <w:style w:type="paragraph" w:styleId="Caption">
    <w:name w:val="caption"/>
    <w:basedOn w:val="Normal"/>
    <w:next w:val="Normal"/>
    <w:uiPriority w:val="35"/>
    <w:semiHidden/>
    <w:unhideWhenUsed/>
    <w:qFormat/>
    <w:rsid w:val="00381369"/>
    <w:pPr>
      <w:spacing w:before="0" w:after="200" w:line="240" w:lineRule="auto"/>
    </w:pPr>
    <w:rPr>
      <w:i/>
      <w:iCs/>
      <w:color w:val="44546A" w:themeColor="text2"/>
      <w:sz w:val="18"/>
      <w:szCs w:val="18"/>
    </w:rPr>
  </w:style>
  <w:style w:type="paragraph" w:customStyle="1" w:styleId="06bDOTPOINTS">
    <w:name w:val="06b. DOT POINTS"/>
    <w:basedOn w:val="Normal"/>
    <w:uiPriority w:val="99"/>
    <w:rsid w:val="00381369"/>
    <w:pPr>
      <w:numPr>
        <w:numId w:val="36"/>
      </w:numPr>
      <w:suppressAutoHyphens/>
      <w:autoSpaceDE w:val="0"/>
      <w:autoSpaceDN w:val="0"/>
      <w:adjustRightInd w:val="0"/>
      <w:spacing w:before="0" w:after="113"/>
      <w:ind w:left="284" w:hanging="284"/>
    </w:pPr>
    <w:rPr>
      <w:rFonts w:ascii="Calibri" w:hAnsi="Calibri" w:cs="Calibri"/>
      <w:color w:val="000000"/>
      <w:lang w:val="en-US"/>
    </w:rPr>
  </w:style>
  <w:style w:type="paragraph" w:customStyle="1" w:styleId="08bTABLEHEADERROW">
    <w:name w:val="08b. TABLE HEADER ROW"/>
    <w:basedOn w:val="Normal"/>
    <w:uiPriority w:val="99"/>
    <w:rsid w:val="00381369"/>
    <w:pPr>
      <w:suppressAutoHyphens/>
      <w:autoSpaceDE w:val="0"/>
      <w:autoSpaceDN w:val="0"/>
      <w:adjustRightInd w:val="0"/>
      <w:spacing w:before="0" w:after="113"/>
    </w:pPr>
    <w:rPr>
      <w:rFonts w:ascii="Nunito Sans" w:hAnsi="Nunito Sans" w:cs="Nunito Sans"/>
      <w:b/>
      <w:bCs/>
      <w:color w:val="FFFFFF"/>
      <w:sz w:val="20"/>
      <w:szCs w:val="20"/>
      <w:lang w:val="en-US"/>
    </w:rPr>
  </w:style>
  <w:style w:type="paragraph" w:styleId="BodyText">
    <w:name w:val="Body Text"/>
    <w:basedOn w:val="Normal"/>
    <w:link w:val="BodyTextChar"/>
    <w:uiPriority w:val="99"/>
    <w:unhideWhenUsed/>
    <w:rsid w:val="00662330"/>
    <w:pPr>
      <w:spacing w:before="0" w:after="120" w:line="259" w:lineRule="auto"/>
    </w:pPr>
  </w:style>
  <w:style w:type="character" w:customStyle="1" w:styleId="BodyTextChar">
    <w:name w:val="Body Text Char"/>
    <w:basedOn w:val="DefaultParagraphFont"/>
    <w:link w:val="BodyText"/>
    <w:uiPriority w:val="99"/>
    <w:rsid w:val="00662330"/>
    <w:rPr>
      <w:rFonts w:ascii="Arial" w:hAnsi="Arial"/>
    </w:rPr>
  </w:style>
  <w:style w:type="character" w:customStyle="1" w:styleId="normaltextrun">
    <w:name w:val="normaltextrun"/>
    <w:basedOn w:val="DefaultParagraphFont"/>
    <w:rsid w:val="00315185"/>
  </w:style>
  <w:style w:type="character" w:customStyle="1" w:styleId="eop">
    <w:name w:val="eop"/>
    <w:basedOn w:val="DefaultParagraphFont"/>
    <w:rsid w:val="00315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064">
      <w:bodyDiv w:val="1"/>
      <w:marLeft w:val="0"/>
      <w:marRight w:val="0"/>
      <w:marTop w:val="0"/>
      <w:marBottom w:val="0"/>
      <w:divBdr>
        <w:top w:val="none" w:sz="0" w:space="0" w:color="auto"/>
        <w:left w:val="none" w:sz="0" w:space="0" w:color="auto"/>
        <w:bottom w:val="none" w:sz="0" w:space="0" w:color="auto"/>
        <w:right w:val="none" w:sz="0" w:space="0" w:color="auto"/>
      </w:divBdr>
      <w:divsChild>
        <w:div w:id="316881862">
          <w:marLeft w:val="0"/>
          <w:marRight w:val="0"/>
          <w:marTop w:val="0"/>
          <w:marBottom w:val="0"/>
          <w:divBdr>
            <w:top w:val="none" w:sz="0" w:space="0" w:color="auto"/>
            <w:left w:val="none" w:sz="0" w:space="0" w:color="auto"/>
            <w:bottom w:val="none" w:sz="0" w:space="0" w:color="auto"/>
            <w:right w:val="none" w:sz="0" w:space="0" w:color="auto"/>
          </w:divBdr>
        </w:div>
        <w:div w:id="895581142">
          <w:marLeft w:val="0"/>
          <w:marRight w:val="0"/>
          <w:marTop w:val="0"/>
          <w:marBottom w:val="0"/>
          <w:divBdr>
            <w:top w:val="none" w:sz="0" w:space="0" w:color="auto"/>
            <w:left w:val="none" w:sz="0" w:space="0" w:color="auto"/>
            <w:bottom w:val="none" w:sz="0" w:space="0" w:color="auto"/>
            <w:right w:val="none" w:sz="0" w:space="0" w:color="auto"/>
          </w:divBdr>
        </w:div>
        <w:div w:id="1718049104">
          <w:marLeft w:val="0"/>
          <w:marRight w:val="0"/>
          <w:marTop w:val="0"/>
          <w:marBottom w:val="0"/>
          <w:divBdr>
            <w:top w:val="none" w:sz="0" w:space="0" w:color="auto"/>
            <w:left w:val="none" w:sz="0" w:space="0" w:color="auto"/>
            <w:bottom w:val="none" w:sz="0" w:space="0" w:color="auto"/>
            <w:right w:val="none" w:sz="0" w:space="0" w:color="auto"/>
          </w:divBdr>
        </w:div>
      </w:divsChild>
    </w:div>
    <w:div w:id="160972593">
      <w:bodyDiv w:val="1"/>
      <w:marLeft w:val="0"/>
      <w:marRight w:val="0"/>
      <w:marTop w:val="0"/>
      <w:marBottom w:val="0"/>
      <w:divBdr>
        <w:top w:val="none" w:sz="0" w:space="0" w:color="auto"/>
        <w:left w:val="none" w:sz="0" w:space="0" w:color="auto"/>
        <w:bottom w:val="none" w:sz="0" w:space="0" w:color="auto"/>
        <w:right w:val="none" w:sz="0" w:space="0" w:color="auto"/>
      </w:divBdr>
    </w:div>
    <w:div w:id="173881141">
      <w:bodyDiv w:val="1"/>
      <w:marLeft w:val="0"/>
      <w:marRight w:val="0"/>
      <w:marTop w:val="0"/>
      <w:marBottom w:val="0"/>
      <w:divBdr>
        <w:top w:val="none" w:sz="0" w:space="0" w:color="auto"/>
        <w:left w:val="none" w:sz="0" w:space="0" w:color="auto"/>
        <w:bottom w:val="none" w:sz="0" w:space="0" w:color="auto"/>
        <w:right w:val="none" w:sz="0" w:space="0" w:color="auto"/>
      </w:divBdr>
      <w:divsChild>
        <w:div w:id="1470173249">
          <w:marLeft w:val="0"/>
          <w:marRight w:val="0"/>
          <w:marTop w:val="0"/>
          <w:marBottom w:val="0"/>
          <w:divBdr>
            <w:top w:val="none" w:sz="0" w:space="0" w:color="auto"/>
            <w:left w:val="none" w:sz="0" w:space="0" w:color="auto"/>
            <w:bottom w:val="none" w:sz="0" w:space="0" w:color="auto"/>
            <w:right w:val="none" w:sz="0" w:space="0" w:color="auto"/>
          </w:divBdr>
        </w:div>
      </w:divsChild>
    </w:div>
    <w:div w:id="218055635">
      <w:bodyDiv w:val="1"/>
      <w:marLeft w:val="0"/>
      <w:marRight w:val="0"/>
      <w:marTop w:val="0"/>
      <w:marBottom w:val="0"/>
      <w:divBdr>
        <w:top w:val="none" w:sz="0" w:space="0" w:color="auto"/>
        <w:left w:val="none" w:sz="0" w:space="0" w:color="auto"/>
        <w:bottom w:val="none" w:sz="0" w:space="0" w:color="auto"/>
        <w:right w:val="none" w:sz="0" w:space="0" w:color="auto"/>
      </w:divBdr>
    </w:div>
    <w:div w:id="223873208">
      <w:bodyDiv w:val="1"/>
      <w:marLeft w:val="0"/>
      <w:marRight w:val="0"/>
      <w:marTop w:val="0"/>
      <w:marBottom w:val="0"/>
      <w:divBdr>
        <w:top w:val="none" w:sz="0" w:space="0" w:color="auto"/>
        <w:left w:val="none" w:sz="0" w:space="0" w:color="auto"/>
        <w:bottom w:val="none" w:sz="0" w:space="0" w:color="auto"/>
        <w:right w:val="none" w:sz="0" w:space="0" w:color="auto"/>
      </w:divBdr>
    </w:div>
    <w:div w:id="255676779">
      <w:bodyDiv w:val="1"/>
      <w:marLeft w:val="0"/>
      <w:marRight w:val="0"/>
      <w:marTop w:val="0"/>
      <w:marBottom w:val="0"/>
      <w:divBdr>
        <w:top w:val="none" w:sz="0" w:space="0" w:color="auto"/>
        <w:left w:val="none" w:sz="0" w:space="0" w:color="auto"/>
        <w:bottom w:val="none" w:sz="0" w:space="0" w:color="auto"/>
        <w:right w:val="none" w:sz="0" w:space="0" w:color="auto"/>
      </w:divBdr>
    </w:div>
    <w:div w:id="259266981">
      <w:bodyDiv w:val="1"/>
      <w:marLeft w:val="0"/>
      <w:marRight w:val="0"/>
      <w:marTop w:val="0"/>
      <w:marBottom w:val="0"/>
      <w:divBdr>
        <w:top w:val="none" w:sz="0" w:space="0" w:color="auto"/>
        <w:left w:val="none" w:sz="0" w:space="0" w:color="auto"/>
        <w:bottom w:val="none" w:sz="0" w:space="0" w:color="auto"/>
        <w:right w:val="none" w:sz="0" w:space="0" w:color="auto"/>
      </w:divBdr>
    </w:div>
    <w:div w:id="344672917">
      <w:bodyDiv w:val="1"/>
      <w:marLeft w:val="0"/>
      <w:marRight w:val="0"/>
      <w:marTop w:val="0"/>
      <w:marBottom w:val="0"/>
      <w:divBdr>
        <w:top w:val="none" w:sz="0" w:space="0" w:color="auto"/>
        <w:left w:val="none" w:sz="0" w:space="0" w:color="auto"/>
        <w:bottom w:val="none" w:sz="0" w:space="0" w:color="auto"/>
        <w:right w:val="none" w:sz="0" w:space="0" w:color="auto"/>
      </w:divBdr>
    </w:div>
    <w:div w:id="354188526">
      <w:bodyDiv w:val="1"/>
      <w:marLeft w:val="0"/>
      <w:marRight w:val="0"/>
      <w:marTop w:val="0"/>
      <w:marBottom w:val="0"/>
      <w:divBdr>
        <w:top w:val="none" w:sz="0" w:space="0" w:color="auto"/>
        <w:left w:val="none" w:sz="0" w:space="0" w:color="auto"/>
        <w:bottom w:val="none" w:sz="0" w:space="0" w:color="auto"/>
        <w:right w:val="none" w:sz="0" w:space="0" w:color="auto"/>
      </w:divBdr>
    </w:div>
    <w:div w:id="359016217">
      <w:bodyDiv w:val="1"/>
      <w:marLeft w:val="0"/>
      <w:marRight w:val="0"/>
      <w:marTop w:val="0"/>
      <w:marBottom w:val="0"/>
      <w:divBdr>
        <w:top w:val="none" w:sz="0" w:space="0" w:color="auto"/>
        <w:left w:val="none" w:sz="0" w:space="0" w:color="auto"/>
        <w:bottom w:val="none" w:sz="0" w:space="0" w:color="auto"/>
        <w:right w:val="none" w:sz="0" w:space="0" w:color="auto"/>
      </w:divBdr>
    </w:div>
    <w:div w:id="360514617">
      <w:bodyDiv w:val="1"/>
      <w:marLeft w:val="0"/>
      <w:marRight w:val="0"/>
      <w:marTop w:val="0"/>
      <w:marBottom w:val="0"/>
      <w:divBdr>
        <w:top w:val="none" w:sz="0" w:space="0" w:color="auto"/>
        <w:left w:val="none" w:sz="0" w:space="0" w:color="auto"/>
        <w:bottom w:val="none" w:sz="0" w:space="0" w:color="auto"/>
        <w:right w:val="none" w:sz="0" w:space="0" w:color="auto"/>
      </w:divBdr>
    </w:div>
    <w:div w:id="400255947">
      <w:bodyDiv w:val="1"/>
      <w:marLeft w:val="0"/>
      <w:marRight w:val="0"/>
      <w:marTop w:val="0"/>
      <w:marBottom w:val="0"/>
      <w:divBdr>
        <w:top w:val="none" w:sz="0" w:space="0" w:color="auto"/>
        <w:left w:val="none" w:sz="0" w:space="0" w:color="auto"/>
        <w:bottom w:val="none" w:sz="0" w:space="0" w:color="auto"/>
        <w:right w:val="none" w:sz="0" w:space="0" w:color="auto"/>
      </w:divBdr>
    </w:div>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39186028">
      <w:bodyDiv w:val="1"/>
      <w:marLeft w:val="0"/>
      <w:marRight w:val="0"/>
      <w:marTop w:val="0"/>
      <w:marBottom w:val="0"/>
      <w:divBdr>
        <w:top w:val="none" w:sz="0" w:space="0" w:color="auto"/>
        <w:left w:val="none" w:sz="0" w:space="0" w:color="auto"/>
        <w:bottom w:val="none" w:sz="0" w:space="0" w:color="auto"/>
        <w:right w:val="none" w:sz="0" w:space="0" w:color="auto"/>
      </w:divBdr>
    </w:div>
    <w:div w:id="442923159">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478378611">
      <w:bodyDiv w:val="1"/>
      <w:marLeft w:val="0"/>
      <w:marRight w:val="0"/>
      <w:marTop w:val="0"/>
      <w:marBottom w:val="0"/>
      <w:divBdr>
        <w:top w:val="none" w:sz="0" w:space="0" w:color="auto"/>
        <w:left w:val="none" w:sz="0" w:space="0" w:color="auto"/>
        <w:bottom w:val="none" w:sz="0" w:space="0" w:color="auto"/>
        <w:right w:val="none" w:sz="0" w:space="0" w:color="auto"/>
      </w:divBdr>
    </w:div>
    <w:div w:id="517502937">
      <w:bodyDiv w:val="1"/>
      <w:marLeft w:val="0"/>
      <w:marRight w:val="0"/>
      <w:marTop w:val="0"/>
      <w:marBottom w:val="0"/>
      <w:divBdr>
        <w:top w:val="none" w:sz="0" w:space="0" w:color="auto"/>
        <w:left w:val="none" w:sz="0" w:space="0" w:color="auto"/>
        <w:bottom w:val="none" w:sz="0" w:space="0" w:color="auto"/>
        <w:right w:val="none" w:sz="0" w:space="0" w:color="auto"/>
      </w:divBdr>
    </w:div>
    <w:div w:id="531766118">
      <w:bodyDiv w:val="1"/>
      <w:marLeft w:val="0"/>
      <w:marRight w:val="0"/>
      <w:marTop w:val="0"/>
      <w:marBottom w:val="0"/>
      <w:divBdr>
        <w:top w:val="none" w:sz="0" w:space="0" w:color="auto"/>
        <w:left w:val="none" w:sz="0" w:space="0" w:color="auto"/>
        <w:bottom w:val="none" w:sz="0" w:space="0" w:color="auto"/>
        <w:right w:val="none" w:sz="0" w:space="0" w:color="auto"/>
      </w:divBdr>
    </w:div>
    <w:div w:id="536622389">
      <w:bodyDiv w:val="1"/>
      <w:marLeft w:val="0"/>
      <w:marRight w:val="0"/>
      <w:marTop w:val="0"/>
      <w:marBottom w:val="0"/>
      <w:divBdr>
        <w:top w:val="none" w:sz="0" w:space="0" w:color="auto"/>
        <w:left w:val="none" w:sz="0" w:space="0" w:color="auto"/>
        <w:bottom w:val="none" w:sz="0" w:space="0" w:color="auto"/>
        <w:right w:val="none" w:sz="0" w:space="0" w:color="auto"/>
      </w:divBdr>
    </w:div>
    <w:div w:id="558593838">
      <w:bodyDiv w:val="1"/>
      <w:marLeft w:val="0"/>
      <w:marRight w:val="0"/>
      <w:marTop w:val="0"/>
      <w:marBottom w:val="0"/>
      <w:divBdr>
        <w:top w:val="none" w:sz="0" w:space="0" w:color="auto"/>
        <w:left w:val="none" w:sz="0" w:space="0" w:color="auto"/>
        <w:bottom w:val="none" w:sz="0" w:space="0" w:color="auto"/>
        <w:right w:val="none" w:sz="0" w:space="0" w:color="auto"/>
      </w:divBdr>
    </w:div>
    <w:div w:id="591160379">
      <w:bodyDiv w:val="1"/>
      <w:marLeft w:val="0"/>
      <w:marRight w:val="0"/>
      <w:marTop w:val="0"/>
      <w:marBottom w:val="0"/>
      <w:divBdr>
        <w:top w:val="none" w:sz="0" w:space="0" w:color="auto"/>
        <w:left w:val="none" w:sz="0" w:space="0" w:color="auto"/>
        <w:bottom w:val="none" w:sz="0" w:space="0" w:color="auto"/>
        <w:right w:val="none" w:sz="0" w:space="0" w:color="auto"/>
      </w:divBdr>
    </w:div>
    <w:div w:id="593435721">
      <w:bodyDiv w:val="1"/>
      <w:marLeft w:val="0"/>
      <w:marRight w:val="0"/>
      <w:marTop w:val="0"/>
      <w:marBottom w:val="0"/>
      <w:divBdr>
        <w:top w:val="none" w:sz="0" w:space="0" w:color="auto"/>
        <w:left w:val="none" w:sz="0" w:space="0" w:color="auto"/>
        <w:bottom w:val="none" w:sz="0" w:space="0" w:color="auto"/>
        <w:right w:val="none" w:sz="0" w:space="0" w:color="auto"/>
      </w:divBdr>
      <w:divsChild>
        <w:div w:id="916329417">
          <w:marLeft w:val="0"/>
          <w:marRight w:val="0"/>
          <w:marTop w:val="0"/>
          <w:marBottom w:val="0"/>
          <w:divBdr>
            <w:top w:val="none" w:sz="0" w:space="0" w:color="auto"/>
            <w:left w:val="none" w:sz="0" w:space="0" w:color="auto"/>
            <w:bottom w:val="none" w:sz="0" w:space="0" w:color="auto"/>
            <w:right w:val="none" w:sz="0" w:space="0" w:color="auto"/>
          </w:divBdr>
        </w:div>
      </w:divsChild>
    </w:div>
    <w:div w:id="596057019">
      <w:bodyDiv w:val="1"/>
      <w:marLeft w:val="0"/>
      <w:marRight w:val="0"/>
      <w:marTop w:val="0"/>
      <w:marBottom w:val="0"/>
      <w:divBdr>
        <w:top w:val="none" w:sz="0" w:space="0" w:color="auto"/>
        <w:left w:val="none" w:sz="0" w:space="0" w:color="auto"/>
        <w:bottom w:val="none" w:sz="0" w:space="0" w:color="auto"/>
        <w:right w:val="none" w:sz="0" w:space="0" w:color="auto"/>
      </w:divBdr>
    </w:div>
    <w:div w:id="611858531">
      <w:bodyDiv w:val="1"/>
      <w:marLeft w:val="0"/>
      <w:marRight w:val="0"/>
      <w:marTop w:val="0"/>
      <w:marBottom w:val="0"/>
      <w:divBdr>
        <w:top w:val="none" w:sz="0" w:space="0" w:color="auto"/>
        <w:left w:val="none" w:sz="0" w:space="0" w:color="auto"/>
        <w:bottom w:val="none" w:sz="0" w:space="0" w:color="auto"/>
        <w:right w:val="none" w:sz="0" w:space="0" w:color="auto"/>
      </w:divBdr>
    </w:div>
    <w:div w:id="614825539">
      <w:bodyDiv w:val="1"/>
      <w:marLeft w:val="0"/>
      <w:marRight w:val="0"/>
      <w:marTop w:val="0"/>
      <w:marBottom w:val="0"/>
      <w:divBdr>
        <w:top w:val="none" w:sz="0" w:space="0" w:color="auto"/>
        <w:left w:val="none" w:sz="0" w:space="0" w:color="auto"/>
        <w:bottom w:val="none" w:sz="0" w:space="0" w:color="auto"/>
        <w:right w:val="none" w:sz="0" w:space="0" w:color="auto"/>
      </w:divBdr>
    </w:div>
    <w:div w:id="625045999">
      <w:bodyDiv w:val="1"/>
      <w:marLeft w:val="0"/>
      <w:marRight w:val="0"/>
      <w:marTop w:val="0"/>
      <w:marBottom w:val="0"/>
      <w:divBdr>
        <w:top w:val="none" w:sz="0" w:space="0" w:color="auto"/>
        <w:left w:val="none" w:sz="0" w:space="0" w:color="auto"/>
        <w:bottom w:val="none" w:sz="0" w:space="0" w:color="auto"/>
        <w:right w:val="none" w:sz="0" w:space="0" w:color="auto"/>
      </w:divBdr>
    </w:div>
    <w:div w:id="627197768">
      <w:bodyDiv w:val="1"/>
      <w:marLeft w:val="0"/>
      <w:marRight w:val="0"/>
      <w:marTop w:val="0"/>
      <w:marBottom w:val="0"/>
      <w:divBdr>
        <w:top w:val="none" w:sz="0" w:space="0" w:color="auto"/>
        <w:left w:val="none" w:sz="0" w:space="0" w:color="auto"/>
        <w:bottom w:val="none" w:sz="0" w:space="0" w:color="auto"/>
        <w:right w:val="none" w:sz="0" w:space="0" w:color="auto"/>
      </w:divBdr>
    </w:div>
    <w:div w:id="658002791">
      <w:bodyDiv w:val="1"/>
      <w:marLeft w:val="0"/>
      <w:marRight w:val="0"/>
      <w:marTop w:val="0"/>
      <w:marBottom w:val="0"/>
      <w:divBdr>
        <w:top w:val="none" w:sz="0" w:space="0" w:color="auto"/>
        <w:left w:val="none" w:sz="0" w:space="0" w:color="auto"/>
        <w:bottom w:val="none" w:sz="0" w:space="0" w:color="auto"/>
        <w:right w:val="none" w:sz="0" w:space="0" w:color="auto"/>
      </w:divBdr>
    </w:div>
    <w:div w:id="664944002">
      <w:bodyDiv w:val="1"/>
      <w:marLeft w:val="0"/>
      <w:marRight w:val="0"/>
      <w:marTop w:val="0"/>
      <w:marBottom w:val="0"/>
      <w:divBdr>
        <w:top w:val="none" w:sz="0" w:space="0" w:color="auto"/>
        <w:left w:val="none" w:sz="0" w:space="0" w:color="auto"/>
        <w:bottom w:val="none" w:sz="0" w:space="0" w:color="auto"/>
        <w:right w:val="none" w:sz="0" w:space="0" w:color="auto"/>
      </w:divBdr>
    </w:div>
    <w:div w:id="673530060">
      <w:bodyDiv w:val="1"/>
      <w:marLeft w:val="0"/>
      <w:marRight w:val="0"/>
      <w:marTop w:val="0"/>
      <w:marBottom w:val="0"/>
      <w:divBdr>
        <w:top w:val="none" w:sz="0" w:space="0" w:color="auto"/>
        <w:left w:val="none" w:sz="0" w:space="0" w:color="auto"/>
        <w:bottom w:val="none" w:sz="0" w:space="0" w:color="auto"/>
        <w:right w:val="none" w:sz="0" w:space="0" w:color="auto"/>
      </w:divBdr>
    </w:div>
    <w:div w:id="683097225">
      <w:bodyDiv w:val="1"/>
      <w:marLeft w:val="0"/>
      <w:marRight w:val="0"/>
      <w:marTop w:val="0"/>
      <w:marBottom w:val="0"/>
      <w:divBdr>
        <w:top w:val="none" w:sz="0" w:space="0" w:color="auto"/>
        <w:left w:val="none" w:sz="0" w:space="0" w:color="auto"/>
        <w:bottom w:val="none" w:sz="0" w:space="0" w:color="auto"/>
        <w:right w:val="none" w:sz="0" w:space="0" w:color="auto"/>
      </w:divBdr>
    </w:div>
    <w:div w:id="795412673">
      <w:bodyDiv w:val="1"/>
      <w:marLeft w:val="0"/>
      <w:marRight w:val="0"/>
      <w:marTop w:val="0"/>
      <w:marBottom w:val="0"/>
      <w:divBdr>
        <w:top w:val="none" w:sz="0" w:space="0" w:color="auto"/>
        <w:left w:val="none" w:sz="0" w:space="0" w:color="auto"/>
        <w:bottom w:val="none" w:sz="0" w:space="0" w:color="auto"/>
        <w:right w:val="none" w:sz="0" w:space="0" w:color="auto"/>
      </w:divBdr>
    </w:div>
    <w:div w:id="836068478">
      <w:bodyDiv w:val="1"/>
      <w:marLeft w:val="0"/>
      <w:marRight w:val="0"/>
      <w:marTop w:val="0"/>
      <w:marBottom w:val="0"/>
      <w:divBdr>
        <w:top w:val="none" w:sz="0" w:space="0" w:color="auto"/>
        <w:left w:val="none" w:sz="0" w:space="0" w:color="auto"/>
        <w:bottom w:val="none" w:sz="0" w:space="0" w:color="auto"/>
        <w:right w:val="none" w:sz="0" w:space="0" w:color="auto"/>
      </w:divBdr>
    </w:div>
    <w:div w:id="851994534">
      <w:bodyDiv w:val="1"/>
      <w:marLeft w:val="0"/>
      <w:marRight w:val="0"/>
      <w:marTop w:val="0"/>
      <w:marBottom w:val="0"/>
      <w:divBdr>
        <w:top w:val="none" w:sz="0" w:space="0" w:color="auto"/>
        <w:left w:val="none" w:sz="0" w:space="0" w:color="auto"/>
        <w:bottom w:val="none" w:sz="0" w:space="0" w:color="auto"/>
        <w:right w:val="none" w:sz="0" w:space="0" w:color="auto"/>
      </w:divBdr>
    </w:div>
    <w:div w:id="864296408">
      <w:bodyDiv w:val="1"/>
      <w:marLeft w:val="0"/>
      <w:marRight w:val="0"/>
      <w:marTop w:val="0"/>
      <w:marBottom w:val="0"/>
      <w:divBdr>
        <w:top w:val="none" w:sz="0" w:space="0" w:color="auto"/>
        <w:left w:val="none" w:sz="0" w:space="0" w:color="auto"/>
        <w:bottom w:val="none" w:sz="0" w:space="0" w:color="auto"/>
        <w:right w:val="none" w:sz="0" w:space="0" w:color="auto"/>
      </w:divBdr>
    </w:div>
    <w:div w:id="866066890">
      <w:bodyDiv w:val="1"/>
      <w:marLeft w:val="0"/>
      <w:marRight w:val="0"/>
      <w:marTop w:val="0"/>
      <w:marBottom w:val="0"/>
      <w:divBdr>
        <w:top w:val="none" w:sz="0" w:space="0" w:color="auto"/>
        <w:left w:val="none" w:sz="0" w:space="0" w:color="auto"/>
        <w:bottom w:val="none" w:sz="0" w:space="0" w:color="auto"/>
        <w:right w:val="none" w:sz="0" w:space="0" w:color="auto"/>
      </w:divBdr>
    </w:div>
    <w:div w:id="867186094">
      <w:bodyDiv w:val="1"/>
      <w:marLeft w:val="0"/>
      <w:marRight w:val="0"/>
      <w:marTop w:val="0"/>
      <w:marBottom w:val="0"/>
      <w:divBdr>
        <w:top w:val="none" w:sz="0" w:space="0" w:color="auto"/>
        <w:left w:val="none" w:sz="0" w:space="0" w:color="auto"/>
        <w:bottom w:val="none" w:sz="0" w:space="0" w:color="auto"/>
        <w:right w:val="none" w:sz="0" w:space="0" w:color="auto"/>
      </w:divBdr>
    </w:div>
    <w:div w:id="889224931">
      <w:bodyDiv w:val="1"/>
      <w:marLeft w:val="0"/>
      <w:marRight w:val="0"/>
      <w:marTop w:val="0"/>
      <w:marBottom w:val="0"/>
      <w:divBdr>
        <w:top w:val="none" w:sz="0" w:space="0" w:color="auto"/>
        <w:left w:val="none" w:sz="0" w:space="0" w:color="auto"/>
        <w:bottom w:val="none" w:sz="0" w:space="0" w:color="auto"/>
        <w:right w:val="none" w:sz="0" w:space="0" w:color="auto"/>
      </w:divBdr>
    </w:div>
    <w:div w:id="905184748">
      <w:bodyDiv w:val="1"/>
      <w:marLeft w:val="0"/>
      <w:marRight w:val="0"/>
      <w:marTop w:val="0"/>
      <w:marBottom w:val="0"/>
      <w:divBdr>
        <w:top w:val="none" w:sz="0" w:space="0" w:color="auto"/>
        <w:left w:val="none" w:sz="0" w:space="0" w:color="auto"/>
        <w:bottom w:val="none" w:sz="0" w:space="0" w:color="auto"/>
        <w:right w:val="none" w:sz="0" w:space="0" w:color="auto"/>
      </w:divBdr>
    </w:div>
    <w:div w:id="905994706">
      <w:bodyDiv w:val="1"/>
      <w:marLeft w:val="0"/>
      <w:marRight w:val="0"/>
      <w:marTop w:val="0"/>
      <w:marBottom w:val="0"/>
      <w:divBdr>
        <w:top w:val="none" w:sz="0" w:space="0" w:color="auto"/>
        <w:left w:val="none" w:sz="0" w:space="0" w:color="auto"/>
        <w:bottom w:val="none" w:sz="0" w:space="0" w:color="auto"/>
        <w:right w:val="none" w:sz="0" w:space="0" w:color="auto"/>
      </w:divBdr>
    </w:div>
    <w:div w:id="934745942">
      <w:bodyDiv w:val="1"/>
      <w:marLeft w:val="0"/>
      <w:marRight w:val="0"/>
      <w:marTop w:val="0"/>
      <w:marBottom w:val="0"/>
      <w:divBdr>
        <w:top w:val="none" w:sz="0" w:space="0" w:color="auto"/>
        <w:left w:val="none" w:sz="0" w:space="0" w:color="auto"/>
        <w:bottom w:val="none" w:sz="0" w:space="0" w:color="auto"/>
        <w:right w:val="none" w:sz="0" w:space="0" w:color="auto"/>
      </w:divBdr>
    </w:div>
    <w:div w:id="967321309">
      <w:bodyDiv w:val="1"/>
      <w:marLeft w:val="0"/>
      <w:marRight w:val="0"/>
      <w:marTop w:val="0"/>
      <w:marBottom w:val="0"/>
      <w:divBdr>
        <w:top w:val="none" w:sz="0" w:space="0" w:color="auto"/>
        <w:left w:val="none" w:sz="0" w:space="0" w:color="auto"/>
        <w:bottom w:val="none" w:sz="0" w:space="0" w:color="auto"/>
        <w:right w:val="none" w:sz="0" w:space="0" w:color="auto"/>
      </w:divBdr>
    </w:div>
    <w:div w:id="972057138">
      <w:bodyDiv w:val="1"/>
      <w:marLeft w:val="0"/>
      <w:marRight w:val="0"/>
      <w:marTop w:val="0"/>
      <w:marBottom w:val="0"/>
      <w:divBdr>
        <w:top w:val="none" w:sz="0" w:space="0" w:color="auto"/>
        <w:left w:val="none" w:sz="0" w:space="0" w:color="auto"/>
        <w:bottom w:val="none" w:sz="0" w:space="0" w:color="auto"/>
        <w:right w:val="none" w:sz="0" w:space="0" w:color="auto"/>
      </w:divBdr>
    </w:div>
    <w:div w:id="983772970">
      <w:bodyDiv w:val="1"/>
      <w:marLeft w:val="0"/>
      <w:marRight w:val="0"/>
      <w:marTop w:val="0"/>
      <w:marBottom w:val="0"/>
      <w:divBdr>
        <w:top w:val="none" w:sz="0" w:space="0" w:color="auto"/>
        <w:left w:val="none" w:sz="0" w:space="0" w:color="auto"/>
        <w:bottom w:val="none" w:sz="0" w:space="0" w:color="auto"/>
        <w:right w:val="none" w:sz="0" w:space="0" w:color="auto"/>
      </w:divBdr>
    </w:div>
    <w:div w:id="986516783">
      <w:bodyDiv w:val="1"/>
      <w:marLeft w:val="0"/>
      <w:marRight w:val="0"/>
      <w:marTop w:val="0"/>
      <w:marBottom w:val="0"/>
      <w:divBdr>
        <w:top w:val="none" w:sz="0" w:space="0" w:color="auto"/>
        <w:left w:val="none" w:sz="0" w:space="0" w:color="auto"/>
        <w:bottom w:val="none" w:sz="0" w:space="0" w:color="auto"/>
        <w:right w:val="none" w:sz="0" w:space="0" w:color="auto"/>
      </w:divBdr>
      <w:divsChild>
        <w:div w:id="1315598085">
          <w:marLeft w:val="0"/>
          <w:marRight w:val="0"/>
          <w:marTop w:val="0"/>
          <w:marBottom w:val="0"/>
          <w:divBdr>
            <w:top w:val="none" w:sz="0" w:space="0" w:color="auto"/>
            <w:left w:val="none" w:sz="0" w:space="0" w:color="auto"/>
            <w:bottom w:val="none" w:sz="0" w:space="0" w:color="auto"/>
            <w:right w:val="none" w:sz="0" w:space="0" w:color="auto"/>
          </w:divBdr>
        </w:div>
      </w:divsChild>
    </w:div>
    <w:div w:id="1002196408">
      <w:bodyDiv w:val="1"/>
      <w:marLeft w:val="0"/>
      <w:marRight w:val="0"/>
      <w:marTop w:val="0"/>
      <w:marBottom w:val="0"/>
      <w:divBdr>
        <w:top w:val="none" w:sz="0" w:space="0" w:color="auto"/>
        <w:left w:val="none" w:sz="0" w:space="0" w:color="auto"/>
        <w:bottom w:val="none" w:sz="0" w:space="0" w:color="auto"/>
        <w:right w:val="none" w:sz="0" w:space="0" w:color="auto"/>
      </w:divBdr>
    </w:div>
    <w:div w:id="1025206942">
      <w:bodyDiv w:val="1"/>
      <w:marLeft w:val="0"/>
      <w:marRight w:val="0"/>
      <w:marTop w:val="0"/>
      <w:marBottom w:val="0"/>
      <w:divBdr>
        <w:top w:val="none" w:sz="0" w:space="0" w:color="auto"/>
        <w:left w:val="none" w:sz="0" w:space="0" w:color="auto"/>
        <w:bottom w:val="none" w:sz="0" w:space="0" w:color="auto"/>
        <w:right w:val="none" w:sz="0" w:space="0" w:color="auto"/>
      </w:divBdr>
    </w:div>
    <w:div w:id="1033575072">
      <w:bodyDiv w:val="1"/>
      <w:marLeft w:val="0"/>
      <w:marRight w:val="0"/>
      <w:marTop w:val="0"/>
      <w:marBottom w:val="0"/>
      <w:divBdr>
        <w:top w:val="none" w:sz="0" w:space="0" w:color="auto"/>
        <w:left w:val="none" w:sz="0" w:space="0" w:color="auto"/>
        <w:bottom w:val="none" w:sz="0" w:space="0" w:color="auto"/>
        <w:right w:val="none" w:sz="0" w:space="0" w:color="auto"/>
      </w:divBdr>
    </w:div>
    <w:div w:id="1041634575">
      <w:bodyDiv w:val="1"/>
      <w:marLeft w:val="0"/>
      <w:marRight w:val="0"/>
      <w:marTop w:val="0"/>
      <w:marBottom w:val="0"/>
      <w:divBdr>
        <w:top w:val="none" w:sz="0" w:space="0" w:color="auto"/>
        <w:left w:val="none" w:sz="0" w:space="0" w:color="auto"/>
        <w:bottom w:val="none" w:sz="0" w:space="0" w:color="auto"/>
        <w:right w:val="none" w:sz="0" w:space="0" w:color="auto"/>
      </w:divBdr>
    </w:div>
    <w:div w:id="1070542210">
      <w:bodyDiv w:val="1"/>
      <w:marLeft w:val="0"/>
      <w:marRight w:val="0"/>
      <w:marTop w:val="0"/>
      <w:marBottom w:val="0"/>
      <w:divBdr>
        <w:top w:val="none" w:sz="0" w:space="0" w:color="auto"/>
        <w:left w:val="none" w:sz="0" w:space="0" w:color="auto"/>
        <w:bottom w:val="none" w:sz="0" w:space="0" w:color="auto"/>
        <w:right w:val="none" w:sz="0" w:space="0" w:color="auto"/>
      </w:divBdr>
    </w:div>
    <w:div w:id="1078332363">
      <w:bodyDiv w:val="1"/>
      <w:marLeft w:val="0"/>
      <w:marRight w:val="0"/>
      <w:marTop w:val="0"/>
      <w:marBottom w:val="0"/>
      <w:divBdr>
        <w:top w:val="none" w:sz="0" w:space="0" w:color="auto"/>
        <w:left w:val="none" w:sz="0" w:space="0" w:color="auto"/>
        <w:bottom w:val="none" w:sz="0" w:space="0" w:color="auto"/>
        <w:right w:val="none" w:sz="0" w:space="0" w:color="auto"/>
      </w:divBdr>
    </w:div>
    <w:div w:id="1128160035">
      <w:bodyDiv w:val="1"/>
      <w:marLeft w:val="0"/>
      <w:marRight w:val="0"/>
      <w:marTop w:val="0"/>
      <w:marBottom w:val="0"/>
      <w:divBdr>
        <w:top w:val="none" w:sz="0" w:space="0" w:color="auto"/>
        <w:left w:val="none" w:sz="0" w:space="0" w:color="auto"/>
        <w:bottom w:val="none" w:sz="0" w:space="0" w:color="auto"/>
        <w:right w:val="none" w:sz="0" w:space="0" w:color="auto"/>
      </w:divBdr>
    </w:div>
    <w:div w:id="1156606164">
      <w:bodyDiv w:val="1"/>
      <w:marLeft w:val="0"/>
      <w:marRight w:val="0"/>
      <w:marTop w:val="0"/>
      <w:marBottom w:val="0"/>
      <w:divBdr>
        <w:top w:val="none" w:sz="0" w:space="0" w:color="auto"/>
        <w:left w:val="none" w:sz="0" w:space="0" w:color="auto"/>
        <w:bottom w:val="none" w:sz="0" w:space="0" w:color="auto"/>
        <w:right w:val="none" w:sz="0" w:space="0" w:color="auto"/>
      </w:divBdr>
    </w:div>
    <w:div w:id="1157069218">
      <w:bodyDiv w:val="1"/>
      <w:marLeft w:val="0"/>
      <w:marRight w:val="0"/>
      <w:marTop w:val="0"/>
      <w:marBottom w:val="0"/>
      <w:divBdr>
        <w:top w:val="none" w:sz="0" w:space="0" w:color="auto"/>
        <w:left w:val="none" w:sz="0" w:space="0" w:color="auto"/>
        <w:bottom w:val="none" w:sz="0" w:space="0" w:color="auto"/>
        <w:right w:val="none" w:sz="0" w:space="0" w:color="auto"/>
      </w:divBdr>
    </w:div>
    <w:div w:id="1178812043">
      <w:bodyDiv w:val="1"/>
      <w:marLeft w:val="0"/>
      <w:marRight w:val="0"/>
      <w:marTop w:val="0"/>
      <w:marBottom w:val="0"/>
      <w:divBdr>
        <w:top w:val="none" w:sz="0" w:space="0" w:color="auto"/>
        <w:left w:val="none" w:sz="0" w:space="0" w:color="auto"/>
        <w:bottom w:val="none" w:sz="0" w:space="0" w:color="auto"/>
        <w:right w:val="none" w:sz="0" w:space="0" w:color="auto"/>
      </w:divBdr>
    </w:div>
    <w:div w:id="1183859680">
      <w:bodyDiv w:val="1"/>
      <w:marLeft w:val="0"/>
      <w:marRight w:val="0"/>
      <w:marTop w:val="0"/>
      <w:marBottom w:val="0"/>
      <w:divBdr>
        <w:top w:val="none" w:sz="0" w:space="0" w:color="auto"/>
        <w:left w:val="none" w:sz="0" w:space="0" w:color="auto"/>
        <w:bottom w:val="none" w:sz="0" w:space="0" w:color="auto"/>
        <w:right w:val="none" w:sz="0" w:space="0" w:color="auto"/>
      </w:divBdr>
    </w:div>
    <w:div w:id="1188637276">
      <w:bodyDiv w:val="1"/>
      <w:marLeft w:val="0"/>
      <w:marRight w:val="0"/>
      <w:marTop w:val="0"/>
      <w:marBottom w:val="0"/>
      <w:divBdr>
        <w:top w:val="none" w:sz="0" w:space="0" w:color="auto"/>
        <w:left w:val="none" w:sz="0" w:space="0" w:color="auto"/>
        <w:bottom w:val="none" w:sz="0" w:space="0" w:color="auto"/>
        <w:right w:val="none" w:sz="0" w:space="0" w:color="auto"/>
      </w:divBdr>
    </w:div>
    <w:div w:id="1243641384">
      <w:bodyDiv w:val="1"/>
      <w:marLeft w:val="0"/>
      <w:marRight w:val="0"/>
      <w:marTop w:val="0"/>
      <w:marBottom w:val="0"/>
      <w:divBdr>
        <w:top w:val="none" w:sz="0" w:space="0" w:color="auto"/>
        <w:left w:val="none" w:sz="0" w:space="0" w:color="auto"/>
        <w:bottom w:val="none" w:sz="0" w:space="0" w:color="auto"/>
        <w:right w:val="none" w:sz="0" w:space="0" w:color="auto"/>
      </w:divBdr>
    </w:div>
    <w:div w:id="1253123964">
      <w:bodyDiv w:val="1"/>
      <w:marLeft w:val="0"/>
      <w:marRight w:val="0"/>
      <w:marTop w:val="0"/>
      <w:marBottom w:val="0"/>
      <w:divBdr>
        <w:top w:val="none" w:sz="0" w:space="0" w:color="auto"/>
        <w:left w:val="none" w:sz="0" w:space="0" w:color="auto"/>
        <w:bottom w:val="none" w:sz="0" w:space="0" w:color="auto"/>
        <w:right w:val="none" w:sz="0" w:space="0" w:color="auto"/>
      </w:divBdr>
    </w:div>
    <w:div w:id="1273200032">
      <w:bodyDiv w:val="1"/>
      <w:marLeft w:val="0"/>
      <w:marRight w:val="0"/>
      <w:marTop w:val="0"/>
      <w:marBottom w:val="0"/>
      <w:divBdr>
        <w:top w:val="none" w:sz="0" w:space="0" w:color="auto"/>
        <w:left w:val="none" w:sz="0" w:space="0" w:color="auto"/>
        <w:bottom w:val="none" w:sz="0" w:space="0" w:color="auto"/>
        <w:right w:val="none" w:sz="0" w:space="0" w:color="auto"/>
      </w:divBdr>
    </w:div>
    <w:div w:id="1282762821">
      <w:bodyDiv w:val="1"/>
      <w:marLeft w:val="0"/>
      <w:marRight w:val="0"/>
      <w:marTop w:val="0"/>
      <w:marBottom w:val="0"/>
      <w:divBdr>
        <w:top w:val="none" w:sz="0" w:space="0" w:color="auto"/>
        <w:left w:val="none" w:sz="0" w:space="0" w:color="auto"/>
        <w:bottom w:val="none" w:sz="0" w:space="0" w:color="auto"/>
        <w:right w:val="none" w:sz="0" w:space="0" w:color="auto"/>
      </w:divBdr>
    </w:div>
    <w:div w:id="1285576856">
      <w:bodyDiv w:val="1"/>
      <w:marLeft w:val="0"/>
      <w:marRight w:val="0"/>
      <w:marTop w:val="0"/>
      <w:marBottom w:val="0"/>
      <w:divBdr>
        <w:top w:val="none" w:sz="0" w:space="0" w:color="auto"/>
        <w:left w:val="none" w:sz="0" w:space="0" w:color="auto"/>
        <w:bottom w:val="none" w:sz="0" w:space="0" w:color="auto"/>
        <w:right w:val="none" w:sz="0" w:space="0" w:color="auto"/>
      </w:divBdr>
    </w:div>
    <w:div w:id="1319531225">
      <w:bodyDiv w:val="1"/>
      <w:marLeft w:val="0"/>
      <w:marRight w:val="0"/>
      <w:marTop w:val="0"/>
      <w:marBottom w:val="0"/>
      <w:divBdr>
        <w:top w:val="none" w:sz="0" w:space="0" w:color="auto"/>
        <w:left w:val="none" w:sz="0" w:space="0" w:color="auto"/>
        <w:bottom w:val="none" w:sz="0" w:space="0" w:color="auto"/>
        <w:right w:val="none" w:sz="0" w:space="0" w:color="auto"/>
      </w:divBdr>
    </w:div>
    <w:div w:id="1321230327">
      <w:bodyDiv w:val="1"/>
      <w:marLeft w:val="0"/>
      <w:marRight w:val="0"/>
      <w:marTop w:val="0"/>
      <w:marBottom w:val="0"/>
      <w:divBdr>
        <w:top w:val="none" w:sz="0" w:space="0" w:color="auto"/>
        <w:left w:val="none" w:sz="0" w:space="0" w:color="auto"/>
        <w:bottom w:val="none" w:sz="0" w:space="0" w:color="auto"/>
        <w:right w:val="none" w:sz="0" w:space="0" w:color="auto"/>
      </w:divBdr>
    </w:div>
    <w:div w:id="1349677780">
      <w:bodyDiv w:val="1"/>
      <w:marLeft w:val="0"/>
      <w:marRight w:val="0"/>
      <w:marTop w:val="0"/>
      <w:marBottom w:val="0"/>
      <w:divBdr>
        <w:top w:val="none" w:sz="0" w:space="0" w:color="auto"/>
        <w:left w:val="none" w:sz="0" w:space="0" w:color="auto"/>
        <w:bottom w:val="none" w:sz="0" w:space="0" w:color="auto"/>
        <w:right w:val="none" w:sz="0" w:space="0" w:color="auto"/>
      </w:divBdr>
    </w:div>
    <w:div w:id="1406150335">
      <w:bodyDiv w:val="1"/>
      <w:marLeft w:val="0"/>
      <w:marRight w:val="0"/>
      <w:marTop w:val="0"/>
      <w:marBottom w:val="0"/>
      <w:divBdr>
        <w:top w:val="none" w:sz="0" w:space="0" w:color="auto"/>
        <w:left w:val="none" w:sz="0" w:space="0" w:color="auto"/>
        <w:bottom w:val="none" w:sz="0" w:space="0" w:color="auto"/>
        <w:right w:val="none" w:sz="0" w:space="0" w:color="auto"/>
      </w:divBdr>
    </w:div>
    <w:div w:id="1413315976">
      <w:bodyDiv w:val="1"/>
      <w:marLeft w:val="0"/>
      <w:marRight w:val="0"/>
      <w:marTop w:val="0"/>
      <w:marBottom w:val="0"/>
      <w:divBdr>
        <w:top w:val="none" w:sz="0" w:space="0" w:color="auto"/>
        <w:left w:val="none" w:sz="0" w:space="0" w:color="auto"/>
        <w:bottom w:val="none" w:sz="0" w:space="0" w:color="auto"/>
        <w:right w:val="none" w:sz="0" w:space="0" w:color="auto"/>
      </w:divBdr>
    </w:div>
    <w:div w:id="1466969934">
      <w:bodyDiv w:val="1"/>
      <w:marLeft w:val="0"/>
      <w:marRight w:val="0"/>
      <w:marTop w:val="0"/>
      <w:marBottom w:val="0"/>
      <w:divBdr>
        <w:top w:val="none" w:sz="0" w:space="0" w:color="auto"/>
        <w:left w:val="none" w:sz="0" w:space="0" w:color="auto"/>
        <w:bottom w:val="none" w:sz="0" w:space="0" w:color="auto"/>
        <w:right w:val="none" w:sz="0" w:space="0" w:color="auto"/>
      </w:divBdr>
    </w:div>
    <w:div w:id="1474369980">
      <w:bodyDiv w:val="1"/>
      <w:marLeft w:val="0"/>
      <w:marRight w:val="0"/>
      <w:marTop w:val="0"/>
      <w:marBottom w:val="0"/>
      <w:divBdr>
        <w:top w:val="none" w:sz="0" w:space="0" w:color="auto"/>
        <w:left w:val="none" w:sz="0" w:space="0" w:color="auto"/>
        <w:bottom w:val="none" w:sz="0" w:space="0" w:color="auto"/>
        <w:right w:val="none" w:sz="0" w:space="0" w:color="auto"/>
      </w:divBdr>
    </w:div>
    <w:div w:id="1493716970">
      <w:bodyDiv w:val="1"/>
      <w:marLeft w:val="0"/>
      <w:marRight w:val="0"/>
      <w:marTop w:val="0"/>
      <w:marBottom w:val="0"/>
      <w:divBdr>
        <w:top w:val="none" w:sz="0" w:space="0" w:color="auto"/>
        <w:left w:val="none" w:sz="0" w:space="0" w:color="auto"/>
        <w:bottom w:val="none" w:sz="0" w:space="0" w:color="auto"/>
        <w:right w:val="none" w:sz="0" w:space="0" w:color="auto"/>
      </w:divBdr>
      <w:divsChild>
        <w:div w:id="438381623">
          <w:marLeft w:val="0"/>
          <w:marRight w:val="0"/>
          <w:marTop w:val="0"/>
          <w:marBottom w:val="0"/>
          <w:divBdr>
            <w:top w:val="none" w:sz="0" w:space="0" w:color="auto"/>
            <w:left w:val="none" w:sz="0" w:space="0" w:color="auto"/>
            <w:bottom w:val="none" w:sz="0" w:space="0" w:color="auto"/>
            <w:right w:val="none" w:sz="0" w:space="0" w:color="auto"/>
          </w:divBdr>
        </w:div>
      </w:divsChild>
    </w:div>
    <w:div w:id="1513489602">
      <w:bodyDiv w:val="1"/>
      <w:marLeft w:val="0"/>
      <w:marRight w:val="0"/>
      <w:marTop w:val="0"/>
      <w:marBottom w:val="0"/>
      <w:divBdr>
        <w:top w:val="none" w:sz="0" w:space="0" w:color="auto"/>
        <w:left w:val="none" w:sz="0" w:space="0" w:color="auto"/>
        <w:bottom w:val="none" w:sz="0" w:space="0" w:color="auto"/>
        <w:right w:val="none" w:sz="0" w:space="0" w:color="auto"/>
      </w:divBdr>
    </w:div>
    <w:div w:id="1514107575">
      <w:bodyDiv w:val="1"/>
      <w:marLeft w:val="0"/>
      <w:marRight w:val="0"/>
      <w:marTop w:val="0"/>
      <w:marBottom w:val="0"/>
      <w:divBdr>
        <w:top w:val="none" w:sz="0" w:space="0" w:color="auto"/>
        <w:left w:val="none" w:sz="0" w:space="0" w:color="auto"/>
        <w:bottom w:val="none" w:sz="0" w:space="0" w:color="auto"/>
        <w:right w:val="none" w:sz="0" w:space="0" w:color="auto"/>
      </w:divBdr>
    </w:div>
    <w:div w:id="1537351171">
      <w:bodyDiv w:val="1"/>
      <w:marLeft w:val="0"/>
      <w:marRight w:val="0"/>
      <w:marTop w:val="0"/>
      <w:marBottom w:val="0"/>
      <w:divBdr>
        <w:top w:val="none" w:sz="0" w:space="0" w:color="auto"/>
        <w:left w:val="none" w:sz="0" w:space="0" w:color="auto"/>
        <w:bottom w:val="none" w:sz="0" w:space="0" w:color="auto"/>
        <w:right w:val="none" w:sz="0" w:space="0" w:color="auto"/>
      </w:divBdr>
      <w:divsChild>
        <w:div w:id="606815362">
          <w:marLeft w:val="0"/>
          <w:marRight w:val="0"/>
          <w:marTop w:val="0"/>
          <w:marBottom w:val="0"/>
          <w:divBdr>
            <w:top w:val="none" w:sz="0" w:space="0" w:color="auto"/>
            <w:left w:val="none" w:sz="0" w:space="0" w:color="auto"/>
            <w:bottom w:val="none" w:sz="0" w:space="0" w:color="auto"/>
            <w:right w:val="none" w:sz="0" w:space="0" w:color="auto"/>
          </w:divBdr>
        </w:div>
      </w:divsChild>
    </w:div>
    <w:div w:id="1583905227">
      <w:bodyDiv w:val="1"/>
      <w:marLeft w:val="0"/>
      <w:marRight w:val="0"/>
      <w:marTop w:val="0"/>
      <w:marBottom w:val="0"/>
      <w:divBdr>
        <w:top w:val="none" w:sz="0" w:space="0" w:color="auto"/>
        <w:left w:val="none" w:sz="0" w:space="0" w:color="auto"/>
        <w:bottom w:val="none" w:sz="0" w:space="0" w:color="auto"/>
        <w:right w:val="none" w:sz="0" w:space="0" w:color="auto"/>
      </w:divBdr>
    </w:div>
    <w:div w:id="1589775068">
      <w:bodyDiv w:val="1"/>
      <w:marLeft w:val="0"/>
      <w:marRight w:val="0"/>
      <w:marTop w:val="0"/>
      <w:marBottom w:val="0"/>
      <w:divBdr>
        <w:top w:val="none" w:sz="0" w:space="0" w:color="auto"/>
        <w:left w:val="none" w:sz="0" w:space="0" w:color="auto"/>
        <w:bottom w:val="none" w:sz="0" w:space="0" w:color="auto"/>
        <w:right w:val="none" w:sz="0" w:space="0" w:color="auto"/>
      </w:divBdr>
    </w:div>
    <w:div w:id="1600022285">
      <w:bodyDiv w:val="1"/>
      <w:marLeft w:val="0"/>
      <w:marRight w:val="0"/>
      <w:marTop w:val="0"/>
      <w:marBottom w:val="0"/>
      <w:divBdr>
        <w:top w:val="none" w:sz="0" w:space="0" w:color="auto"/>
        <w:left w:val="none" w:sz="0" w:space="0" w:color="auto"/>
        <w:bottom w:val="none" w:sz="0" w:space="0" w:color="auto"/>
        <w:right w:val="none" w:sz="0" w:space="0" w:color="auto"/>
      </w:divBdr>
    </w:div>
    <w:div w:id="1614167930">
      <w:bodyDiv w:val="1"/>
      <w:marLeft w:val="0"/>
      <w:marRight w:val="0"/>
      <w:marTop w:val="0"/>
      <w:marBottom w:val="0"/>
      <w:divBdr>
        <w:top w:val="none" w:sz="0" w:space="0" w:color="auto"/>
        <w:left w:val="none" w:sz="0" w:space="0" w:color="auto"/>
        <w:bottom w:val="none" w:sz="0" w:space="0" w:color="auto"/>
        <w:right w:val="none" w:sz="0" w:space="0" w:color="auto"/>
      </w:divBdr>
    </w:div>
    <w:div w:id="1633099012">
      <w:bodyDiv w:val="1"/>
      <w:marLeft w:val="0"/>
      <w:marRight w:val="0"/>
      <w:marTop w:val="0"/>
      <w:marBottom w:val="0"/>
      <w:divBdr>
        <w:top w:val="none" w:sz="0" w:space="0" w:color="auto"/>
        <w:left w:val="none" w:sz="0" w:space="0" w:color="auto"/>
        <w:bottom w:val="none" w:sz="0" w:space="0" w:color="auto"/>
        <w:right w:val="none" w:sz="0" w:space="0" w:color="auto"/>
      </w:divBdr>
    </w:div>
    <w:div w:id="1661499889">
      <w:bodyDiv w:val="1"/>
      <w:marLeft w:val="0"/>
      <w:marRight w:val="0"/>
      <w:marTop w:val="0"/>
      <w:marBottom w:val="0"/>
      <w:divBdr>
        <w:top w:val="none" w:sz="0" w:space="0" w:color="auto"/>
        <w:left w:val="none" w:sz="0" w:space="0" w:color="auto"/>
        <w:bottom w:val="none" w:sz="0" w:space="0" w:color="auto"/>
        <w:right w:val="none" w:sz="0" w:space="0" w:color="auto"/>
      </w:divBdr>
    </w:div>
    <w:div w:id="1721436942">
      <w:bodyDiv w:val="1"/>
      <w:marLeft w:val="0"/>
      <w:marRight w:val="0"/>
      <w:marTop w:val="0"/>
      <w:marBottom w:val="0"/>
      <w:divBdr>
        <w:top w:val="none" w:sz="0" w:space="0" w:color="auto"/>
        <w:left w:val="none" w:sz="0" w:space="0" w:color="auto"/>
        <w:bottom w:val="none" w:sz="0" w:space="0" w:color="auto"/>
        <w:right w:val="none" w:sz="0" w:space="0" w:color="auto"/>
      </w:divBdr>
    </w:div>
    <w:div w:id="1735199420">
      <w:bodyDiv w:val="1"/>
      <w:marLeft w:val="0"/>
      <w:marRight w:val="0"/>
      <w:marTop w:val="0"/>
      <w:marBottom w:val="0"/>
      <w:divBdr>
        <w:top w:val="none" w:sz="0" w:space="0" w:color="auto"/>
        <w:left w:val="none" w:sz="0" w:space="0" w:color="auto"/>
        <w:bottom w:val="none" w:sz="0" w:space="0" w:color="auto"/>
        <w:right w:val="none" w:sz="0" w:space="0" w:color="auto"/>
      </w:divBdr>
    </w:div>
    <w:div w:id="1753813959">
      <w:bodyDiv w:val="1"/>
      <w:marLeft w:val="0"/>
      <w:marRight w:val="0"/>
      <w:marTop w:val="0"/>
      <w:marBottom w:val="0"/>
      <w:divBdr>
        <w:top w:val="none" w:sz="0" w:space="0" w:color="auto"/>
        <w:left w:val="none" w:sz="0" w:space="0" w:color="auto"/>
        <w:bottom w:val="none" w:sz="0" w:space="0" w:color="auto"/>
        <w:right w:val="none" w:sz="0" w:space="0" w:color="auto"/>
      </w:divBdr>
    </w:div>
    <w:div w:id="1756435715">
      <w:bodyDiv w:val="1"/>
      <w:marLeft w:val="0"/>
      <w:marRight w:val="0"/>
      <w:marTop w:val="0"/>
      <w:marBottom w:val="0"/>
      <w:divBdr>
        <w:top w:val="none" w:sz="0" w:space="0" w:color="auto"/>
        <w:left w:val="none" w:sz="0" w:space="0" w:color="auto"/>
        <w:bottom w:val="none" w:sz="0" w:space="0" w:color="auto"/>
        <w:right w:val="none" w:sz="0" w:space="0" w:color="auto"/>
      </w:divBdr>
    </w:div>
    <w:div w:id="1763139322">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 w:id="1810433452">
      <w:bodyDiv w:val="1"/>
      <w:marLeft w:val="0"/>
      <w:marRight w:val="0"/>
      <w:marTop w:val="0"/>
      <w:marBottom w:val="0"/>
      <w:divBdr>
        <w:top w:val="none" w:sz="0" w:space="0" w:color="auto"/>
        <w:left w:val="none" w:sz="0" w:space="0" w:color="auto"/>
        <w:bottom w:val="none" w:sz="0" w:space="0" w:color="auto"/>
        <w:right w:val="none" w:sz="0" w:space="0" w:color="auto"/>
      </w:divBdr>
    </w:div>
    <w:div w:id="1825465898">
      <w:bodyDiv w:val="1"/>
      <w:marLeft w:val="0"/>
      <w:marRight w:val="0"/>
      <w:marTop w:val="0"/>
      <w:marBottom w:val="0"/>
      <w:divBdr>
        <w:top w:val="none" w:sz="0" w:space="0" w:color="auto"/>
        <w:left w:val="none" w:sz="0" w:space="0" w:color="auto"/>
        <w:bottom w:val="none" w:sz="0" w:space="0" w:color="auto"/>
        <w:right w:val="none" w:sz="0" w:space="0" w:color="auto"/>
      </w:divBdr>
    </w:div>
    <w:div w:id="1870028254">
      <w:bodyDiv w:val="1"/>
      <w:marLeft w:val="0"/>
      <w:marRight w:val="0"/>
      <w:marTop w:val="0"/>
      <w:marBottom w:val="0"/>
      <w:divBdr>
        <w:top w:val="none" w:sz="0" w:space="0" w:color="auto"/>
        <w:left w:val="none" w:sz="0" w:space="0" w:color="auto"/>
        <w:bottom w:val="none" w:sz="0" w:space="0" w:color="auto"/>
        <w:right w:val="none" w:sz="0" w:space="0" w:color="auto"/>
      </w:divBdr>
    </w:div>
    <w:div w:id="1884444700">
      <w:bodyDiv w:val="1"/>
      <w:marLeft w:val="0"/>
      <w:marRight w:val="0"/>
      <w:marTop w:val="0"/>
      <w:marBottom w:val="0"/>
      <w:divBdr>
        <w:top w:val="none" w:sz="0" w:space="0" w:color="auto"/>
        <w:left w:val="none" w:sz="0" w:space="0" w:color="auto"/>
        <w:bottom w:val="none" w:sz="0" w:space="0" w:color="auto"/>
        <w:right w:val="none" w:sz="0" w:space="0" w:color="auto"/>
      </w:divBdr>
    </w:div>
    <w:div w:id="1945726824">
      <w:bodyDiv w:val="1"/>
      <w:marLeft w:val="0"/>
      <w:marRight w:val="0"/>
      <w:marTop w:val="0"/>
      <w:marBottom w:val="0"/>
      <w:divBdr>
        <w:top w:val="none" w:sz="0" w:space="0" w:color="auto"/>
        <w:left w:val="none" w:sz="0" w:space="0" w:color="auto"/>
        <w:bottom w:val="none" w:sz="0" w:space="0" w:color="auto"/>
        <w:right w:val="none" w:sz="0" w:space="0" w:color="auto"/>
      </w:divBdr>
    </w:div>
    <w:div w:id="1983922915">
      <w:bodyDiv w:val="1"/>
      <w:marLeft w:val="0"/>
      <w:marRight w:val="0"/>
      <w:marTop w:val="0"/>
      <w:marBottom w:val="0"/>
      <w:divBdr>
        <w:top w:val="none" w:sz="0" w:space="0" w:color="auto"/>
        <w:left w:val="none" w:sz="0" w:space="0" w:color="auto"/>
        <w:bottom w:val="none" w:sz="0" w:space="0" w:color="auto"/>
        <w:right w:val="none" w:sz="0" w:space="0" w:color="auto"/>
      </w:divBdr>
    </w:div>
    <w:div w:id="1996493620">
      <w:bodyDiv w:val="1"/>
      <w:marLeft w:val="0"/>
      <w:marRight w:val="0"/>
      <w:marTop w:val="0"/>
      <w:marBottom w:val="0"/>
      <w:divBdr>
        <w:top w:val="none" w:sz="0" w:space="0" w:color="auto"/>
        <w:left w:val="none" w:sz="0" w:space="0" w:color="auto"/>
        <w:bottom w:val="none" w:sz="0" w:space="0" w:color="auto"/>
        <w:right w:val="none" w:sz="0" w:space="0" w:color="auto"/>
      </w:divBdr>
    </w:div>
    <w:div w:id="2016027894">
      <w:bodyDiv w:val="1"/>
      <w:marLeft w:val="0"/>
      <w:marRight w:val="0"/>
      <w:marTop w:val="0"/>
      <w:marBottom w:val="0"/>
      <w:divBdr>
        <w:top w:val="none" w:sz="0" w:space="0" w:color="auto"/>
        <w:left w:val="none" w:sz="0" w:space="0" w:color="auto"/>
        <w:bottom w:val="none" w:sz="0" w:space="0" w:color="auto"/>
        <w:right w:val="none" w:sz="0" w:space="0" w:color="auto"/>
      </w:divBdr>
    </w:div>
    <w:div w:id="2034573019">
      <w:bodyDiv w:val="1"/>
      <w:marLeft w:val="0"/>
      <w:marRight w:val="0"/>
      <w:marTop w:val="0"/>
      <w:marBottom w:val="0"/>
      <w:divBdr>
        <w:top w:val="none" w:sz="0" w:space="0" w:color="auto"/>
        <w:left w:val="none" w:sz="0" w:space="0" w:color="auto"/>
        <w:bottom w:val="none" w:sz="0" w:space="0" w:color="auto"/>
        <w:right w:val="none" w:sz="0" w:space="0" w:color="auto"/>
      </w:divBdr>
    </w:div>
    <w:div w:id="2037734831">
      <w:bodyDiv w:val="1"/>
      <w:marLeft w:val="0"/>
      <w:marRight w:val="0"/>
      <w:marTop w:val="0"/>
      <w:marBottom w:val="0"/>
      <w:divBdr>
        <w:top w:val="none" w:sz="0" w:space="0" w:color="auto"/>
        <w:left w:val="none" w:sz="0" w:space="0" w:color="auto"/>
        <w:bottom w:val="none" w:sz="0" w:space="0" w:color="auto"/>
        <w:right w:val="none" w:sz="0" w:space="0" w:color="auto"/>
      </w:divBdr>
    </w:div>
    <w:div w:id="2041280556">
      <w:bodyDiv w:val="1"/>
      <w:marLeft w:val="0"/>
      <w:marRight w:val="0"/>
      <w:marTop w:val="0"/>
      <w:marBottom w:val="0"/>
      <w:divBdr>
        <w:top w:val="none" w:sz="0" w:space="0" w:color="auto"/>
        <w:left w:val="none" w:sz="0" w:space="0" w:color="auto"/>
        <w:bottom w:val="none" w:sz="0" w:space="0" w:color="auto"/>
        <w:right w:val="none" w:sz="0" w:space="0" w:color="auto"/>
      </w:divBdr>
    </w:div>
    <w:div w:id="2046100950">
      <w:bodyDiv w:val="1"/>
      <w:marLeft w:val="0"/>
      <w:marRight w:val="0"/>
      <w:marTop w:val="0"/>
      <w:marBottom w:val="0"/>
      <w:divBdr>
        <w:top w:val="none" w:sz="0" w:space="0" w:color="auto"/>
        <w:left w:val="none" w:sz="0" w:space="0" w:color="auto"/>
        <w:bottom w:val="none" w:sz="0" w:space="0" w:color="auto"/>
        <w:right w:val="none" w:sz="0" w:space="0" w:color="auto"/>
      </w:divBdr>
    </w:div>
    <w:div w:id="2049067344">
      <w:bodyDiv w:val="1"/>
      <w:marLeft w:val="0"/>
      <w:marRight w:val="0"/>
      <w:marTop w:val="0"/>
      <w:marBottom w:val="0"/>
      <w:divBdr>
        <w:top w:val="none" w:sz="0" w:space="0" w:color="auto"/>
        <w:left w:val="none" w:sz="0" w:space="0" w:color="auto"/>
        <w:bottom w:val="none" w:sz="0" w:space="0" w:color="auto"/>
        <w:right w:val="none" w:sz="0" w:space="0" w:color="auto"/>
      </w:divBdr>
    </w:div>
    <w:div w:id="2066483215">
      <w:bodyDiv w:val="1"/>
      <w:marLeft w:val="0"/>
      <w:marRight w:val="0"/>
      <w:marTop w:val="0"/>
      <w:marBottom w:val="0"/>
      <w:divBdr>
        <w:top w:val="none" w:sz="0" w:space="0" w:color="auto"/>
        <w:left w:val="none" w:sz="0" w:space="0" w:color="auto"/>
        <w:bottom w:val="none" w:sz="0" w:space="0" w:color="auto"/>
        <w:right w:val="none" w:sz="0" w:space="0" w:color="auto"/>
      </w:divBdr>
    </w:div>
    <w:div w:id="2078085047">
      <w:bodyDiv w:val="1"/>
      <w:marLeft w:val="0"/>
      <w:marRight w:val="0"/>
      <w:marTop w:val="0"/>
      <w:marBottom w:val="0"/>
      <w:divBdr>
        <w:top w:val="none" w:sz="0" w:space="0" w:color="auto"/>
        <w:left w:val="none" w:sz="0" w:space="0" w:color="auto"/>
        <w:bottom w:val="none" w:sz="0" w:space="0" w:color="auto"/>
        <w:right w:val="none" w:sz="0" w:space="0" w:color="auto"/>
      </w:divBdr>
    </w:div>
    <w:div w:id="2109616487">
      <w:bodyDiv w:val="1"/>
      <w:marLeft w:val="0"/>
      <w:marRight w:val="0"/>
      <w:marTop w:val="0"/>
      <w:marBottom w:val="0"/>
      <w:divBdr>
        <w:top w:val="none" w:sz="0" w:space="0" w:color="auto"/>
        <w:left w:val="none" w:sz="0" w:space="0" w:color="auto"/>
        <w:bottom w:val="none" w:sz="0" w:space="0" w:color="auto"/>
        <w:right w:val="none" w:sz="0" w:space="0" w:color="auto"/>
      </w:divBdr>
      <w:divsChild>
        <w:div w:id="528035233">
          <w:marLeft w:val="0"/>
          <w:marRight w:val="0"/>
          <w:marTop w:val="0"/>
          <w:marBottom w:val="0"/>
          <w:divBdr>
            <w:top w:val="none" w:sz="0" w:space="0" w:color="auto"/>
            <w:left w:val="none" w:sz="0" w:space="0" w:color="auto"/>
            <w:bottom w:val="none" w:sz="0" w:space="0" w:color="auto"/>
            <w:right w:val="none" w:sz="0" w:space="0" w:color="auto"/>
          </w:divBdr>
          <w:divsChild>
            <w:div w:id="180360256">
              <w:marLeft w:val="0"/>
              <w:marRight w:val="0"/>
              <w:marTop w:val="0"/>
              <w:marBottom w:val="0"/>
              <w:divBdr>
                <w:top w:val="none" w:sz="0" w:space="0" w:color="auto"/>
                <w:left w:val="none" w:sz="0" w:space="0" w:color="auto"/>
                <w:bottom w:val="none" w:sz="0" w:space="0" w:color="auto"/>
                <w:right w:val="none" w:sz="0" w:space="0" w:color="auto"/>
              </w:divBdr>
            </w:div>
            <w:div w:id="1702825135">
              <w:marLeft w:val="0"/>
              <w:marRight w:val="0"/>
              <w:marTop w:val="0"/>
              <w:marBottom w:val="0"/>
              <w:divBdr>
                <w:top w:val="none" w:sz="0" w:space="0" w:color="auto"/>
                <w:left w:val="none" w:sz="0" w:space="0" w:color="auto"/>
                <w:bottom w:val="none" w:sz="0" w:space="0" w:color="auto"/>
                <w:right w:val="none" w:sz="0" w:space="0" w:color="auto"/>
              </w:divBdr>
            </w:div>
            <w:div w:id="1905678012">
              <w:marLeft w:val="0"/>
              <w:marRight w:val="0"/>
              <w:marTop w:val="0"/>
              <w:marBottom w:val="0"/>
              <w:divBdr>
                <w:top w:val="none" w:sz="0" w:space="0" w:color="auto"/>
                <w:left w:val="none" w:sz="0" w:space="0" w:color="auto"/>
                <w:bottom w:val="none" w:sz="0" w:space="0" w:color="auto"/>
                <w:right w:val="none" w:sz="0" w:space="0" w:color="auto"/>
              </w:divBdr>
            </w:div>
            <w:div w:id="20812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0585">
      <w:bodyDiv w:val="1"/>
      <w:marLeft w:val="0"/>
      <w:marRight w:val="0"/>
      <w:marTop w:val="0"/>
      <w:marBottom w:val="0"/>
      <w:divBdr>
        <w:top w:val="none" w:sz="0" w:space="0" w:color="auto"/>
        <w:left w:val="none" w:sz="0" w:space="0" w:color="auto"/>
        <w:bottom w:val="none" w:sz="0" w:space="0" w:color="auto"/>
        <w:right w:val="none" w:sz="0" w:space="0" w:color="auto"/>
      </w:divBdr>
      <w:divsChild>
        <w:div w:id="506792887">
          <w:marLeft w:val="0"/>
          <w:marRight w:val="0"/>
          <w:marTop w:val="0"/>
          <w:marBottom w:val="0"/>
          <w:divBdr>
            <w:top w:val="none" w:sz="0" w:space="0" w:color="auto"/>
            <w:left w:val="none" w:sz="0" w:space="0" w:color="auto"/>
            <w:bottom w:val="none" w:sz="0" w:space="0" w:color="auto"/>
            <w:right w:val="none" w:sz="0" w:space="0" w:color="auto"/>
          </w:divBdr>
        </w:div>
      </w:divsChild>
    </w:div>
    <w:div w:id="2146117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cie.org.au/2020/07/14/driving-change-a-roadmap-for-achieving-inclusive-education-in-australia/" TargetMode="External"/><Relationship Id="rId21" Type="http://schemas.openxmlformats.org/officeDocument/2006/relationships/hyperlink" Target="https://www.education.gov.au/child-care-package/inclusion-support-program" TargetMode="External"/><Relationship Id="rId42" Type="http://schemas.openxmlformats.org/officeDocument/2006/relationships/hyperlink" Target="https://www.education.gov.au/quality-schools-package/national-school-reform-agreement" TargetMode="External"/><Relationship Id="rId47" Type="http://schemas.openxmlformats.org/officeDocument/2006/relationships/hyperlink" Target="https://www.cyda.org.au/search/details/352/report-taking-the-first-step-in-an-inclusive-life-experiences-of-australian-early-childhood-education-and-care" TargetMode="External"/><Relationship Id="rId63" Type="http://schemas.openxmlformats.org/officeDocument/2006/relationships/hyperlink" Target="https://www.cyda.org.au/resources/details/227/understanding-eci-language" TargetMode="External"/><Relationship Id="rId68" Type="http://schemas.openxmlformats.org/officeDocument/2006/relationships/hyperlink" Target="https://www.cyda.org.au/resources/details/319/tips-for-early-intervention-from-cyda-webinar-on-early-childhood" TargetMode="External"/><Relationship Id="rId2" Type="http://schemas.openxmlformats.org/officeDocument/2006/relationships/customXml" Target="../customXml/item2.xml"/><Relationship Id="rId16" Type="http://schemas.openxmlformats.org/officeDocument/2006/relationships/hyperlink" Target="https://raisingchildren.net.au/preschoolers/play-learning/preschool/preschool-in-your-state" TargetMode="External"/><Relationship Id="rId29" Type="http://schemas.openxmlformats.org/officeDocument/2006/relationships/hyperlink" Target="https://www.aracy.org.au/projects/the-nest" TargetMode="External"/><Relationship Id="rId11" Type="http://schemas.openxmlformats.org/officeDocument/2006/relationships/header" Target="header1.xml"/><Relationship Id="rId24" Type="http://schemas.openxmlformats.org/officeDocument/2006/relationships/hyperlink" Target="https://www.cyda.org.au/advocacy/acie" TargetMode="External"/><Relationship Id="rId32" Type="http://schemas.openxmlformats.org/officeDocument/2006/relationships/hyperlink" Target="https://www.earlychildhoodaustralia.org.au" TargetMode="External"/><Relationship Id="rId37" Type="http://schemas.openxmlformats.org/officeDocument/2006/relationships/hyperlink" Target="https://www.aihw.gov.au/reports/children-youth/australias-children/contents/about" TargetMode="External"/><Relationship Id="rId40" Type="http://schemas.openxmlformats.org/officeDocument/2006/relationships/hyperlink" Target="https://www.education.gov.au/disability-standards-education-2005" TargetMode="External"/><Relationship Id="rId45" Type="http://schemas.openxmlformats.org/officeDocument/2006/relationships/hyperlink" Target="https://www.ndrp.org.au/" TargetMode="External"/><Relationship Id="rId53" Type="http://schemas.openxmlformats.org/officeDocument/2006/relationships/hyperlink" Target="https://www.cyda.org.au/resources/details/372/cyda-s-pre-budget-submission-2023-24" TargetMode="External"/><Relationship Id="rId58" Type="http://schemas.openxmlformats.org/officeDocument/2006/relationships/hyperlink" Target="https://www.cyda.org.au/resources/details/238/national-disability-strategy-beyond-2020" TargetMode="External"/><Relationship Id="rId66" Type="http://schemas.openxmlformats.org/officeDocument/2006/relationships/hyperlink" Target="https://www.cyda.org.au/resources/details/230/about-family-centred-practice" TargetMode="External"/><Relationship Id="rId5" Type="http://schemas.openxmlformats.org/officeDocument/2006/relationships/numbering" Target="numbering.xml"/><Relationship Id="rId61" Type="http://schemas.openxmlformats.org/officeDocument/2006/relationships/hyperlink" Target="https://www.cyda.org.au/resources/details/271/recognising-rights-children-young-people-with-disability-forum" TargetMode="External"/><Relationship Id="rId19" Type="http://schemas.openxmlformats.org/officeDocument/2006/relationships/hyperlink" Target="https://cpd.org.au/wp-content/uploads/2021/11/CPD-Starting-Better-Report.pdf" TargetMode="External"/><Relationship Id="rId14" Type="http://schemas.openxmlformats.org/officeDocument/2006/relationships/hyperlink" Target="http://www.cyda.org.au" TargetMode="External"/><Relationship Id="rId22" Type="http://schemas.openxmlformats.org/officeDocument/2006/relationships/hyperlink" Target="https://www.disabilitygateway.gov.au/ads" TargetMode="External"/><Relationship Id="rId27" Type="http://schemas.openxmlformats.org/officeDocument/2006/relationships/hyperlink" Target="https://acie.org.au" TargetMode="External"/><Relationship Id="rId30" Type="http://schemas.openxmlformats.org/officeDocument/2006/relationships/hyperlink" Target="https://www.earlychildhoodaustralia.org.au/our-work/inclusion-resources/" TargetMode="External"/><Relationship Id="rId35" Type="http://schemas.openxmlformats.org/officeDocument/2006/relationships/hyperlink" Target="https://www.disabilitygateway.gov.au/document/3146" TargetMode="External"/><Relationship Id="rId43" Type="http://schemas.openxmlformats.org/officeDocument/2006/relationships/hyperlink" Target="https://disability.royalcommission.gov.au/document-library" TargetMode="External"/><Relationship Id="rId48" Type="http://schemas.openxmlformats.org/officeDocument/2006/relationships/hyperlink" Target="https://www.cyda.org.au/resources/details/352/report-taking-the-first-step-in-an-inclusive-life-experiences-of-australian-early-childhood-education-and-care" TargetMode="External"/><Relationship Id="rId56" Type="http://schemas.openxmlformats.org/officeDocument/2006/relationships/hyperlink" Target="https://www.cyda.org.au/resources/details/198/senate-select-committee-on-autism-inquiry" TargetMode="External"/><Relationship Id="rId64" Type="http://schemas.openxmlformats.org/officeDocument/2006/relationships/hyperlink" Target="https://www.cyda.org.au/resources/details/228/supporting-the-development-of-children-and-young-people-with-disability" TargetMode="External"/><Relationship Id="rId69" Type="http://schemas.openxmlformats.org/officeDocument/2006/relationships/hyperlink" Target="https://www.cyda.org.au/resources/details/58/what-is-inclusive-education" TargetMode="External"/><Relationship Id="rId8" Type="http://schemas.openxmlformats.org/officeDocument/2006/relationships/webSettings" Target="webSettings.xml"/><Relationship Id="rId51" Type="http://schemas.openxmlformats.org/officeDocument/2006/relationships/hyperlink" Target="https://www.cyda.org.au/resources/details/255/nds-ndis-outcomes-framework-introductory-paper"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earlychildhoodaustralia.org.au/wp-content/uploads/2021/07/How-to-talk-about-ECEC.pdf" TargetMode="External"/><Relationship Id="rId25" Type="http://schemas.openxmlformats.org/officeDocument/2006/relationships/hyperlink" Target="https://www.cyda.org.au/resources/details/269/end-segregation-campaign-and-position-paper-on-segregation" TargetMode="External"/><Relationship Id="rId33" Type="http://schemas.openxmlformats.org/officeDocument/2006/relationships/hyperlink" Target="https://cdn.minderoo.org/content/uploads/2019/02/06102007/TB5_Time2Act_20170119_FNL_Digital-p.pdf" TargetMode="External"/><Relationship Id="rId38" Type="http://schemas.openxmlformats.org/officeDocument/2006/relationships/hyperlink" Target="https://www.legislation.gov.au/Series/C2004A04426" TargetMode="External"/><Relationship Id="rId46" Type="http://schemas.openxmlformats.org/officeDocument/2006/relationships/hyperlink" Target="https://www.aidr.org.au/" TargetMode="External"/><Relationship Id="rId59" Type="http://schemas.openxmlformats.org/officeDocument/2006/relationships/hyperlink" Target="https://www.cyda.org.au/resources/details/216/disability-royal-commission-response-to-rights-and-attitudes-issues-paper" TargetMode="External"/><Relationship Id="rId67" Type="http://schemas.openxmlformats.org/officeDocument/2006/relationships/hyperlink" Target="https://www.cyda.org.au/resources/details/233/building-strong-families" TargetMode="External"/><Relationship Id="rId20" Type="http://schemas.openxmlformats.org/officeDocument/2006/relationships/hyperlink" Target="https://www.ndis.gov.au/understanding/families-and-carers/early-childhood-approach" TargetMode="External"/><Relationship Id="rId41" Type="http://schemas.openxmlformats.org/officeDocument/2006/relationships/hyperlink" Target="https://www.ndisreview.gov.au/" TargetMode="External"/><Relationship Id="rId54" Type="http://schemas.openxmlformats.org/officeDocument/2006/relationships/hyperlink" Target="https://www.cyda.org.au/resources/details/209/2020-review-of-the-disability-standards-for-education-2005" TargetMode="External"/><Relationship Id="rId62" Type="http://schemas.openxmlformats.org/officeDocument/2006/relationships/hyperlink" Target="https://www.cyda.org.au/resources/details/266/improving-the-ndis-for-children-with-disability" TargetMode="External"/><Relationship Id="rId70" Type="http://schemas.openxmlformats.org/officeDocument/2006/relationships/hyperlink" Target="https://www.cyda.org.au/resources/details/59/addressing-ableism-in-educat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tartingblocks.gov.au/at-a-service/service-quality-ratings" TargetMode="External"/><Relationship Id="rId23" Type="http://schemas.openxmlformats.org/officeDocument/2006/relationships/hyperlink" Target="https://www.disabilitygateway.gov.au/node/3146" TargetMode="External"/><Relationship Id="rId28" Type="http://schemas.openxmlformats.org/officeDocument/2006/relationships/hyperlink" Target="https://www.cyda.org.au/resources/details/368/how-to-make-education-better-easy-english-version-of-the-acie-roadmap-achieving-inclusive-education-in-australia" TargetMode="External"/><Relationship Id="rId36" Type="http://schemas.openxmlformats.org/officeDocument/2006/relationships/hyperlink" Target="https://www.disabilitygateway.gov.au/ads" TargetMode="External"/><Relationship Id="rId49" Type="http://schemas.openxmlformats.org/officeDocument/2006/relationships/hyperlink" Target="https://www.cyda.org.au/resources/details/299/national-framework-for-protecting-australia-s-children-2009-2020" TargetMode="External"/><Relationship Id="rId57" Type="http://schemas.openxmlformats.org/officeDocument/2006/relationships/hyperlink" Target="https://www.cyda.org.au/resources/details/294/tasmania-s-child-and-youth-wellbeing-strategy" TargetMode="External"/><Relationship Id="rId10" Type="http://schemas.openxmlformats.org/officeDocument/2006/relationships/endnotes" Target="endnotes.xml"/><Relationship Id="rId31" Type="http://schemas.openxmlformats.org/officeDocument/2006/relationships/hyperlink" Target="https://www.earlychildhoodaustralia.org.au/our-work/eca-year-of-play/" TargetMode="External"/><Relationship Id="rId44" Type="http://schemas.openxmlformats.org/officeDocument/2006/relationships/hyperlink" Target="https://ndda.dss.gov.au/" TargetMode="External"/><Relationship Id="rId52" Type="http://schemas.openxmlformats.org/officeDocument/2006/relationships/hyperlink" Target="https://www.cyda.org.au/resources/details/267/drive-inclusion-and-equity-for-children-and-young-people-with-disability-2021-22-pre-budget-submission" TargetMode="External"/><Relationship Id="rId60" Type="http://schemas.openxmlformats.org/officeDocument/2006/relationships/hyperlink" Target="https://www.cyda.org.au/resources/details/240/national-youth-disability-summit-what-young-people-with-disability-said-awareness-access-and-inclusion-position-paper" TargetMode="External"/><Relationship Id="rId65" Type="http://schemas.openxmlformats.org/officeDocument/2006/relationships/hyperlink" Target="https://www.cyda.org.au/resources/details/229/services-and-supports-in-the-early-years"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marysayers@cyda.org.au" TargetMode="External"/><Relationship Id="rId18" Type="http://schemas.openxmlformats.org/officeDocument/2006/relationships/header" Target="header2.xml"/><Relationship Id="rId39" Type="http://schemas.openxmlformats.org/officeDocument/2006/relationships/hyperlink" Target="https://www.disabilitygateway.gov.au/ads" TargetMode="External"/><Relationship Id="rId34" Type="http://schemas.openxmlformats.org/officeDocument/2006/relationships/hyperlink" Target="https://playgroupaustralia.org.au/playgroup-statement/" TargetMode="External"/><Relationship Id="rId50" Type="http://schemas.openxmlformats.org/officeDocument/2006/relationships/hyperlink" Target="https://www.cyda.org.au/resources/details/293/content-warning-response-to-the-national-strategy-to-prevent-child-sexual-abuse-final-development-consultation-paper" TargetMode="External"/><Relationship Id="rId55" Type="http://schemas.openxmlformats.org/officeDocument/2006/relationships/hyperlink" Target="https://www.cyda.org.au/resources/details/349/submission-to-the-senate-inquiry-into-on-the-national-trend-of-school-refusal" TargetMode="External"/><Relationship Id="rId7" Type="http://schemas.openxmlformats.org/officeDocument/2006/relationships/settings" Target="settings.xml"/><Relationship Id="rId71"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disabilitygateway.gov.au/document/3106" TargetMode="External"/><Relationship Id="rId13" Type="http://schemas.openxmlformats.org/officeDocument/2006/relationships/hyperlink" Target="https://thrivebyfive.org.au/earlylearningmonitor/" TargetMode="External"/><Relationship Id="rId3" Type="http://schemas.openxmlformats.org/officeDocument/2006/relationships/hyperlink" Target="https://www.aedc.gov.au/resources/detail/2021-aedc-national-report" TargetMode="External"/><Relationship Id="rId7" Type="http://schemas.openxmlformats.org/officeDocument/2006/relationships/hyperlink" Target="https://www.unicef.org/child-rights-convention/convention-text" TargetMode="External"/><Relationship Id="rId12" Type="http://schemas.openxmlformats.org/officeDocument/2006/relationships/hyperlink" Target="https://www.earlychildhoodaustralia.org.au/our-work/inclusion-resources/" TargetMode="External"/><Relationship Id="rId2" Type="http://schemas.openxmlformats.org/officeDocument/2006/relationships/hyperlink" Target="https://cdn.minderoo.org/content/uploads/2019/02/06102007/TB5_Time2Act_20170119_FNL_Digital-p.pdf" TargetMode="External"/><Relationship Id="rId1" Type="http://schemas.openxmlformats.org/officeDocument/2006/relationships/hyperlink" Target="https://sheribyrnehaber.medium.com/are-you-ready-to-be-anti-ableist-in-2021-239103637949" TargetMode="External"/><Relationship Id="rId6" Type="http://schemas.openxmlformats.org/officeDocument/2006/relationships/hyperlink" Target="https://treasury.gov.au/sites/default/files/2022-03/258735_early_childhood_australia.pdf" TargetMode="External"/><Relationship Id="rId11" Type="http://schemas.openxmlformats.org/officeDocument/2006/relationships/hyperlink" Target="https://www.thefrontproject.org.au/policy-and-research/research-reports/supporting-all-children-to-thrive" TargetMode="External"/><Relationship Id="rId5" Type="http://schemas.openxmlformats.org/officeDocument/2006/relationships/hyperlink" Target="https://www.acecqa.gov.au/sites/default/files/2023-02/NQF_Snapshot_Q4_2022.pdf" TargetMode="External"/><Relationship Id="rId10" Type="http://schemas.openxmlformats.org/officeDocument/2006/relationships/hyperlink" Target="https://aifs.gov.au/cfca/publications/understanding-safeguarding-practices-children-disability-when-engaging" TargetMode="External"/><Relationship Id="rId4" Type="http://schemas.openxmlformats.org/officeDocument/2006/relationships/hyperlink" Target="https://findanexpert.unimelb.edu.au/news/2810-hilda-findings-on-australian-families'-experience-of-childcare-should-be-a-call-to-arms-for-government" TargetMode="External"/><Relationship Id="rId9" Type="http://schemas.openxmlformats.org/officeDocument/2006/relationships/hyperlink" Target="https://www.aihw.gov.au/getmedia/6af928d6-692e-4449-b915-cf2ca946982f/aihw-cws-69-print-report.pdf.aspx?inline=tru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8" ma:contentTypeDescription="Create a new document." ma:contentTypeScope="" ma:versionID="9580c4cd8b665e8e6d75bcf6976a5655">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e3a6e8cf11698e8df922e7f8d96ca0d1"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ECEB6-06D6-491F-9151-3E230715D455}">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customXml/itemProps2.xml><?xml version="1.0" encoding="utf-8"?>
<ds:datastoreItem xmlns:ds="http://schemas.openxmlformats.org/officeDocument/2006/customXml" ds:itemID="{634771C1-6705-47E8-BDC2-14398160770F}">
  <ds:schemaRefs>
    <ds:schemaRef ds:uri="http://schemas.microsoft.com/sharepoint/v3/contenttype/forms"/>
  </ds:schemaRefs>
</ds:datastoreItem>
</file>

<file path=customXml/itemProps3.xml><?xml version="1.0" encoding="utf-8"?>
<ds:datastoreItem xmlns:ds="http://schemas.openxmlformats.org/officeDocument/2006/customXml" ds:itemID="{1BED0164-FCB3-48B9-97F1-C99C18C1022B}"/>
</file>

<file path=customXml/itemProps4.xml><?xml version="1.0" encoding="utf-8"?>
<ds:datastoreItem xmlns:ds="http://schemas.openxmlformats.org/officeDocument/2006/customXml" ds:itemID="{71BC8111-6FFC-4999-A5BB-A87EEBB9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21</Pages>
  <Words>7123</Words>
  <Characters>40606</Characters>
  <Application>Microsoft Office Word</Application>
  <DocSecurity>0</DocSecurity>
  <Lines>338</Lines>
  <Paragraphs>95</Paragraphs>
  <ScaleCrop>false</ScaleCrop>
  <Company/>
  <LinksUpToDate>false</LinksUpToDate>
  <CharactersWithSpaces>47634</CharactersWithSpaces>
  <SharedDoc>false</SharedDoc>
  <HLinks>
    <vt:vector size="510" baseType="variant">
      <vt:variant>
        <vt:i4>4915214</vt:i4>
      </vt:variant>
      <vt:variant>
        <vt:i4>261</vt:i4>
      </vt:variant>
      <vt:variant>
        <vt:i4>0</vt:i4>
      </vt:variant>
      <vt:variant>
        <vt:i4>5</vt:i4>
      </vt:variant>
      <vt:variant>
        <vt:lpwstr>https://www.cyda.org.au/resources/details/59/addressing-ableism-in-education</vt:lpwstr>
      </vt:variant>
      <vt:variant>
        <vt:lpwstr/>
      </vt:variant>
      <vt:variant>
        <vt:i4>1441882</vt:i4>
      </vt:variant>
      <vt:variant>
        <vt:i4>258</vt:i4>
      </vt:variant>
      <vt:variant>
        <vt:i4>0</vt:i4>
      </vt:variant>
      <vt:variant>
        <vt:i4>5</vt:i4>
      </vt:variant>
      <vt:variant>
        <vt:lpwstr>https://www.cyda.org.au/resources/details/58/what-is-inclusive-education</vt:lpwstr>
      </vt:variant>
      <vt:variant>
        <vt:lpwstr/>
      </vt:variant>
      <vt:variant>
        <vt:i4>3211311</vt:i4>
      </vt:variant>
      <vt:variant>
        <vt:i4>255</vt:i4>
      </vt:variant>
      <vt:variant>
        <vt:i4>0</vt:i4>
      </vt:variant>
      <vt:variant>
        <vt:i4>5</vt:i4>
      </vt:variant>
      <vt:variant>
        <vt:lpwstr>https://www.cyda.org.au/resources/details/319/tips-for-early-intervention-from-cyda-webinar-on-early-childhood</vt:lpwstr>
      </vt:variant>
      <vt:variant>
        <vt:lpwstr/>
      </vt:variant>
      <vt:variant>
        <vt:i4>3670141</vt:i4>
      </vt:variant>
      <vt:variant>
        <vt:i4>252</vt:i4>
      </vt:variant>
      <vt:variant>
        <vt:i4>0</vt:i4>
      </vt:variant>
      <vt:variant>
        <vt:i4>5</vt:i4>
      </vt:variant>
      <vt:variant>
        <vt:lpwstr>https://www.cyda.org.au/resources/details/233/building-strong-families</vt:lpwstr>
      </vt:variant>
      <vt:variant>
        <vt:lpwstr/>
      </vt:variant>
      <vt:variant>
        <vt:i4>2687037</vt:i4>
      </vt:variant>
      <vt:variant>
        <vt:i4>249</vt:i4>
      </vt:variant>
      <vt:variant>
        <vt:i4>0</vt:i4>
      </vt:variant>
      <vt:variant>
        <vt:i4>5</vt:i4>
      </vt:variant>
      <vt:variant>
        <vt:lpwstr>https://www.cyda.org.au/resources/details/230/about-family-centred-practice</vt:lpwstr>
      </vt:variant>
      <vt:variant>
        <vt:lpwstr/>
      </vt:variant>
      <vt:variant>
        <vt:i4>3604596</vt:i4>
      </vt:variant>
      <vt:variant>
        <vt:i4>246</vt:i4>
      </vt:variant>
      <vt:variant>
        <vt:i4>0</vt:i4>
      </vt:variant>
      <vt:variant>
        <vt:i4>5</vt:i4>
      </vt:variant>
      <vt:variant>
        <vt:lpwstr>https://www.cyda.org.au/resources/details/229/services-and-supports-in-the-early-years</vt:lpwstr>
      </vt:variant>
      <vt:variant>
        <vt:lpwstr/>
      </vt:variant>
      <vt:variant>
        <vt:i4>983042</vt:i4>
      </vt:variant>
      <vt:variant>
        <vt:i4>243</vt:i4>
      </vt:variant>
      <vt:variant>
        <vt:i4>0</vt:i4>
      </vt:variant>
      <vt:variant>
        <vt:i4>5</vt:i4>
      </vt:variant>
      <vt:variant>
        <vt:lpwstr>https://www.cyda.org.au/resources/details/228/supporting-the-development-of-children-and-young-people-with-disability</vt:lpwstr>
      </vt:variant>
      <vt:variant>
        <vt:lpwstr/>
      </vt:variant>
      <vt:variant>
        <vt:i4>786496</vt:i4>
      </vt:variant>
      <vt:variant>
        <vt:i4>240</vt:i4>
      </vt:variant>
      <vt:variant>
        <vt:i4>0</vt:i4>
      </vt:variant>
      <vt:variant>
        <vt:i4>5</vt:i4>
      </vt:variant>
      <vt:variant>
        <vt:lpwstr>https://www.cyda.org.au/resources/details/227/understanding-eci-language</vt:lpwstr>
      </vt:variant>
      <vt:variant>
        <vt:lpwstr/>
      </vt:variant>
      <vt:variant>
        <vt:i4>6029333</vt:i4>
      </vt:variant>
      <vt:variant>
        <vt:i4>237</vt:i4>
      </vt:variant>
      <vt:variant>
        <vt:i4>0</vt:i4>
      </vt:variant>
      <vt:variant>
        <vt:i4>5</vt:i4>
      </vt:variant>
      <vt:variant>
        <vt:lpwstr>https://www.cyda.org.au/resources/details/266/improving-the-ndis-for-children-with-disability</vt:lpwstr>
      </vt:variant>
      <vt:variant>
        <vt:lpwstr/>
      </vt:variant>
      <vt:variant>
        <vt:i4>65542</vt:i4>
      </vt:variant>
      <vt:variant>
        <vt:i4>234</vt:i4>
      </vt:variant>
      <vt:variant>
        <vt:i4>0</vt:i4>
      </vt:variant>
      <vt:variant>
        <vt:i4>5</vt:i4>
      </vt:variant>
      <vt:variant>
        <vt:lpwstr>https://www.cyda.org.au/resources/details/271/recognising-rights-children-young-people-with-disability-forum</vt:lpwstr>
      </vt:variant>
      <vt:variant>
        <vt:lpwstr/>
      </vt:variant>
      <vt:variant>
        <vt:i4>3735611</vt:i4>
      </vt:variant>
      <vt:variant>
        <vt:i4>231</vt:i4>
      </vt:variant>
      <vt:variant>
        <vt:i4>0</vt:i4>
      </vt:variant>
      <vt:variant>
        <vt:i4>5</vt:i4>
      </vt:variant>
      <vt:variant>
        <vt:lpwstr>https://www.cyda.org.au/resources/details/240/national-youth-disability-summit-what-young-people-with-disability-said-awareness-access-and-inclusion-position-paper</vt:lpwstr>
      </vt:variant>
      <vt:variant>
        <vt:lpwstr/>
      </vt:variant>
      <vt:variant>
        <vt:i4>2949178</vt:i4>
      </vt:variant>
      <vt:variant>
        <vt:i4>228</vt:i4>
      </vt:variant>
      <vt:variant>
        <vt:i4>0</vt:i4>
      </vt:variant>
      <vt:variant>
        <vt:i4>5</vt:i4>
      </vt:variant>
      <vt:variant>
        <vt:lpwstr>https://www.cyda.org.au/resources/details/216/disability-royal-commission-response-to-rights-and-attitudes-issues-paper</vt:lpwstr>
      </vt:variant>
      <vt:variant>
        <vt:lpwstr/>
      </vt:variant>
      <vt:variant>
        <vt:i4>6553661</vt:i4>
      </vt:variant>
      <vt:variant>
        <vt:i4>225</vt:i4>
      </vt:variant>
      <vt:variant>
        <vt:i4>0</vt:i4>
      </vt:variant>
      <vt:variant>
        <vt:i4>5</vt:i4>
      </vt:variant>
      <vt:variant>
        <vt:lpwstr>https://www.cyda.org.au/resources/details/238/national-disability-strategy-beyond-2020</vt:lpwstr>
      </vt:variant>
      <vt:variant>
        <vt:lpwstr/>
      </vt:variant>
      <vt:variant>
        <vt:i4>7274532</vt:i4>
      </vt:variant>
      <vt:variant>
        <vt:i4>222</vt:i4>
      </vt:variant>
      <vt:variant>
        <vt:i4>0</vt:i4>
      </vt:variant>
      <vt:variant>
        <vt:i4>5</vt:i4>
      </vt:variant>
      <vt:variant>
        <vt:lpwstr>https://www.cyda.org.au/resources/details/294/tasmania-s-child-and-youth-wellbeing-strategy</vt:lpwstr>
      </vt:variant>
      <vt:variant>
        <vt:lpwstr/>
      </vt:variant>
      <vt:variant>
        <vt:i4>3604515</vt:i4>
      </vt:variant>
      <vt:variant>
        <vt:i4>219</vt:i4>
      </vt:variant>
      <vt:variant>
        <vt:i4>0</vt:i4>
      </vt:variant>
      <vt:variant>
        <vt:i4>5</vt:i4>
      </vt:variant>
      <vt:variant>
        <vt:lpwstr>https://www.cyda.org.au/resources/details/198/senate-select-committee-on-autism-inquiry</vt:lpwstr>
      </vt:variant>
      <vt:variant>
        <vt:lpwstr/>
      </vt:variant>
      <vt:variant>
        <vt:i4>6815791</vt:i4>
      </vt:variant>
      <vt:variant>
        <vt:i4>216</vt:i4>
      </vt:variant>
      <vt:variant>
        <vt:i4>0</vt:i4>
      </vt:variant>
      <vt:variant>
        <vt:i4>5</vt:i4>
      </vt:variant>
      <vt:variant>
        <vt:lpwstr>https://www.cyda.org.au/resources/details/349/submission-to-the-senate-inquiry-into-on-the-national-trend-of-school-refusal</vt:lpwstr>
      </vt:variant>
      <vt:variant>
        <vt:lpwstr/>
      </vt:variant>
      <vt:variant>
        <vt:i4>4390930</vt:i4>
      </vt:variant>
      <vt:variant>
        <vt:i4>213</vt:i4>
      </vt:variant>
      <vt:variant>
        <vt:i4>0</vt:i4>
      </vt:variant>
      <vt:variant>
        <vt:i4>5</vt:i4>
      </vt:variant>
      <vt:variant>
        <vt:lpwstr>https://www.cyda.org.au/resources/details/209/2020-review-of-the-disability-standards-for-education-2005</vt:lpwstr>
      </vt:variant>
      <vt:variant>
        <vt:lpwstr/>
      </vt:variant>
      <vt:variant>
        <vt:i4>4063337</vt:i4>
      </vt:variant>
      <vt:variant>
        <vt:i4>210</vt:i4>
      </vt:variant>
      <vt:variant>
        <vt:i4>0</vt:i4>
      </vt:variant>
      <vt:variant>
        <vt:i4>5</vt:i4>
      </vt:variant>
      <vt:variant>
        <vt:lpwstr>https://www.cyda.org.au/resources/details/372/cyda-s-pre-budget-submission-2023-24</vt:lpwstr>
      </vt:variant>
      <vt:variant>
        <vt:lpwstr/>
      </vt:variant>
      <vt:variant>
        <vt:i4>1572895</vt:i4>
      </vt:variant>
      <vt:variant>
        <vt:i4>207</vt:i4>
      </vt:variant>
      <vt:variant>
        <vt:i4>0</vt:i4>
      </vt:variant>
      <vt:variant>
        <vt:i4>5</vt:i4>
      </vt:variant>
      <vt:variant>
        <vt:lpwstr>https://www.cyda.org.au/resources/details/267/drive-inclusion-and-equity-for-children-and-young-people-with-disability-2021-22-pre-budget-submission</vt:lpwstr>
      </vt:variant>
      <vt:variant>
        <vt:lpwstr/>
      </vt:variant>
      <vt:variant>
        <vt:i4>5439576</vt:i4>
      </vt:variant>
      <vt:variant>
        <vt:i4>204</vt:i4>
      </vt:variant>
      <vt:variant>
        <vt:i4>0</vt:i4>
      </vt:variant>
      <vt:variant>
        <vt:i4>5</vt:i4>
      </vt:variant>
      <vt:variant>
        <vt:lpwstr>https://www.cyda.org.au/resources/details/255/nds-ndis-outcomes-framework-introductory-paper</vt:lpwstr>
      </vt:variant>
      <vt:variant>
        <vt:lpwstr/>
      </vt:variant>
      <vt:variant>
        <vt:i4>2621497</vt:i4>
      </vt:variant>
      <vt:variant>
        <vt:i4>201</vt:i4>
      </vt:variant>
      <vt:variant>
        <vt:i4>0</vt:i4>
      </vt:variant>
      <vt:variant>
        <vt:i4>5</vt:i4>
      </vt:variant>
      <vt:variant>
        <vt:lpwstr>https://www.cyda.org.au/resources/details/293/content-warning-response-to-the-national-strategy-to-prevent-child-sexual-abuse-final-development-consultation-paper</vt:lpwstr>
      </vt:variant>
      <vt:variant>
        <vt:lpwstr/>
      </vt:variant>
      <vt:variant>
        <vt:i4>8257587</vt:i4>
      </vt:variant>
      <vt:variant>
        <vt:i4>198</vt:i4>
      </vt:variant>
      <vt:variant>
        <vt:i4>0</vt:i4>
      </vt:variant>
      <vt:variant>
        <vt:i4>5</vt:i4>
      </vt:variant>
      <vt:variant>
        <vt:lpwstr>https://www.cyda.org.au/resources/details/299/national-framework-for-protecting-australia-s-children-2009-2020</vt:lpwstr>
      </vt:variant>
      <vt:variant>
        <vt:lpwstr/>
      </vt:variant>
      <vt:variant>
        <vt:i4>6225933</vt:i4>
      </vt:variant>
      <vt:variant>
        <vt:i4>195</vt:i4>
      </vt:variant>
      <vt:variant>
        <vt:i4>0</vt:i4>
      </vt:variant>
      <vt:variant>
        <vt:i4>5</vt:i4>
      </vt:variant>
      <vt:variant>
        <vt:lpwstr>https://www.cyda.org.au/resources/details/352/report-taking-the-first-step-in-an-inclusive-life-experiences-of-australian-early-childhood-education-and-care</vt:lpwstr>
      </vt:variant>
      <vt:variant>
        <vt:lpwstr/>
      </vt:variant>
      <vt:variant>
        <vt:i4>4194304</vt:i4>
      </vt:variant>
      <vt:variant>
        <vt:i4>192</vt:i4>
      </vt:variant>
      <vt:variant>
        <vt:i4>0</vt:i4>
      </vt:variant>
      <vt:variant>
        <vt:i4>5</vt:i4>
      </vt:variant>
      <vt:variant>
        <vt:lpwstr>https://www.cyda.org.au/search/details/352/report-taking-the-first-step-in-an-inclusive-life-experiences-of-australian-early-childhood-education-and-care</vt:lpwstr>
      </vt:variant>
      <vt:variant>
        <vt:lpwstr/>
      </vt:variant>
      <vt:variant>
        <vt:i4>1376322</vt:i4>
      </vt:variant>
      <vt:variant>
        <vt:i4>189</vt:i4>
      </vt:variant>
      <vt:variant>
        <vt:i4>0</vt:i4>
      </vt:variant>
      <vt:variant>
        <vt:i4>5</vt:i4>
      </vt:variant>
      <vt:variant>
        <vt:lpwstr>https://www.aidr.org.au/</vt:lpwstr>
      </vt:variant>
      <vt:variant>
        <vt:lpwstr/>
      </vt:variant>
      <vt:variant>
        <vt:i4>1704027</vt:i4>
      </vt:variant>
      <vt:variant>
        <vt:i4>186</vt:i4>
      </vt:variant>
      <vt:variant>
        <vt:i4>0</vt:i4>
      </vt:variant>
      <vt:variant>
        <vt:i4>5</vt:i4>
      </vt:variant>
      <vt:variant>
        <vt:lpwstr>https://www.ndrp.org.au/</vt:lpwstr>
      </vt:variant>
      <vt:variant>
        <vt:lpwstr/>
      </vt:variant>
      <vt:variant>
        <vt:i4>6029325</vt:i4>
      </vt:variant>
      <vt:variant>
        <vt:i4>183</vt:i4>
      </vt:variant>
      <vt:variant>
        <vt:i4>0</vt:i4>
      </vt:variant>
      <vt:variant>
        <vt:i4>5</vt:i4>
      </vt:variant>
      <vt:variant>
        <vt:lpwstr>https://ndda.dss.gov.au/</vt:lpwstr>
      </vt:variant>
      <vt:variant>
        <vt:lpwstr/>
      </vt:variant>
      <vt:variant>
        <vt:i4>3342380</vt:i4>
      </vt:variant>
      <vt:variant>
        <vt:i4>180</vt:i4>
      </vt:variant>
      <vt:variant>
        <vt:i4>0</vt:i4>
      </vt:variant>
      <vt:variant>
        <vt:i4>5</vt:i4>
      </vt:variant>
      <vt:variant>
        <vt:lpwstr>https://disability.royalcommission.gov.au/document-library</vt:lpwstr>
      </vt:variant>
      <vt:variant>
        <vt:lpwstr/>
      </vt:variant>
      <vt:variant>
        <vt:i4>5046273</vt:i4>
      </vt:variant>
      <vt:variant>
        <vt:i4>177</vt:i4>
      </vt:variant>
      <vt:variant>
        <vt:i4>0</vt:i4>
      </vt:variant>
      <vt:variant>
        <vt:i4>5</vt:i4>
      </vt:variant>
      <vt:variant>
        <vt:lpwstr>https://www.education.gov.au/quality-schools-package/national-school-reform-agreement</vt:lpwstr>
      </vt:variant>
      <vt:variant>
        <vt:lpwstr/>
      </vt:variant>
      <vt:variant>
        <vt:i4>8060988</vt:i4>
      </vt:variant>
      <vt:variant>
        <vt:i4>174</vt:i4>
      </vt:variant>
      <vt:variant>
        <vt:i4>0</vt:i4>
      </vt:variant>
      <vt:variant>
        <vt:i4>5</vt:i4>
      </vt:variant>
      <vt:variant>
        <vt:lpwstr>https://www.ndisreview.gov.au/</vt:lpwstr>
      </vt:variant>
      <vt:variant>
        <vt:lpwstr/>
      </vt:variant>
      <vt:variant>
        <vt:i4>524315</vt:i4>
      </vt:variant>
      <vt:variant>
        <vt:i4>171</vt:i4>
      </vt:variant>
      <vt:variant>
        <vt:i4>0</vt:i4>
      </vt:variant>
      <vt:variant>
        <vt:i4>5</vt:i4>
      </vt:variant>
      <vt:variant>
        <vt:lpwstr>https://www.education.gov.au/disability-standards-education-2005</vt:lpwstr>
      </vt:variant>
      <vt:variant>
        <vt:lpwstr/>
      </vt:variant>
      <vt:variant>
        <vt:i4>5505035</vt:i4>
      </vt:variant>
      <vt:variant>
        <vt:i4>168</vt:i4>
      </vt:variant>
      <vt:variant>
        <vt:i4>0</vt:i4>
      </vt:variant>
      <vt:variant>
        <vt:i4>5</vt:i4>
      </vt:variant>
      <vt:variant>
        <vt:lpwstr>https://www.disabilitygateway.gov.au/ads</vt:lpwstr>
      </vt:variant>
      <vt:variant>
        <vt:lpwstr/>
      </vt:variant>
      <vt:variant>
        <vt:i4>458781</vt:i4>
      </vt:variant>
      <vt:variant>
        <vt:i4>165</vt:i4>
      </vt:variant>
      <vt:variant>
        <vt:i4>0</vt:i4>
      </vt:variant>
      <vt:variant>
        <vt:i4>5</vt:i4>
      </vt:variant>
      <vt:variant>
        <vt:lpwstr>https://www.legislation.gov.au/Series/C2004A04426</vt:lpwstr>
      </vt:variant>
      <vt:variant>
        <vt:lpwstr/>
      </vt:variant>
      <vt:variant>
        <vt:i4>5767188</vt:i4>
      </vt:variant>
      <vt:variant>
        <vt:i4>162</vt:i4>
      </vt:variant>
      <vt:variant>
        <vt:i4>0</vt:i4>
      </vt:variant>
      <vt:variant>
        <vt:i4>5</vt:i4>
      </vt:variant>
      <vt:variant>
        <vt:lpwstr>https://www.aihw.gov.au/reports/children-youth/australias-children/contents/about</vt:lpwstr>
      </vt:variant>
      <vt:variant>
        <vt:lpwstr/>
      </vt:variant>
      <vt:variant>
        <vt:i4>5505035</vt:i4>
      </vt:variant>
      <vt:variant>
        <vt:i4>159</vt:i4>
      </vt:variant>
      <vt:variant>
        <vt:i4>0</vt:i4>
      </vt:variant>
      <vt:variant>
        <vt:i4>5</vt:i4>
      </vt:variant>
      <vt:variant>
        <vt:lpwstr>https://www.disabilitygateway.gov.au/ads</vt:lpwstr>
      </vt:variant>
      <vt:variant>
        <vt:lpwstr/>
      </vt:variant>
      <vt:variant>
        <vt:i4>6946915</vt:i4>
      </vt:variant>
      <vt:variant>
        <vt:i4>156</vt:i4>
      </vt:variant>
      <vt:variant>
        <vt:i4>0</vt:i4>
      </vt:variant>
      <vt:variant>
        <vt:i4>5</vt:i4>
      </vt:variant>
      <vt:variant>
        <vt:lpwstr>https://www.disabilitygateway.gov.au/document/3146</vt:lpwstr>
      </vt:variant>
      <vt:variant>
        <vt:lpwstr/>
      </vt:variant>
      <vt:variant>
        <vt:i4>3866664</vt:i4>
      </vt:variant>
      <vt:variant>
        <vt:i4>153</vt:i4>
      </vt:variant>
      <vt:variant>
        <vt:i4>0</vt:i4>
      </vt:variant>
      <vt:variant>
        <vt:i4>5</vt:i4>
      </vt:variant>
      <vt:variant>
        <vt:lpwstr>https://playgroupaustralia.org.au/playgroup-statement/</vt:lpwstr>
      </vt:variant>
      <vt:variant>
        <vt:lpwstr/>
      </vt:variant>
      <vt:variant>
        <vt:i4>2621542</vt:i4>
      </vt:variant>
      <vt:variant>
        <vt:i4>150</vt:i4>
      </vt:variant>
      <vt:variant>
        <vt:i4>0</vt:i4>
      </vt:variant>
      <vt:variant>
        <vt:i4>5</vt:i4>
      </vt:variant>
      <vt:variant>
        <vt:lpwstr>https://cdn.minderoo.org/content/uploads/2019/02/06102007/TB5_Time2Act_20170119_FNL_Digital-p.pdf</vt:lpwstr>
      </vt:variant>
      <vt:variant>
        <vt:lpwstr/>
      </vt:variant>
      <vt:variant>
        <vt:i4>3014697</vt:i4>
      </vt:variant>
      <vt:variant>
        <vt:i4>147</vt:i4>
      </vt:variant>
      <vt:variant>
        <vt:i4>0</vt:i4>
      </vt:variant>
      <vt:variant>
        <vt:i4>5</vt:i4>
      </vt:variant>
      <vt:variant>
        <vt:lpwstr>https://www.earlychildhoodaustralia.org.au/</vt:lpwstr>
      </vt:variant>
      <vt:variant>
        <vt:lpwstr/>
      </vt:variant>
      <vt:variant>
        <vt:i4>3014697</vt:i4>
      </vt:variant>
      <vt:variant>
        <vt:i4>144</vt:i4>
      </vt:variant>
      <vt:variant>
        <vt:i4>0</vt:i4>
      </vt:variant>
      <vt:variant>
        <vt:i4>5</vt:i4>
      </vt:variant>
      <vt:variant>
        <vt:lpwstr>https://www.earlychildhoodaustralia.org.au/</vt:lpwstr>
      </vt:variant>
      <vt:variant>
        <vt:lpwstr/>
      </vt:variant>
      <vt:variant>
        <vt:i4>3014697</vt:i4>
      </vt:variant>
      <vt:variant>
        <vt:i4>141</vt:i4>
      </vt:variant>
      <vt:variant>
        <vt:i4>0</vt:i4>
      </vt:variant>
      <vt:variant>
        <vt:i4>5</vt:i4>
      </vt:variant>
      <vt:variant>
        <vt:lpwstr>https://www.earlychildhoodaustralia.org.au/</vt:lpwstr>
      </vt:variant>
      <vt:variant>
        <vt:lpwstr/>
      </vt:variant>
      <vt:variant>
        <vt:i4>2818171</vt:i4>
      </vt:variant>
      <vt:variant>
        <vt:i4>138</vt:i4>
      </vt:variant>
      <vt:variant>
        <vt:i4>0</vt:i4>
      </vt:variant>
      <vt:variant>
        <vt:i4>5</vt:i4>
      </vt:variant>
      <vt:variant>
        <vt:lpwstr>https://www.aracy.org.au/projects/the-nest</vt:lpwstr>
      </vt:variant>
      <vt:variant>
        <vt:lpwstr/>
      </vt:variant>
      <vt:variant>
        <vt:i4>3080306</vt:i4>
      </vt:variant>
      <vt:variant>
        <vt:i4>135</vt:i4>
      </vt:variant>
      <vt:variant>
        <vt:i4>0</vt:i4>
      </vt:variant>
      <vt:variant>
        <vt:i4>5</vt:i4>
      </vt:variant>
      <vt:variant>
        <vt:lpwstr>https://www.cyda.org.au/resources/details/368/how-to-make-education-better-easy-english-version-of-the-acie-roadmap-achieving-inclusive-education-in-australia</vt:lpwstr>
      </vt:variant>
      <vt:variant>
        <vt:lpwstr/>
      </vt:variant>
      <vt:variant>
        <vt:i4>5308495</vt:i4>
      </vt:variant>
      <vt:variant>
        <vt:i4>131</vt:i4>
      </vt:variant>
      <vt:variant>
        <vt:i4>0</vt:i4>
      </vt:variant>
      <vt:variant>
        <vt:i4>5</vt:i4>
      </vt:variant>
      <vt:variant>
        <vt:lpwstr>https://acie.org.au/</vt:lpwstr>
      </vt:variant>
      <vt:variant>
        <vt:lpwstr/>
      </vt:variant>
      <vt:variant>
        <vt:i4>4063292</vt:i4>
      </vt:variant>
      <vt:variant>
        <vt:i4>129</vt:i4>
      </vt:variant>
      <vt:variant>
        <vt:i4>0</vt:i4>
      </vt:variant>
      <vt:variant>
        <vt:i4>5</vt:i4>
      </vt:variant>
      <vt:variant>
        <vt:lpwstr>https://acie.org.au/2020/07/14/driving-change-a-roadmap-for-achieving-inclusive-education-in-australia/</vt:lpwstr>
      </vt:variant>
      <vt:variant>
        <vt:lpwstr/>
      </vt:variant>
      <vt:variant>
        <vt:i4>589839</vt:i4>
      </vt:variant>
      <vt:variant>
        <vt:i4>126</vt:i4>
      </vt:variant>
      <vt:variant>
        <vt:i4>0</vt:i4>
      </vt:variant>
      <vt:variant>
        <vt:i4>5</vt:i4>
      </vt:variant>
      <vt:variant>
        <vt:lpwstr>https://www.cyda.org.au/resources/details/269/end-segregation-campaign-and-position-paper-on-segregation</vt:lpwstr>
      </vt:variant>
      <vt:variant>
        <vt:lpwstr/>
      </vt:variant>
      <vt:variant>
        <vt:i4>851995</vt:i4>
      </vt:variant>
      <vt:variant>
        <vt:i4>123</vt:i4>
      </vt:variant>
      <vt:variant>
        <vt:i4>0</vt:i4>
      </vt:variant>
      <vt:variant>
        <vt:i4>5</vt:i4>
      </vt:variant>
      <vt:variant>
        <vt:lpwstr>https://www.cyda.org.au/advocacy/acie</vt:lpwstr>
      </vt:variant>
      <vt:variant>
        <vt:lpwstr/>
      </vt:variant>
      <vt:variant>
        <vt:i4>6553698</vt:i4>
      </vt:variant>
      <vt:variant>
        <vt:i4>120</vt:i4>
      </vt:variant>
      <vt:variant>
        <vt:i4>0</vt:i4>
      </vt:variant>
      <vt:variant>
        <vt:i4>5</vt:i4>
      </vt:variant>
      <vt:variant>
        <vt:lpwstr>https://www.disabilitygateway.gov.au/node/3146</vt:lpwstr>
      </vt:variant>
      <vt:variant>
        <vt:lpwstr/>
      </vt:variant>
      <vt:variant>
        <vt:i4>5505035</vt:i4>
      </vt:variant>
      <vt:variant>
        <vt:i4>117</vt:i4>
      </vt:variant>
      <vt:variant>
        <vt:i4>0</vt:i4>
      </vt:variant>
      <vt:variant>
        <vt:i4>5</vt:i4>
      </vt:variant>
      <vt:variant>
        <vt:lpwstr>https://www.disabilitygateway.gov.au/ads</vt:lpwstr>
      </vt:variant>
      <vt:variant>
        <vt:lpwstr/>
      </vt:variant>
      <vt:variant>
        <vt:i4>4391006</vt:i4>
      </vt:variant>
      <vt:variant>
        <vt:i4>114</vt:i4>
      </vt:variant>
      <vt:variant>
        <vt:i4>0</vt:i4>
      </vt:variant>
      <vt:variant>
        <vt:i4>5</vt:i4>
      </vt:variant>
      <vt:variant>
        <vt:lpwstr>https://www.education.gov.au/child-care-package/inclusion-support-program</vt:lpwstr>
      </vt:variant>
      <vt:variant>
        <vt:lpwstr/>
      </vt:variant>
      <vt:variant>
        <vt:i4>6422567</vt:i4>
      </vt:variant>
      <vt:variant>
        <vt:i4>111</vt:i4>
      </vt:variant>
      <vt:variant>
        <vt:i4>0</vt:i4>
      </vt:variant>
      <vt:variant>
        <vt:i4>5</vt:i4>
      </vt:variant>
      <vt:variant>
        <vt:lpwstr>https://www.ndis.gov.au/understanding/families-and-carers/early-childhood-approach</vt:lpwstr>
      </vt:variant>
      <vt:variant>
        <vt:lpwstr/>
      </vt:variant>
      <vt:variant>
        <vt:i4>5111811</vt:i4>
      </vt:variant>
      <vt:variant>
        <vt:i4>108</vt:i4>
      </vt:variant>
      <vt:variant>
        <vt:i4>0</vt:i4>
      </vt:variant>
      <vt:variant>
        <vt:i4>5</vt:i4>
      </vt:variant>
      <vt:variant>
        <vt:lpwstr>https://cpd.org.au/wp-content/uploads/2021/11/CPD-Starting-Better-Report.pdf</vt:lpwstr>
      </vt:variant>
      <vt:variant>
        <vt:lpwstr/>
      </vt:variant>
      <vt:variant>
        <vt:i4>1114164</vt:i4>
      </vt:variant>
      <vt:variant>
        <vt:i4>101</vt:i4>
      </vt:variant>
      <vt:variant>
        <vt:i4>0</vt:i4>
      </vt:variant>
      <vt:variant>
        <vt:i4>5</vt:i4>
      </vt:variant>
      <vt:variant>
        <vt:lpwstr/>
      </vt:variant>
      <vt:variant>
        <vt:lpwstr>_Toc131601425</vt:lpwstr>
      </vt:variant>
      <vt:variant>
        <vt:i4>1114164</vt:i4>
      </vt:variant>
      <vt:variant>
        <vt:i4>95</vt:i4>
      </vt:variant>
      <vt:variant>
        <vt:i4>0</vt:i4>
      </vt:variant>
      <vt:variant>
        <vt:i4>5</vt:i4>
      </vt:variant>
      <vt:variant>
        <vt:lpwstr/>
      </vt:variant>
      <vt:variant>
        <vt:lpwstr>_Toc131601424</vt:lpwstr>
      </vt:variant>
      <vt:variant>
        <vt:i4>1114164</vt:i4>
      </vt:variant>
      <vt:variant>
        <vt:i4>89</vt:i4>
      </vt:variant>
      <vt:variant>
        <vt:i4>0</vt:i4>
      </vt:variant>
      <vt:variant>
        <vt:i4>5</vt:i4>
      </vt:variant>
      <vt:variant>
        <vt:lpwstr/>
      </vt:variant>
      <vt:variant>
        <vt:lpwstr>_Toc131601423</vt:lpwstr>
      </vt:variant>
      <vt:variant>
        <vt:i4>1114164</vt:i4>
      </vt:variant>
      <vt:variant>
        <vt:i4>83</vt:i4>
      </vt:variant>
      <vt:variant>
        <vt:i4>0</vt:i4>
      </vt:variant>
      <vt:variant>
        <vt:i4>5</vt:i4>
      </vt:variant>
      <vt:variant>
        <vt:lpwstr/>
      </vt:variant>
      <vt:variant>
        <vt:lpwstr>_Toc131601422</vt:lpwstr>
      </vt:variant>
      <vt:variant>
        <vt:i4>1114164</vt:i4>
      </vt:variant>
      <vt:variant>
        <vt:i4>77</vt:i4>
      </vt:variant>
      <vt:variant>
        <vt:i4>0</vt:i4>
      </vt:variant>
      <vt:variant>
        <vt:i4>5</vt:i4>
      </vt:variant>
      <vt:variant>
        <vt:lpwstr/>
      </vt:variant>
      <vt:variant>
        <vt:lpwstr>_Toc131601421</vt:lpwstr>
      </vt:variant>
      <vt:variant>
        <vt:i4>1114164</vt:i4>
      </vt:variant>
      <vt:variant>
        <vt:i4>71</vt:i4>
      </vt:variant>
      <vt:variant>
        <vt:i4>0</vt:i4>
      </vt:variant>
      <vt:variant>
        <vt:i4>5</vt:i4>
      </vt:variant>
      <vt:variant>
        <vt:lpwstr/>
      </vt:variant>
      <vt:variant>
        <vt:lpwstr>_Toc131601420</vt:lpwstr>
      </vt:variant>
      <vt:variant>
        <vt:i4>1179700</vt:i4>
      </vt:variant>
      <vt:variant>
        <vt:i4>65</vt:i4>
      </vt:variant>
      <vt:variant>
        <vt:i4>0</vt:i4>
      </vt:variant>
      <vt:variant>
        <vt:i4>5</vt:i4>
      </vt:variant>
      <vt:variant>
        <vt:lpwstr/>
      </vt:variant>
      <vt:variant>
        <vt:lpwstr>_Toc131601419</vt:lpwstr>
      </vt:variant>
      <vt:variant>
        <vt:i4>1179700</vt:i4>
      </vt:variant>
      <vt:variant>
        <vt:i4>59</vt:i4>
      </vt:variant>
      <vt:variant>
        <vt:i4>0</vt:i4>
      </vt:variant>
      <vt:variant>
        <vt:i4>5</vt:i4>
      </vt:variant>
      <vt:variant>
        <vt:lpwstr/>
      </vt:variant>
      <vt:variant>
        <vt:lpwstr>_Toc131601418</vt:lpwstr>
      </vt:variant>
      <vt:variant>
        <vt:i4>1179700</vt:i4>
      </vt:variant>
      <vt:variant>
        <vt:i4>53</vt:i4>
      </vt:variant>
      <vt:variant>
        <vt:i4>0</vt:i4>
      </vt:variant>
      <vt:variant>
        <vt:i4>5</vt:i4>
      </vt:variant>
      <vt:variant>
        <vt:lpwstr/>
      </vt:variant>
      <vt:variant>
        <vt:lpwstr>_Toc131601417</vt:lpwstr>
      </vt:variant>
      <vt:variant>
        <vt:i4>1179700</vt:i4>
      </vt:variant>
      <vt:variant>
        <vt:i4>47</vt:i4>
      </vt:variant>
      <vt:variant>
        <vt:i4>0</vt:i4>
      </vt:variant>
      <vt:variant>
        <vt:i4>5</vt:i4>
      </vt:variant>
      <vt:variant>
        <vt:lpwstr/>
      </vt:variant>
      <vt:variant>
        <vt:lpwstr>_Toc131601416</vt:lpwstr>
      </vt:variant>
      <vt:variant>
        <vt:i4>1179700</vt:i4>
      </vt:variant>
      <vt:variant>
        <vt:i4>41</vt:i4>
      </vt:variant>
      <vt:variant>
        <vt:i4>0</vt:i4>
      </vt:variant>
      <vt:variant>
        <vt:i4>5</vt:i4>
      </vt:variant>
      <vt:variant>
        <vt:lpwstr/>
      </vt:variant>
      <vt:variant>
        <vt:lpwstr>_Toc131601415</vt:lpwstr>
      </vt:variant>
      <vt:variant>
        <vt:i4>1179700</vt:i4>
      </vt:variant>
      <vt:variant>
        <vt:i4>35</vt:i4>
      </vt:variant>
      <vt:variant>
        <vt:i4>0</vt:i4>
      </vt:variant>
      <vt:variant>
        <vt:i4>5</vt:i4>
      </vt:variant>
      <vt:variant>
        <vt:lpwstr/>
      </vt:variant>
      <vt:variant>
        <vt:lpwstr>_Toc131601414</vt:lpwstr>
      </vt:variant>
      <vt:variant>
        <vt:i4>1179700</vt:i4>
      </vt:variant>
      <vt:variant>
        <vt:i4>29</vt:i4>
      </vt:variant>
      <vt:variant>
        <vt:i4>0</vt:i4>
      </vt:variant>
      <vt:variant>
        <vt:i4>5</vt:i4>
      </vt:variant>
      <vt:variant>
        <vt:lpwstr/>
      </vt:variant>
      <vt:variant>
        <vt:lpwstr>_Toc131601413</vt:lpwstr>
      </vt:variant>
      <vt:variant>
        <vt:i4>1179700</vt:i4>
      </vt:variant>
      <vt:variant>
        <vt:i4>23</vt:i4>
      </vt:variant>
      <vt:variant>
        <vt:i4>0</vt:i4>
      </vt:variant>
      <vt:variant>
        <vt:i4>5</vt:i4>
      </vt:variant>
      <vt:variant>
        <vt:lpwstr/>
      </vt:variant>
      <vt:variant>
        <vt:lpwstr>_Toc131601412</vt:lpwstr>
      </vt:variant>
      <vt:variant>
        <vt:i4>1179700</vt:i4>
      </vt:variant>
      <vt:variant>
        <vt:i4>17</vt:i4>
      </vt:variant>
      <vt:variant>
        <vt:i4>0</vt:i4>
      </vt:variant>
      <vt:variant>
        <vt:i4>5</vt:i4>
      </vt:variant>
      <vt:variant>
        <vt:lpwstr/>
      </vt:variant>
      <vt:variant>
        <vt:lpwstr>_Toc131601411</vt:lpwstr>
      </vt:variant>
      <vt:variant>
        <vt:i4>7209006</vt:i4>
      </vt:variant>
      <vt:variant>
        <vt:i4>12</vt:i4>
      </vt:variant>
      <vt:variant>
        <vt:i4>0</vt:i4>
      </vt:variant>
      <vt:variant>
        <vt:i4>5</vt:i4>
      </vt:variant>
      <vt:variant>
        <vt:lpwstr>http://www.earlychildhoodaustralia.org.au/wp-content/uploads/2021/07/How-to-talk-about-ECEC.pdf</vt:lpwstr>
      </vt:variant>
      <vt:variant>
        <vt:lpwstr/>
      </vt:variant>
      <vt:variant>
        <vt:i4>2359399</vt:i4>
      </vt:variant>
      <vt:variant>
        <vt:i4>9</vt:i4>
      </vt:variant>
      <vt:variant>
        <vt:i4>0</vt:i4>
      </vt:variant>
      <vt:variant>
        <vt:i4>5</vt:i4>
      </vt:variant>
      <vt:variant>
        <vt:lpwstr>https://raisingchildren.net.au/preschoolers/play-learning/preschool/preschool-in-your-state</vt:lpwstr>
      </vt:variant>
      <vt:variant>
        <vt:lpwstr/>
      </vt:variant>
      <vt:variant>
        <vt:i4>7143544</vt:i4>
      </vt:variant>
      <vt:variant>
        <vt:i4>6</vt:i4>
      </vt:variant>
      <vt:variant>
        <vt:i4>0</vt:i4>
      </vt:variant>
      <vt:variant>
        <vt:i4>5</vt:i4>
      </vt:variant>
      <vt:variant>
        <vt:lpwstr>https://www.startingblocks.gov.au/at-a-service/service-quality-ratings</vt:lpwstr>
      </vt:variant>
      <vt:variant>
        <vt:lpwstr/>
      </vt:variant>
      <vt:variant>
        <vt:i4>2818081</vt:i4>
      </vt:variant>
      <vt:variant>
        <vt:i4>3</vt:i4>
      </vt:variant>
      <vt:variant>
        <vt:i4>0</vt:i4>
      </vt:variant>
      <vt:variant>
        <vt:i4>5</vt:i4>
      </vt:variant>
      <vt:variant>
        <vt:lpwstr>http://www.cyda.org.au/</vt:lpwstr>
      </vt:variant>
      <vt:variant>
        <vt:lpwstr/>
      </vt:variant>
      <vt:variant>
        <vt:i4>3407952</vt:i4>
      </vt:variant>
      <vt:variant>
        <vt:i4>0</vt:i4>
      </vt:variant>
      <vt:variant>
        <vt:i4>0</vt:i4>
      </vt:variant>
      <vt:variant>
        <vt:i4>5</vt:i4>
      </vt:variant>
      <vt:variant>
        <vt:lpwstr>mailto:marysayers@cyda.org.au</vt:lpwstr>
      </vt:variant>
      <vt:variant>
        <vt:lpwstr/>
      </vt:variant>
      <vt:variant>
        <vt:i4>4391003</vt:i4>
      </vt:variant>
      <vt:variant>
        <vt:i4>36</vt:i4>
      </vt:variant>
      <vt:variant>
        <vt:i4>0</vt:i4>
      </vt:variant>
      <vt:variant>
        <vt:i4>5</vt:i4>
      </vt:variant>
      <vt:variant>
        <vt:lpwstr>https://thrivebyfive.org.au/earlylearningmonitor/</vt:lpwstr>
      </vt:variant>
      <vt:variant>
        <vt:lpwstr/>
      </vt:variant>
      <vt:variant>
        <vt:i4>1572934</vt:i4>
      </vt:variant>
      <vt:variant>
        <vt:i4>33</vt:i4>
      </vt:variant>
      <vt:variant>
        <vt:i4>0</vt:i4>
      </vt:variant>
      <vt:variant>
        <vt:i4>5</vt:i4>
      </vt:variant>
      <vt:variant>
        <vt:lpwstr>https://www.earlychildhoodaustralia.org.au/our-work/inclusion-resources/</vt:lpwstr>
      </vt:variant>
      <vt:variant>
        <vt:lpwstr/>
      </vt:variant>
      <vt:variant>
        <vt:i4>1572880</vt:i4>
      </vt:variant>
      <vt:variant>
        <vt:i4>30</vt:i4>
      </vt:variant>
      <vt:variant>
        <vt:i4>0</vt:i4>
      </vt:variant>
      <vt:variant>
        <vt:i4>5</vt:i4>
      </vt:variant>
      <vt:variant>
        <vt:lpwstr>https://www.thefrontproject.org.au/policy-and-research/research-reports/supporting-all-children-to-thrive</vt:lpwstr>
      </vt:variant>
      <vt:variant>
        <vt:lpwstr/>
      </vt:variant>
      <vt:variant>
        <vt:i4>5111878</vt:i4>
      </vt:variant>
      <vt:variant>
        <vt:i4>27</vt:i4>
      </vt:variant>
      <vt:variant>
        <vt:i4>0</vt:i4>
      </vt:variant>
      <vt:variant>
        <vt:i4>5</vt:i4>
      </vt:variant>
      <vt:variant>
        <vt:lpwstr>https://aifs.gov.au/cfca/publications/understanding-safeguarding-practices-children-disability-when-engaging</vt:lpwstr>
      </vt:variant>
      <vt:variant>
        <vt:lpwstr/>
      </vt:variant>
      <vt:variant>
        <vt:i4>7536682</vt:i4>
      </vt:variant>
      <vt:variant>
        <vt:i4>24</vt:i4>
      </vt:variant>
      <vt:variant>
        <vt:i4>0</vt:i4>
      </vt:variant>
      <vt:variant>
        <vt:i4>5</vt:i4>
      </vt:variant>
      <vt:variant>
        <vt:lpwstr>https://www.aihw.gov.au/getmedia/6af928d6-692e-4449-b915-cf2ca946982f/aihw-cws-69-print-report.pdf.aspx?inline=true</vt:lpwstr>
      </vt:variant>
      <vt:variant>
        <vt:lpwstr/>
      </vt:variant>
      <vt:variant>
        <vt:i4>6946919</vt:i4>
      </vt:variant>
      <vt:variant>
        <vt:i4>21</vt:i4>
      </vt:variant>
      <vt:variant>
        <vt:i4>0</vt:i4>
      </vt:variant>
      <vt:variant>
        <vt:i4>5</vt:i4>
      </vt:variant>
      <vt:variant>
        <vt:lpwstr>https://www.disabilitygateway.gov.au/document/3106</vt:lpwstr>
      </vt:variant>
      <vt:variant>
        <vt:lpwstr/>
      </vt:variant>
      <vt:variant>
        <vt:i4>3538993</vt:i4>
      </vt:variant>
      <vt:variant>
        <vt:i4>18</vt:i4>
      </vt:variant>
      <vt:variant>
        <vt:i4>0</vt:i4>
      </vt:variant>
      <vt:variant>
        <vt:i4>5</vt:i4>
      </vt:variant>
      <vt:variant>
        <vt:lpwstr>https://www.unicef.org/child-rights-convention/convention-text</vt:lpwstr>
      </vt:variant>
      <vt:variant>
        <vt:lpwstr/>
      </vt:variant>
      <vt:variant>
        <vt:i4>4980849</vt:i4>
      </vt:variant>
      <vt:variant>
        <vt:i4>15</vt:i4>
      </vt:variant>
      <vt:variant>
        <vt:i4>0</vt:i4>
      </vt:variant>
      <vt:variant>
        <vt:i4>5</vt:i4>
      </vt:variant>
      <vt:variant>
        <vt:lpwstr>https://treasury.gov.au/sites/default/files/2022-03/258735_early_childhood_australia.pdf</vt:lpwstr>
      </vt:variant>
      <vt:variant>
        <vt:lpwstr/>
      </vt:variant>
      <vt:variant>
        <vt:i4>3866649</vt:i4>
      </vt:variant>
      <vt:variant>
        <vt:i4>12</vt:i4>
      </vt:variant>
      <vt:variant>
        <vt:i4>0</vt:i4>
      </vt:variant>
      <vt:variant>
        <vt:i4>5</vt:i4>
      </vt:variant>
      <vt:variant>
        <vt:lpwstr>https://www.acecqa.gov.au/sites/default/files/2023-02/NQF_Snapshot_Q4_2022.pdf</vt:lpwstr>
      </vt:variant>
      <vt:variant>
        <vt:lpwstr/>
      </vt:variant>
      <vt:variant>
        <vt:i4>1310784</vt:i4>
      </vt:variant>
      <vt:variant>
        <vt:i4>9</vt:i4>
      </vt:variant>
      <vt:variant>
        <vt:i4>0</vt:i4>
      </vt:variant>
      <vt:variant>
        <vt:i4>5</vt:i4>
      </vt:variant>
      <vt:variant>
        <vt:lpwstr>https://findanexpert.unimelb.edu.au/news/2810-hilda-findings-on-australian-families'-experience-of-childcare-should-be-a-call-to-arms-for-government</vt:lpwstr>
      </vt:variant>
      <vt:variant>
        <vt:lpwstr/>
      </vt:variant>
      <vt:variant>
        <vt:i4>2555966</vt:i4>
      </vt:variant>
      <vt:variant>
        <vt:i4>6</vt:i4>
      </vt:variant>
      <vt:variant>
        <vt:i4>0</vt:i4>
      </vt:variant>
      <vt:variant>
        <vt:i4>5</vt:i4>
      </vt:variant>
      <vt:variant>
        <vt:lpwstr>https://www.aedc.gov.au/resources/detail/2021-aedc-national-report</vt:lpwstr>
      </vt:variant>
      <vt:variant>
        <vt:lpwstr/>
      </vt:variant>
      <vt:variant>
        <vt:i4>2621542</vt:i4>
      </vt:variant>
      <vt:variant>
        <vt:i4>3</vt:i4>
      </vt:variant>
      <vt:variant>
        <vt:i4>0</vt:i4>
      </vt:variant>
      <vt:variant>
        <vt:i4>5</vt:i4>
      </vt:variant>
      <vt:variant>
        <vt:lpwstr>https://cdn.minderoo.org/content/uploads/2019/02/06102007/TB5_Time2Act_20170119_FNL_Digital-p.pdf</vt:lpwstr>
      </vt:variant>
      <vt:variant>
        <vt:lpwstr/>
      </vt:variant>
      <vt:variant>
        <vt:i4>4521999</vt:i4>
      </vt:variant>
      <vt:variant>
        <vt:i4>0</vt:i4>
      </vt:variant>
      <vt:variant>
        <vt:i4>0</vt:i4>
      </vt:variant>
      <vt:variant>
        <vt:i4>5</vt:i4>
      </vt:variant>
      <vt:variant>
        <vt:lpwstr>https://sheribyrnehaber.medium.com/are-you-ready-to-be-anti-ableist-in-2021-239103637949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Liz Hudson</cp:lastModifiedBy>
  <cp:revision>24</cp:revision>
  <cp:lastPrinted>2023-04-06T04:30:00Z</cp:lastPrinted>
  <dcterms:created xsi:type="dcterms:W3CDTF">2023-04-06T01:06:00Z</dcterms:created>
  <dcterms:modified xsi:type="dcterms:W3CDTF">2023-04-06T04:30:00Z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