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D6B9" w14:textId="5290A0DD" w:rsidR="00472C55" w:rsidRPr="007E085A" w:rsidRDefault="003A54BE">
      <w:pPr>
        <w:sectPr w:rsidR="00472C55" w:rsidRPr="007E085A" w:rsidSect="006004E6">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sidRPr="007E085A">
        <mc:AlternateContent>
          <mc:Choice Requires="wps">
            <w:drawing>
              <wp:anchor distT="0" distB="0" distL="114300" distR="114300" simplePos="0" relativeHeight="251658244" behindDoc="0" locked="0" layoutInCell="1" allowOverlap="1" wp14:anchorId="09E1478F" wp14:editId="57522FE7">
                <wp:simplePos x="0" y="0"/>
                <wp:positionH relativeFrom="column">
                  <wp:posOffset>-19049</wp:posOffset>
                </wp:positionH>
                <wp:positionV relativeFrom="paragraph">
                  <wp:posOffset>3238500</wp:posOffset>
                </wp:positionV>
                <wp:extent cx="2933700" cy="3295650"/>
                <wp:effectExtent l="0" t="0" r="0" b="0"/>
                <wp:wrapNone/>
                <wp:docPr id="189582685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3295650"/>
                        </a:xfrm>
                        <a:prstGeom prst="rect">
                          <a:avLst/>
                        </a:prstGeom>
                        <a:noFill/>
                        <a:ln w="6350">
                          <a:noFill/>
                        </a:ln>
                      </wps:spPr>
                      <wps:txbx>
                        <w:txbxContent>
                          <w:p w14:paraId="3A63EA3B" w14:textId="279C7AE8" w:rsidR="00CE1A4F" w:rsidRPr="003A54BE" w:rsidRDefault="00CE1A4F" w:rsidP="00CE1A4F">
                            <w:pPr>
                              <w:pStyle w:val="CYDASubheading"/>
                              <w:rPr>
                                <w:i/>
                                <w:iCs/>
                                <w:color w:val="3D444F"/>
                                <w:sz w:val="32"/>
                                <w:szCs w:val="32"/>
                              </w:rPr>
                            </w:pPr>
                            <w:r w:rsidRPr="003A54BE">
                              <w:rPr>
                                <w:i/>
                                <w:iCs/>
                                <w:color w:val="3D444F"/>
                                <w:sz w:val="32"/>
                                <w:szCs w:val="32"/>
                              </w:rPr>
                              <w:t>“</w:t>
                            </w:r>
                            <w:r w:rsidR="003A54BE" w:rsidRPr="003A54BE">
                              <w:rPr>
                                <w:i/>
                                <w:iCs/>
                                <w:color w:val="3D444F"/>
                                <w:sz w:val="32"/>
                                <w:szCs w:val="32"/>
                              </w:rPr>
                              <w:t>It was seen to be a better solution to hide and to isolate disabled students, to prevent bullying than what it was to educate our peers and reprimand bullying and harassing behaviours. Solutions used often alluded to disabled students being the problem in bullying</w:t>
                            </w:r>
                            <w:r w:rsidRPr="003A54BE">
                              <w:rPr>
                                <w:i/>
                                <w:iCs/>
                                <w:color w:val="3D444F"/>
                                <w:sz w:val="32"/>
                                <w:szCs w:val="32"/>
                              </w:rPr>
                              <w:t>”.</w:t>
                            </w:r>
                          </w:p>
                          <w:p w14:paraId="10A6D2BE" w14:textId="77777777" w:rsidR="00B953BB" w:rsidRDefault="003A54BE" w:rsidP="0082616E">
                            <w:pPr>
                              <w:pStyle w:val="CYDASubheading"/>
                              <w:jc w:val="right"/>
                              <w:rPr>
                                <w:color w:val="3D444F"/>
                                <w:sz w:val="28"/>
                                <w:szCs w:val="28"/>
                              </w:rPr>
                            </w:pPr>
                            <w:r w:rsidRPr="00045484">
                              <w:rPr>
                                <w:color w:val="3D444F"/>
                                <w:sz w:val="28"/>
                                <w:szCs w:val="28"/>
                              </w:rPr>
                              <w:t xml:space="preserve">Young person with disability, </w:t>
                            </w:r>
                          </w:p>
                          <w:p w14:paraId="49CBE57B" w14:textId="77DA66CE" w:rsidR="007D08F0" w:rsidRPr="00045484" w:rsidRDefault="005756A3" w:rsidP="0082616E">
                            <w:pPr>
                              <w:pStyle w:val="CYDASubheading"/>
                              <w:jc w:val="right"/>
                              <w:rPr>
                                <w:color w:val="3D444F"/>
                                <w:sz w:val="28"/>
                                <w:szCs w:val="28"/>
                              </w:rPr>
                            </w:pPr>
                            <w:r w:rsidRPr="00045484">
                              <w:rPr>
                                <w:color w:val="3D444F"/>
                                <w:sz w:val="28"/>
                                <w:szCs w:val="28"/>
                              </w:rPr>
                              <w:t>June 2022</w:t>
                            </w:r>
                            <w:r w:rsidR="003A54BE" w:rsidRPr="00045484">
                              <w:rPr>
                                <w:color w:val="3D444F"/>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1478F" id="_x0000_t202" coordsize="21600,21600" o:spt="202" path="m,l,21600r21600,l21600,xe">
                <v:stroke joinstyle="miter"/>
                <v:path gradientshapeok="t" o:connecttype="rect"/>
              </v:shapetype>
              <v:shape id="Text Box 22" o:spid="_x0000_s1026" type="#_x0000_t202" style="position:absolute;margin-left:-1.5pt;margin-top:255pt;width:231pt;height:25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3lJAIAAEgEAAAOAAAAZHJzL2Uyb0RvYy54bWysVMlu2zAQvRfoPxC81/KeWLAcuAlcFDCS&#10;AE6RM02RllCKw5K0JffrO6TkpUlORS8UhzOc5b1Hze+aSpGDsK4EndFBr0+J0BzyUu8y+uNl9eWW&#10;EueZzpkCLTJ6FI7eLT5/mtcmFUMoQOXCEkyiXVqbjBbemzRJHC9ExVwPjNDolGAr5tG0uyS3rMbs&#10;lUqG/f40qcHmxgIXzuHpQ+uki5hfSsH9k5ROeKIyir35uNq4bsOaLOYs3VlmipJ3bbB/6KJipcai&#10;51QPzDOyt+W7VFXJLTiQvsehSkDKkos4A04z6L+ZZlMwI+IsCI4zZ5jc/0vLHw8b82yJb75CgwTG&#10;IZxZA//pEJukNi7tYgKmLnUYHQZtpK3CF0cgeBGxPZ7xFI0nHA+Hs9Hopo8ujr7RcDaZTiLiyeW6&#10;sc5/E1CRsMmoRcJiC+ywdj40wNJTSKimYVUqFUlTmtQZnY4w5V8evKF013nbbGjbN9sGr4XtFvIj&#10;TmyhFYMzfFVi8TVz/plZZB8bRkX7J1ykAiwC3Y6SAuzvj85DPJKCXkpqVFNG3a89s4IS9V0jXbPB&#10;eBzkF43x5GaIhr32bK89el/dAwp2gG/H8LgN8V6dttJC9YrCX4aq6GKaY+2Mcm9Pxr1vVY5Ph4vl&#10;Moah5Azza70x/ER1APeleWXWdAx4JO8RTspj6Rsi2tgW8OXegywjSxdcO+RRrpG87mmF93Btx6jL&#10;D2DxBwAA//8DAFBLAwQUAAYACAAAACEAv7Dfe+EAAAALAQAADwAAAGRycy9kb3ducmV2LnhtbEyP&#10;zU7DMBCE70i8g7VIXFBrt7T8hDgVqoSUQy4tCImbGy9x1HgdYjcNb89ygtuMdjT7Tb6ZfCdGHGIb&#10;SMNirkAg1cG21Gh4e32ZPYCIyZA1XSDU8I0RNsXlRW4yG860w3GfGsElFDOjwaXUZ1LG2qE3cR56&#10;JL59hsGbxHZopB3Mmct9J5dK3UlvWuIPzvS4dVgf9yevYXwvV3Y3ujTcbKtSlcfq6/6j0vr6anp+&#10;ApFwSn9h+MVndCiY6RBOZKPoNMxueUrSsF4oFhxYrR9ZHDiplqxkkcv/G4ofAAAA//8DAFBLAQIt&#10;ABQABgAIAAAAIQC2gziS/gAAAOEBAAATAAAAAAAAAAAAAAAAAAAAAABbQ29udGVudF9UeXBlc10u&#10;eG1sUEsBAi0AFAAGAAgAAAAhADj9If/WAAAAlAEAAAsAAAAAAAAAAAAAAAAALwEAAF9yZWxzLy5y&#10;ZWxzUEsBAi0AFAAGAAgAAAAhAN2bbeUkAgAASAQAAA4AAAAAAAAAAAAAAAAALgIAAGRycy9lMm9E&#10;b2MueG1sUEsBAi0AFAAGAAgAAAAhAL+w33vhAAAACwEAAA8AAAAAAAAAAAAAAAAAfgQAAGRycy9k&#10;b3ducmV2LnhtbFBLBQYAAAAABAAEAPMAAACMBQAAAAA=&#10;" filled="f" stroked="f" strokeweight=".5pt">
                <v:textbox>
                  <w:txbxContent>
                    <w:p w14:paraId="3A63EA3B" w14:textId="279C7AE8" w:rsidR="00CE1A4F" w:rsidRPr="003A54BE" w:rsidRDefault="00CE1A4F" w:rsidP="00CE1A4F">
                      <w:pPr>
                        <w:pStyle w:val="CYDASubheading"/>
                        <w:rPr>
                          <w:i/>
                          <w:iCs/>
                          <w:color w:val="3D444F"/>
                          <w:sz w:val="32"/>
                          <w:szCs w:val="32"/>
                        </w:rPr>
                      </w:pPr>
                      <w:r w:rsidRPr="003A54BE">
                        <w:rPr>
                          <w:i/>
                          <w:iCs/>
                          <w:color w:val="3D444F"/>
                          <w:sz w:val="32"/>
                          <w:szCs w:val="32"/>
                        </w:rPr>
                        <w:t>“</w:t>
                      </w:r>
                      <w:r w:rsidR="003A54BE" w:rsidRPr="003A54BE">
                        <w:rPr>
                          <w:i/>
                          <w:iCs/>
                          <w:color w:val="3D444F"/>
                          <w:sz w:val="32"/>
                          <w:szCs w:val="32"/>
                        </w:rPr>
                        <w:t>It was seen to be a better solution to hide and to isolate disabled students, to prevent bullying than what it was to educate our peers and reprimand bullying and harassing behaviours. Solutions used often alluded to disabled students being the problem in bullying</w:t>
                      </w:r>
                      <w:r w:rsidRPr="003A54BE">
                        <w:rPr>
                          <w:i/>
                          <w:iCs/>
                          <w:color w:val="3D444F"/>
                          <w:sz w:val="32"/>
                          <w:szCs w:val="32"/>
                        </w:rPr>
                        <w:t>”.</w:t>
                      </w:r>
                    </w:p>
                    <w:p w14:paraId="10A6D2BE" w14:textId="77777777" w:rsidR="00B953BB" w:rsidRDefault="003A54BE" w:rsidP="0082616E">
                      <w:pPr>
                        <w:pStyle w:val="CYDASubheading"/>
                        <w:jc w:val="right"/>
                        <w:rPr>
                          <w:color w:val="3D444F"/>
                          <w:sz w:val="28"/>
                          <w:szCs w:val="28"/>
                        </w:rPr>
                      </w:pPr>
                      <w:r w:rsidRPr="00045484">
                        <w:rPr>
                          <w:color w:val="3D444F"/>
                          <w:sz w:val="28"/>
                          <w:szCs w:val="28"/>
                        </w:rPr>
                        <w:t xml:space="preserve">Young person with disability, </w:t>
                      </w:r>
                    </w:p>
                    <w:p w14:paraId="49CBE57B" w14:textId="77DA66CE" w:rsidR="007D08F0" w:rsidRPr="00045484" w:rsidRDefault="005756A3" w:rsidP="0082616E">
                      <w:pPr>
                        <w:pStyle w:val="CYDASubheading"/>
                        <w:jc w:val="right"/>
                        <w:rPr>
                          <w:color w:val="3D444F"/>
                          <w:sz w:val="28"/>
                          <w:szCs w:val="28"/>
                        </w:rPr>
                      </w:pPr>
                      <w:r w:rsidRPr="00045484">
                        <w:rPr>
                          <w:color w:val="3D444F"/>
                          <w:sz w:val="28"/>
                          <w:szCs w:val="28"/>
                        </w:rPr>
                        <w:t>June 2022</w:t>
                      </w:r>
                      <w:r w:rsidR="003A54BE" w:rsidRPr="00045484">
                        <w:rPr>
                          <w:color w:val="3D444F"/>
                          <w:sz w:val="28"/>
                          <w:szCs w:val="28"/>
                        </w:rPr>
                        <w:t xml:space="preserve"> </w:t>
                      </w:r>
                    </w:p>
                  </w:txbxContent>
                </v:textbox>
              </v:shape>
            </w:pict>
          </mc:Fallback>
        </mc:AlternateContent>
      </w:r>
      <w:r w:rsidR="004D4E4C" w:rsidRPr="007E085A">
        <mc:AlternateContent>
          <mc:Choice Requires="wps">
            <w:drawing>
              <wp:anchor distT="0" distB="0" distL="114300" distR="114300" simplePos="0" relativeHeight="251658243" behindDoc="0" locked="0" layoutInCell="1" allowOverlap="1" wp14:anchorId="436E49C3" wp14:editId="63875F7D">
                <wp:simplePos x="0" y="0"/>
                <wp:positionH relativeFrom="column">
                  <wp:posOffset>-173355</wp:posOffset>
                </wp:positionH>
                <wp:positionV relativeFrom="paragraph">
                  <wp:posOffset>7652385</wp:posOffset>
                </wp:positionV>
                <wp:extent cx="4540250" cy="504190"/>
                <wp:effectExtent l="0" t="0" r="0" b="0"/>
                <wp:wrapNone/>
                <wp:docPr id="2148067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0250" cy="504190"/>
                        </a:xfrm>
                        <a:prstGeom prst="rect">
                          <a:avLst/>
                        </a:prstGeom>
                        <a:noFill/>
                        <a:ln w="6350">
                          <a:noFill/>
                        </a:ln>
                      </wps:spPr>
                      <wps:txbx>
                        <w:txbxContent>
                          <w:p w14:paraId="1EEAF82F" w14:textId="535FDD26" w:rsidR="00893C6A" w:rsidRPr="00E26968" w:rsidRDefault="00052DC8" w:rsidP="00C421C2">
                            <w:pPr>
                              <w:pStyle w:val="CYDADate"/>
                              <w:rPr>
                                <w:color w:val="00663D" w:themeColor="accent6"/>
                                <w:sz w:val="32"/>
                              </w:rPr>
                            </w:pPr>
                            <w:r>
                              <w:rPr>
                                <w:color w:val="00663D" w:themeColor="accent6"/>
                                <w:sz w:val="32"/>
                              </w:rPr>
                              <w:t>February</w:t>
                            </w:r>
                            <w:r w:rsidR="00CE1A4F" w:rsidRPr="00E26968">
                              <w:rPr>
                                <w:color w:val="00663D" w:themeColor="accent6"/>
                                <w:sz w:val="32"/>
                              </w:rPr>
                              <w:t xml:space="preserve"> </w:t>
                            </w:r>
                            <w:r>
                              <w:rPr>
                                <w:color w:val="00663D" w:themeColor="accent6"/>
                                <w:sz w:val="32"/>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E49C3" id="Text Box 21" o:spid="_x0000_s1027" type="#_x0000_t202" style="position:absolute;margin-left:-13.65pt;margin-top:602.55pt;width:357.5pt;height:39.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MUKAIAAE4EAAAOAAAAZHJzL2Uyb0RvYy54bWysVF1v2yAUfZ+0/4B4X+xkTtdacaqsVaZJ&#10;UVspnfpMMMTWMJcBiZ39+l2w87GuT9VeMJd7uR/nHDy77RpF9sK6GnRBx6OUEqE5lLXeFvTH8/LT&#10;NSXOM10yBVoU9CAcvZ1//DBrTS4mUIEqhSWYRLu8NQWtvDd5kjheiYa5ERih0SnBNsyjabdJaVmL&#10;2RuVTNL0KmnBlsYCF87h6X3vpPOYX0rB/aOUTniiCoq9+bjauG7CmsxnLN9aZqqaD22wd3TRsFpj&#10;0VOqe+YZ2dn6n1RNzS04kH7EoUlAypqLOANOM05fTbOumBFxFgTHmRNM7v+l5Q/7tXmyxHdfoUMC&#10;4xDOrID/dIhN0hqXDzEBU5c7jA6DdtI24YsjELyI2B5OeIrOE46H2TRLJ1N0cfRN02x8EwFPzreN&#10;df6bgIaETUEt8hU7YPuV86E+y48hoZiGZa1U5Exp0hb06jOm/8uDN5QeGu97DV37btORugwD4u1w&#10;soHygHNb6CXhDF/W2MOKOf/ELGoA20Zd+0dcpAKsBcOOkgrs77fOQzxSg15KWtRUQd2vHbOCEvVd&#10;I2k34ywLIoxGNv0yQcNeejaXHr1r7gBlO8YXZHjchnivjltpoXlB+S9CVXQxzbF2Qbm3R+PO91rH&#10;B8TFYhHDUHiG+ZVeG34kPGD83L0wawYiPFL4AEf9sfwVH31sj/ti50HWkawzrgMBKNrI4fDAwqu4&#10;tGPU+Tcw/wMAAP//AwBQSwMEFAAGAAgAAAAhAHaot0bjAAAADQEAAA8AAABkcnMvZG93bnJldi54&#10;bWxMj7FuwjAQhvdKfQfrKnWpwCYFEoU4qEKqlCELtKrUzcQmjojPqW1C+vY1Uxnv/k//fVdsJ9OT&#10;UTnfWeSwmDMgChsrO2w5fH68zzIgPgiUoreoOPwqD9vy8aEQubRX3KvxEFoSS9DngoMOYcgp9Y1W&#10;Rvi5HRTG7GSdESGOrqXSiWssNz1NGFtTIzqMF7QY1E6r5ny4GA7jV7WU+1EH97KrK1ad65/0u+b8&#10;+Wl62wAJagr/MNz0ozqU0eloLyg96TnMkvQ1ojFI2GoBJCLrLE2BHG+rbLkCWhb0/ovyDwAA//8D&#10;AFBLAQItABQABgAIAAAAIQC2gziS/gAAAOEBAAATAAAAAAAAAAAAAAAAAAAAAABbQ29udGVudF9U&#10;eXBlc10ueG1sUEsBAi0AFAAGAAgAAAAhADj9If/WAAAAlAEAAAsAAAAAAAAAAAAAAAAALwEAAF9y&#10;ZWxzLy5yZWxzUEsBAi0AFAAGAAgAAAAhACUwcxQoAgAATgQAAA4AAAAAAAAAAAAAAAAALgIAAGRy&#10;cy9lMm9Eb2MueG1sUEsBAi0AFAAGAAgAAAAhAHaot0bjAAAADQEAAA8AAAAAAAAAAAAAAAAAggQA&#10;AGRycy9kb3ducmV2LnhtbFBLBQYAAAAABAAEAPMAAACSBQAAAAA=&#10;" filled="f" stroked="f" strokeweight=".5pt">
                <v:textbox>
                  <w:txbxContent>
                    <w:p w14:paraId="1EEAF82F" w14:textId="535FDD26" w:rsidR="00893C6A" w:rsidRPr="00E26968" w:rsidRDefault="00052DC8" w:rsidP="00C421C2">
                      <w:pPr>
                        <w:pStyle w:val="CYDADate"/>
                        <w:rPr>
                          <w:color w:val="00663D" w:themeColor="accent6"/>
                          <w:sz w:val="32"/>
                        </w:rPr>
                      </w:pPr>
                      <w:r>
                        <w:rPr>
                          <w:color w:val="00663D" w:themeColor="accent6"/>
                          <w:sz w:val="32"/>
                        </w:rPr>
                        <w:t>February</w:t>
                      </w:r>
                      <w:r w:rsidR="00CE1A4F" w:rsidRPr="00E26968">
                        <w:rPr>
                          <w:color w:val="00663D" w:themeColor="accent6"/>
                          <w:sz w:val="32"/>
                        </w:rPr>
                        <w:t xml:space="preserve"> </w:t>
                      </w:r>
                      <w:r>
                        <w:rPr>
                          <w:color w:val="00663D" w:themeColor="accent6"/>
                          <w:sz w:val="32"/>
                        </w:rPr>
                        <w:t>2024</w:t>
                      </w:r>
                    </w:p>
                  </w:txbxContent>
                </v:textbox>
              </v:shape>
            </w:pict>
          </mc:Fallback>
        </mc:AlternateContent>
      </w:r>
      <w:r w:rsidR="0067163B" w:rsidRPr="007E085A">
        <mc:AlternateContent>
          <mc:Choice Requires="wps">
            <w:drawing>
              <wp:anchor distT="0" distB="0" distL="114300" distR="114300" simplePos="0" relativeHeight="251658242" behindDoc="0" locked="0" layoutInCell="1" allowOverlap="1" wp14:anchorId="27F6A343" wp14:editId="724F84FB">
                <wp:simplePos x="0" y="0"/>
                <wp:positionH relativeFrom="column">
                  <wp:posOffset>-114300</wp:posOffset>
                </wp:positionH>
                <wp:positionV relativeFrom="paragraph">
                  <wp:posOffset>21771</wp:posOffset>
                </wp:positionV>
                <wp:extent cx="5225143" cy="3298372"/>
                <wp:effectExtent l="0" t="0" r="0" b="0"/>
                <wp:wrapNone/>
                <wp:docPr id="150305265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5143" cy="3298372"/>
                        </a:xfrm>
                        <a:prstGeom prst="rect">
                          <a:avLst/>
                        </a:prstGeom>
                        <a:noFill/>
                        <a:ln w="6350">
                          <a:noFill/>
                        </a:ln>
                      </wps:spPr>
                      <wps:txbx>
                        <w:txbxContent>
                          <w:p w14:paraId="37C954BD" w14:textId="6BBBD3E1" w:rsidR="0074674A" w:rsidRPr="003A6C49" w:rsidRDefault="00670E1E" w:rsidP="003A6C49">
                            <w:pPr>
                              <w:pStyle w:val="CYDATitle"/>
                              <w:spacing w:before="240"/>
                              <w:rPr>
                                <w:bCs/>
                                <w:sz w:val="56"/>
                                <w:szCs w:val="56"/>
                              </w:rPr>
                            </w:pPr>
                            <w:r w:rsidRPr="003A6C49">
                              <w:rPr>
                                <w:bCs/>
                                <w:sz w:val="56"/>
                                <w:szCs w:val="56"/>
                              </w:rPr>
                              <w:t xml:space="preserve">CYDA </w:t>
                            </w:r>
                            <w:r w:rsidR="00823F86">
                              <w:rPr>
                                <w:bCs/>
                                <w:sz w:val="56"/>
                                <w:szCs w:val="56"/>
                              </w:rPr>
                              <w:t>submission</w:t>
                            </w:r>
                            <w:r w:rsidRPr="003A6C49">
                              <w:rPr>
                                <w:bCs/>
                                <w:sz w:val="56"/>
                                <w:szCs w:val="56"/>
                              </w:rPr>
                              <w:t xml:space="preserve"> to t</w:t>
                            </w:r>
                            <w:r w:rsidRPr="00670E1E">
                              <w:rPr>
                                <w:bCs/>
                                <w:sz w:val="56"/>
                                <w:szCs w:val="56"/>
                              </w:rPr>
                              <w:t>he Australian</w:t>
                            </w:r>
                            <w:r w:rsidR="00E260F9" w:rsidRPr="003A6C49">
                              <w:rPr>
                                <w:bCs/>
                                <w:sz w:val="56"/>
                                <w:szCs w:val="56"/>
                              </w:rPr>
                              <w:t xml:space="preserve"> </w:t>
                            </w:r>
                            <w:r w:rsidRPr="00670E1E">
                              <w:rPr>
                                <w:bCs/>
                                <w:sz w:val="56"/>
                                <w:szCs w:val="56"/>
                              </w:rPr>
                              <w:t>Government response to the Royal</w:t>
                            </w:r>
                            <w:r w:rsidR="00E260F9" w:rsidRPr="003A6C49">
                              <w:rPr>
                                <w:bCs/>
                                <w:sz w:val="56"/>
                                <w:szCs w:val="56"/>
                              </w:rPr>
                              <w:t xml:space="preserve"> </w:t>
                            </w:r>
                            <w:r w:rsidRPr="00670E1E">
                              <w:rPr>
                                <w:bCs/>
                                <w:sz w:val="56"/>
                                <w:szCs w:val="56"/>
                              </w:rPr>
                              <w:t>Commission into Violence,</w:t>
                            </w:r>
                            <w:r w:rsidR="00E260F9" w:rsidRPr="003A6C49">
                              <w:rPr>
                                <w:bCs/>
                                <w:sz w:val="56"/>
                                <w:szCs w:val="56"/>
                              </w:rPr>
                              <w:t xml:space="preserve"> </w:t>
                            </w:r>
                            <w:r w:rsidR="003A6C49" w:rsidRPr="00670E1E">
                              <w:rPr>
                                <w:bCs/>
                                <w:sz w:val="56"/>
                                <w:szCs w:val="56"/>
                              </w:rPr>
                              <w:t>Abuse, Neglect and Exploitation of People with Disability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6A343" id="Text Box 23" o:spid="_x0000_s1028" type="#_x0000_t202" style="position:absolute;margin-left:-9pt;margin-top:1.7pt;width:411.45pt;height:259.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r3KwIAAE8EAAAOAAAAZHJzL2Uyb0RvYy54bWysVMlu2zAQvRfoPxC8x7JlO4tgOXATuChg&#10;JAGcIGeaIi0hFIclaUvu13dIyQvSnopeKA5nOMt7j5rdt7Uie2FdBTqno8GQEqE5FJXe5vTtdXl1&#10;S4nzTBdMgRY5PQhH7+dfv8wak4kUSlCFsASTaJc1Jqel9yZLEsdLUTM3ACM0OiXYmnk07TYpLGsw&#10;e62SdDi8ThqwhbHAhXN4+tg56Tzml1Jw/yylE56onGJvPq42rpuwJvMZy7aWmbLifRvsH7qoWaWx&#10;6CnVI/OM7Gz1R6q64hYcSD/gUCcgZcVFnAGnGQ0/TbMumRFxFgTHmRNM7v+l5U/7tXmxxLffoEUC&#10;4xDOrIB/OMQmaYzL+piAqcscRodBW2nr8MURCF5EbA8nPEXrCcfDaZpOR5MxJRx94/TudnyTBsST&#10;83Vjnf8uoCZhk1OLhMUW2H7lfBd6DAnVNCwrpSJpSpMmp9fj6TBeOHkwudJ9512zoW3fblpSFTmN&#10;DYSTDRQHHNxCpwln+LLCHlbM+RdmUQQ4EgrbP+MiFWAt6HeUlGB//e08xCM36KWkQVHl1P3cMSso&#10;UT80snY3mkyCCqMxmd6kaNhLz+bSo3f1A6BuR/iEDI/bEO/VcSst1O+o/0Woii6mOdbOKff2aDz4&#10;Tuz4grhYLGIYKs8wv9Jrw4+MB4xf23dmTU+ERw6f4ChAln3io4vtGFnsPMgqknXGtScAVRvp7l9Y&#10;eBaXdow6/wfmvwEAAP//AwBQSwMEFAAGAAgAAAAhAIVBtLDhAAAACQEAAA8AAABkcnMvZG93bnJl&#10;di54bWxMjzFPwzAUhHck/oP1kFhQazeEEkJeKlQJKUOWlgqJzY1NHDV+DrGbhn+PmWA83enuu2Iz&#10;255NevSdI4TVUgDT1DjVUYtweHtdZMB8kKRk70gjfGsPm/L6qpC5chfa6WkfWhZLyOcSwYQw5Jz7&#10;xmgr/dINmqL36UYrQ5Rjy9UoL7Hc9jwRYs2t7CguGDnordHNaX+2CNN7lardZMJ4t60rUZ3qr8eP&#10;GvH2Zn55Bhb0HP7C8Isf0aGMTEd3JuVZj7BYZfFLQLhPgUU/E+kTsCPCQ5JkwMuC/39Q/gAAAP//&#10;AwBQSwECLQAUAAYACAAAACEAtoM4kv4AAADhAQAAEwAAAAAAAAAAAAAAAAAAAAAAW0NvbnRlbnRf&#10;VHlwZXNdLnhtbFBLAQItABQABgAIAAAAIQA4/SH/1gAAAJQBAAALAAAAAAAAAAAAAAAAAC8BAABf&#10;cmVscy8ucmVsc1BLAQItABQABgAIAAAAIQDjMKr3KwIAAE8EAAAOAAAAAAAAAAAAAAAAAC4CAABk&#10;cnMvZTJvRG9jLnhtbFBLAQItABQABgAIAAAAIQCFQbSw4QAAAAkBAAAPAAAAAAAAAAAAAAAAAIUE&#10;AABkcnMvZG93bnJldi54bWxQSwUGAAAAAAQABADzAAAAkwUAAAAA&#10;" filled="f" stroked="f" strokeweight=".5pt">
                <v:textbox>
                  <w:txbxContent>
                    <w:p w14:paraId="37C954BD" w14:textId="6BBBD3E1" w:rsidR="0074674A" w:rsidRPr="003A6C49" w:rsidRDefault="00670E1E" w:rsidP="003A6C49">
                      <w:pPr>
                        <w:pStyle w:val="CYDATitle"/>
                        <w:spacing w:before="240"/>
                        <w:rPr>
                          <w:bCs/>
                          <w:sz w:val="56"/>
                          <w:szCs w:val="56"/>
                        </w:rPr>
                      </w:pPr>
                      <w:r w:rsidRPr="003A6C49">
                        <w:rPr>
                          <w:bCs/>
                          <w:sz w:val="56"/>
                          <w:szCs w:val="56"/>
                        </w:rPr>
                        <w:t xml:space="preserve">CYDA </w:t>
                      </w:r>
                      <w:r w:rsidR="00823F86">
                        <w:rPr>
                          <w:bCs/>
                          <w:sz w:val="56"/>
                          <w:szCs w:val="56"/>
                        </w:rPr>
                        <w:t>submission</w:t>
                      </w:r>
                      <w:r w:rsidRPr="003A6C49">
                        <w:rPr>
                          <w:bCs/>
                          <w:sz w:val="56"/>
                          <w:szCs w:val="56"/>
                        </w:rPr>
                        <w:t xml:space="preserve"> to t</w:t>
                      </w:r>
                      <w:r w:rsidRPr="00670E1E">
                        <w:rPr>
                          <w:bCs/>
                          <w:sz w:val="56"/>
                          <w:szCs w:val="56"/>
                        </w:rPr>
                        <w:t>he Australian</w:t>
                      </w:r>
                      <w:r w:rsidR="00E260F9" w:rsidRPr="003A6C49">
                        <w:rPr>
                          <w:bCs/>
                          <w:sz w:val="56"/>
                          <w:szCs w:val="56"/>
                        </w:rPr>
                        <w:t xml:space="preserve"> </w:t>
                      </w:r>
                      <w:r w:rsidRPr="00670E1E">
                        <w:rPr>
                          <w:bCs/>
                          <w:sz w:val="56"/>
                          <w:szCs w:val="56"/>
                        </w:rPr>
                        <w:t>Government response to the Royal</w:t>
                      </w:r>
                      <w:r w:rsidR="00E260F9" w:rsidRPr="003A6C49">
                        <w:rPr>
                          <w:bCs/>
                          <w:sz w:val="56"/>
                          <w:szCs w:val="56"/>
                        </w:rPr>
                        <w:t xml:space="preserve"> </w:t>
                      </w:r>
                      <w:r w:rsidRPr="00670E1E">
                        <w:rPr>
                          <w:bCs/>
                          <w:sz w:val="56"/>
                          <w:szCs w:val="56"/>
                        </w:rPr>
                        <w:t>Commission into Violence,</w:t>
                      </w:r>
                      <w:r w:rsidR="00E260F9" w:rsidRPr="003A6C49">
                        <w:rPr>
                          <w:bCs/>
                          <w:sz w:val="56"/>
                          <w:szCs w:val="56"/>
                        </w:rPr>
                        <w:t xml:space="preserve"> </w:t>
                      </w:r>
                      <w:r w:rsidR="003A6C49" w:rsidRPr="00670E1E">
                        <w:rPr>
                          <w:bCs/>
                          <w:sz w:val="56"/>
                          <w:szCs w:val="56"/>
                        </w:rPr>
                        <w:t>Abuse, Neglect and Exploitation of People with Disability</w:t>
                      </w:r>
                    </w:p>
                  </w:txbxContent>
                </v:textbox>
              </v:shape>
            </w:pict>
          </mc:Fallback>
        </mc:AlternateContent>
      </w:r>
    </w:p>
    <w:p w14:paraId="232D46A3" w14:textId="065E0681" w:rsidR="00A44388" w:rsidRPr="007E085A" w:rsidRDefault="008507B8" w:rsidP="005617F7">
      <w:pPr>
        <w:pStyle w:val="CYDABodycopybold"/>
        <w:rPr>
          <w:noProof w:val="0"/>
        </w:rPr>
      </w:pPr>
      <w:r w:rsidRPr="007E085A">
        <w:rPr>
          <w:noProof w:val="0"/>
        </w:rPr>
        <w:lastRenderedPageBreak/>
        <w:drawing>
          <wp:anchor distT="0" distB="0" distL="114300" distR="114300" simplePos="0" relativeHeight="251658246" behindDoc="1" locked="0" layoutInCell="1" allowOverlap="1" wp14:anchorId="79AF4D64" wp14:editId="06BF7E0A">
            <wp:simplePos x="0" y="0"/>
            <wp:positionH relativeFrom="column">
              <wp:posOffset>4191000</wp:posOffset>
            </wp:positionH>
            <wp:positionV relativeFrom="paragraph">
              <wp:posOffset>-528320</wp:posOffset>
            </wp:positionV>
            <wp:extent cx="1994535" cy="1994535"/>
            <wp:effectExtent l="0" t="0" r="0" b="0"/>
            <wp:wrapNone/>
            <wp:docPr id="29"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4535" cy="199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17F7" w:rsidRPr="007E085A">
        <w:rPr>
          <w:noProof w:val="0"/>
        </w:rPr>
        <w:t>Authorised by:</w:t>
      </w:r>
    </w:p>
    <w:p w14:paraId="01092F07" w14:textId="77777777" w:rsidR="005617F7" w:rsidRPr="007E085A" w:rsidRDefault="005617F7" w:rsidP="005617F7">
      <w:pPr>
        <w:pStyle w:val="CYDABodycopy"/>
        <w:rPr>
          <w:noProof w:val="0"/>
        </w:rPr>
      </w:pPr>
      <w:r w:rsidRPr="007E085A">
        <w:rPr>
          <w:noProof w:val="0"/>
        </w:rPr>
        <w:t>Skye Kakoschke-Moore, Chief Executive Officer</w:t>
      </w:r>
    </w:p>
    <w:p w14:paraId="1401BD3E" w14:textId="3BBF2417" w:rsidR="00A44388" w:rsidRPr="007E085A" w:rsidRDefault="005617F7" w:rsidP="005617F7">
      <w:pPr>
        <w:pStyle w:val="CYDABodycopybold"/>
        <w:rPr>
          <w:noProof w:val="0"/>
        </w:rPr>
      </w:pPr>
      <w:r w:rsidRPr="007E085A">
        <w:rPr>
          <w:noProof w:val="0"/>
        </w:rPr>
        <w:t>Contact details:</w:t>
      </w:r>
    </w:p>
    <w:p w14:paraId="12B18762" w14:textId="0C63F85E" w:rsidR="005617F7" w:rsidRPr="007E085A" w:rsidRDefault="005617F7" w:rsidP="005617F7">
      <w:pPr>
        <w:pStyle w:val="CYDABodycopy"/>
        <w:rPr>
          <w:noProof w:val="0"/>
        </w:rPr>
      </w:pPr>
      <w:r w:rsidRPr="007E085A">
        <w:rPr>
          <w:noProof w:val="0"/>
        </w:rPr>
        <w:t>Children and Young People with Disability Australia</w:t>
      </w:r>
      <w:r w:rsidRPr="007E085A">
        <w:rPr>
          <w:noProof w:val="0"/>
        </w:rPr>
        <w:br/>
        <w:t xml:space="preserve">E. </w:t>
      </w:r>
      <w:hyperlink r:id="rId16" w:history="1">
        <w:r w:rsidRPr="007E085A">
          <w:rPr>
            <w:rStyle w:val="Hyperlink"/>
            <w:noProof w:val="0"/>
          </w:rPr>
          <w:t>skye@cyda.org.au</w:t>
        </w:r>
      </w:hyperlink>
      <w:r w:rsidRPr="007E085A">
        <w:rPr>
          <w:noProof w:val="0"/>
        </w:rPr>
        <w:t xml:space="preserve"> </w:t>
      </w:r>
      <w:r w:rsidRPr="007E085A">
        <w:rPr>
          <w:noProof w:val="0"/>
        </w:rPr>
        <w:br/>
        <w:t>P. 03 9417 1025</w:t>
      </w:r>
      <w:r w:rsidRPr="007E085A">
        <w:rPr>
          <w:noProof w:val="0"/>
        </w:rPr>
        <w:br/>
        <w:t xml:space="preserve">W. </w:t>
      </w:r>
      <w:hyperlink r:id="rId17" w:history="1">
        <w:r w:rsidRPr="007E085A">
          <w:rPr>
            <w:rStyle w:val="Hyperlink"/>
            <w:noProof w:val="0"/>
          </w:rPr>
          <w:t>www.cyda.org.au</w:t>
        </w:r>
      </w:hyperlink>
    </w:p>
    <w:p w14:paraId="3FA36BFB" w14:textId="77777777" w:rsidR="005617F7" w:rsidRPr="007E085A" w:rsidRDefault="005617F7" w:rsidP="005617F7">
      <w:pPr>
        <w:pStyle w:val="CYDABodycopybold"/>
        <w:rPr>
          <w:noProof w:val="0"/>
        </w:rPr>
      </w:pPr>
      <w:r w:rsidRPr="007E085A">
        <w:rPr>
          <w:noProof w:val="0"/>
        </w:rPr>
        <w:t>Authors:</w:t>
      </w:r>
    </w:p>
    <w:p w14:paraId="7B724A8E" w14:textId="4B864763" w:rsidR="005617F7" w:rsidRPr="007E085A" w:rsidRDefault="00324B6D" w:rsidP="005617F7">
      <w:pPr>
        <w:pStyle w:val="CYDABodycopy"/>
        <w:rPr>
          <w:noProof w:val="0"/>
        </w:rPr>
      </w:pPr>
      <w:r w:rsidRPr="007E085A">
        <w:rPr>
          <w:noProof w:val="0"/>
        </w:rPr>
        <w:t>Dr Liz Hudson</w:t>
      </w:r>
      <w:r w:rsidR="00795652" w:rsidRPr="007E085A">
        <w:rPr>
          <w:noProof w:val="0"/>
        </w:rPr>
        <w:t xml:space="preserve"> (she/her)</w:t>
      </w:r>
      <w:r w:rsidR="005617F7" w:rsidRPr="007E085A">
        <w:rPr>
          <w:noProof w:val="0"/>
        </w:rPr>
        <w:t xml:space="preserve">, </w:t>
      </w:r>
      <w:r w:rsidRPr="007E085A">
        <w:rPr>
          <w:noProof w:val="0"/>
        </w:rPr>
        <w:t xml:space="preserve">Policy and </w:t>
      </w:r>
      <w:r w:rsidR="00845542" w:rsidRPr="007E085A">
        <w:rPr>
          <w:noProof w:val="0"/>
        </w:rPr>
        <w:t>R</w:t>
      </w:r>
      <w:r w:rsidRPr="007E085A">
        <w:rPr>
          <w:noProof w:val="0"/>
        </w:rPr>
        <w:t>esearch mana</w:t>
      </w:r>
      <w:r w:rsidR="00845542" w:rsidRPr="007E085A">
        <w:rPr>
          <w:noProof w:val="0"/>
        </w:rPr>
        <w:t>ger</w:t>
      </w:r>
    </w:p>
    <w:p w14:paraId="41C57528" w14:textId="796D9074" w:rsidR="00845542" w:rsidRPr="007E085A" w:rsidRDefault="00845542" w:rsidP="00845542">
      <w:pPr>
        <w:pStyle w:val="CYDABodycopybold"/>
        <w:rPr>
          <w:b w:val="0"/>
          <w:bCs w:val="0"/>
          <w:noProof w:val="0"/>
        </w:rPr>
      </w:pPr>
      <w:r w:rsidRPr="007E085A">
        <w:rPr>
          <w:b w:val="0"/>
          <w:bCs w:val="0"/>
          <w:noProof w:val="0"/>
        </w:rPr>
        <w:t>Dula Hettiarachchi</w:t>
      </w:r>
      <w:r w:rsidR="00795652" w:rsidRPr="007E085A">
        <w:rPr>
          <w:b w:val="0"/>
          <w:bCs w:val="0"/>
          <w:noProof w:val="0"/>
        </w:rPr>
        <w:t xml:space="preserve"> (she/her)</w:t>
      </w:r>
      <w:r w:rsidRPr="007E085A">
        <w:rPr>
          <w:b w:val="0"/>
          <w:bCs w:val="0"/>
          <w:noProof w:val="0"/>
        </w:rPr>
        <w:t>, Policy Officer</w:t>
      </w:r>
    </w:p>
    <w:p w14:paraId="30F15EDB" w14:textId="11F51675" w:rsidR="00795652" w:rsidRPr="007E085A" w:rsidRDefault="00795652" w:rsidP="00845542">
      <w:pPr>
        <w:pStyle w:val="CYDABodycopybold"/>
        <w:rPr>
          <w:noProof w:val="0"/>
        </w:rPr>
      </w:pPr>
      <w:r w:rsidRPr="007E085A">
        <w:rPr>
          <w:noProof w:val="0"/>
        </w:rPr>
        <w:t>Contributor</w:t>
      </w:r>
      <w:r w:rsidR="001165ED" w:rsidRPr="007E085A">
        <w:rPr>
          <w:noProof w:val="0"/>
        </w:rPr>
        <w:t>s</w:t>
      </w:r>
      <w:r w:rsidRPr="007E085A">
        <w:rPr>
          <w:noProof w:val="0"/>
        </w:rPr>
        <w:t>:</w:t>
      </w:r>
    </w:p>
    <w:p w14:paraId="465427C1" w14:textId="43BBDEC6" w:rsidR="00795652" w:rsidRPr="007E085A" w:rsidRDefault="00795652" w:rsidP="00845542">
      <w:pPr>
        <w:pStyle w:val="CYDABodycopybold"/>
        <w:rPr>
          <w:b w:val="0"/>
          <w:bCs w:val="0"/>
          <w:noProof w:val="0"/>
        </w:rPr>
      </w:pPr>
      <w:r w:rsidRPr="007E085A">
        <w:rPr>
          <w:b w:val="0"/>
          <w:bCs w:val="0"/>
          <w:noProof w:val="0"/>
        </w:rPr>
        <w:t>Britt Wilson (She/her) – Advocate, Young person with disability and CYDA Youth Council member (2023/24)</w:t>
      </w:r>
    </w:p>
    <w:p w14:paraId="6742DC5A" w14:textId="32F99AE0" w:rsidR="001165ED" w:rsidRPr="007E085A" w:rsidRDefault="001165ED" w:rsidP="00845542">
      <w:pPr>
        <w:pStyle w:val="CYDABodycopybold"/>
        <w:rPr>
          <w:b w:val="0"/>
          <w:bCs w:val="0"/>
          <w:noProof w:val="0"/>
        </w:rPr>
      </w:pPr>
      <w:r w:rsidRPr="007E085A">
        <w:rPr>
          <w:b w:val="0"/>
          <w:bCs w:val="0"/>
          <w:noProof w:val="0"/>
        </w:rPr>
        <w:t>Gi Brown (they/him) is a young, queer, Koori person with disability.</w:t>
      </w:r>
    </w:p>
    <w:p w14:paraId="255B7BD4" w14:textId="4E0F7341" w:rsidR="005617F7" w:rsidRPr="007E085A" w:rsidRDefault="005617F7" w:rsidP="00845542">
      <w:pPr>
        <w:pStyle w:val="CYDABodycopybold"/>
        <w:rPr>
          <w:b w:val="0"/>
          <w:bCs w:val="0"/>
          <w:noProof w:val="0"/>
        </w:rPr>
      </w:pPr>
      <w:r w:rsidRPr="007E085A">
        <w:rPr>
          <w:noProof w:val="0"/>
        </w:rPr>
        <w:t>A note on terminology:</w:t>
      </w:r>
    </w:p>
    <w:p w14:paraId="41AA49F5" w14:textId="79BFC08A" w:rsidR="005617F7" w:rsidRPr="007E085A" w:rsidRDefault="005617F7" w:rsidP="005617F7">
      <w:pPr>
        <w:pStyle w:val="CYDABodycopyitalic"/>
        <w:rPr>
          <w:noProof w:val="0"/>
        </w:rPr>
      </w:pPr>
      <w:r w:rsidRPr="007E085A">
        <w:rPr>
          <w:noProof w:val="0"/>
        </w:rPr>
        <w:t>Term being used. Children and young people with disability</w:t>
      </w:r>
    </w:p>
    <w:p w14:paraId="28D65D7E" w14:textId="4C4A60B3" w:rsidR="005617F7" w:rsidRPr="007E085A" w:rsidRDefault="005617F7" w:rsidP="005617F7">
      <w:pPr>
        <w:pStyle w:val="CYDABodycopy"/>
        <w:rPr>
          <w:noProof w:val="0"/>
        </w:rPr>
      </w:pPr>
      <w:r w:rsidRPr="007E085A">
        <w:rPr>
          <w:noProof w:val="0"/>
        </w:rPr>
        <w:t xml:space="preserve">Description of how and why the term is being used. The disability community has largely recognised and used inclusive language and terminology for decades. Children and Young People with Disability Australia (CYDA) uses person-first language, e.g., person with disability. However, CYDA recognises many people with disability choose to use identity-first language, e.g., disabled person. </w:t>
      </w:r>
    </w:p>
    <w:p w14:paraId="24EAAF21" w14:textId="77777777" w:rsidR="004D4E4C" w:rsidRPr="007E085A" w:rsidRDefault="004D4E4C" w:rsidP="005617F7">
      <w:pPr>
        <w:pStyle w:val="CYDABodycopy"/>
        <w:rPr>
          <w:noProof w:val="0"/>
        </w:rPr>
      </w:pPr>
    </w:p>
    <w:p w14:paraId="45FE0B46" w14:textId="1C50F96F" w:rsidR="001B2896" w:rsidRPr="007E085A" w:rsidRDefault="004D4E4C" w:rsidP="00522C67">
      <w:pPr>
        <w:pStyle w:val="CYDABodycopy"/>
        <w:rPr>
          <w:noProof w:val="0"/>
        </w:rPr>
      </w:pPr>
      <w:r w:rsidRPr="007E085A">
        <w:rPr>
          <w:b/>
          <w:bCs/>
          <w:noProof w:val="0"/>
        </w:rPr>
        <w:t>Content warning</w:t>
      </w:r>
      <w:r w:rsidRPr="007E085A">
        <w:rPr>
          <w:noProof w:val="0"/>
        </w:rPr>
        <w:t xml:space="preserve">: </w:t>
      </w:r>
      <w:r w:rsidR="00545747" w:rsidRPr="007E085A">
        <w:rPr>
          <w:noProof w:val="0"/>
        </w:rPr>
        <w:t>Discussion on</w:t>
      </w:r>
      <w:r w:rsidR="00522C67" w:rsidRPr="007E085A">
        <w:rPr>
          <w:b/>
          <w:bCs/>
          <w:noProof w:val="0"/>
        </w:rPr>
        <w:t xml:space="preserve"> </w:t>
      </w:r>
      <w:r w:rsidR="00522C67" w:rsidRPr="007E085A">
        <w:rPr>
          <w:noProof w:val="0"/>
        </w:rPr>
        <w:t>bullying</w:t>
      </w:r>
      <w:r w:rsidR="00DF29C7" w:rsidRPr="007E085A">
        <w:rPr>
          <w:noProof w:val="0"/>
        </w:rPr>
        <w:t xml:space="preserve">, </w:t>
      </w:r>
      <w:r w:rsidR="003B71FC">
        <w:rPr>
          <w:noProof w:val="0"/>
        </w:rPr>
        <w:t xml:space="preserve">isolation, </w:t>
      </w:r>
      <w:r w:rsidR="00DF29C7" w:rsidRPr="007E085A">
        <w:rPr>
          <w:noProof w:val="0"/>
        </w:rPr>
        <w:t>exploitation,</w:t>
      </w:r>
      <w:r w:rsidR="00522C67" w:rsidRPr="007E085A">
        <w:rPr>
          <w:noProof w:val="0"/>
        </w:rPr>
        <w:t xml:space="preserve"> </w:t>
      </w:r>
      <w:r w:rsidR="00DF29C7" w:rsidRPr="007E085A">
        <w:rPr>
          <w:noProof w:val="0"/>
        </w:rPr>
        <w:t>abuse,</w:t>
      </w:r>
      <w:r w:rsidR="00522C67" w:rsidRPr="007E085A">
        <w:rPr>
          <w:noProof w:val="0"/>
        </w:rPr>
        <w:t xml:space="preserve"> and neglect</w:t>
      </w:r>
      <w:r w:rsidR="00522C67" w:rsidRPr="007E085A">
        <w:rPr>
          <w:b/>
          <w:bCs/>
          <w:noProof w:val="0"/>
        </w:rPr>
        <w:t xml:space="preserve">. </w:t>
      </w:r>
    </w:p>
    <w:p w14:paraId="041099CF" w14:textId="77777777" w:rsidR="001C62F1" w:rsidRPr="007E085A" w:rsidRDefault="001C62F1" w:rsidP="001B2896">
      <w:pPr>
        <w:pStyle w:val="CYDABodycopybold"/>
        <w:rPr>
          <w:noProof w:val="0"/>
        </w:rPr>
      </w:pPr>
    </w:p>
    <w:p w14:paraId="0F084686" w14:textId="77777777" w:rsidR="001C62F1" w:rsidRPr="007E085A" w:rsidRDefault="001C62F1" w:rsidP="001B2896">
      <w:pPr>
        <w:pStyle w:val="CYDABodycopybold"/>
        <w:rPr>
          <w:noProof w:val="0"/>
        </w:rPr>
      </w:pPr>
    </w:p>
    <w:p w14:paraId="7A16F11D" w14:textId="0BE944FD" w:rsidR="001B2896" w:rsidRPr="007E085A" w:rsidRDefault="001B2896" w:rsidP="001B2896">
      <w:pPr>
        <w:pStyle w:val="CYDABodycopybold"/>
        <w:rPr>
          <w:noProof w:val="0"/>
        </w:rPr>
      </w:pPr>
      <w:r w:rsidRPr="007E085A">
        <w:rPr>
          <w:noProof w:val="0"/>
        </w:rPr>
        <w:t>Acknowledgements:</w:t>
      </w:r>
    </w:p>
    <w:p w14:paraId="6CAAAE94" w14:textId="2C8D8F87" w:rsidR="00374011" w:rsidRPr="007E085A" w:rsidRDefault="001B2896" w:rsidP="00374011">
      <w:pPr>
        <w:pStyle w:val="CYDABodycopy"/>
        <w:rPr>
          <w:noProof w:val="0"/>
        </w:rPr>
      </w:pPr>
      <w:r w:rsidRPr="007E085A">
        <w:rPr>
          <w:noProof w:val="0"/>
        </w:rPr>
        <w:t xml:space="preserve">Children and Young People with Disability Australia would like to acknowledge the traditional custodians of the lands on which this report has been written, </w:t>
      </w:r>
      <w:proofErr w:type="gramStart"/>
      <w:r w:rsidRPr="007E085A">
        <w:rPr>
          <w:noProof w:val="0"/>
        </w:rPr>
        <w:t>reviewed</w:t>
      </w:r>
      <w:proofErr w:type="gramEnd"/>
      <w:r w:rsidRPr="007E085A">
        <w:rPr>
          <w:noProof w:val="0"/>
        </w:rPr>
        <w:t xml:space="preserve"> and produced, whose cultures and customs have nurtured and continue to nurture this land since the Dreamtime. We pay our respects to their Elders past</w:t>
      </w:r>
      <w:r w:rsidR="003B71FC">
        <w:rPr>
          <w:noProof w:val="0"/>
        </w:rPr>
        <w:t xml:space="preserve"> and</w:t>
      </w:r>
      <w:r w:rsidRPr="007E085A">
        <w:rPr>
          <w:noProof w:val="0"/>
        </w:rPr>
        <w:t xml:space="preserve"> present. This is, was, and always will be </w:t>
      </w:r>
      <w:r w:rsidR="003B71FC">
        <w:rPr>
          <w:noProof w:val="0"/>
        </w:rPr>
        <w:t>First Nations</w:t>
      </w:r>
      <w:r w:rsidRPr="007E085A">
        <w:rPr>
          <w:noProof w:val="0"/>
        </w:rPr>
        <w:t xml:space="preserve"> land.</w:t>
      </w:r>
      <w:r w:rsidR="00374011" w:rsidRPr="007E085A">
        <w:rPr>
          <w:noProof w:val="0"/>
        </w:rPr>
        <w:br w:type="page"/>
      </w:r>
    </w:p>
    <w:p w14:paraId="0EA08133" w14:textId="4797A4FC" w:rsidR="00E04A62" w:rsidRPr="007E085A" w:rsidRDefault="00771642" w:rsidP="00D256A0">
      <w:pPr>
        <w:rPr>
          <w:rFonts w:ascii="Arial" w:hAnsi="Arial" w:cs="Arial"/>
          <w:b/>
          <w:bCs/>
          <w:color w:val="3D444F" w:themeColor="text2"/>
          <w:sz w:val="44"/>
          <w:szCs w:val="44"/>
        </w:rPr>
      </w:pPr>
      <w:r w:rsidRPr="007E085A">
        <w:lastRenderedPageBreak/>
        <w:drawing>
          <wp:anchor distT="0" distB="0" distL="114300" distR="114300" simplePos="0" relativeHeight="251658251" behindDoc="1" locked="0" layoutInCell="1" allowOverlap="1" wp14:anchorId="07FE209F" wp14:editId="08DF47FC">
            <wp:simplePos x="0" y="0"/>
            <wp:positionH relativeFrom="column">
              <wp:posOffset>5441315</wp:posOffset>
            </wp:positionH>
            <wp:positionV relativeFrom="paragraph">
              <wp:posOffset>-619034</wp:posOffset>
            </wp:positionV>
            <wp:extent cx="863600" cy="863600"/>
            <wp:effectExtent l="0" t="0" r="0" b="0"/>
            <wp:wrapNone/>
            <wp:docPr id="398437737" name="Picture 398437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8437737" name="Picture 398437737"/>
                    <pic:cNvPicPr>
                      <a:picLocks/>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F0A" w:rsidRPr="007E085A">
        <w:rPr>
          <w:rFonts w:ascii="Arial" w:hAnsi="Arial" w:cs="Arial"/>
          <w:b/>
          <w:bCs/>
          <w:color w:val="3D444F" w:themeColor="text2"/>
          <w:sz w:val="44"/>
          <w:szCs w:val="44"/>
        </w:rPr>
        <w:t>Contents</w:t>
      </w:r>
      <w:r w:rsidR="00D256A0" w:rsidRPr="007E085A">
        <w:rPr>
          <w:rFonts w:ascii="Arial" w:hAnsi="Arial" w:cs="Arial"/>
          <w:b/>
          <w:bCs/>
          <w:color w:val="3D444F" w:themeColor="text2"/>
          <w:sz w:val="44"/>
          <w:szCs w:val="44"/>
        </w:rPr>
        <w:br/>
      </w:r>
    </w:p>
    <w:p w14:paraId="42CF36E1" w14:textId="0A561290" w:rsidR="00FD519D" w:rsidRDefault="00FB7F0A">
      <w:pPr>
        <w:pStyle w:val="TOC1"/>
        <w:tabs>
          <w:tab w:val="right" w:leader="dot" w:pos="8779"/>
        </w:tabs>
        <w:rPr>
          <w:rFonts w:asciiTheme="minorHAnsi" w:eastAsiaTheme="minorEastAsia" w:hAnsiTheme="minorHAnsi" w:cstheme="minorBidi"/>
          <w:noProof/>
          <w:kern w:val="2"/>
          <w:lang w:eastAsia="en-AU"/>
          <w14:ligatures w14:val="standardContextual"/>
        </w:rPr>
      </w:pPr>
      <w:r w:rsidRPr="007E085A">
        <w:fldChar w:fldCharType="begin"/>
      </w:r>
      <w:r w:rsidRPr="007E085A">
        <w:instrText xml:space="preserve"> TOC \o "1-3" \h \z \u </w:instrText>
      </w:r>
      <w:r w:rsidRPr="007E085A">
        <w:fldChar w:fldCharType="separate"/>
      </w:r>
      <w:hyperlink w:anchor="_Toc158385606" w:history="1">
        <w:r w:rsidR="00FD519D" w:rsidRPr="005F032F">
          <w:rPr>
            <w:rStyle w:val="Hyperlink"/>
            <w:noProof/>
          </w:rPr>
          <w:t>Introduction</w:t>
        </w:r>
        <w:r w:rsidR="00FD519D">
          <w:rPr>
            <w:noProof/>
            <w:webHidden/>
          </w:rPr>
          <w:tab/>
        </w:r>
        <w:r w:rsidR="00FD519D">
          <w:rPr>
            <w:noProof/>
            <w:webHidden/>
          </w:rPr>
          <w:fldChar w:fldCharType="begin"/>
        </w:r>
        <w:r w:rsidR="00FD519D">
          <w:rPr>
            <w:noProof/>
            <w:webHidden/>
          </w:rPr>
          <w:instrText xml:space="preserve"> PAGEREF _Toc158385606 \h </w:instrText>
        </w:r>
        <w:r w:rsidR="00FD519D">
          <w:rPr>
            <w:noProof/>
            <w:webHidden/>
          </w:rPr>
        </w:r>
        <w:r w:rsidR="00FD519D">
          <w:rPr>
            <w:noProof/>
            <w:webHidden/>
          </w:rPr>
          <w:fldChar w:fldCharType="separate"/>
        </w:r>
        <w:r w:rsidR="00334365">
          <w:rPr>
            <w:noProof/>
            <w:webHidden/>
          </w:rPr>
          <w:t>4</w:t>
        </w:r>
        <w:r w:rsidR="00FD519D">
          <w:rPr>
            <w:noProof/>
            <w:webHidden/>
          </w:rPr>
          <w:fldChar w:fldCharType="end"/>
        </w:r>
      </w:hyperlink>
    </w:p>
    <w:p w14:paraId="2279296F" w14:textId="59C76873" w:rsidR="00FD519D" w:rsidRDefault="00FD519D">
      <w:pPr>
        <w:pStyle w:val="TOC1"/>
        <w:tabs>
          <w:tab w:val="right" w:leader="dot" w:pos="8779"/>
        </w:tabs>
        <w:rPr>
          <w:rFonts w:asciiTheme="minorHAnsi" w:eastAsiaTheme="minorEastAsia" w:hAnsiTheme="minorHAnsi" w:cstheme="minorBidi"/>
          <w:noProof/>
          <w:kern w:val="2"/>
          <w:lang w:eastAsia="en-AU"/>
          <w14:ligatures w14:val="standardContextual"/>
        </w:rPr>
      </w:pPr>
      <w:hyperlink w:anchor="_Toc158385607" w:history="1">
        <w:r w:rsidRPr="005F032F">
          <w:rPr>
            <w:rStyle w:val="Hyperlink"/>
            <w:noProof/>
          </w:rPr>
          <w:t>Priority areas</w:t>
        </w:r>
        <w:r>
          <w:rPr>
            <w:noProof/>
            <w:webHidden/>
          </w:rPr>
          <w:tab/>
        </w:r>
        <w:r>
          <w:rPr>
            <w:noProof/>
            <w:webHidden/>
          </w:rPr>
          <w:fldChar w:fldCharType="begin"/>
        </w:r>
        <w:r>
          <w:rPr>
            <w:noProof/>
            <w:webHidden/>
          </w:rPr>
          <w:instrText xml:space="preserve"> PAGEREF _Toc158385607 \h </w:instrText>
        </w:r>
        <w:r>
          <w:rPr>
            <w:noProof/>
            <w:webHidden/>
          </w:rPr>
        </w:r>
        <w:r>
          <w:rPr>
            <w:noProof/>
            <w:webHidden/>
          </w:rPr>
          <w:fldChar w:fldCharType="separate"/>
        </w:r>
        <w:r w:rsidR="00334365">
          <w:rPr>
            <w:noProof/>
            <w:webHidden/>
          </w:rPr>
          <w:t>6</w:t>
        </w:r>
        <w:r>
          <w:rPr>
            <w:noProof/>
            <w:webHidden/>
          </w:rPr>
          <w:fldChar w:fldCharType="end"/>
        </w:r>
      </w:hyperlink>
    </w:p>
    <w:p w14:paraId="1D375D0B" w14:textId="3B1E15D6" w:rsidR="00FD519D" w:rsidRDefault="00FD519D">
      <w:pPr>
        <w:pStyle w:val="TOC2"/>
        <w:tabs>
          <w:tab w:val="right" w:leader="dot" w:pos="8779"/>
        </w:tabs>
        <w:rPr>
          <w:rFonts w:asciiTheme="minorHAnsi" w:eastAsiaTheme="minorEastAsia" w:hAnsiTheme="minorHAnsi" w:cstheme="minorBidi"/>
          <w:noProof/>
          <w:kern w:val="2"/>
          <w:lang w:eastAsia="en-AU"/>
          <w14:ligatures w14:val="standardContextual"/>
        </w:rPr>
      </w:pPr>
      <w:hyperlink w:anchor="_Toc158385608" w:history="1">
        <w:r w:rsidRPr="005F032F">
          <w:rPr>
            <w:rStyle w:val="Hyperlink"/>
            <w:noProof/>
          </w:rPr>
          <w:t>Priority Area 1: Drive Inclusive Education</w:t>
        </w:r>
        <w:r>
          <w:rPr>
            <w:noProof/>
            <w:webHidden/>
          </w:rPr>
          <w:tab/>
        </w:r>
        <w:r>
          <w:rPr>
            <w:noProof/>
            <w:webHidden/>
          </w:rPr>
          <w:fldChar w:fldCharType="begin"/>
        </w:r>
        <w:r>
          <w:rPr>
            <w:noProof/>
            <w:webHidden/>
          </w:rPr>
          <w:instrText xml:space="preserve"> PAGEREF _Toc158385608 \h </w:instrText>
        </w:r>
        <w:r>
          <w:rPr>
            <w:noProof/>
            <w:webHidden/>
          </w:rPr>
        </w:r>
        <w:r>
          <w:rPr>
            <w:noProof/>
            <w:webHidden/>
          </w:rPr>
          <w:fldChar w:fldCharType="separate"/>
        </w:r>
        <w:r w:rsidR="00334365">
          <w:rPr>
            <w:noProof/>
            <w:webHidden/>
          </w:rPr>
          <w:t>6</w:t>
        </w:r>
        <w:r>
          <w:rPr>
            <w:noProof/>
            <w:webHidden/>
          </w:rPr>
          <w:fldChar w:fldCharType="end"/>
        </w:r>
      </w:hyperlink>
    </w:p>
    <w:p w14:paraId="6FF9410A" w14:textId="6F8D2C46" w:rsidR="00FD519D" w:rsidRDefault="00FD519D">
      <w:pPr>
        <w:pStyle w:val="TOC2"/>
        <w:tabs>
          <w:tab w:val="right" w:leader="dot" w:pos="8779"/>
        </w:tabs>
        <w:rPr>
          <w:rFonts w:asciiTheme="minorHAnsi" w:eastAsiaTheme="minorEastAsia" w:hAnsiTheme="minorHAnsi" w:cstheme="minorBidi"/>
          <w:noProof/>
          <w:kern w:val="2"/>
          <w:lang w:eastAsia="en-AU"/>
          <w14:ligatures w14:val="standardContextual"/>
        </w:rPr>
      </w:pPr>
      <w:hyperlink w:anchor="_Toc158385609" w:history="1">
        <w:r w:rsidRPr="005F032F">
          <w:rPr>
            <w:rStyle w:val="Hyperlink"/>
            <w:noProof/>
          </w:rPr>
          <w:t>Priority Area 2: Deliver on Inclusive Employment</w:t>
        </w:r>
        <w:r>
          <w:rPr>
            <w:noProof/>
            <w:webHidden/>
          </w:rPr>
          <w:tab/>
        </w:r>
        <w:r>
          <w:rPr>
            <w:noProof/>
            <w:webHidden/>
          </w:rPr>
          <w:fldChar w:fldCharType="begin"/>
        </w:r>
        <w:r>
          <w:rPr>
            <w:noProof/>
            <w:webHidden/>
          </w:rPr>
          <w:instrText xml:space="preserve"> PAGEREF _Toc158385609 \h </w:instrText>
        </w:r>
        <w:r>
          <w:rPr>
            <w:noProof/>
            <w:webHidden/>
          </w:rPr>
        </w:r>
        <w:r>
          <w:rPr>
            <w:noProof/>
            <w:webHidden/>
          </w:rPr>
          <w:fldChar w:fldCharType="separate"/>
        </w:r>
        <w:r w:rsidR="00334365">
          <w:rPr>
            <w:noProof/>
            <w:webHidden/>
          </w:rPr>
          <w:t>7</w:t>
        </w:r>
        <w:r>
          <w:rPr>
            <w:noProof/>
            <w:webHidden/>
          </w:rPr>
          <w:fldChar w:fldCharType="end"/>
        </w:r>
      </w:hyperlink>
    </w:p>
    <w:p w14:paraId="484118DD" w14:textId="10C60217" w:rsidR="00FD519D" w:rsidRDefault="00FD519D">
      <w:pPr>
        <w:pStyle w:val="TOC2"/>
        <w:tabs>
          <w:tab w:val="right" w:leader="dot" w:pos="8779"/>
        </w:tabs>
        <w:rPr>
          <w:rFonts w:asciiTheme="minorHAnsi" w:eastAsiaTheme="minorEastAsia" w:hAnsiTheme="minorHAnsi" w:cstheme="minorBidi"/>
          <w:noProof/>
          <w:kern w:val="2"/>
          <w:lang w:eastAsia="en-AU"/>
          <w14:ligatures w14:val="standardContextual"/>
        </w:rPr>
      </w:pPr>
      <w:hyperlink w:anchor="_Toc158385610" w:history="1">
        <w:r w:rsidRPr="005F032F">
          <w:rPr>
            <w:rStyle w:val="Hyperlink"/>
            <w:noProof/>
          </w:rPr>
          <w:t>Priority Area 3: Eliminate Restrictive Practices</w:t>
        </w:r>
        <w:r>
          <w:rPr>
            <w:noProof/>
            <w:webHidden/>
          </w:rPr>
          <w:tab/>
        </w:r>
        <w:r>
          <w:rPr>
            <w:noProof/>
            <w:webHidden/>
          </w:rPr>
          <w:fldChar w:fldCharType="begin"/>
        </w:r>
        <w:r>
          <w:rPr>
            <w:noProof/>
            <w:webHidden/>
          </w:rPr>
          <w:instrText xml:space="preserve"> PAGEREF _Toc158385610 \h </w:instrText>
        </w:r>
        <w:r>
          <w:rPr>
            <w:noProof/>
            <w:webHidden/>
          </w:rPr>
        </w:r>
        <w:r>
          <w:rPr>
            <w:noProof/>
            <w:webHidden/>
          </w:rPr>
          <w:fldChar w:fldCharType="separate"/>
        </w:r>
        <w:r w:rsidR="00334365">
          <w:rPr>
            <w:noProof/>
            <w:webHidden/>
          </w:rPr>
          <w:t>8</w:t>
        </w:r>
        <w:r>
          <w:rPr>
            <w:noProof/>
            <w:webHidden/>
          </w:rPr>
          <w:fldChar w:fldCharType="end"/>
        </w:r>
      </w:hyperlink>
    </w:p>
    <w:p w14:paraId="0463B66C" w14:textId="2EDE5B87" w:rsidR="00FD519D" w:rsidRDefault="00FD519D">
      <w:pPr>
        <w:pStyle w:val="TOC1"/>
        <w:tabs>
          <w:tab w:val="right" w:leader="dot" w:pos="8779"/>
        </w:tabs>
        <w:rPr>
          <w:rFonts w:asciiTheme="minorHAnsi" w:eastAsiaTheme="minorEastAsia" w:hAnsiTheme="minorHAnsi" w:cstheme="minorBidi"/>
          <w:noProof/>
          <w:kern w:val="2"/>
          <w:lang w:eastAsia="en-AU"/>
          <w14:ligatures w14:val="standardContextual"/>
        </w:rPr>
      </w:pPr>
      <w:hyperlink w:anchor="_Toc158385611" w:history="1">
        <w:r w:rsidRPr="005F032F">
          <w:rPr>
            <w:rStyle w:val="Hyperlink"/>
            <w:noProof/>
          </w:rPr>
          <w:t>CYDA response to DRC recommendations</w:t>
        </w:r>
        <w:r>
          <w:rPr>
            <w:noProof/>
            <w:webHidden/>
          </w:rPr>
          <w:tab/>
        </w:r>
        <w:r>
          <w:rPr>
            <w:noProof/>
            <w:webHidden/>
          </w:rPr>
          <w:fldChar w:fldCharType="begin"/>
        </w:r>
        <w:r>
          <w:rPr>
            <w:noProof/>
            <w:webHidden/>
          </w:rPr>
          <w:instrText xml:space="preserve"> PAGEREF _Toc158385611 \h </w:instrText>
        </w:r>
        <w:r>
          <w:rPr>
            <w:noProof/>
            <w:webHidden/>
          </w:rPr>
        </w:r>
        <w:r>
          <w:rPr>
            <w:noProof/>
            <w:webHidden/>
          </w:rPr>
          <w:fldChar w:fldCharType="separate"/>
        </w:r>
        <w:r w:rsidR="00334365">
          <w:rPr>
            <w:noProof/>
            <w:webHidden/>
          </w:rPr>
          <w:t>10</w:t>
        </w:r>
        <w:r>
          <w:rPr>
            <w:noProof/>
            <w:webHidden/>
          </w:rPr>
          <w:fldChar w:fldCharType="end"/>
        </w:r>
      </w:hyperlink>
    </w:p>
    <w:p w14:paraId="005A0270" w14:textId="357FF9DC" w:rsidR="00FD519D" w:rsidRDefault="00FD519D">
      <w:pPr>
        <w:pStyle w:val="TOC2"/>
        <w:tabs>
          <w:tab w:val="right" w:leader="dot" w:pos="8779"/>
        </w:tabs>
        <w:rPr>
          <w:rFonts w:asciiTheme="minorHAnsi" w:eastAsiaTheme="minorEastAsia" w:hAnsiTheme="minorHAnsi" w:cstheme="minorBidi"/>
          <w:noProof/>
          <w:kern w:val="2"/>
          <w:lang w:eastAsia="en-AU"/>
          <w14:ligatures w14:val="standardContextual"/>
        </w:rPr>
      </w:pPr>
      <w:hyperlink w:anchor="_Toc158385612" w:history="1">
        <w:r w:rsidRPr="005F032F">
          <w:rPr>
            <w:rStyle w:val="Hyperlink"/>
            <w:noProof/>
          </w:rPr>
          <w:t>Recommendation 7, Inclusive Education and Employment</w:t>
        </w:r>
        <w:r>
          <w:rPr>
            <w:noProof/>
            <w:webHidden/>
          </w:rPr>
          <w:tab/>
        </w:r>
        <w:r>
          <w:rPr>
            <w:noProof/>
            <w:webHidden/>
          </w:rPr>
          <w:fldChar w:fldCharType="begin"/>
        </w:r>
        <w:r>
          <w:rPr>
            <w:noProof/>
            <w:webHidden/>
          </w:rPr>
          <w:instrText xml:space="preserve"> PAGEREF _Toc158385612 \h </w:instrText>
        </w:r>
        <w:r>
          <w:rPr>
            <w:noProof/>
            <w:webHidden/>
          </w:rPr>
        </w:r>
        <w:r>
          <w:rPr>
            <w:noProof/>
            <w:webHidden/>
          </w:rPr>
          <w:fldChar w:fldCharType="separate"/>
        </w:r>
        <w:r w:rsidR="00334365">
          <w:rPr>
            <w:noProof/>
            <w:webHidden/>
          </w:rPr>
          <w:t>10</w:t>
        </w:r>
        <w:r>
          <w:rPr>
            <w:noProof/>
            <w:webHidden/>
          </w:rPr>
          <w:fldChar w:fldCharType="end"/>
        </w:r>
      </w:hyperlink>
    </w:p>
    <w:p w14:paraId="181C34D1" w14:textId="07CEBEED" w:rsidR="00FD519D" w:rsidRDefault="00FD519D">
      <w:pPr>
        <w:pStyle w:val="TOC2"/>
        <w:tabs>
          <w:tab w:val="right" w:leader="dot" w:pos="8779"/>
        </w:tabs>
        <w:rPr>
          <w:rFonts w:asciiTheme="minorHAnsi" w:eastAsiaTheme="minorEastAsia" w:hAnsiTheme="minorHAnsi" w:cstheme="minorBidi"/>
          <w:noProof/>
          <w:kern w:val="2"/>
          <w:lang w:eastAsia="en-AU"/>
          <w14:ligatures w14:val="standardContextual"/>
        </w:rPr>
      </w:pPr>
      <w:hyperlink w:anchor="_Toc158385613" w:history="1">
        <w:r w:rsidRPr="005F032F">
          <w:rPr>
            <w:rStyle w:val="Hyperlink"/>
            <w:noProof/>
          </w:rPr>
          <w:t>Recommendation 6, Restrictive Practices</w:t>
        </w:r>
        <w:r>
          <w:rPr>
            <w:noProof/>
            <w:webHidden/>
          </w:rPr>
          <w:tab/>
        </w:r>
        <w:r>
          <w:rPr>
            <w:noProof/>
            <w:webHidden/>
          </w:rPr>
          <w:fldChar w:fldCharType="begin"/>
        </w:r>
        <w:r>
          <w:rPr>
            <w:noProof/>
            <w:webHidden/>
          </w:rPr>
          <w:instrText xml:space="preserve"> PAGEREF _Toc158385613 \h </w:instrText>
        </w:r>
        <w:r>
          <w:rPr>
            <w:noProof/>
            <w:webHidden/>
          </w:rPr>
        </w:r>
        <w:r>
          <w:rPr>
            <w:noProof/>
            <w:webHidden/>
          </w:rPr>
          <w:fldChar w:fldCharType="separate"/>
        </w:r>
        <w:r w:rsidR="00334365">
          <w:rPr>
            <w:noProof/>
            <w:webHidden/>
          </w:rPr>
          <w:t>10</w:t>
        </w:r>
        <w:r>
          <w:rPr>
            <w:noProof/>
            <w:webHidden/>
          </w:rPr>
          <w:fldChar w:fldCharType="end"/>
        </w:r>
      </w:hyperlink>
    </w:p>
    <w:p w14:paraId="0D22FD43" w14:textId="28CBE930" w:rsidR="00FD519D" w:rsidRDefault="00FD519D">
      <w:pPr>
        <w:pStyle w:val="TOC1"/>
        <w:tabs>
          <w:tab w:val="right" w:leader="dot" w:pos="8779"/>
        </w:tabs>
        <w:rPr>
          <w:rFonts w:asciiTheme="minorHAnsi" w:eastAsiaTheme="minorEastAsia" w:hAnsiTheme="minorHAnsi" w:cstheme="minorBidi"/>
          <w:noProof/>
          <w:kern w:val="2"/>
          <w:lang w:eastAsia="en-AU"/>
          <w14:ligatures w14:val="standardContextual"/>
        </w:rPr>
      </w:pPr>
      <w:hyperlink w:anchor="_Toc158385614" w:history="1">
        <w:r w:rsidRPr="005F032F">
          <w:rPr>
            <w:rStyle w:val="Hyperlink"/>
            <w:noProof/>
          </w:rPr>
          <w:t>Case studies</w:t>
        </w:r>
        <w:r>
          <w:rPr>
            <w:noProof/>
            <w:webHidden/>
          </w:rPr>
          <w:tab/>
        </w:r>
        <w:r>
          <w:rPr>
            <w:noProof/>
            <w:webHidden/>
          </w:rPr>
          <w:fldChar w:fldCharType="begin"/>
        </w:r>
        <w:r>
          <w:rPr>
            <w:noProof/>
            <w:webHidden/>
          </w:rPr>
          <w:instrText xml:space="preserve"> PAGEREF _Toc158385614 \h </w:instrText>
        </w:r>
        <w:r>
          <w:rPr>
            <w:noProof/>
            <w:webHidden/>
          </w:rPr>
        </w:r>
        <w:r>
          <w:rPr>
            <w:noProof/>
            <w:webHidden/>
          </w:rPr>
          <w:fldChar w:fldCharType="separate"/>
        </w:r>
        <w:r w:rsidR="00334365">
          <w:rPr>
            <w:noProof/>
            <w:webHidden/>
          </w:rPr>
          <w:t>15</w:t>
        </w:r>
        <w:r>
          <w:rPr>
            <w:noProof/>
            <w:webHidden/>
          </w:rPr>
          <w:fldChar w:fldCharType="end"/>
        </w:r>
      </w:hyperlink>
    </w:p>
    <w:p w14:paraId="60217860" w14:textId="125AB230" w:rsidR="00A44388" w:rsidRPr="007E085A" w:rsidRDefault="00FB7F0A" w:rsidP="00FB7F0A">
      <w:r w:rsidRPr="007E085A">
        <w:fldChar w:fldCharType="end"/>
      </w:r>
    </w:p>
    <w:p w14:paraId="09B73398" w14:textId="07D50D2C" w:rsidR="00B81BF5" w:rsidRPr="007E085A" w:rsidRDefault="00B81BF5" w:rsidP="00FB7F0A">
      <w:pPr>
        <w:rPr>
          <w:rFonts w:ascii="Arial" w:hAnsi="Arial" w:cs="Arial"/>
        </w:rPr>
      </w:pPr>
      <w:r w:rsidRPr="007E085A">
        <w:rPr>
          <w:rFonts w:ascii="Arial" w:hAnsi="Arial" w:cs="Arial"/>
        </w:rPr>
        <w:t xml:space="preserve">List of tables </w:t>
      </w:r>
    </w:p>
    <w:p w14:paraId="46C25237" w14:textId="77777777" w:rsidR="006C315D" w:rsidRPr="007E085A" w:rsidRDefault="006C315D" w:rsidP="00FB7F0A"/>
    <w:p w14:paraId="6F1B28DD" w14:textId="0331331D" w:rsidR="00E2566B" w:rsidRDefault="005B727B">
      <w:pPr>
        <w:pStyle w:val="TableofFigures"/>
        <w:tabs>
          <w:tab w:val="right" w:leader="dot" w:pos="8779"/>
        </w:tabs>
        <w:rPr>
          <w:rFonts w:asciiTheme="minorHAnsi" w:eastAsiaTheme="minorEastAsia" w:hAnsiTheme="minorHAnsi" w:cstheme="minorBidi"/>
          <w:noProof/>
          <w:kern w:val="2"/>
          <w:lang w:eastAsia="en-AU"/>
          <w14:ligatures w14:val="standardContextual"/>
        </w:rPr>
      </w:pPr>
      <w:r w:rsidRPr="007E085A">
        <w:fldChar w:fldCharType="begin"/>
      </w:r>
      <w:r w:rsidRPr="007E085A">
        <w:instrText xml:space="preserve"> TOC \h \z \c "Table" </w:instrText>
      </w:r>
      <w:r w:rsidRPr="007E085A">
        <w:fldChar w:fldCharType="separate"/>
      </w:r>
      <w:hyperlink w:anchor="_Toc158384844" w:history="1">
        <w:r w:rsidR="00E2566B" w:rsidRPr="00EB17FF">
          <w:rPr>
            <w:rStyle w:val="Hyperlink"/>
            <w:noProof/>
          </w:rPr>
          <w:t>Table 1 CYDA Analysis - DRC Recommendations 6 &amp; 7</w:t>
        </w:r>
        <w:r w:rsidR="00E2566B">
          <w:rPr>
            <w:noProof/>
            <w:webHidden/>
          </w:rPr>
          <w:tab/>
        </w:r>
        <w:r w:rsidR="00E2566B">
          <w:rPr>
            <w:noProof/>
            <w:webHidden/>
          </w:rPr>
          <w:fldChar w:fldCharType="begin"/>
        </w:r>
        <w:r w:rsidR="00E2566B">
          <w:rPr>
            <w:noProof/>
            <w:webHidden/>
          </w:rPr>
          <w:instrText xml:space="preserve"> PAGEREF _Toc158384844 \h </w:instrText>
        </w:r>
        <w:r w:rsidR="00E2566B">
          <w:rPr>
            <w:noProof/>
            <w:webHidden/>
          </w:rPr>
        </w:r>
        <w:r w:rsidR="00E2566B">
          <w:rPr>
            <w:noProof/>
            <w:webHidden/>
          </w:rPr>
          <w:fldChar w:fldCharType="separate"/>
        </w:r>
        <w:r w:rsidR="00334365">
          <w:rPr>
            <w:noProof/>
            <w:webHidden/>
          </w:rPr>
          <w:t>10</w:t>
        </w:r>
        <w:r w:rsidR="00E2566B">
          <w:rPr>
            <w:noProof/>
            <w:webHidden/>
          </w:rPr>
          <w:fldChar w:fldCharType="end"/>
        </w:r>
      </w:hyperlink>
    </w:p>
    <w:p w14:paraId="7FFBAA61" w14:textId="579F7F29" w:rsidR="00E2566B" w:rsidRDefault="00E2566B">
      <w:pPr>
        <w:pStyle w:val="TableofFigures"/>
        <w:tabs>
          <w:tab w:val="right" w:leader="dot" w:pos="8779"/>
        </w:tabs>
        <w:rPr>
          <w:rFonts w:asciiTheme="minorHAnsi" w:eastAsiaTheme="minorEastAsia" w:hAnsiTheme="minorHAnsi" w:cstheme="minorBidi"/>
          <w:noProof/>
          <w:kern w:val="2"/>
          <w:lang w:eastAsia="en-AU"/>
          <w14:ligatures w14:val="standardContextual"/>
        </w:rPr>
      </w:pPr>
      <w:hyperlink w:anchor="_Toc158384845" w:history="1">
        <w:r w:rsidRPr="00EB17FF">
          <w:rPr>
            <w:rStyle w:val="Hyperlink"/>
            <w:noProof/>
          </w:rPr>
          <w:t>Table 2 – Case Study Britt, young person with disability</w:t>
        </w:r>
        <w:r>
          <w:rPr>
            <w:noProof/>
            <w:webHidden/>
          </w:rPr>
          <w:tab/>
        </w:r>
        <w:r>
          <w:rPr>
            <w:noProof/>
            <w:webHidden/>
          </w:rPr>
          <w:fldChar w:fldCharType="begin"/>
        </w:r>
        <w:r>
          <w:rPr>
            <w:noProof/>
            <w:webHidden/>
          </w:rPr>
          <w:instrText xml:space="preserve"> PAGEREF _Toc158384845 \h </w:instrText>
        </w:r>
        <w:r>
          <w:rPr>
            <w:noProof/>
            <w:webHidden/>
          </w:rPr>
        </w:r>
        <w:r>
          <w:rPr>
            <w:noProof/>
            <w:webHidden/>
          </w:rPr>
          <w:fldChar w:fldCharType="separate"/>
        </w:r>
        <w:r w:rsidR="00334365">
          <w:rPr>
            <w:noProof/>
            <w:webHidden/>
          </w:rPr>
          <w:t>16</w:t>
        </w:r>
        <w:r>
          <w:rPr>
            <w:noProof/>
            <w:webHidden/>
          </w:rPr>
          <w:fldChar w:fldCharType="end"/>
        </w:r>
      </w:hyperlink>
    </w:p>
    <w:p w14:paraId="74C4546E" w14:textId="14C8EC8B" w:rsidR="00E2566B" w:rsidRDefault="00E2566B">
      <w:pPr>
        <w:pStyle w:val="TableofFigures"/>
        <w:tabs>
          <w:tab w:val="right" w:leader="dot" w:pos="8779"/>
        </w:tabs>
        <w:rPr>
          <w:rFonts w:asciiTheme="minorHAnsi" w:eastAsiaTheme="minorEastAsia" w:hAnsiTheme="minorHAnsi" w:cstheme="minorBidi"/>
          <w:noProof/>
          <w:kern w:val="2"/>
          <w:lang w:eastAsia="en-AU"/>
          <w14:ligatures w14:val="standardContextual"/>
        </w:rPr>
      </w:pPr>
      <w:hyperlink w:anchor="_Toc158384846" w:history="1">
        <w:r w:rsidRPr="00EB17FF">
          <w:rPr>
            <w:rStyle w:val="Hyperlink"/>
            <w:noProof/>
          </w:rPr>
          <w:t>Table 3 – Case Study Gi, young person with disability</w:t>
        </w:r>
        <w:r>
          <w:rPr>
            <w:noProof/>
            <w:webHidden/>
          </w:rPr>
          <w:tab/>
        </w:r>
        <w:r>
          <w:rPr>
            <w:noProof/>
            <w:webHidden/>
          </w:rPr>
          <w:fldChar w:fldCharType="begin"/>
        </w:r>
        <w:r>
          <w:rPr>
            <w:noProof/>
            <w:webHidden/>
          </w:rPr>
          <w:instrText xml:space="preserve"> PAGEREF _Toc158384846 \h </w:instrText>
        </w:r>
        <w:r>
          <w:rPr>
            <w:noProof/>
            <w:webHidden/>
          </w:rPr>
        </w:r>
        <w:r>
          <w:rPr>
            <w:noProof/>
            <w:webHidden/>
          </w:rPr>
          <w:fldChar w:fldCharType="separate"/>
        </w:r>
        <w:r w:rsidR="00334365">
          <w:rPr>
            <w:noProof/>
            <w:webHidden/>
          </w:rPr>
          <w:t>18</w:t>
        </w:r>
        <w:r>
          <w:rPr>
            <w:noProof/>
            <w:webHidden/>
          </w:rPr>
          <w:fldChar w:fldCharType="end"/>
        </w:r>
      </w:hyperlink>
    </w:p>
    <w:p w14:paraId="2AE7F048" w14:textId="2ED73D11" w:rsidR="00E2566B" w:rsidRDefault="00E2566B">
      <w:pPr>
        <w:pStyle w:val="TableofFigures"/>
        <w:tabs>
          <w:tab w:val="right" w:leader="dot" w:pos="8779"/>
        </w:tabs>
        <w:rPr>
          <w:rFonts w:asciiTheme="minorHAnsi" w:eastAsiaTheme="minorEastAsia" w:hAnsiTheme="minorHAnsi" w:cstheme="minorBidi"/>
          <w:noProof/>
          <w:kern w:val="2"/>
          <w:lang w:eastAsia="en-AU"/>
          <w14:ligatures w14:val="standardContextual"/>
        </w:rPr>
      </w:pPr>
      <w:hyperlink w:anchor="_Toc158384847" w:history="1">
        <w:r w:rsidRPr="00EB17FF">
          <w:rPr>
            <w:rStyle w:val="Hyperlink"/>
            <w:noProof/>
          </w:rPr>
          <w:t>Table 4 - Case Study Peggy* as described by her parent</w:t>
        </w:r>
        <w:r>
          <w:rPr>
            <w:noProof/>
            <w:webHidden/>
          </w:rPr>
          <w:tab/>
        </w:r>
        <w:r>
          <w:rPr>
            <w:noProof/>
            <w:webHidden/>
          </w:rPr>
          <w:fldChar w:fldCharType="begin"/>
        </w:r>
        <w:r>
          <w:rPr>
            <w:noProof/>
            <w:webHidden/>
          </w:rPr>
          <w:instrText xml:space="preserve"> PAGEREF _Toc158384847 \h </w:instrText>
        </w:r>
        <w:r>
          <w:rPr>
            <w:noProof/>
            <w:webHidden/>
          </w:rPr>
        </w:r>
        <w:r>
          <w:rPr>
            <w:noProof/>
            <w:webHidden/>
          </w:rPr>
          <w:fldChar w:fldCharType="separate"/>
        </w:r>
        <w:r w:rsidR="00334365">
          <w:rPr>
            <w:noProof/>
            <w:webHidden/>
          </w:rPr>
          <w:t>20</w:t>
        </w:r>
        <w:r>
          <w:rPr>
            <w:noProof/>
            <w:webHidden/>
          </w:rPr>
          <w:fldChar w:fldCharType="end"/>
        </w:r>
      </w:hyperlink>
    </w:p>
    <w:p w14:paraId="13928162" w14:textId="1EF9B86D" w:rsidR="00A44388" w:rsidRPr="007E085A" w:rsidRDefault="005B727B" w:rsidP="00FB7F0A">
      <w:pPr>
        <w:sectPr w:rsidR="00A44388" w:rsidRPr="007E085A" w:rsidSect="006004E6">
          <w:footerReference w:type="default" r:id="rId19"/>
          <w:pgSz w:w="11906" w:h="16838"/>
          <w:pgMar w:top="1426" w:right="1677" w:bottom="1436" w:left="1440" w:header="708" w:footer="708" w:gutter="0"/>
          <w:cols w:space="708"/>
          <w:docGrid w:linePitch="360"/>
        </w:sectPr>
      </w:pPr>
      <w:r w:rsidRPr="007E085A">
        <w:rPr>
          <w:rFonts w:ascii="Arial" w:hAnsi="Arial"/>
        </w:rPr>
        <w:fldChar w:fldCharType="end"/>
      </w:r>
    </w:p>
    <w:p w14:paraId="437E5955" w14:textId="76EBDEF9" w:rsidR="008021FF" w:rsidRPr="007E085A" w:rsidRDefault="002D1686" w:rsidP="00444310">
      <w:pPr>
        <w:pStyle w:val="Heading1"/>
        <w:rPr>
          <w:noProof w:val="0"/>
        </w:rPr>
      </w:pPr>
      <w:bookmarkStart w:id="0" w:name="_Toc158385606"/>
      <w:r w:rsidRPr="007E085A">
        <w:rPr>
          <w:noProof w:val="0"/>
        </w:rPr>
        <w:lastRenderedPageBreak/>
        <w:drawing>
          <wp:anchor distT="0" distB="0" distL="114300" distR="114300" simplePos="0" relativeHeight="251658247" behindDoc="1" locked="0" layoutInCell="1" allowOverlap="1" wp14:anchorId="2348E35A" wp14:editId="4B6E2785">
            <wp:simplePos x="0" y="0"/>
            <wp:positionH relativeFrom="column">
              <wp:posOffset>5460365</wp:posOffset>
            </wp:positionH>
            <wp:positionV relativeFrom="paragraph">
              <wp:posOffset>-677659</wp:posOffset>
            </wp:positionV>
            <wp:extent cx="863600" cy="863600"/>
            <wp:effectExtent l="0" t="0" r="0" b="0"/>
            <wp:wrapNone/>
            <wp:docPr id="1541339737" name="Picture 1541339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1339737" name="Picture 1541339737"/>
                    <pic:cNvPicPr>
                      <a:picLocks/>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9C8" w:rsidRPr="007E085A">
        <w:rPr>
          <w:noProof w:val="0"/>
        </w:rPr>
        <w:t>Introduction</w:t>
      </w:r>
      <w:bookmarkEnd w:id="0"/>
    </w:p>
    <w:p w14:paraId="56B5DCF0" w14:textId="77777777" w:rsidR="006B7CA9" w:rsidRPr="007E085A" w:rsidRDefault="006B7CA9" w:rsidP="006B7CA9">
      <w:pPr>
        <w:spacing w:line="276" w:lineRule="auto"/>
        <w:jc w:val="both"/>
        <w:rPr>
          <w:rFonts w:ascii="Arial" w:hAnsi="Arial" w:cs="Arial"/>
          <w:color w:val="000000" w:themeColor="text1"/>
        </w:rPr>
      </w:pPr>
      <w:r w:rsidRPr="007E085A">
        <w:rPr>
          <w:rFonts w:ascii="Arial" w:hAnsi="Arial" w:cs="Arial"/>
          <w:color w:val="000000" w:themeColor="text1"/>
        </w:rPr>
        <w:t xml:space="preserve">CYDA is the national representative organisation for children and young people with disability aged 0 to 25 years. CYDA has an extensive national membership of more than 5,000 young people with disability, </w:t>
      </w:r>
      <w:proofErr w:type="gramStart"/>
      <w:r w:rsidRPr="007E085A">
        <w:rPr>
          <w:rFonts w:ascii="Arial" w:hAnsi="Arial" w:cs="Arial"/>
          <w:color w:val="000000" w:themeColor="text1"/>
        </w:rPr>
        <w:t>families</w:t>
      </w:r>
      <w:proofErr w:type="gramEnd"/>
      <w:r w:rsidRPr="007E085A">
        <w:rPr>
          <w:rFonts w:ascii="Arial" w:hAnsi="Arial" w:cs="Arial"/>
          <w:color w:val="000000" w:themeColor="text1"/>
        </w:rPr>
        <w:t xml:space="preserve"> and caregivers of children with disability, and advocacy and community organisations.</w:t>
      </w:r>
    </w:p>
    <w:p w14:paraId="6203C631" w14:textId="77777777" w:rsidR="009509F0" w:rsidRPr="007E085A" w:rsidRDefault="009509F0" w:rsidP="006B7CA9">
      <w:pPr>
        <w:spacing w:line="276" w:lineRule="auto"/>
        <w:jc w:val="both"/>
        <w:rPr>
          <w:rFonts w:ascii="Arial" w:hAnsi="Arial" w:cs="Arial"/>
          <w:color w:val="000000" w:themeColor="text1"/>
        </w:rPr>
      </w:pPr>
    </w:p>
    <w:p w14:paraId="19E9C858" w14:textId="63F5A690" w:rsidR="006B7CA9" w:rsidRPr="007E085A" w:rsidRDefault="006B7CA9" w:rsidP="006B7CA9">
      <w:pPr>
        <w:spacing w:line="276" w:lineRule="auto"/>
        <w:jc w:val="both"/>
        <w:rPr>
          <w:rFonts w:ascii="Arial" w:hAnsi="Arial" w:cs="Arial"/>
          <w:color w:val="000000" w:themeColor="text1"/>
        </w:rPr>
      </w:pPr>
      <w:r w:rsidRPr="007E085A">
        <w:rPr>
          <w:rFonts w:ascii="Arial" w:hAnsi="Arial"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38B793B0" w14:textId="77777777" w:rsidR="006B7CA9" w:rsidRPr="007E085A" w:rsidRDefault="006B7CA9" w:rsidP="006B7CA9">
      <w:pPr>
        <w:pStyle w:val="ListParagraph"/>
        <w:numPr>
          <w:ilvl w:val="0"/>
          <w:numId w:val="5"/>
        </w:numPr>
        <w:spacing w:after="160" w:line="276" w:lineRule="auto"/>
        <w:ind w:left="714" w:hanging="357"/>
        <w:jc w:val="both"/>
        <w:rPr>
          <w:rFonts w:ascii="Arial" w:hAnsi="Arial" w:cs="Arial"/>
          <w:color w:val="000000" w:themeColor="text1"/>
        </w:rPr>
      </w:pPr>
      <w:r w:rsidRPr="007E085A">
        <w:rPr>
          <w:rFonts w:ascii="Arial" w:hAnsi="Arial" w:cs="Arial"/>
          <w:color w:val="000000" w:themeColor="text1"/>
        </w:rPr>
        <w:t>Driving inclusion</w:t>
      </w:r>
    </w:p>
    <w:p w14:paraId="75A997DB" w14:textId="77777777" w:rsidR="006B7CA9" w:rsidRPr="007E085A" w:rsidRDefault="006B7CA9" w:rsidP="006B7CA9">
      <w:pPr>
        <w:pStyle w:val="ListParagraph"/>
        <w:numPr>
          <w:ilvl w:val="0"/>
          <w:numId w:val="5"/>
        </w:numPr>
        <w:spacing w:after="160" w:line="276" w:lineRule="auto"/>
        <w:ind w:left="714" w:hanging="357"/>
        <w:jc w:val="both"/>
        <w:rPr>
          <w:rFonts w:ascii="Arial" w:hAnsi="Arial" w:cs="Arial"/>
          <w:color w:val="000000" w:themeColor="text1"/>
        </w:rPr>
      </w:pPr>
      <w:r w:rsidRPr="007E085A">
        <w:rPr>
          <w:rFonts w:ascii="Arial" w:hAnsi="Arial" w:cs="Arial"/>
          <w:color w:val="000000" w:themeColor="text1"/>
        </w:rPr>
        <w:t>Creating equitable life pathways and opportunities</w:t>
      </w:r>
    </w:p>
    <w:p w14:paraId="0633B35C" w14:textId="77777777" w:rsidR="006B7CA9" w:rsidRPr="007E085A" w:rsidRDefault="006B7CA9" w:rsidP="006B7CA9">
      <w:pPr>
        <w:pStyle w:val="ListParagraph"/>
        <w:numPr>
          <w:ilvl w:val="0"/>
          <w:numId w:val="5"/>
        </w:numPr>
        <w:spacing w:after="160" w:line="276" w:lineRule="auto"/>
        <w:ind w:left="714" w:hanging="357"/>
        <w:jc w:val="both"/>
        <w:rPr>
          <w:rFonts w:ascii="Arial" w:hAnsi="Arial" w:cs="Arial"/>
          <w:color w:val="000000" w:themeColor="text1"/>
        </w:rPr>
      </w:pPr>
      <w:r w:rsidRPr="007E085A">
        <w:rPr>
          <w:rFonts w:ascii="Arial" w:hAnsi="Arial" w:cs="Arial"/>
          <w:color w:val="000000" w:themeColor="text1"/>
        </w:rPr>
        <w:t>Leading change in community attitudes and aspirations</w:t>
      </w:r>
    </w:p>
    <w:p w14:paraId="08747B36" w14:textId="77777777" w:rsidR="006B7CA9" w:rsidRPr="007E085A" w:rsidRDefault="006B7CA9" w:rsidP="006B7CA9">
      <w:pPr>
        <w:pStyle w:val="ListParagraph"/>
        <w:numPr>
          <w:ilvl w:val="0"/>
          <w:numId w:val="5"/>
        </w:numPr>
        <w:spacing w:after="160" w:line="276" w:lineRule="auto"/>
        <w:ind w:left="714" w:hanging="357"/>
        <w:jc w:val="both"/>
        <w:rPr>
          <w:rFonts w:ascii="Arial" w:hAnsi="Arial" w:cs="Arial"/>
          <w:color w:val="000000" w:themeColor="text1"/>
        </w:rPr>
      </w:pPr>
      <w:r w:rsidRPr="007E085A">
        <w:rPr>
          <w:rFonts w:ascii="Arial" w:hAnsi="Arial" w:cs="Arial"/>
          <w:color w:val="000000" w:themeColor="text1"/>
        </w:rPr>
        <w:t xml:space="preserve">Supporting young people to take </w:t>
      </w:r>
      <w:proofErr w:type="gramStart"/>
      <w:r w:rsidRPr="007E085A">
        <w:rPr>
          <w:rFonts w:ascii="Arial" w:hAnsi="Arial" w:cs="Arial"/>
          <w:color w:val="000000" w:themeColor="text1"/>
        </w:rPr>
        <w:t>control</w:t>
      </w:r>
      <w:proofErr w:type="gramEnd"/>
    </w:p>
    <w:p w14:paraId="77A76F3A" w14:textId="77777777" w:rsidR="006B7CA9" w:rsidRPr="007E085A" w:rsidRDefault="006B7CA9" w:rsidP="006B7CA9">
      <w:pPr>
        <w:pStyle w:val="ListParagraph"/>
        <w:numPr>
          <w:ilvl w:val="0"/>
          <w:numId w:val="5"/>
        </w:numPr>
        <w:spacing w:after="160" w:line="276" w:lineRule="auto"/>
        <w:ind w:left="714" w:hanging="357"/>
        <w:jc w:val="both"/>
        <w:rPr>
          <w:rFonts w:ascii="Arial" w:hAnsi="Arial" w:cs="Arial"/>
          <w:color w:val="000000" w:themeColor="text1"/>
        </w:rPr>
      </w:pPr>
      <w:r w:rsidRPr="007E085A">
        <w:rPr>
          <w:rFonts w:ascii="Arial" w:hAnsi="Arial" w:cs="Arial"/>
          <w:color w:val="000000" w:themeColor="text1"/>
        </w:rPr>
        <w:t>Calling out discrimination, abuse, and neglect.</w:t>
      </w:r>
    </w:p>
    <w:p w14:paraId="0D628CC3" w14:textId="5A7552BB" w:rsidR="0027261E" w:rsidRPr="007E085A" w:rsidRDefault="0027261E" w:rsidP="0027261E">
      <w:pPr>
        <w:pStyle w:val="CYDABodycopy"/>
        <w:rPr>
          <w:noProof w:val="0"/>
          <w:color w:val="000000" w:themeColor="text1"/>
        </w:rPr>
      </w:pPr>
      <w:r w:rsidRPr="007E085A">
        <w:rPr>
          <w:noProof w:val="0"/>
          <w:color w:val="000000" w:themeColor="text1"/>
        </w:rPr>
        <w:t xml:space="preserve">CYDA welcomes this opportunity to make a submission to influence the Australian Government's response to the final report of the Royal Commission into Violence, Abuse, Neglect and Exploitation of People with Disability. As a representative organisation for children and young people with disabilities nationwide, CYDA has been actively engaged in the work </w:t>
      </w:r>
      <w:r w:rsidRPr="007E085A">
        <w:rPr>
          <w:noProof w:val="0"/>
          <w:color w:val="000000" w:themeColor="text1"/>
        </w:rPr>
        <w:t>of the</w:t>
      </w:r>
      <w:r w:rsidRPr="007E085A">
        <w:rPr>
          <w:noProof w:val="0"/>
          <w:color w:val="000000" w:themeColor="text1"/>
        </w:rPr>
        <w:t xml:space="preserve"> Disability Royal Commission (DRC), having made a total of 22 submissions to the DRC, and note that CYDA’s work has been cited 34 times in the DRC final report.</w:t>
      </w:r>
    </w:p>
    <w:p w14:paraId="6BDDC8A9" w14:textId="6F6EBCB4" w:rsidR="0027261E" w:rsidRPr="007E085A" w:rsidRDefault="0027261E" w:rsidP="0027261E">
      <w:pPr>
        <w:pStyle w:val="CYDABodycopy"/>
        <w:rPr>
          <w:noProof w:val="0"/>
          <w:color w:val="000000" w:themeColor="text1"/>
        </w:rPr>
      </w:pPr>
      <w:r w:rsidRPr="007E085A">
        <w:rPr>
          <w:noProof w:val="0"/>
          <w:color w:val="000000" w:themeColor="text1"/>
        </w:rPr>
        <w:t>Our commitment is to address discrimination, abuse, and neglect against children and young people with disabili</w:t>
      </w:r>
      <w:r w:rsidR="00C21CAD" w:rsidRPr="007E085A">
        <w:rPr>
          <w:noProof w:val="0"/>
          <w:color w:val="000000" w:themeColor="text1"/>
        </w:rPr>
        <w:t>ty</w:t>
      </w:r>
      <w:r w:rsidRPr="007E085A">
        <w:rPr>
          <w:noProof w:val="0"/>
          <w:color w:val="000000" w:themeColor="text1"/>
        </w:rPr>
        <w:t>. We recognise the crucial role of the DRC in aligning with the vision of the Australian Disability Strategy and advancing our own vision to empower children and young people with disability to exercise their rights fully. We view the DRC's work as essential in highlighting systemic injustices and driving necessary reforms.</w:t>
      </w:r>
    </w:p>
    <w:p w14:paraId="4E42ED4B" w14:textId="1A33C9BB" w:rsidR="0027261E" w:rsidRPr="007E085A" w:rsidRDefault="0027261E" w:rsidP="0027261E">
      <w:pPr>
        <w:pStyle w:val="CYDABodycopy"/>
        <w:rPr>
          <w:noProof w:val="0"/>
          <w:color w:val="000000" w:themeColor="text1"/>
        </w:rPr>
      </w:pPr>
      <w:r w:rsidRPr="007E085A">
        <w:rPr>
          <w:noProof w:val="0"/>
          <w:color w:val="000000" w:themeColor="text1"/>
        </w:rPr>
        <w:t>Due to limited engagement opportunities in communities, education, and employment, children and young people with disabili</w:t>
      </w:r>
      <w:r w:rsidR="00320DD5" w:rsidRPr="007E085A">
        <w:rPr>
          <w:noProof w:val="0"/>
          <w:color w:val="000000" w:themeColor="text1"/>
        </w:rPr>
        <w:t>ty</w:t>
      </w:r>
      <w:r w:rsidRPr="007E085A">
        <w:rPr>
          <w:noProof w:val="0"/>
          <w:color w:val="000000" w:themeColor="text1"/>
        </w:rPr>
        <w:t xml:space="preserve"> face a heightened risk of experiencing violence, abuse, neglect, and exploitation throughout their lives. We urge the Government to prioritise the rights of these individuals by adopting </w:t>
      </w:r>
      <w:r w:rsidR="00F137B2" w:rsidRPr="007E085A">
        <w:rPr>
          <w:noProof w:val="0"/>
          <w:color w:val="000000" w:themeColor="text1"/>
        </w:rPr>
        <w:t xml:space="preserve">relevant </w:t>
      </w:r>
      <w:r w:rsidRPr="007E085A">
        <w:rPr>
          <w:noProof w:val="0"/>
          <w:color w:val="000000" w:themeColor="text1"/>
        </w:rPr>
        <w:t>DRC recommendations endorsed by CYDA (refer to Table 1). By making targeted decisions to enhance laws, policies, structures, and practices, the Government can contribute to a more inclusive and just society.</w:t>
      </w:r>
    </w:p>
    <w:p w14:paraId="3688991A" w14:textId="77777777" w:rsidR="0027261E" w:rsidRPr="007E085A" w:rsidRDefault="0027261E" w:rsidP="0027261E">
      <w:pPr>
        <w:pStyle w:val="CYDABodycopy"/>
        <w:rPr>
          <w:noProof w:val="0"/>
          <w:color w:val="000000" w:themeColor="text1"/>
        </w:rPr>
      </w:pPr>
      <w:r w:rsidRPr="007E085A">
        <w:rPr>
          <w:noProof w:val="0"/>
          <w:color w:val="000000" w:themeColor="text1"/>
        </w:rPr>
        <w:t>Our submission is structured as follows:</w:t>
      </w:r>
    </w:p>
    <w:p w14:paraId="3D380C24" w14:textId="348B879C" w:rsidR="0027261E" w:rsidRPr="007E085A" w:rsidRDefault="0027261E" w:rsidP="0027261E">
      <w:pPr>
        <w:pStyle w:val="CYDABodycopy"/>
        <w:rPr>
          <w:noProof w:val="0"/>
          <w:color w:val="000000" w:themeColor="text1"/>
        </w:rPr>
      </w:pPr>
      <w:r w:rsidRPr="007E085A">
        <w:rPr>
          <w:b/>
          <w:bCs/>
          <w:noProof w:val="0"/>
          <w:color w:val="000000" w:themeColor="text1"/>
        </w:rPr>
        <w:t>Key Priority Areas</w:t>
      </w:r>
      <w:r w:rsidRPr="007E085A">
        <w:rPr>
          <w:noProof w:val="0"/>
          <w:color w:val="000000" w:themeColor="text1"/>
        </w:rPr>
        <w:t>: CYDA highlights three key priority areas for the government's consideration in response to the DRC</w:t>
      </w:r>
      <w:r w:rsidR="004B19D8" w:rsidRPr="007E085A">
        <w:rPr>
          <w:noProof w:val="0"/>
          <w:color w:val="000000" w:themeColor="text1"/>
        </w:rPr>
        <w:t xml:space="preserve"> recommendations relating to</w:t>
      </w:r>
      <w:r w:rsidRPr="007E085A">
        <w:rPr>
          <w:noProof w:val="0"/>
          <w:color w:val="000000" w:themeColor="text1"/>
        </w:rPr>
        <w:t>: inclusive education, inclusive employment, and the elimination of restrictive practices.</w:t>
      </w:r>
    </w:p>
    <w:p w14:paraId="2A369839" w14:textId="77777777" w:rsidR="0027261E" w:rsidRPr="007E085A" w:rsidRDefault="0027261E" w:rsidP="0027261E">
      <w:pPr>
        <w:pStyle w:val="CYDABodycopy"/>
        <w:rPr>
          <w:noProof w:val="0"/>
          <w:color w:val="000000" w:themeColor="text1"/>
        </w:rPr>
      </w:pPr>
    </w:p>
    <w:p w14:paraId="0B7A7FB4" w14:textId="6BEE43D2" w:rsidR="0027261E" w:rsidRPr="007E085A" w:rsidRDefault="0027261E" w:rsidP="0027261E">
      <w:pPr>
        <w:pStyle w:val="CYDABodycopy"/>
        <w:rPr>
          <w:noProof w:val="0"/>
          <w:color w:val="000000" w:themeColor="text1"/>
        </w:rPr>
      </w:pPr>
      <w:r w:rsidRPr="007E085A">
        <w:rPr>
          <w:b/>
          <w:bCs/>
          <w:noProof w:val="0"/>
          <w:color w:val="000000" w:themeColor="text1"/>
        </w:rPr>
        <w:lastRenderedPageBreak/>
        <w:t>CYDA’s Response to DRC Recommendations</w:t>
      </w:r>
      <w:r w:rsidRPr="007E085A">
        <w:rPr>
          <w:noProof w:val="0"/>
          <w:color w:val="000000" w:themeColor="text1"/>
        </w:rPr>
        <w:t xml:space="preserve">: </w:t>
      </w:r>
      <w:r w:rsidR="00CB25C2" w:rsidRPr="007E085A">
        <w:rPr>
          <w:noProof w:val="0"/>
          <w:color w:val="000000" w:themeColor="text1"/>
        </w:rPr>
        <w:t xml:space="preserve">We offer a comprehensive analysis of DRC recommendations pertaining to </w:t>
      </w:r>
      <w:r w:rsidR="002D1121" w:rsidRPr="007E085A">
        <w:rPr>
          <w:noProof w:val="0"/>
          <w:color w:val="000000" w:themeColor="text1"/>
        </w:rPr>
        <w:t xml:space="preserve">three </w:t>
      </w:r>
      <w:r w:rsidR="00CB25C2" w:rsidRPr="007E085A">
        <w:rPr>
          <w:noProof w:val="0"/>
          <w:color w:val="000000" w:themeColor="text1"/>
        </w:rPr>
        <w:t xml:space="preserve">key priority areas, indicating whether the government should endorse, oppose, or consider them. Detailed explanations can be found in Table </w:t>
      </w:r>
      <w:r w:rsidR="009220A7" w:rsidRPr="007E085A">
        <w:rPr>
          <w:noProof w:val="0"/>
          <w:color w:val="000000" w:themeColor="text1"/>
        </w:rPr>
        <w:t>1</w:t>
      </w:r>
      <w:r w:rsidR="00CB25C2" w:rsidRPr="007E085A">
        <w:rPr>
          <w:noProof w:val="0"/>
          <w:color w:val="000000" w:themeColor="text1"/>
        </w:rPr>
        <w:t>.</w:t>
      </w:r>
    </w:p>
    <w:p w14:paraId="7B2B9B5A" w14:textId="2651BAF9" w:rsidR="003C789B" w:rsidRPr="007E085A" w:rsidRDefault="0027261E" w:rsidP="0027261E">
      <w:pPr>
        <w:pStyle w:val="CYDABodycopy"/>
        <w:rPr>
          <w:noProof w:val="0"/>
        </w:rPr>
      </w:pPr>
      <w:r w:rsidRPr="007E085A">
        <w:rPr>
          <w:b/>
          <w:bCs/>
          <w:noProof w:val="0"/>
          <w:color w:val="000000" w:themeColor="text1"/>
        </w:rPr>
        <w:t>Case Studies</w:t>
      </w:r>
      <w:r w:rsidRPr="007E085A">
        <w:rPr>
          <w:noProof w:val="0"/>
          <w:color w:val="000000" w:themeColor="text1"/>
        </w:rPr>
        <w:t>: T</w:t>
      </w:r>
      <w:r w:rsidR="002069A2" w:rsidRPr="007E085A">
        <w:rPr>
          <w:noProof w:val="0"/>
          <w:color w:val="000000" w:themeColor="text1"/>
        </w:rPr>
        <w:t>hree</w:t>
      </w:r>
      <w:r w:rsidRPr="007E085A">
        <w:rPr>
          <w:noProof w:val="0"/>
          <w:color w:val="000000" w:themeColor="text1"/>
        </w:rPr>
        <w:t xml:space="preserve"> case studies</w:t>
      </w:r>
      <w:r w:rsidR="002069A2" w:rsidRPr="007E085A">
        <w:rPr>
          <w:noProof w:val="0"/>
          <w:color w:val="000000" w:themeColor="text1"/>
        </w:rPr>
        <w:t xml:space="preserve">, two from </w:t>
      </w:r>
      <w:r w:rsidRPr="007E085A">
        <w:rPr>
          <w:noProof w:val="0"/>
          <w:color w:val="000000" w:themeColor="text1"/>
        </w:rPr>
        <w:t xml:space="preserve">young people with disability </w:t>
      </w:r>
      <w:r w:rsidR="002A695C" w:rsidRPr="007E085A">
        <w:rPr>
          <w:noProof w:val="0"/>
          <w:color w:val="000000" w:themeColor="text1"/>
        </w:rPr>
        <w:t xml:space="preserve">and one from a parent </w:t>
      </w:r>
      <w:r w:rsidRPr="007E085A">
        <w:rPr>
          <w:noProof w:val="0"/>
          <w:color w:val="000000" w:themeColor="text1"/>
        </w:rPr>
        <w:t>are presented to offer supporting evidence for Priority Area One – Inclusive Education.</w:t>
      </w:r>
    </w:p>
    <w:p w14:paraId="233831FF" w14:textId="071F6038" w:rsidR="00927A60" w:rsidRPr="007E085A" w:rsidRDefault="00927A60" w:rsidP="00927A60">
      <w:pPr>
        <w:pStyle w:val="CYDABodycopy"/>
        <w:rPr>
          <w:noProof w:val="0"/>
        </w:rPr>
      </w:pPr>
    </w:p>
    <w:p w14:paraId="1120EEA1" w14:textId="4819135F" w:rsidR="008021FF" w:rsidRPr="007E085A" w:rsidRDefault="008021FF">
      <w:pPr>
        <w:rPr>
          <w:rFonts w:ascii="Arial" w:hAnsi="Arial" w:cs="Arial"/>
          <w:b/>
          <w:bCs/>
          <w:color w:val="3E444F"/>
          <w:sz w:val="44"/>
          <w:szCs w:val="44"/>
        </w:rPr>
      </w:pPr>
      <w:r w:rsidRPr="007E085A">
        <w:br w:type="page"/>
      </w:r>
    </w:p>
    <w:p w14:paraId="376F47DE" w14:textId="77777777" w:rsidR="008021FF" w:rsidRPr="007E085A" w:rsidRDefault="008021FF" w:rsidP="008021FF">
      <w:pPr>
        <w:pStyle w:val="CYDABodycopy"/>
        <w:rPr>
          <w:noProof w:val="0"/>
        </w:rPr>
        <w:sectPr w:rsidR="008021FF" w:rsidRPr="007E085A" w:rsidSect="006004E6">
          <w:footerReference w:type="default" r:id="rId21"/>
          <w:pgSz w:w="11906" w:h="16838"/>
          <w:pgMar w:top="1552" w:right="1252" w:bottom="1440" w:left="1440" w:header="708" w:footer="708" w:gutter="0"/>
          <w:cols w:space="708"/>
          <w:docGrid w:linePitch="360"/>
        </w:sectPr>
      </w:pPr>
    </w:p>
    <w:p w14:paraId="19CEFB3F" w14:textId="47C4A67D" w:rsidR="00A44388" w:rsidRPr="007E085A" w:rsidRDefault="00D46766" w:rsidP="00444310">
      <w:pPr>
        <w:pStyle w:val="Heading1"/>
        <w:rPr>
          <w:noProof w:val="0"/>
        </w:rPr>
      </w:pPr>
      <w:bookmarkStart w:id="1" w:name="_Toc158385607"/>
      <w:r w:rsidRPr="007E085A">
        <w:rPr>
          <w:b w:val="0"/>
          <w:bCs w:val="0"/>
          <w:noProof w:val="0"/>
        </w:rPr>
        <w:lastRenderedPageBreak/>
        <w:drawing>
          <wp:anchor distT="0" distB="0" distL="114300" distR="114300" simplePos="0" relativeHeight="251658252" behindDoc="0" locked="0" layoutInCell="1" allowOverlap="1" wp14:anchorId="092A925E" wp14:editId="1FC5A2F5">
            <wp:simplePos x="0" y="0"/>
            <wp:positionH relativeFrom="margin">
              <wp:posOffset>5364480</wp:posOffset>
            </wp:positionH>
            <wp:positionV relativeFrom="paragraph">
              <wp:posOffset>-742950</wp:posOffset>
            </wp:positionV>
            <wp:extent cx="863600" cy="863600"/>
            <wp:effectExtent l="0" t="0" r="0" b="0"/>
            <wp:wrapNone/>
            <wp:docPr id="2101317812" name="Picture 2101317812" descr="A magnifying glass with a person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317812" name="Picture 2101317812" descr="A magnifying glass with a person in the center&#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page">
              <wp14:pctWidth>0</wp14:pctWidth>
            </wp14:sizeRelH>
            <wp14:sizeRelV relativeFrom="page">
              <wp14:pctHeight>0</wp14:pctHeight>
            </wp14:sizeRelV>
          </wp:anchor>
        </w:drawing>
      </w:r>
      <w:r w:rsidR="0012266C" w:rsidRPr="007E085A">
        <w:rPr>
          <w:noProof w:val="0"/>
        </w:rPr>
        <w:t>P</w:t>
      </w:r>
      <w:r w:rsidR="00257EC6" w:rsidRPr="007E085A">
        <w:rPr>
          <w:noProof w:val="0"/>
        </w:rPr>
        <w:t>riority areas</w:t>
      </w:r>
      <w:bookmarkEnd w:id="1"/>
      <w:r w:rsidR="00EA4B27" w:rsidRPr="007E085A">
        <w:rPr>
          <w:noProof w:val="0"/>
        </w:rPr>
        <w:t xml:space="preserve"> </w:t>
      </w:r>
    </w:p>
    <w:p w14:paraId="525357D0" w14:textId="5F8AD27C" w:rsidR="00EA30B2" w:rsidRPr="007E085A" w:rsidRDefault="00491C8F" w:rsidP="00796074">
      <w:pPr>
        <w:pStyle w:val="CYDABodycopy"/>
        <w:rPr>
          <w:noProof w:val="0"/>
        </w:rPr>
      </w:pPr>
      <w:r w:rsidRPr="007E085A">
        <w:rPr>
          <w:noProof w:val="0"/>
        </w:rPr>
        <w:t>While CYDA supports several recommendations from the DRC</w:t>
      </w:r>
      <w:r w:rsidR="006D0C29" w:rsidRPr="007E085A">
        <w:rPr>
          <w:noProof w:val="0"/>
        </w:rPr>
        <w:t xml:space="preserve"> final report</w:t>
      </w:r>
      <w:r w:rsidRPr="007E085A">
        <w:rPr>
          <w:noProof w:val="0"/>
        </w:rPr>
        <w:t xml:space="preserve">, too many to address comprehensively here, our focus </w:t>
      </w:r>
      <w:r w:rsidR="006D0C29" w:rsidRPr="007E085A">
        <w:rPr>
          <w:noProof w:val="0"/>
        </w:rPr>
        <w:t>centres</w:t>
      </w:r>
      <w:r w:rsidRPr="007E085A">
        <w:rPr>
          <w:noProof w:val="0"/>
        </w:rPr>
        <w:t xml:space="preserve"> on three key priority areas. These areas are crucial for the government to prioriti</w:t>
      </w:r>
      <w:r w:rsidR="006D0C29" w:rsidRPr="007E085A">
        <w:rPr>
          <w:noProof w:val="0"/>
        </w:rPr>
        <w:t>s</w:t>
      </w:r>
      <w:r w:rsidRPr="007E085A">
        <w:rPr>
          <w:noProof w:val="0"/>
        </w:rPr>
        <w:t xml:space="preserve">e, given their significance to </w:t>
      </w:r>
      <w:r w:rsidR="002D1121" w:rsidRPr="007E085A">
        <w:rPr>
          <w:noProof w:val="0"/>
        </w:rPr>
        <w:t>children and young people with disability</w:t>
      </w:r>
      <w:r w:rsidRPr="007E085A">
        <w:rPr>
          <w:noProof w:val="0"/>
        </w:rPr>
        <w:t>.</w:t>
      </w:r>
    </w:p>
    <w:p w14:paraId="495EFD5D" w14:textId="1A2697CF" w:rsidR="00D256A0" w:rsidRPr="007E085A" w:rsidRDefault="00257EC6" w:rsidP="002E085D">
      <w:pPr>
        <w:pStyle w:val="Heading2"/>
      </w:pPr>
      <w:bookmarkStart w:id="2" w:name="_Toc158385608"/>
      <w:r w:rsidRPr="007E085A">
        <w:t xml:space="preserve">Priority Area </w:t>
      </w:r>
      <w:r w:rsidR="00D256A0" w:rsidRPr="007E085A">
        <w:t xml:space="preserve">1: </w:t>
      </w:r>
      <w:r w:rsidR="00721607" w:rsidRPr="007E085A">
        <w:t xml:space="preserve">Drive </w:t>
      </w:r>
      <w:r w:rsidRPr="007E085A">
        <w:t>Inclusive Education</w:t>
      </w:r>
      <w:bookmarkEnd w:id="2"/>
    </w:p>
    <w:p w14:paraId="12B7DAA7" w14:textId="77777777" w:rsidR="00F01033" w:rsidRPr="007E085A" w:rsidRDefault="00F01033" w:rsidP="00F01033">
      <w:pPr>
        <w:pStyle w:val="CYDABodycopybold"/>
        <w:rPr>
          <w:b w:val="0"/>
          <w:bCs w:val="0"/>
          <w:noProof w:val="0"/>
        </w:rPr>
      </w:pPr>
      <w:r w:rsidRPr="007E085A">
        <w:rPr>
          <w:b w:val="0"/>
          <w:bCs w:val="0"/>
          <w:noProof w:val="0"/>
        </w:rPr>
        <w:t xml:space="preserve">The meaning of inclusive education is explained in (General Comment No.4, 2016) and states that ‘segregated models of education, which exclude students with disabilities from mainstream and inclusive education on the basis of disability’, contravenes the Convention on the Rights of Persons with Disabilities (CRPD) (General Comment No.6, 2018). </w:t>
      </w:r>
    </w:p>
    <w:p w14:paraId="25925A69" w14:textId="77777777" w:rsidR="00F01033" w:rsidRPr="007E085A" w:rsidRDefault="00F01033" w:rsidP="00F01033">
      <w:pPr>
        <w:pStyle w:val="CYDABodycopybold"/>
        <w:rPr>
          <w:b w:val="0"/>
          <w:bCs w:val="0"/>
          <w:noProof w:val="0"/>
        </w:rPr>
      </w:pPr>
      <w:r w:rsidRPr="007E085A">
        <w:rPr>
          <w:b w:val="0"/>
          <w:bCs w:val="0"/>
          <w:noProof w:val="0"/>
        </w:rPr>
        <w:t xml:space="preserve">Australia’s Disability Strategy 2021- 2031 is a nationally agreed commitment to undertake actions to realise CRPD, Priority 2- Education and Learning, to “Build capability in the delivery of inclusive education to improve educational outcomes for school students with disability: </w:t>
      </w:r>
    </w:p>
    <w:p w14:paraId="5FA99E4B" w14:textId="35212FF3" w:rsidR="00F01033" w:rsidRPr="007E085A" w:rsidRDefault="00F01033" w:rsidP="009B7795">
      <w:pPr>
        <w:pStyle w:val="CYDABodycopybold"/>
        <w:jc w:val="center"/>
        <w:rPr>
          <w:b w:val="0"/>
          <w:bCs w:val="0"/>
          <w:noProof w:val="0"/>
        </w:rPr>
      </w:pPr>
      <w:r w:rsidRPr="007E085A">
        <w:rPr>
          <w:b w:val="0"/>
          <w:bCs w:val="0"/>
          <w:i/>
          <w:iCs/>
          <w:noProof w:val="0"/>
          <w:color w:val="00663D" w:themeColor="accent6"/>
        </w:rPr>
        <w:t>“Students with disability have a right to access and participate in education on the same basis as students without disability, in an environment free from bullying, harassment or exclusion.”</w:t>
      </w:r>
      <w:r w:rsidRPr="007E085A">
        <w:rPr>
          <w:b w:val="0"/>
          <w:bCs w:val="0"/>
          <w:noProof w:val="0"/>
          <w:color w:val="00663D" w:themeColor="accent6"/>
        </w:rPr>
        <w:t xml:space="preserve"> </w:t>
      </w:r>
      <w:r w:rsidRPr="007E085A">
        <w:rPr>
          <w:b w:val="0"/>
          <w:bCs w:val="0"/>
          <w:noProof w:val="0"/>
          <w:vertAlign w:val="superscript"/>
        </w:rPr>
        <w:footnoteReference w:id="2"/>
      </w:r>
    </w:p>
    <w:p w14:paraId="4FF8A6F9" w14:textId="4D03802F" w:rsidR="00F11F89" w:rsidRDefault="00165F0D" w:rsidP="00763E8F">
      <w:pPr>
        <w:pStyle w:val="CYDABodycopybold"/>
        <w:rPr>
          <w:b w:val="0"/>
          <w:bCs w:val="0"/>
          <w:noProof w:val="0"/>
        </w:rPr>
      </w:pPr>
      <w:bookmarkStart w:id="3" w:name="_Toc151640783"/>
      <w:r w:rsidRPr="007E085A">
        <w:rPr>
          <w:b w:val="0"/>
          <w:bCs w:val="0"/>
          <w:noProof w:val="0"/>
        </w:rPr>
        <w:t>Segregation is discrimination</w:t>
      </w:r>
      <w:bookmarkEnd w:id="3"/>
      <w:r w:rsidRPr="007E085A">
        <w:rPr>
          <w:b w:val="0"/>
          <w:bCs w:val="0"/>
          <w:noProof w:val="0"/>
        </w:rPr>
        <w:t xml:space="preserve">. </w:t>
      </w:r>
      <w:r w:rsidR="00B13E3F">
        <w:rPr>
          <w:b w:val="0"/>
          <w:bCs w:val="0"/>
          <w:noProof w:val="0"/>
        </w:rPr>
        <w:t xml:space="preserve">However, </w:t>
      </w:r>
      <w:r w:rsidR="000A189B">
        <w:rPr>
          <w:b w:val="0"/>
          <w:bCs w:val="0"/>
          <w:noProof w:val="0"/>
        </w:rPr>
        <w:t>we know from our research</w:t>
      </w:r>
      <w:r w:rsidR="00C62DE1">
        <w:rPr>
          <w:b w:val="0"/>
          <w:bCs w:val="0"/>
          <w:noProof w:val="0"/>
        </w:rPr>
        <w:t>,</w:t>
      </w:r>
      <w:r w:rsidR="00CC706E">
        <w:rPr>
          <w:rStyle w:val="FootnoteReference"/>
          <w:b w:val="0"/>
          <w:bCs w:val="0"/>
          <w:noProof w:val="0"/>
        </w:rPr>
        <w:footnoteReference w:id="3"/>
      </w:r>
      <w:r w:rsidR="000A189B">
        <w:rPr>
          <w:b w:val="0"/>
          <w:bCs w:val="0"/>
          <w:noProof w:val="0"/>
        </w:rPr>
        <w:t xml:space="preserve"> that </w:t>
      </w:r>
      <w:r w:rsidR="006A3F2B">
        <w:rPr>
          <w:b w:val="0"/>
          <w:bCs w:val="0"/>
          <w:noProof w:val="0"/>
        </w:rPr>
        <w:t xml:space="preserve">of the </w:t>
      </w:r>
      <w:r w:rsidR="00DB3C9A">
        <w:rPr>
          <w:b w:val="0"/>
          <w:bCs w:val="0"/>
          <w:noProof w:val="0"/>
        </w:rPr>
        <w:t>231</w:t>
      </w:r>
      <w:r w:rsidR="00A27B1A">
        <w:rPr>
          <w:b w:val="0"/>
        </w:rPr>
        <w:t xml:space="preserve"> </w:t>
      </w:r>
      <w:r w:rsidR="000A189B" w:rsidRPr="000A189B">
        <w:rPr>
          <w:b w:val="0"/>
          <w:bCs w:val="0"/>
          <w:noProof w:val="0"/>
        </w:rPr>
        <w:t xml:space="preserve">students </w:t>
      </w:r>
      <w:r w:rsidR="006A3F2B">
        <w:rPr>
          <w:b w:val="0"/>
          <w:bCs w:val="0"/>
          <w:noProof w:val="0"/>
        </w:rPr>
        <w:t xml:space="preserve">surveyed, 70% </w:t>
      </w:r>
      <w:r w:rsidR="000A189B" w:rsidRPr="000A189B">
        <w:rPr>
          <w:b w:val="0"/>
          <w:bCs w:val="0"/>
          <w:noProof w:val="0"/>
        </w:rPr>
        <w:t xml:space="preserve">face significant </w:t>
      </w:r>
      <w:r w:rsidR="004376F7">
        <w:rPr>
          <w:b w:val="0"/>
          <w:bCs w:val="0"/>
          <w:noProof w:val="0"/>
        </w:rPr>
        <w:t xml:space="preserve">levels of </w:t>
      </w:r>
      <w:r w:rsidR="000A189B" w:rsidRPr="000A189B">
        <w:rPr>
          <w:b w:val="0"/>
          <w:bCs w:val="0"/>
          <w:noProof w:val="0"/>
        </w:rPr>
        <w:t>exclusion</w:t>
      </w:r>
      <w:r w:rsidR="004376F7">
        <w:rPr>
          <w:b w:val="0"/>
          <w:bCs w:val="0"/>
          <w:noProof w:val="0"/>
        </w:rPr>
        <w:t xml:space="preserve"> from school activities</w:t>
      </w:r>
      <w:r w:rsidR="00763E8F">
        <w:rPr>
          <w:b w:val="0"/>
          <w:bCs w:val="0"/>
          <w:noProof w:val="0"/>
        </w:rPr>
        <w:t xml:space="preserve"> </w:t>
      </w:r>
      <w:r w:rsidR="006A3F2B">
        <w:rPr>
          <w:b w:val="0"/>
          <w:bCs w:val="0"/>
          <w:noProof w:val="0"/>
        </w:rPr>
        <w:t>and</w:t>
      </w:r>
      <w:r w:rsidR="002E0D12">
        <w:rPr>
          <w:b w:val="0"/>
          <w:bCs w:val="0"/>
          <w:noProof w:val="0"/>
        </w:rPr>
        <w:t xml:space="preserve"> </w:t>
      </w:r>
      <w:r w:rsidR="0024483D">
        <w:rPr>
          <w:b w:val="0"/>
          <w:bCs w:val="0"/>
          <w:noProof w:val="0"/>
        </w:rPr>
        <w:t>an</w:t>
      </w:r>
      <w:r w:rsidR="002E0D12">
        <w:rPr>
          <w:b w:val="0"/>
          <w:bCs w:val="0"/>
          <w:noProof w:val="0"/>
        </w:rPr>
        <w:t xml:space="preserve"> </w:t>
      </w:r>
      <w:r w:rsidR="007571AD">
        <w:rPr>
          <w:b w:val="0"/>
          <w:bCs w:val="0"/>
          <w:noProof w:val="0"/>
        </w:rPr>
        <w:t>alarming</w:t>
      </w:r>
      <w:r w:rsidR="00894E76">
        <w:rPr>
          <w:b w:val="0"/>
          <w:bCs w:val="0"/>
          <w:noProof w:val="0"/>
        </w:rPr>
        <w:t>,</w:t>
      </w:r>
      <w:r w:rsidR="006A3F2B">
        <w:rPr>
          <w:b w:val="0"/>
          <w:bCs w:val="0"/>
          <w:noProof w:val="0"/>
        </w:rPr>
        <w:t xml:space="preserve"> </w:t>
      </w:r>
      <w:r w:rsidR="00763E8F" w:rsidRPr="00763E8F">
        <w:rPr>
          <w:b w:val="0"/>
          <w:bCs w:val="0"/>
          <w:noProof w:val="0"/>
        </w:rPr>
        <w:t>65% of students reported experiencing bullying</w:t>
      </w:r>
      <w:r w:rsidR="000A189B" w:rsidRPr="000A189B">
        <w:rPr>
          <w:b w:val="0"/>
          <w:bCs w:val="0"/>
          <w:noProof w:val="0"/>
        </w:rPr>
        <w:t xml:space="preserve"> in schools</w:t>
      </w:r>
      <w:r w:rsidR="00F52F16">
        <w:rPr>
          <w:b w:val="0"/>
          <w:bCs w:val="0"/>
          <w:noProof w:val="0"/>
        </w:rPr>
        <w:t xml:space="preserve">.  </w:t>
      </w:r>
      <w:r w:rsidR="008E59FA" w:rsidRPr="007E085A">
        <w:rPr>
          <w:b w:val="0"/>
          <w:bCs w:val="0"/>
          <w:noProof w:val="0"/>
        </w:rPr>
        <w:t>Transformation</w:t>
      </w:r>
      <w:r w:rsidR="00904F51" w:rsidRPr="007E085A">
        <w:rPr>
          <w:b w:val="0"/>
          <w:bCs w:val="0"/>
          <w:noProof w:val="0"/>
        </w:rPr>
        <w:t xml:space="preserve"> to a fully inclusive education system</w:t>
      </w:r>
      <w:r w:rsidR="00F52F16">
        <w:rPr>
          <w:b w:val="0"/>
          <w:bCs w:val="0"/>
          <w:noProof w:val="0"/>
        </w:rPr>
        <w:t xml:space="preserve"> is needed to</w:t>
      </w:r>
      <w:r w:rsidR="00904F51" w:rsidRPr="007E085A">
        <w:rPr>
          <w:b w:val="0"/>
          <w:bCs w:val="0"/>
          <w:noProof w:val="0"/>
        </w:rPr>
        <w:t xml:space="preserve"> enable</w:t>
      </w:r>
      <w:r w:rsidR="007E085A" w:rsidRPr="007E085A">
        <w:rPr>
          <w:b w:val="0"/>
          <w:bCs w:val="0"/>
          <w:noProof w:val="0"/>
        </w:rPr>
        <w:t xml:space="preserve"> </w:t>
      </w:r>
      <w:r w:rsidR="00F11F89">
        <w:rPr>
          <w:b w:val="0"/>
          <w:bCs w:val="0"/>
          <w:noProof w:val="0"/>
        </w:rPr>
        <w:t xml:space="preserve">students with disability to </w:t>
      </w:r>
      <w:r w:rsidR="00CD319F">
        <w:rPr>
          <w:b w:val="0"/>
          <w:bCs w:val="0"/>
          <w:noProof w:val="0"/>
        </w:rPr>
        <w:t>participate fully and safely</w:t>
      </w:r>
      <w:r w:rsidR="00F11F89">
        <w:rPr>
          <w:b w:val="0"/>
          <w:bCs w:val="0"/>
          <w:noProof w:val="0"/>
        </w:rPr>
        <w:t>.</w:t>
      </w:r>
    </w:p>
    <w:p w14:paraId="0698DF99" w14:textId="123AF252" w:rsidR="00A170CF" w:rsidRPr="007E085A" w:rsidRDefault="000F5F0A" w:rsidP="00A170CF">
      <w:pPr>
        <w:pStyle w:val="CYDABodycopybold"/>
        <w:rPr>
          <w:b w:val="0"/>
          <w:bCs w:val="0"/>
          <w:noProof w:val="0"/>
        </w:rPr>
      </w:pPr>
      <w:r w:rsidRPr="000F5F0A">
        <w:rPr>
          <w:noProof w:val="0"/>
        </w:rPr>
        <w:t>Recommendation</w:t>
      </w:r>
      <w:r>
        <w:rPr>
          <w:b w:val="0"/>
          <w:bCs w:val="0"/>
          <w:noProof w:val="0"/>
        </w:rPr>
        <w:t>:</w:t>
      </w:r>
      <w:r w:rsidR="00904F51" w:rsidRPr="007E085A">
        <w:rPr>
          <w:b w:val="0"/>
          <w:bCs w:val="0"/>
          <w:noProof w:val="0"/>
        </w:rPr>
        <w:t xml:space="preserve"> </w:t>
      </w:r>
      <w:r w:rsidR="00A170CF" w:rsidRPr="007E085A">
        <w:rPr>
          <w:b w:val="0"/>
          <w:bCs w:val="0"/>
          <w:noProof w:val="0"/>
        </w:rPr>
        <w:t xml:space="preserve">CYDA calls for national and state and territory government action to ensure inclusive education and phase out segregated education via a </w:t>
      </w:r>
      <w:r w:rsidR="001532D6" w:rsidRPr="007E085A">
        <w:rPr>
          <w:b w:val="0"/>
          <w:bCs w:val="0"/>
          <w:noProof w:val="0"/>
        </w:rPr>
        <w:t>more ambitious timeframe than</w:t>
      </w:r>
      <w:r w:rsidR="00B30565" w:rsidRPr="007E085A">
        <w:rPr>
          <w:b w:val="0"/>
          <w:bCs w:val="0"/>
          <w:noProof w:val="0"/>
        </w:rPr>
        <w:t xml:space="preserve"> the one </w:t>
      </w:r>
      <w:r w:rsidR="00F94B7D" w:rsidRPr="007E085A">
        <w:rPr>
          <w:b w:val="0"/>
          <w:bCs w:val="0"/>
          <w:noProof w:val="0"/>
        </w:rPr>
        <w:t>detailed in the DRC final report</w:t>
      </w:r>
      <w:r w:rsidR="00B30565" w:rsidRPr="007E085A">
        <w:rPr>
          <w:b w:val="0"/>
          <w:bCs w:val="0"/>
          <w:noProof w:val="0"/>
        </w:rPr>
        <w:t xml:space="preserve"> (Recommendation 7.14)</w:t>
      </w:r>
      <w:r w:rsidR="00F96811" w:rsidRPr="007E085A">
        <w:rPr>
          <w:b w:val="0"/>
          <w:bCs w:val="0"/>
          <w:noProof w:val="0"/>
        </w:rPr>
        <w:t xml:space="preserve">.  </w:t>
      </w:r>
      <w:r w:rsidR="00A60632" w:rsidRPr="007E085A">
        <w:rPr>
          <w:b w:val="0"/>
          <w:bCs w:val="0"/>
          <w:noProof w:val="0"/>
        </w:rPr>
        <w:t xml:space="preserve">Transformation is needed to ensure a fully inclusive </w:t>
      </w:r>
      <w:r w:rsidR="0011301C">
        <w:rPr>
          <w:b w:val="0"/>
          <w:bCs w:val="0"/>
          <w:noProof w:val="0"/>
        </w:rPr>
        <w:t>e</w:t>
      </w:r>
      <w:r w:rsidR="001E3229" w:rsidRPr="007E085A">
        <w:rPr>
          <w:b w:val="0"/>
          <w:bCs w:val="0"/>
          <w:noProof w:val="0"/>
        </w:rPr>
        <w:t>ducation model including</w:t>
      </w:r>
      <w:r w:rsidR="00A170CF" w:rsidRPr="007E085A">
        <w:rPr>
          <w:b w:val="0"/>
          <w:bCs w:val="0"/>
          <w:noProof w:val="0"/>
        </w:rPr>
        <w:t xml:space="preserve">: </w:t>
      </w:r>
    </w:p>
    <w:p w14:paraId="2B1DD5CE" w14:textId="534B6C1C" w:rsidR="00A170CF" w:rsidRPr="007E085A" w:rsidRDefault="00A170CF" w:rsidP="00151FEE">
      <w:pPr>
        <w:pStyle w:val="CYDABodycopybold"/>
        <w:ind w:left="720" w:hanging="720"/>
        <w:rPr>
          <w:b w:val="0"/>
          <w:bCs w:val="0"/>
          <w:noProof w:val="0"/>
        </w:rPr>
      </w:pPr>
      <w:r w:rsidRPr="007E085A">
        <w:rPr>
          <w:b w:val="0"/>
          <w:bCs w:val="0"/>
          <w:noProof w:val="0"/>
        </w:rPr>
        <w:t>1.</w:t>
      </w:r>
      <w:r w:rsidRPr="007E085A">
        <w:rPr>
          <w:b w:val="0"/>
          <w:bCs w:val="0"/>
          <w:noProof w:val="0"/>
        </w:rPr>
        <w:tab/>
        <w:t>Developing a National Inclusive Education Plan aligned to Australia’s Disability Strategy with legislation to support inclusive education from early childhood education through to tertiary level education</w:t>
      </w:r>
      <w:r w:rsidR="006211B4" w:rsidRPr="007E085A">
        <w:rPr>
          <w:b w:val="0"/>
          <w:bCs w:val="0"/>
          <w:noProof w:val="0"/>
        </w:rPr>
        <w:t>.</w:t>
      </w:r>
    </w:p>
    <w:p w14:paraId="32A013C2" w14:textId="38892F1B" w:rsidR="00A170CF" w:rsidRPr="007E085A" w:rsidRDefault="00A170CF" w:rsidP="00151FEE">
      <w:pPr>
        <w:pStyle w:val="CYDABodycopybold"/>
        <w:ind w:left="720" w:hanging="720"/>
        <w:rPr>
          <w:b w:val="0"/>
          <w:bCs w:val="0"/>
          <w:noProof w:val="0"/>
        </w:rPr>
      </w:pPr>
      <w:r w:rsidRPr="007E085A">
        <w:rPr>
          <w:b w:val="0"/>
          <w:bCs w:val="0"/>
          <w:noProof w:val="0"/>
        </w:rPr>
        <w:t>2.</w:t>
      </w:r>
      <w:r w:rsidRPr="007E085A">
        <w:rPr>
          <w:b w:val="0"/>
          <w:bCs w:val="0"/>
          <w:noProof w:val="0"/>
        </w:rPr>
        <w:tab/>
        <w:t>Ensuring the National School Reform Agreement (NSRA) and Commonwealth funding model supports and incentivises inclusive education, by holding states</w:t>
      </w:r>
      <w:r w:rsidR="0017295E">
        <w:rPr>
          <w:b w:val="0"/>
          <w:bCs w:val="0"/>
          <w:noProof w:val="0"/>
        </w:rPr>
        <w:t>.</w:t>
      </w:r>
      <w:r w:rsidRPr="007E085A">
        <w:rPr>
          <w:b w:val="0"/>
          <w:bCs w:val="0"/>
          <w:noProof w:val="0"/>
        </w:rPr>
        <w:t xml:space="preserve"> </w:t>
      </w:r>
      <w:r w:rsidRPr="007E085A">
        <w:rPr>
          <w:b w:val="0"/>
          <w:bCs w:val="0"/>
          <w:noProof w:val="0"/>
        </w:rPr>
        <w:lastRenderedPageBreak/>
        <w:t>and territories accountable to deliver the full inclusion of all students in mainstream school settings</w:t>
      </w:r>
      <w:r w:rsidR="004269D0">
        <w:rPr>
          <w:b w:val="0"/>
          <w:bCs w:val="0"/>
          <w:noProof w:val="0"/>
        </w:rPr>
        <w:t>.</w:t>
      </w:r>
      <w:r w:rsidRPr="007E085A">
        <w:rPr>
          <w:b w:val="0"/>
          <w:bCs w:val="0"/>
          <w:noProof w:val="0"/>
        </w:rPr>
        <w:t xml:space="preserve"> </w:t>
      </w:r>
    </w:p>
    <w:p w14:paraId="6C706AB4" w14:textId="368B2BA9" w:rsidR="00A170CF" w:rsidRPr="007E085A" w:rsidRDefault="00A170CF" w:rsidP="00151FEE">
      <w:pPr>
        <w:pStyle w:val="CYDABodycopybold"/>
        <w:ind w:left="720" w:hanging="720"/>
        <w:rPr>
          <w:b w:val="0"/>
          <w:bCs w:val="0"/>
          <w:noProof w:val="0"/>
        </w:rPr>
      </w:pPr>
      <w:r w:rsidRPr="007E085A">
        <w:rPr>
          <w:b w:val="0"/>
          <w:bCs w:val="0"/>
          <w:noProof w:val="0"/>
        </w:rPr>
        <w:t>3.</w:t>
      </w:r>
      <w:r w:rsidRPr="007E085A">
        <w:rPr>
          <w:b w:val="0"/>
          <w:bCs w:val="0"/>
          <w:noProof w:val="0"/>
        </w:rPr>
        <w:tab/>
        <w:t xml:space="preserve">Implementing an independent oversight body to ensure that </w:t>
      </w:r>
      <w:r w:rsidR="00BC1115" w:rsidRPr="007E085A">
        <w:rPr>
          <w:b w:val="0"/>
          <w:bCs w:val="0"/>
          <w:noProof w:val="0"/>
        </w:rPr>
        <w:t xml:space="preserve">providers of </w:t>
      </w:r>
      <w:r w:rsidRPr="007E085A">
        <w:rPr>
          <w:b w:val="0"/>
          <w:bCs w:val="0"/>
          <w:noProof w:val="0"/>
        </w:rPr>
        <w:t xml:space="preserve">education </w:t>
      </w:r>
      <w:r w:rsidR="00BC1115" w:rsidRPr="007E085A">
        <w:rPr>
          <w:b w:val="0"/>
          <w:bCs w:val="0"/>
          <w:noProof w:val="0"/>
        </w:rPr>
        <w:t>at all levels</w:t>
      </w:r>
      <w:r w:rsidRPr="007E085A">
        <w:rPr>
          <w:b w:val="0"/>
          <w:bCs w:val="0"/>
          <w:noProof w:val="0"/>
        </w:rPr>
        <w:t xml:space="preserve"> are meeting their statutory and legal obligations and complaints can be independently investigated, monitored, and resolved</w:t>
      </w:r>
      <w:r w:rsidR="00C63EA0">
        <w:rPr>
          <w:b w:val="0"/>
          <w:bCs w:val="0"/>
          <w:noProof w:val="0"/>
        </w:rPr>
        <w:t>.</w:t>
      </w:r>
    </w:p>
    <w:p w14:paraId="3BC2D783" w14:textId="77777777" w:rsidR="00151FEE" w:rsidRPr="007E085A" w:rsidRDefault="00151FEE" w:rsidP="00D256A0">
      <w:pPr>
        <w:pStyle w:val="CYDABodycopybold"/>
        <w:rPr>
          <w:noProof w:val="0"/>
        </w:rPr>
      </w:pPr>
    </w:p>
    <w:p w14:paraId="73E6B398" w14:textId="1416BED3" w:rsidR="00D256A0" w:rsidRPr="007E085A" w:rsidRDefault="00437CE2" w:rsidP="002E085D">
      <w:pPr>
        <w:pStyle w:val="Heading2"/>
      </w:pPr>
      <w:bookmarkStart w:id="4" w:name="_Toc158385609"/>
      <w:r w:rsidRPr="007E085A">
        <w:t xml:space="preserve">Priority Area </w:t>
      </w:r>
      <w:r w:rsidR="00D256A0" w:rsidRPr="007E085A">
        <w:t xml:space="preserve">2: </w:t>
      </w:r>
      <w:r w:rsidR="00721607" w:rsidRPr="007E085A">
        <w:t xml:space="preserve">Deliver on </w:t>
      </w:r>
      <w:r w:rsidR="00DD75A5" w:rsidRPr="007E085A">
        <w:t>Inclusive Employment</w:t>
      </w:r>
      <w:bookmarkEnd w:id="4"/>
    </w:p>
    <w:p w14:paraId="425213C2" w14:textId="58D36189" w:rsidR="006A4762" w:rsidRPr="007E085A" w:rsidRDefault="006A4762" w:rsidP="00343190">
      <w:pPr>
        <w:pStyle w:val="CYDABodycopy"/>
        <w:rPr>
          <w:noProof w:val="0"/>
        </w:rPr>
      </w:pPr>
      <w:r w:rsidRPr="007E085A">
        <w:rPr>
          <w:noProof w:val="0"/>
        </w:rPr>
        <w:t>Young people with disability are one of the most disadvantaged cohorts in the labour market and the barriers they experience in finding quality and stable work are complex and multi-faceted. The group are</w:t>
      </w:r>
      <w:r w:rsidR="00B447F7" w:rsidRPr="007E085A">
        <w:rPr>
          <w:noProof w:val="0"/>
        </w:rPr>
        <w:t xml:space="preserve"> </w:t>
      </w:r>
      <w:r w:rsidR="00B447F7" w:rsidRPr="00B06FB8">
        <w:rPr>
          <w:noProof w:val="0"/>
        </w:rPr>
        <w:t>three times</w:t>
      </w:r>
      <w:r w:rsidRPr="007E085A">
        <w:rPr>
          <w:noProof w:val="0"/>
        </w:rPr>
        <w:t xml:space="preserve"> as likely to be unemployed than older adults</w:t>
      </w:r>
      <w:r w:rsidRPr="007E085A">
        <w:rPr>
          <w:noProof w:val="0"/>
          <w:vertAlign w:val="superscript"/>
        </w:rPr>
        <w:footnoteReference w:id="4"/>
      </w:r>
      <w:r w:rsidRPr="007E085A">
        <w:rPr>
          <w:noProof w:val="0"/>
        </w:rPr>
        <w:t xml:space="preserve"> with disability (24.7 per cent compared to 7.9 per cent).</w:t>
      </w:r>
      <w:r w:rsidRPr="007E085A">
        <w:rPr>
          <w:noProof w:val="0"/>
          <w:vertAlign w:val="superscript"/>
        </w:rPr>
        <w:footnoteReference w:id="5"/>
      </w:r>
      <w:r w:rsidRPr="007E085A">
        <w:rPr>
          <w:noProof w:val="0"/>
        </w:rPr>
        <w:t xml:space="preserve"> Young people with disability are also more than </w:t>
      </w:r>
      <w:r w:rsidR="007A1448">
        <w:rPr>
          <w:noProof w:val="0"/>
        </w:rPr>
        <w:t>three</w:t>
      </w:r>
      <w:r w:rsidR="00855610">
        <w:rPr>
          <w:noProof w:val="0"/>
        </w:rPr>
        <w:t xml:space="preserve"> times</w:t>
      </w:r>
      <w:r w:rsidRPr="007E085A">
        <w:rPr>
          <w:noProof w:val="0"/>
        </w:rPr>
        <w:t xml:space="preserve"> as likely to be underemployed</w:t>
      </w:r>
      <w:r w:rsidRPr="007E085A">
        <w:rPr>
          <w:noProof w:val="0"/>
          <w:vertAlign w:val="superscript"/>
        </w:rPr>
        <w:footnoteReference w:id="6"/>
      </w:r>
      <w:r w:rsidRPr="007E085A">
        <w:rPr>
          <w:noProof w:val="0"/>
        </w:rPr>
        <w:t xml:space="preserve"> — meaning they have the capacity and desire to work more hours, beyond the level to which they are currently employed.</w:t>
      </w:r>
    </w:p>
    <w:p w14:paraId="61CCBEA3" w14:textId="54983787" w:rsidR="006A4762" w:rsidRPr="007E085A" w:rsidRDefault="006A4762" w:rsidP="009C496C">
      <w:pPr>
        <w:pStyle w:val="Captionsandtables"/>
        <w:rPr>
          <w:lang w:val="en-AU"/>
        </w:rPr>
      </w:pPr>
      <w:r w:rsidRPr="007E085A">
        <w:rPr>
          <w:lang w:val="en-AU"/>
        </w:rPr>
        <w:t>Figure 1</w:t>
      </w:r>
      <w:r w:rsidR="00A527C4">
        <w:rPr>
          <w:lang w:val="en-AU"/>
        </w:rPr>
        <w:t>*</w:t>
      </w:r>
      <w:r w:rsidRPr="007E085A">
        <w:rPr>
          <w:lang w:val="en-AU"/>
        </w:rPr>
        <w:t xml:space="preserve">: Underutilisation rates in Australia by age and disability status, 2018 </w:t>
      </w:r>
      <w:r w:rsidRPr="007E085A">
        <w:rPr>
          <w:lang w:val="en-AU"/>
        </w:rPr>
        <w:drawing>
          <wp:inline distT="0" distB="0" distL="0" distR="0" wp14:anchorId="6D19A845" wp14:editId="377DC9F3">
            <wp:extent cx="5734050" cy="2619375"/>
            <wp:effectExtent l="0" t="0" r="0" b="9525"/>
            <wp:docPr id="1" name="Chart 1">
              <a:extLst xmlns:a="http://schemas.openxmlformats.org/drawingml/2006/main">
                <a:ext uri="{FF2B5EF4-FFF2-40B4-BE49-F238E27FC236}">
                  <a16:creationId xmlns:a16="http://schemas.microsoft.com/office/drawing/2014/main" id="{16E06C84-71FA-479F-A53E-C53CBAF74B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6BA4B42" w14:textId="6E9726BC" w:rsidR="006A4762" w:rsidRPr="00A527C4" w:rsidRDefault="00A527C4" w:rsidP="0088362B">
      <w:pPr>
        <w:pStyle w:val="CYDABodybullets"/>
        <w:numPr>
          <w:ilvl w:val="0"/>
          <w:numId w:val="0"/>
        </w:numPr>
        <w:rPr>
          <w:noProof w:val="0"/>
          <w:sz w:val="20"/>
          <w:szCs w:val="20"/>
        </w:rPr>
      </w:pPr>
      <w:r>
        <w:rPr>
          <w:noProof w:val="0"/>
          <w:sz w:val="20"/>
          <w:szCs w:val="20"/>
        </w:rPr>
        <w:t>*</w:t>
      </w:r>
      <w:r w:rsidR="006A4762" w:rsidRPr="00A527C4">
        <w:rPr>
          <w:noProof w:val="0"/>
          <w:sz w:val="20"/>
          <w:szCs w:val="20"/>
        </w:rPr>
        <w:t>Source: Australian Institute of Health and Welfare (202</w:t>
      </w:r>
      <w:r w:rsidR="005B219B" w:rsidRPr="00A527C4">
        <w:rPr>
          <w:noProof w:val="0"/>
          <w:sz w:val="20"/>
          <w:szCs w:val="20"/>
        </w:rPr>
        <w:t>2</w:t>
      </w:r>
      <w:r w:rsidR="006A4762" w:rsidRPr="00A527C4">
        <w:rPr>
          <w:noProof w:val="0"/>
          <w:sz w:val="20"/>
          <w:szCs w:val="20"/>
        </w:rPr>
        <w:t>)</w:t>
      </w:r>
    </w:p>
    <w:p w14:paraId="15D6757E" w14:textId="6B8EC50D" w:rsidR="006A4762" w:rsidRPr="007E085A" w:rsidRDefault="006A4762" w:rsidP="00795B6A">
      <w:pPr>
        <w:pStyle w:val="CYDABodycopy"/>
        <w:rPr>
          <w:noProof w:val="0"/>
        </w:rPr>
      </w:pPr>
      <w:r w:rsidRPr="007E085A">
        <w:rPr>
          <w:noProof w:val="0"/>
        </w:rPr>
        <w:t>Young people are more likely to bear the brunt of economic downturn, with employers more reluctant to hire or retain younger workers due to their limited experience and lower skills during periods of cyclical weakness.</w:t>
      </w:r>
      <w:r w:rsidRPr="007E085A">
        <w:rPr>
          <w:noProof w:val="0"/>
          <w:vertAlign w:val="superscript"/>
        </w:rPr>
        <w:footnoteReference w:id="7"/>
      </w:r>
      <w:r w:rsidRPr="007E085A">
        <w:rPr>
          <w:noProof w:val="0"/>
        </w:rPr>
        <w:t xml:space="preserve"> This is evident in the ongoing COVID-19 economic crisis, with young workers being disproportionately impacted</w:t>
      </w:r>
      <w:r w:rsidRPr="007E085A">
        <w:rPr>
          <w:noProof w:val="0"/>
          <w:vertAlign w:val="superscript"/>
        </w:rPr>
        <w:footnoteReference w:id="8"/>
      </w:r>
      <w:r w:rsidR="000F431F">
        <w:rPr>
          <w:noProof w:val="0"/>
        </w:rPr>
        <w:t>.</w:t>
      </w:r>
      <w:r w:rsidRPr="007E085A">
        <w:rPr>
          <w:noProof w:val="0"/>
        </w:rPr>
        <w:t xml:space="preserve"> </w:t>
      </w:r>
      <w:r w:rsidRPr="007E085A">
        <w:rPr>
          <w:noProof w:val="0"/>
        </w:rPr>
        <w:lastRenderedPageBreak/>
        <w:t>According to the Productivity Commission</w:t>
      </w:r>
      <w:r w:rsidRPr="007E085A">
        <w:rPr>
          <w:noProof w:val="0"/>
          <w:vertAlign w:val="superscript"/>
        </w:rPr>
        <w:footnoteReference w:id="9"/>
      </w:r>
      <w:r w:rsidRPr="007E085A">
        <w:rPr>
          <w:noProof w:val="0"/>
        </w:rPr>
        <w:t>, people who experience negative shocks in the labour market go on to experience ‘scarring’ effects on their longer-term employment and earnings prospects.</w:t>
      </w:r>
    </w:p>
    <w:p w14:paraId="5F662801" w14:textId="77777777" w:rsidR="006A4762" w:rsidRPr="007E085A" w:rsidRDefault="006A4762" w:rsidP="00795B6A">
      <w:pPr>
        <w:pStyle w:val="CYDABodycopy"/>
        <w:rPr>
          <w:noProof w:val="0"/>
        </w:rPr>
      </w:pPr>
      <w:r w:rsidRPr="007E085A">
        <w:rPr>
          <w:noProof w:val="0"/>
        </w:rPr>
        <w:t>As a person with disability, young people are also more disadvantaged in the labour market because of the systemic discrimination they experience from employers and the employment environment, and the lack of reasonable adjustments that enable the cohort to participate on an equal basis to their non-disabled peers.</w:t>
      </w:r>
    </w:p>
    <w:p w14:paraId="64BB6AED" w14:textId="1F2AA22C" w:rsidR="001B157C" w:rsidRPr="007E085A" w:rsidRDefault="000F5F0A" w:rsidP="001B157C">
      <w:pPr>
        <w:pStyle w:val="CYDABodycopy"/>
        <w:rPr>
          <w:noProof w:val="0"/>
        </w:rPr>
      </w:pPr>
      <w:bookmarkStart w:id="5" w:name="_Toc94628640"/>
      <w:r>
        <w:rPr>
          <w:b/>
          <w:noProof w:val="0"/>
        </w:rPr>
        <w:t xml:space="preserve">Recommendation: </w:t>
      </w:r>
      <w:r w:rsidR="001B157C" w:rsidRPr="000F5F0A">
        <w:rPr>
          <w:bCs/>
          <w:noProof w:val="0"/>
        </w:rPr>
        <w:t>We urge government to deliver an employment service system that enables young people to thrive</w:t>
      </w:r>
      <w:bookmarkEnd w:id="5"/>
      <w:r w:rsidR="002D3E3E" w:rsidRPr="000F5F0A">
        <w:rPr>
          <w:bCs/>
          <w:noProof w:val="0"/>
        </w:rPr>
        <w:t xml:space="preserve"> </w:t>
      </w:r>
      <w:r w:rsidR="00545AB6" w:rsidRPr="000F5F0A">
        <w:rPr>
          <w:bCs/>
          <w:noProof w:val="0"/>
        </w:rPr>
        <w:t xml:space="preserve">and mitigate against </w:t>
      </w:r>
      <w:r w:rsidR="001B157C" w:rsidRPr="000F5F0A">
        <w:rPr>
          <w:bCs/>
          <w:noProof w:val="0"/>
        </w:rPr>
        <w:t xml:space="preserve">psychological stress </w:t>
      </w:r>
      <w:proofErr w:type="gramStart"/>
      <w:r w:rsidR="001B157C" w:rsidRPr="000F5F0A">
        <w:rPr>
          <w:bCs/>
          <w:noProof w:val="0"/>
        </w:rPr>
        <w:t>by</w:t>
      </w:r>
      <w:r w:rsidR="001B157C" w:rsidRPr="007E085A">
        <w:rPr>
          <w:noProof w:val="0"/>
        </w:rPr>
        <w:t>;</w:t>
      </w:r>
      <w:proofErr w:type="gramEnd"/>
      <w:r w:rsidR="001B157C" w:rsidRPr="007E085A">
        <w:rPr>
          <w:noProof w:val="0"/>
        </w:rPr>
        <w:t xml:space="preserve"> </w:t>
      </w:r>
    </w:p>
    <w:p w14:paraId="7F640F01" w14:textId="22EAA2E1" w:rsidR="00545AB6" w:rsidRPr="007E085A" w:rsidRDefault="001B4BB9" w:rsidP="001B157C">
      <w:pPr>
        <w:pStyle w:val="CYDABodycopy"/>
        <w:numPr>
          <w:ilvl w:val="0"/>
          <w:numId w:val="15"/>
        </w:numPr>
        <w:rPr>
          <w:noProof w:val="0"/>
        </w:rPr>
      </w:pPr>
      <w:r w:rsidRPr="007E085A">
        <w:rPr>
          <w:noProof w:val="0"/>
        </w:rPr>
        <w:t xml:space="preserve">Introducing </w:t>
      </w:r>
      <w:r w:rsidR="00F91AF7" w:rsidRPr="007E085A">
        <w:rPr>
          <w:noProof w:val="0"/>
        </w:rPr>
        <w:t xml:space="preserve">early </w:t>
      </w:r>
      <w:r w:rsidR="003A7657" w:rsidRPr="007E085A">
        <w:rPr>
          <w:noProof w:val="0"/>
        </w:rPr>
        <w:t>transition pathways from education to employment</w:t>
      </w:r>
    </w:p>
    <w:p w14:paraId="61A13566" w14:textId="4EA67977" w:rsidR="00F91AF7" w:rsidRPr="007E085A" w:rsidRDefault="00FF5A7D" w:rsidP="001B157C">
      <w:pPr>
        <w:pStyle w:val="CYDABodycopy"/>
        <w:numPr>
          <w:ilvl w:val="0"/>
          <w:numId w:val="15"/>
        </w:numPr>
        <w:rPr>
          <w:noProof w:val="0"/>
        </w:rPr>
      </w:pPr>
      <w:r w:rsidRPr="007E085A">
        <w:rPr>
          <w:noProof w:val="0"/>
        </w:rPr>
        <w:t>Trans</w:t>
      </w:r>
      <w:r w:rsidR="002F2B8D" w:rsidRPr="007E085A">
        <w:rPr>
          <w:noProof w:val="0"/>
        </w:rPr>
        <w:t>forming</w:t>
      </w:r>
      <w:r w:rsidR="006B6C75" w:rsidRPr="007E085A">
        <w:rPr>
          <w:noProof w:val="0"/>
        </w:rPr>
        <w:t xml:space="preserve"> to an inclusive employment pathway by</w:t>
      </w:r>
      <w:r w:rsidR="002F2B8D" w:rsidRPr="007E085A">
        <w:rPr>
          <w:noProof w:val="0"/>
        </w:rPr>
        <w:t xml:space="preserve"> </w:t>
      </w:r>
      <w:r w:rsidR="00C30F2A" w:rsidRPr="007E085A">
        <w:rPr>
          <w:noProof w:val="0"/>
        </w:rPr>
        <w:t>build</w:t>
      </w:r>
      <w:r w:rsidR="00C04D2D" w:rsidRPr="007E085A">
        <w:rPr>
          <w:noProof w:val="0"/>
        </w:rPr>
        <w:t>ing</w:t>
      </w:r>
      <w:r w:rsidR="00C30F2A" w:rsidRPr="007E085A">
        <w:rPr>
          <w:noProof w:val="0"/>
        </w:rPr>
        <w:t xml:space="preserve"> a new road to a place where </w:t>
      </w:r>
      <w:r w:rsidR="00C04D2D" w:rsidRPr="007E085A">
        <w:rPr>
          <w:noProof w:val="0"/>
        </w:rPr>
        <w:t xml:space="preserve">young </w:t>
      </w:r>
      <w:r w:rsidR="00C30F2A" w:rsidRPr="007E085A">
        <w:rPr>
          <w:noProof w:val="0"/>
        </w:rPr>
        <w:t>people</w:t>
      </w:r>
      <w:r w:rsidR="00C04D2D" w:rsidRPr="007E085A">
        <w:rPr>
          <w:noProof w:val="0"/>
        </w:rPr>
        <w:t xml:space="preserve">, including those with </w:t>
      </w:r>
      <w:r w:rsidR="00C30F2A" w:rsidRPr="007E085A">
        <w:rPr>
          <w:noProof w:val="0"/>
        </w:rPr>
        <w:t>an intellectual disability are respected, included, and valued</w:t>
      </w:r>
      <w:r w:rsidR="006B6C75" w:rsidRPr="007E085A">
        <w:rPr>
          <w:noProof w:val="0"/>
        </w:rPr>
        <w:t xml:space="preserve"> </w:t>
      </w:r>
      <w:r w:rsidR="002367DA" w:rsidRPr="007E085A">
        <w:rPr>
          <w:noProof w:val="0"/>
        </w:rPr>
        <w:t>before</w:t>
      </w:r>
      <w:r w:rsidR="00482B60" w:rsidRPr="007E085A">
        <w:rPr>
          <w:noProof w:val="0"/>
        </w:rPr>
        <w:t xml:space="preserve"> </w:t>
      </w:r>
      <w:r w:rsidR="00127BA2" w:rsidRPr="007E085A">
        <w:rPr>
          <w:noProof w:val="0"/>
        </w:rPr>
        <w:t xml:space="preserve">closing </w:t>
      </w:r>
      <w:r w:rsidR="006B6C75" w:rsidRPr="007E085A">
        <w:rPr>
          <w:noProof w:val="0"/>
        </w:rPr>
        <w:t>models of segregated employment, such as Austral</w:t>
      </w:r>
      <w:r w:rsidR="00281A17" w:rsidRPr="007E085A">
        <w:rPr>
          <w:noProof w:val="0"/>
        </w:rPr>
        <w:t>ia</w:t>
      </w:r>
      <w:r w:rsidR="006B6C75" w:rsidRPr="007E085A">
        <w:rPr>
          <w:noProof w:val="0"/>
        </w:rPr>
        <w:t>n Disability Enterprises (ADEs)</w:t>
      </w:r>
      <w:r w:rsidR="007E2D8C" w:rsidRPr="007E085A">
        <w:rPr>
          <w:noProof w:val="0"/>
        </w:rPr>
        <w:t>.</w:t>
      </w:r>
    </w:p>
    <w:p w14:paraId="0501F119" w14:textId="646CB1B2" w:rsidR="001B157C" w:rsidRPr="007E085A" w:rsidRDefault="001B157C" w:rsidP="001B157C">
      <w:pPr>
        <w:pStyle w:val="CYDABodycopy"/>
        <w:numPr>
          <w:ilvl w:val="0"/>
          <w:numId w:val="15"/>
        </w:numPr>
        <w:rPr>
          <w:noProof w:val="0"/>
        </w:rPr>
      </w:pPr>
      <w:r w:rsidRPr="007E085A">
        <w:rPr>
          <w:noProof w:val="0"/>
        </w:rPr>
        <w:t xml:space="preserve">Removing unhelpful and harmful </w:t>
      </w:r>
      <w:r w:rsidR="002D1ACB" w:rsidRPr="007E085A">
        <w:rPr>
          <w:noProof w:val="0"/>
        </w:rPr>
        <w:t xml:space="preserve">income support </w:t>
      </w:r>
      <w:r w:rsidRPr="007E085A">
        <w:rPr>
          <w:noProof w:val="0"/>
        </w:rPr>
        <w:t>compliance requirements by uncoupling mutual obligation requirements and sanctions from income support</w:t>
      </w:r>
      <w:r w:rsidR="00EF3F65">
        <w:rPr>
          <w:noProof w:val="0"/>
        </w:rPr>
        <w:t>.</w:t>
      </w:r>
    </w:p>
    <w:p w14:paraId="0FAE4947" w14:textId="584EDC77" w:rsidR="001B157C" w:rsidRPr="007E085A" w:rsidRDefault="001B157C" w:rsidP="001B157C">
      <w:pPr>
        <w:pStyle w:val="CYDABodycopy"/>
        <w:numPr>
          <w:ilvl w:val="0"/>
          <w:numId w:val="15"/>
        </w:numPr>
        <w:rPr>
          <w:noProof w:val="0"/>
        </w:rPr>
      </w:pPr>
      <w:r w:rsidRPr="007E085A">
        <w:rPr>
          <w:noProof w:val="0"/>
        </w:rPr>
        <w:t>Prioritising individualised and holistic service delivery</w:t>
      </w:r>
      <w:r w:rsidR="00617B97" w:rsidRPr="007E085A">
        <w:rPr>
          <w:noProof w:val="0"/>
        </w:rPr>
        <w:t xml:space="preserve"> </w:t>
      </w:r>
      <w:r w:rsidRPr="007E085A">
        <w:rPr>
          <w:noProof w:val="0"/>
        </w:rPr>
        <w:t>- rather than focusing on compliance requirements - to better address complex structural vocational and non-vocational barriers to employment</w:t>
      </w:r>
      <w:r w:rsidR="00EF3F65">
        <w:rPr>
          <w:noProof w:val="0"/>
        </w:rPr>
        <w:t>.</w:t>
      </w:r>
    </w:p>
    <w:p w14:paraId="7819373B" w14:textId="77777777" w:rsidR="0074062D" w:rsidRPr="007E085A" w:rsidRDefault="0074062D" w:rsidP="00795B6A">
      <w:pPr>
        <w:pStyle w:val="CYDABodycopy"/>
        <w:rPr>
          <w:noProof w:val="0"/>
        </w:rPr>
      </w:pPr>
    </w:p>
    <w:p w14:paraId="3B9F81D1" w14:textId="3D79E8F1" w:rsidR="00D256A0" w:rsidRPr="007E085A" w:rsidRDefault="00437CE2" w:rsidP="002E085D">
      <w:pPr>
        <w:pStyle w:val="Heading2"/>
      </w:pPr>
      <w:bookmarkStart w:id="6" w:name="_Toc158385610"/>
      <w:r w:rsidRPr="007E085A">
        <w:t>Priority Area</w:t>
      </w:r>
      <w:r w:rsidR="00D256A0" w:rsidRPr="007E085A">
        <w:t xml:space="preserve"> 3: </w:t>
      </w:r>
      <w:r w:rsidR="00DD75A5" w:rsidRPr="007E085A">
        <w:t xml:space="preserve">Eliminate </w:t>
      </w:r>
      <w:r w:rsidR="005073C5">
        <w:t>R</w:t>
      </w:r>
      <w:r w:rsidR="00DD75A5" w:rsidRPr="007E085A">
        <w:t xml:space="preserve">estrictive </w:t>
      </w:r>
      <w:r w:rsidR="005073C5">
        <w:t>P</w:t>
      </w:r>
      <w:r w:rsidR="00DD75A5" w:rsidRPr="007E085A">
        <w:t>ractices</w:t>
      </w:r>
      <w:bookmarkEnd w:id="6"/>
    </w:p>
    <w:p w14:paraId="49B6C543" w14:textId="23DEB9F4" w:rsidR="00AF7384" w:rsidRPr="007E085A" w:rsidRDefault="00B3482A" w:rsidP="00AF7384">
      <w:pPr>
        <w:pStyle w:val="CYDABodycopy"/>
        <w:rPr>
          <w:noProof w:val="0"/>
        </w:rPr>
      </w:pPr>
      <w:r w:rsidRPr="007E085A">
        <w:rPr>
          <w:noProof w:val="0"/>
        </w:rPr>
        <w:t>CYDA maintains that restrictive practices</w:t>
      </w:r>
      <w:r w:rsidR="002B3C70" w:rsidRPr="002B3C70">
        <w:rPr>
          <w:noProof w:val="0"/>
        </w:rPr>
        <w:t>,</w:t>
      </w:r>
      <w:r w:rsidRPr="007E085A">
        <w:rPr>
          <w:noProof w:val="0"/>
        </w:rPr>
        <w:t xml:space="preserve"> including restraint and seclusion</w:t>
      </w:r>
      <w:r w:rsidR="002B3C70" w:rsidRPr="002B3C70">
        <w:rPr>
          <w:noProof w:val="0"/>
        </w:rPr>
        <w:t>,</w:t>
      </w:r>
      <w:r w:rsidRPr="007E085A">
        <w:rPr>
          <w:noProof w:val="0"/>
        </w:rPr>
        <w:t xml:space="preserve"> must be eliminated and constitute a breach of human rights. There is no safe way to implement restrictive practice</w:t>
      </w:r>
      <w:r w:rsidR="002B3C70" w:rsidRPr="002B3C70">
        <w:rPr>
          <w:noProof w:val="0"/>
        </w:rPr>
        <w:t>,</w:t>
      </w:r>
      <w:r w:rsidRPr="007E085A">
        <w:rPr>
          <w:noProof w:val="0"/>
        </w:rPr>
        <w:t xml:space="preserve"> and it should only be used ‘in very limited circumstances’ and as a ‘last resort’.</w:t>
      </w:r>
      <w:r w:rsidR="00BD0789" w:rsidRPr="007E085A">
        <w:rPr>
          <w:rStyle w:val="FootnoteReference"/>
          <w:noProof w:val="0"/>
        </w:rPr>
        <w:footnoteReference w:id="10"/>
      </w:r>
      <w:r w:rsidR="0071782F" w:rsidRPr="007E085A">
        <w:rPr>
          <w:noProof w:val="0"/>
        </w:rPr>
        <w:t xml:space="preserve"> </w:t>
      </w:r>
      <w:r w:rsidR="00AA2F92" w:rsidRPr="007E085A">
        <w:rPr>
          <w:noProof w:val="0"/>
        </w:rPr>
        <w:t>According to CYDA’s 2019 survey of 500</w:t>
      </w:r>
      <w:r w:rsidR="00EE7374" w:rsidRPr="007E085A">
        <w:rPr>
          <w:noProof w:val="0"/>
        </w:rPr>
        <w:t>+</w:t>
      </w:r>
      <w:r w:rsidR="00AA2F92" w:rsidRPr="007E085A">
        <w:rPr>
          <w:noProof w:val="0"/>
        </w:rPr>
        <w:t xml:space="preserve"> </w:t>
      </w:r>
      <w:r w:rsidR="00EB6C39" w:rsidRPr="007E085A">
        <w:rPr>
          <w:noProof w:val="0"/>
        </w:rPr>
        <w:t>young people with disability and families and caregivers of children</w:t>
      </w:r>
      <w:r w:rsidR="00CE31FC" w:rsidRPr="007E085A">
        <w:rPr>
          <w:noProof w:val="0"/>
        </w:rPr>
        <w:t xml:space="preserve">, almost one in three students with disability, 30.9% (156), experienced restraint or seclusion </w:t>
      </w:r>
      <w:r w:rsidR="00AF7384" w:rsidRPr="007E085A">
        <w:rPr>
          <w:noProof w:val="0"/>
        </w:rPr>
        <w:t>Restraint and seclusion is a breach of the human rights of students with disability</w:t>
      </w:r>
      <w:r w:rsidR="00AF7384" w:rsidRPr="007E085A">
        <w:rPr>
          <w:noProof w:val="0"/>
          <w:vertAlign w:val="superscript"/>
        </w:rPr>
        <w:footnoteReference w:id="11"/>
      </w:r>
      <w:r w:rsidR="000F431F">
        <w:rPr>
          <w:noProof w:val="0"/>
        </w:rPr>
        <w:t>.</w:t>
      </w:r>
      <w:r w:rsidR="00AF7384" w:rsidRPr="007E085A">
        <w:rPr>
          <w:noProof w:val="0"/>
        </w:rPr>
        <w:t xml:space="preserve"> It also causes trauma and harm to students with disability.</w:t>
      </w:r>
    </w:p>
    <w:p w14:paraId="03BA7AA7" w14:textId="5A7B8E79" w:rsidR="00AF7384" w:rsidRPr="007E085A" w:rsidRDefault="00AF7384" w:rsidP="00AF7384">
      <w:pPr>
        <w:pStyle w:val="CYDABodycopy"/>
        <w:rPr>
          <w:noProof w:val="0"/>
        </w:rPr>
      </w:pPr>
      <w:r w:rsidRPr="007E085A">
        <w:rPr>
          <w:noProof w:val="0"/>
        </w:rPr>
        <w:t xml:space="preserve">Restraint encompasses a range of interventions intended to manage student behaviour. It can include physical </w:t>
      </w:r>
      <w:r w:rsidR="00137391" w:rsidRPr="00137391">
        <w:rPr>
          <w:noProof w:val="0"/>
        </w:rPr>
        <w:t>restraints,</w:t>
      </w:r>
      <w:r w:rsidRPr="007E085A">
        <w:rPr>
          <w:noProof w:val="0"/>
        </w:rPr>
        <w:t xml:space="preserve"> where a device</w:t>
      </w:r>
      <w:r w:rsidR="00137391" w:rsidRPr="00137391">
        <w:rPr>
          <w:noProof w:val="0"/>
        </w:rPr>
        <w:t>, such as a belt,</w:t>
      </w:r>
      <w:r w:rsidRPr="007E085A">
        <w:rPr>
          <w:noProof w:val="0"/>
        </w:rPr>
        <w:t xml:space="preserve"> is used to restrain students</w:t>
      </w:r>
      <w:r w:rsidR="00137391" w:rsidRPr="00137391">
        <w:rPr>
          <w:noProof w:val="0"/>
        </w:rPr>
        <w:t>.</w:t>
      </w:r>
      <w:r w:rsidRPr="007E085A">
        <w:rPr>
          <w:noProof w:val="0"/>
        </w:rPr>
        <w:t xml:space="preserve"> It can also include chemical restraint using medication to change a </w:t>
      </w:r>
      <w:r w:rsidRPr="007E085A">
        <w:rPr>
          <w:noProof w:val="0"/>
        </w:rPr>
        <w:lastRenderedPageBreak/>
        <w:t>person’s behaviour and psychological restraint, which include the use of coercion or limit-setting to manage behaviour.</w:t>
      </w:r>
    </w:p>
    <w:p w14:paraId="24000DF2" w14:textId="45DA5253" w:rsidR="00AF7384" w:rsidRPr="007E085A" w:rsidRDefault="00AF7384" w:rsidP="00AF7384">
      <w:pPr>
        <w:pStyle w:val="CYDABodycopy"/>
        <w:rPr>
          <w:noProof w:val="0"/>
        </w:rPr>
      </w:pPr>
      <w:r w:rsidRPr="007E085A">
        <w:rPr>
          <w:noProof w:val="0"/>
        </w:rPr>
        <w:t xml:space="preserve">Seclusion is the confinement of a person in a room or area from which their free exit is prevented. Restraint and seclusion </w:t>
      </w:r>
      <w:r w:rsidR="008B6DB8" w:rsidRPr="007E085A">
        <w:rPr>
          <w:noProof w:val="0"/>
        </w:rPr>
        <w:t>are</w:t>
      </w:r>
      <w:r w:rsidRPr="007E085A">
        <w:rPr>
          <w:noProof w:val="0"/>
        </w:rPr>
        <w:t xml:space="preserve"> often justified as being necessary to protect themselves and others from harm</w:t>
      </w:r>
      <w:r w:rsidR="00E86F36" w:rsidRPr="007E085A">
        <w:rPr>
          <w:noProof w:val="0"/>
        </w:rPr>
        <w:t xml:space="preserve"> and has harmful implications for school students</w:t>
      </w:r>
      <w:r w:rsidRPr="007E085A">
        <w:rPr>
          <w:noProof w:val="0"/>
        </w:rPr>
        <w:t>.</w:t>
      </w:r>
      <w:r w:rsidR="001A23FF" w:rsidRPr="007E085A">
        <w:rPr>
          <w:noProof w:val="0"/>
        </w:rPr>
        <w:t xml:space="preserve"> See Case Study 1 in this submission.</w:t>
      </w:r>
    </w:p>
    <w:p w14:paraId="3123B603" w14:textId="76DD27D0" w:rsidR="00AF7384" w:rsidRPr="007E085A" w:rsidRDefault="00AF7384" w:rsidP="00AF7384">
      <w:pPr>
        <w:pStyle w:val="CYDABodycopy"/>
        <w:rPr>
          <w:noProof w:val="0"/>
        </w:rPr>
      </w:pPr>
      <w:r w:rsidRPr="007E085A">
        <w:rPr>
          <w:noProof w:val="0"/>
        </w:rPr>
        <w:t>“Research has demonstrated that in practice, restraint and seclusion are used in school settings for a variety of purposes beyond or in addition to a protective purpose, including as a means of coercion, discipline, convenience or retaliation.”</w:t>
      </w:r>
      <w:r w:rsidRPr="007E085A">
        <w:rPr>
          <w:noProof w:val="0"/>
          <w:vertAlign w:val="superscript"/>
        </w:rPr>
        <w:footnoteReference w:id="12"/>
      </w:r>
    </w:p>
    <w:p w14:paraId="461D1F08" w14:textId="7DD41F8D" w:rsidR="00F97E6F" w:rsidRPr="007E085A" w:rsidRDefault="000F5F0A" w:rsidP="00AF7384">
      <w:pPr>
        <w:pStyle w:val="CYDABodycopy"/>
        <w:rPr>
          <w:noProof w:val="0"/>
        </w:rPr>
      </w:pPr>
      <w:r>
        <w:rPr>
          <w:b/>
          <w:bCs/>
          <w:noProof w:val="0"/>
        </w:rPr>
        <w:t xml:space="preserve">Recommendation: </w:t>
      </w:r>
      <w:r w:rsidR="00F97E6F" w:rsidRPr="007E085A">
        <w:rPr>
          <w:noProof w:val="0"/>
        </w:rPr>
        <w:t xml:space="preserve">We call on governments to </w:t>
      </w:r>
      <w:r w:rsidR="004B578F" w:rsidRPr="007E085A">
        <w:rPr>
          <w:noProof w:val="0"/>
        </w:rPr>
        <w:t>introduce</w:t>
      </w:r>
      <w:r w:rsidR="00F119C7" w:rsidRPr="007E085A">
        <w:rPr>
          <w:noProof w:val="0"/>
        </w:rPr>
        <w:t xml:space="preserve"> legislation</w:t>
      </w:r>
      <w:r w:rsidR="001F6281" w:rsidRPr="007E085A">
        <w:rPr>
          <w:noProof w:val="0"/>
        </w:rPr>
        <w:t xml:space="preserve">, </w:t>
      </w:r>
      <w:r w:rsidR="002857D8" w:rsidRPr="007E085A">
        <w:rPr>
          <w:noProof w:val="0"/>
        </w:rPr>
        <w:t>nationwide</w:t>
      </w:r>
      <w:r w:rsidR="001F6281" w:rsidRPr="007E085A">
        <w:rPr>
          <w:noProof w:val="0"/>
        </w:rPr>
        <w:t xml:space="preserve"> </w:t>
      </w:r>
      <w:r w:rsidR="00F119C7" w:rsidRPr="007E085A">
        <w:rPr>
          <w:noProof w:val="0"/>
        </w:rPr>
        <w:t>to reduce and eliminate restrictive practice covering all settings</w:t>
      </w:r>
      <w:r w:rsidR="001F6281" w:rsidRPr="007E085A">
        <w:rPr>
          <w:noProof w:val="0"/>
        </w:rPr>
        <w:t xml:space="preserve">, such as health, </w:t>
      </w:r>
      <w:r w:rsidR="001F6281" w:rsidRPr="007E085A">
        <w:rPr>
          <w:noProof w:val="0"/>
        </w:rPr>
        <w:t>housing</w:t>
      </w:r>
      <w:r w:rsidR="002857D8" w:rsidRPr="007E085A">
        <w:rPr>
          <w:noProof w:val="0"/>
        </w:rPr>
        <w:t>,</w:t>
      </w:r>
      <w:r w:rsidR="001F6281" w:rsidRPr="007E085A">
        <w:rPr>
          <w:noProof w:val="0"/>
        </w:rPr>
        <w:t xml:space="preserve"> </w:t>
      </w:r>
      <w:r w:rsidR="00290968" w:rsidRPr="007E085A">
        <w:rPr>
          <w:noProof w:val="0"/>
        </w:rPr>
        <w:t>and disability services</w:t>
      </w:r>
      <w:r w:rsidR="00F119C7" w:rsidRPr="007E085A">
        <w:rPr>
          <w:noProof w:val="0"/>
        </w:rPr>
        <w:t xml:space="preserve"> where restrictive practice occurs including education. Policy, </w:t>
      </w:r>
      <w:r w:rsidR="00F119C7" w:rsidRPr="007E085A">
        <w:rPr>
          <w:noProof w:val="0"/>
        </w:rPr>
        <w:t>guidance</w:t>
      </w:r>
      <w:r w:rsidR="002857D8" w:rsidRPr="007E085A">
        <w:rPr>
          <w:noProof w:val="0"/>
        </w:rPr>
        <w:t>,</w:t>
      </w:r>
      <w:r w:rsidR="00F119C7" w:rsidRPr="007E085A">
        <w:rPr>
          <w:noProof w:val="0"/>
        </w:rPr>
        <w:t xml:space="preserve"> and training across all settings is also required to successfully implement the legislation.</w:t>
      </w:r>
    </w:p>
    <w:p w14:paraId="5AE5CF4E" w14:textId="420A544D" w:rsidR="00D256A0" w:rsidRPr="007E085A" w:rsidRDefault="00D256A0" w:rsidP="00CB7B11">
      <w:pPr>
        <w:pStyle w:val="CYDABodycopy"/>
        <w:rPr>
          <w:noProof w:val="0"/>
        </w:rPr>
      </w:pPr>
    </w:p>
    <w:p w14:paraId="04F9AE51" w14:textId="5AD98A47" w:rsidR="00EA4B27" w:rsidRPr="007E085A" w:rsidRDefault="00EA4B27">
      <w:pPr>
        <w:rPr>
          <w:rFonts w:ascii="Arial" w:hAnsi="Arial" w:cs="Arial"/>
          <w:b/>
          <w:bCs/>
          <w:color w:val="000000"/>
        </w:rPr>
      </w:pPr>
      <w:r w:rsidRPr="007E085A">
        <w:br w:type="page"/>
      </w:r>
    </w:p>
    <w:p w14:paraId="34C4752A" w14:textId="76F1A83C" w:rsidR="00A44388" w:rsidRPr="007E085A" w:rsidRDefault="000A4A17" w:rsidP="00444310">
      <w:pPr>
        <w:pStyle w:val="Heading1"/>
        <w:rPr>
          <w:noProof w:val="0"/>
        </w:rPr>
      </w:pPr>
      <w:bookmarkStart w:id="7" w:name="_Toc158385611"/>
      <w:r w:rsidRPr="007E085A">
        <w:rPr>
          <w:noProof w:val="0"/>
        </w:rPr>
        <w:lastRenderedPageBreak/>
        <w:drawing>
          <wp:anchor distT="0" distB="0" distL="114300" distR="114300" simplePos="0" relativeHeight="251658241" behindDoc="1" locked="0" layoutInCell="1" allowOverlap="1" wp14:anchorId="1F44AE6F" wp14:editId="27CED628">
            <wp:simplePos x="0" y="0"/>
            <wp:positionH relativeFrom="column">
              <wp:posOffset>5457825</wp:posOffset>
            </wp:positionH>
            <wp:positionV relativeFrom="paragraph">
              <wp:posOffset>-669404</wp:posOffset>
            </wp:positionV>
            <wp:extent cx="863600" cy="863600"/>
            <wp:effectExtent l="0" t="0" r="0" b="0"/>
            <wp:wrapNone/>
            <wp:docPr id="25"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49"/>
                    <pic:cNvPicPr>
                      <a:picLocks/>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635" w:rsidRPr="007E085A">
        <w:rPr>
          <w:noProof w:val="0"/>
        </w:rPr>
        <w:t>CYDA response to DRC recommendations</w:t>
      </w:r>
      <w:bookmarkEnd w:id="7"/>
    </w:p>
    <w:p w14:paraId="517ECCDF" w14:textId="77777777" w:rsidR="006E34D4" w:rsidRPr="007E085A" w:rsidRDefault="00D33257" w:rsidP="002E085D">
      <w:pPr>
        <w:pStyle w:val="Heading2"/>
      </w:pPr>
      <w:bookmarkStart w:id="8" w:name="_Toc158385612"/>
      <w:r w:rsidRPr="007E085A">
        <w:t>Recommendation 7</w:t>
      </w:r>
      <w:r w:rsidR="00700D9B" w:rsidRPr="007E085A">
        <w:t xml:space="preserve">, </w:t>
      </w:r>
      <w:r w:rsidRPr="007E085A">
        <w:t>Inclusive Education and Employment</w:t>
      </w:r>
      <w:bookmarkEnd w:id="8"/>
    </w:p>
    <w:p w14:paraId="22821CFA" w14:textId="6E9899F9" w:rsidR="00EA4B27" w:rsidRPr="007E085A" w:rsidRDefault="00D33257" w:rsidP="002E085D">
      <w:pPr>
        <w:pStyle w:val="Heading2"/>
      </w:pPr>
      <w:bookmarkStart w:id="9" w:name="_Toc158385613"/>
      <w:r w:rsidRPr="007E085A">
        <w:t>Recommendation 6</w:t>
      </w:r>
      <w:r w:rsidR="00700D9B" w:rsidRPr="007E085A">
        <w:t xml:space="preserve">, </w:t>
      </w:r>
      <w:r w:rsidRPr="007E085A">
        <w:t xml:space="preserve">Restrictive </w:t>
      </w:r>
      <w:r w:rsidR="00FA5772">
        <w:t>P</w:t>
      </w:r>
      <w:r w:rsidRPr="007E085A">
        <w:t>ractices</w:t>
      </w:r>
      <w:bookmarkEnd w:id="9"/>
    </w:p>
    <w:p w14:paraId="21BB6C70" w14:textId="77777777" w:rsidR="00A75B8E" w:rsidRDefault="00A75B8E" w:rsidP="00796074">
      <w:pPr>
        <w:pStyle w:val="CYDABodycopy"/>
        <w:rPr>
          <w:noProof w:val="0"/>
        </w:rPr>
      </w:pPr>
      <w:r w:rsidRPr="00A75B8E">
        <w:rPr>
          <w:noProof w:val="0"/>
        </w:rPr>
        <w:t>Our analysis of the DRC recommendations, which focuses on three priority areas, detailed in Table 1 below, is comprehensive and draws from the contribution of a range of experts, including young people with disability, education academics and CYDA staff with lived experience and expertise.</w:t>
      </w:r>
    </w:p>
    <w:p w14:paraId="6E26773B" w14:textId="752DFC91" w:rsidR="00057463" w:rsidRPr="007E085A" w:rsidRDefault="00057463" w:rsidP="00796074">
      <w:pPr>
        <w:pStyle w:val="CYDABodycopy"/>
        <w:rPr>
          <w:noProof w:val="0"/>
        </w:rPr>
      </w:pPr>
      <w:r w:rsidRPr="007E085A">
        <w:rPr>
          <w:noProof w:val="0"/>
        </w:rPr>
        <w:t xml:space="preserve">Although we </w:t>
      </w:r>
      <w:r w:rsidR="00915504" w:rsidRPr="007E085A">
        <w:rPr>
          <w:noProof w:val="0"/>
        </w:rPr>
        <w:t xml:space="preserve">support </w:t>
      </w:r>
      <w:r w:rsidR="008625CB" w:rsidRPr="007E085A">
        <w:rPr>
          <w:noProof w:val="0"/>
        </w:rPr>
        <w:t>most</w:t>
      </w:r>
      <w:r w:rsidR="00915504" w:rsidRPr="007E085A">
        <w:rPr>
          <w:noProof w:val="0"/>
        </w:rPr>
        <w:t xml:space="preserve"> recommendations outlined in the DRC final report, our analysis </w:t>
      </w:r>
      <w:r w:rsidR="003A5C6A" w:rsidRPr="007E085A">
        <w:rPr>
          <w:noProof w:val="0"/>
        </w:rPr>
        <w:t>uncovers areas</w:t>
      </w:r>
      <w:r w:rsidR="008625CB" w:rsidRPr="007E085A">
        <w:rPr>
          <w:noProof w:val="0"/>
        </w:rPr>
        <w:t xml:space="preserve"> that raise </w:t>
      </w:r>
      <w:r w:rsidR="003A5C6A" w:rsidRPr="007E085A">
        <w:rPr>
          <w:noProof w:val="0"/>
        </w:rPr>
        <w:t>concerns</w:t>
      </w:r>
      <w:r w:rsidR="00F3368E" w:rsidRPr="00F3368E">
        <w:rPr>
          <w:noProof w:val="0"/>
        </w:rPr>
        <w:t>,</w:t>
      </w:r>
      <w:r w:rsidR="003A5C6A" w:rsidRPr="007E085A">
        <w:rPr>
          <w:noProof w:val="0"/>
        </w:rPr>
        <w:t xml:space="preserve"> </w:t>
      </w:r>
      <w:r w:rsidR="00226859">
        <w:rPr>
          <w:noProof w:val="0"/>
        </w:rPr>
        <w:t>therefore</w:t>
      </w:r>
      <w:r w:rsidR="003A5C6A" w:rsidRPr="007E085A">
        <w:rPr>
          <w:noProof w:val="0"/>
        </w:rPr>
        <w:t xml:space="preserve"> </w:t>
      </w:r>
      <w:r w:rsidR="004218DA" w:rsidRPr="007E085A">
        <w:rPr>
          <w:noProof w:val="0"/>
        </w:rPr>
        <w:t xml:space="preserve">we </w:t>
      </w:r>
      <w:r w:rsidR="003A5C6A" w:rsidRPr="007E085A">
        <w:rPr>
          <w:noProof w:val="0"/>
        </w:rPr>
        <w:t>have chosen to oppose some of the recommendations</w:t>
      </w:r>
      <w:r w:rsidR="006161EF" w:rsidRPr="007E085A">
        <w:rPr>
          <w:noProof w:val="0"/>
        </w:rPr>
        <w:t>. We are particularly concerned by the commissioner</w:t>
      </w:r>
      <w:r w:rsidR="00C80EB8" w:rsidRPr="007E085A">
        <w:rPr>
          <w:noProof w:val="0"/>
        </w:rPr>
        <w:t xml:space="preserve">s’ </w:t>
      </w:r>
      <w:r w:rsidR="00F82BEF" w:rsidRPr="007E085A">
        <w:rPr>
          <w:noProof w:val="0"/>
        </w:rPr>
        <w:t xml:space="preserve">split decision </w:t>
      </w:r>
      <w:r w:rsidR="004218DA" w:rsidRPr="007E085A">
        <w:rPr>
          <w:noProof w:val="0"/>
        </w:rPr>
        <w:t>on phasing out segregate</w:t>
      </w:r>
      <w:r w:rsidR="004D0712" w:rsidRPr="007E085A">
        <w:rPr>
          <w:noProof w:val="0"/>
        </w:rPr>
        <w:t>d</w:t>
      </w:r>
      <w:r w:rsidR="004218DA" w:rsidRPr="007E085A">
        <w:rPr>
          <w:noProof w:val="0"/>
        </w:rPr>
        <w:t xml:space="preserve"> settings, as we believe this creates division in the community and stalls progress toward a</w:t>
      </w:r>
      <w:r w:rsidR="007D069B" w:rsidRPr="007E085A">
        <w:rPr>
          <w:noProof w:val="0"/>
        </w:rPr>
        <w:t xml:space="preserve"> </w:t>
      </w:r>
      <w:r w:rsidR="00D44496" w:rsidRPr="007E085A">
        <w:rPr>
          <w:noProof w:val="0"/>
        </w:rPr>
        <w:t xml:space="preserve">pathway of inclusion and </w:t>
      </w:r>
      <w:r w:rsidR="005736D5" w:rsidRPr="007E085A">
        <w:rPr>
          <w:noProof w:val="0"/>
        </w:rPr>
        <w:t xml:space="preserve">a </w:t>
      </w:r>
      <w:r w:rsidR="007D069B" w:rsidRPr="007E085A">
        <w:rPr>
          <w:noProof w:val="0"/>
        </w:rPr>
        <w:t xml:space="preserve">society that is </w:t>
      </w:r>
      <w:r w:rsidR="00F3368E" w:rsidRPr="00F3368E">
        <w:rPr>
          <w:noProof w:val="0"/>
        </w:rPr>
        <w:t>genuinely</w:t>
      </w:r>
      <w:r w:rsidR="007D069B" w:rsidRPr="007E085A">
        <w:rPr>
          <w:noProof w:val="0"/>
        </w:rPr>
        <w:t xml:space="preserve"> inclusive of people with disability</w:t>
      </w:r>
      <w:r w:rsidR="007D069B" w:rsidRPr="007E085A">
        <w:rPr>
          <w:noProof w:val="0"/>
        </w:rPr>
        <w:t>.</w:t>
      </w:r>
      <w:r w:rsidR="00C80EB8" w:rsidRPr="007E085A">
        <w:rPr>
          <w:noProof w:val="0"/>
        </w:rPr>
        <w:t xml:space="preserve"> </w:t>
      </w:r>
    </w:p>
    <w:p w14:paraId="08C36D5E" w14:textId="77777777" w:rsidR="00662D30" w:rsidRDefault="007775A9" w:rsidP="00796074">
      <w:pPr>
        <w:pStyle w:val="CYDABodycopy"/>
        <w:rPr>
          <w:noProof w:val="0"/>
        </w:rPr>
      </w:pPr>
      <w:r w:rsidRPr="007E085A">
        <w:rPr>
          <w:noProof w:val="0"/>
        </w:rPr>
        <w:t xml:space="preserve">In our thorough analysis, we strongly urge the government to carefully consider and respond to our </w:t>
      </w:r>
      <w:r w:rsidR="00AE2CFE" w:rsidRPr="007E085A">
        <w:rPr>
          <w:noProof w:val="0"/>
        </w:rPr>
        <w:t>decisions</w:t>
      </w:r>
      <w:r w:rsidRPr="007E085A">
        <w:rPr>
          <w:noProof w:val="0"/>
        </w:rPr>
        <w:t xml:space="preserve"> regarding the endorsement, consideration, or rejection of </w:t>
      </w:r>
      <w:r w:rsidR="00337F58" w:rsidRPr="007E085A">
        <w:rPr>
          <w:noProof w:val="0"/>
        </w:rPr>
        <w:t>relevant</w:t>
      </w:r>
      <w:r w:rsidRPr="007E085A">
        <w:rPr>
          <w:noProof w:val="0"/>
        </w:rPr>
        <w:t xml:space="preserve"> DRC recommendations. </w:t>
      </w:r>
      <w:r w:rsidR="00662D30" w:rsidRPr="00662D30">
        <w:rPr>
          <w:noProof w:val="0"/>
        </w:rPr>
        <w:t>We request the government take decisive action, as outlined in Table 1, to address and mitigate the potential harm to children and young people effectively.</w:t>
      </w:r>
    </w:p>
    <w:p w14:paraId="7B89498D" w14:textId="78B2CAC2" w:rsidR="00B2519F" w:rsidRPr="007E085A" w:rsidRDefault="00CE0E6E" w:rsidP="00803540">
      <w:pPr>
        <w:pStyle w:val="CYDABodycopy"/>
        <w:rPr>
          <w:noProof w:val="0"/>
        </w:rPr>
      </w:pPr>
      <w:r w:rsidRPr="007E085A">
        <w:rPr>
          <w:noProof w:val="0"/>
        </w:rPr>
        <w:t xml:space="preserve">Note: </w:t>
      </w:r>
      <w:r w:rsidR="000E6DE4" w:rsidRPr="007E085A">
        <w:rPr>
          <w:noProof w:val="0"/>
        </w:rPr>
        <w:t>We intentionally focused our comments on prioritised areas of key concern within our community and</w:t>
      </w:r>
      <w:r w:rsidR="00803540" w:rsidRPr="00803540">
        <w:rPr>
          <w:noProof w:val="0"/>
        </w:rPr>
        <w:t>,</w:t>
      </w:r>
      <w:r w:rsidR="000E6DE4" w:rsidRPr="007E085A">
        <w:rPr>
          <w:noProof w:val="0"/>
        </w:rPr>
        <w:t xml:space="preserve"> </w:t>
      </w:r>
      <w:r w:rsidR="00E83CCA" w:rsidRPr="007E085A">
        <w:rPr>
          <w:noProof w:val="0"/>
        </w:rPr>
        <w:t>therefore</w:t>
      </w:r>
      <w:r w:rsidR="00803540" w:rsidRPr="00803540">
        <w:rPr>
          <w:noProof w:val="0"/>
        </w:rPr>
        <w:t>,</w:t>
      </w:r>
      <w:r w:rsidR="00E83CCA" w:rsidRPr="007E085A">
        <w:rPr>
          <w:noProof w:val="0"/>
        </w:rPr>
        <w:t xml:space="preserve"> </w:t>
      </w:r>
      <w:r w:rsidR="000E6DE4" w:rsidRPr="007E085A">
        <w:rPr>
          <w:noProof w:val="0"/>
        </w:rPr>
        <w:t xml:space="preserve">have not addressed every </w:t>
      </w:r>
      <w:r w:rsidR="00202741" w:rsidRPr="007E085A">
        <w:rPr>
          <w:noProof w:val="0"/>
        </w:rPr>
        <w:t xml:space="preserve">DRC </w:t>
      </w:r>
      <w:r w:rsidR="000E6DE4" w:rsidRPr="007E085A">
        <w:rPr>
          <w:noProof w:val="0"/>
        </w:rPr>
        <w:t>recommendation.</w:t>
      </w:r>
    </w:p>
    <w:p w14:paraId="355A063A" w14:textId="77777777" w:rsidR="005E0D43" w:rsidRPr="007E085A" w:rsidRDefault="005E0D43" w:rsidP="00803540">
      <w:pPr>
        <w:pStyle w:val="CYDABodycopy"/>
        <w:rPr>
          <w:noProof w:val="0"/>
        </w:rPr>
      </w:pPr>
    </w:p>
    <w:p w14:paraId="2013B6B8" w14:textId="04D9C56E" w:rsidR="008E7EFF" w:rsidRPr="007E085A" w:rsidRDefault="008E7EFF" w:rsidP="0009391E">
      <w:pPr>
        <w:pStyle w:val="Captionsandtables"/>
        <w:rPr>
          <w:lang w:val="en-AU"/>
        </w:rPr>
      </w:pPr>
      <w:bookmarkStart w:id="10" w:name="_Toc158384844"/>
      <w:r w:rsidRPr="007E085A">
        <w:rPr>
          <w:lang w:val="en-AU"/>
        </w:rPr>
        <w:t xml:space="preserve">Table </w:t>
      </w:r>
      <w:r w:rsidRPr="007E085A">
        <w:rPr>
          <w:lang w:val="en-AU"/>
        </w:rPr>
        <w:fldChar w:fldCharType="begin"/>
      </w:r>
      <w:r w:rsidRPr="007E085A">
        <w:rPr>
          <w:lang w:val="en-AU"/>
        </w:rPr>
        <w:instrText xml:space="preserve"> SEQ Table \* ARABIC </w:instrText>
      </w:r>
      <w:r w:rsidRPr="007E085A">
        <w:rPr>
          <w:lang w:val="en-AU"/>
        </w:rPr>
        <w:fldChar w:fldCharType="separate"/>
      </w:r>
      <w:r w:rsidR="00334365">
        <w:rPr>
          <w:noProof/>
          <w:lang w:val="en-AU"/>
        </w:rPr>
        <w:t>1</w:t>
      </w:r>
      <w:r w:rsidRPr="007E085A">
        <w:rPr>
          <w:lang w:val="en-AU"/>
        </w:rPr>
        <w:fldChar w:fldCharType="end"/>
      </w:r>
      <w:r w:rsidR="002E085D" w:rsidRPr="007E085A">
        <w:rPr>
          <w:lang w:val="en-AU"/>
        </w:rPr>
        <w:t xml:space="preserve"> </w:t>
      </w:r>
      <w:r w:rsidR="00450753" w:rsidRPr="007E085A">
        <w:rPr>
          <w:lang w:val="en-AU"/>
        </w:rPr>
        <w:t>CYDA Analysis - DRC Recommendations 6 &amp; 7</w:t>
      </w:r>
      <w:bookmarkEnd w:id="10"/>
    </w:p>
    <w:tbl>
      <w:tblPr>
        <w:tblStyle w:val="CYDATable2"/>
        <w:tblW w:w="0" w:type="auto"/>
        <w:tblLook w:val="04A0" w:firstRow="1" w:lastRow="0" w:firstColumn="1" w:lastColumn="0" w:noHBand="0" w:noVBand="1"/>
      </w:tblPr>
      <w:tblGrid>
        <w:gridCol w:w="3101"/>
        <w:gridCol w:w="2185"/>
        <w:gridCol w:w="3928"/>
      </w:tblGrid>
      <w:tr w:rsidR="001E36C5" w:rsidRPr="007E085A" w14:paraId="541794EE" w14:textId="77777777" w:rsidTr="00C97ADB">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000" w:firstRow="0" w:lastRow="0" w:firstColumn="1" w:lastColumn="0" w:oddVBand="0" w:evenVBand="0" w:oddHBand="0" w:evenHBand="0" w:firstRowFirstColumn="0" w:firstRowLastColumn="0" w:lastRowFirstColumn="0" w:lastRowLastColumn="0"/>
            <w:tcW w:w="3101" w:type="dxa"/>
          </w:tcPr>
          <w:p w14:paraId="4490A45F" w14:textId="5CF5A798" w:rsidR="001E36C5" w:rsidRPr="007E085A" w:rsidRDefault="001E36C5">
            <w:pPr>
              <w:rPr>
                <w:szCs w:val="20"/>
                <w:lang w:eastAsia="en-GB"/>
              </w:rPr>
            </w:pPr>
            <w:r w:rsidRPr="007E085A">
              <w:rPr>
                <w:szCs w:val="20"/>
                <w:lang w:eastAsia="en-GB"/>
              </w:rPr>
              <w:t>DRC Recommendation #</w:t>
            </w:r>
          </w:p>
        </w:tc>
        <w:tc>
          <w:tcPr>
            <w:tcW w:w="2185" w:type="dxa"/>
          </w:tcPr>
          <w:p w14:paraId="7BFEA6AD" w14:textId="6EDDA942" w:rsidR="001E36C5" w:rsidRPr="007E085A" w:rsidRDefault="00E37425">
            <w:pPr>
              <w:cnfStyle w:val="100000000000" w:firstRow="1" w:lastRow="0" w:firstColumn="0" w:lastColumn="0" w:oddVBand="0" w:evenVBand="0" w:oddHBand="0" w:evenHBand="0" w:firstRowFirstColumn="0" w:firstRowLastColumn="0" w:lastRowFirstColumn="0" w:lastRowLastColumn="0"/>
              <w:rPr>
                <w:szCs w:val="20"/>
                <w:lang w:eastAsia="en-GB"/>
              </w:rPr>
            </w:pPr>
            <w:r w:rsidRPr="007E085A">
              <w:rPr>
                <w:sz w:val="22"/>
                <w:szCs w:val="18"/>
                <w:lang w:eastAsia="en-GB"/>
              </w:rPr>
              <w:t xml:space="preserve">CYDA's </w:t>
            </w:r>
            <w:r w:rsidR="00607DF6" w:rsidRPr="007E085A">
              <w:rPr>
                <w:sz w:val="22"/>
                <w:szCs w:val="18"/>
                <w:lang w:eastAsia="en-GB"/>
              </w:rPr>
              <w:t xml:space="preserve">Recommendations to </w:t>
            </w:r>
            <w:r w:rsidRPr="007E085A">
              <w:rPr>
                <w:sz w:val="22"/>
                <w:szCs w:val="18"/>
                <w:lang w:eastAsia="en-GB"/>
              </w:rPr>
              <w:t>Government Action: Endorse/ Oppose/ Consider</w:t>
            </w:r>
          </w:p>
        </w:tc>
        <w:tc>
          <w:tcPr>
            <w:tcW w:w="3928" w:type="dxa"/>
          </w:tcPr>
          <w:p w14:paraId="74387AF8" w14:textId="680F83B9" w:rsidR="001E36C5" w:rsidRPr="007E085A" w:rsidRDefault="00F13F2A">
            <w:pPr>
              <w:cnfStyle w:val="100000000000" w:firstRow="1" w:lastRow="0" w:firstColumn="0" w:lastColumn="0" w:oddVBand="0" w:evenVBand="0" w:oddHBand="0" w:evenHBand="0" w:firstRowFirstColumn="0" w:firstRowLastColumn="0" w:lastRowFirstColumn="0" w:lastRowLastColumn="0"/>
              <w:rPr>
                <w:szCs w:val="20"/>
                <w:lang w:eastAsia="en-GB"/>
              </w:rPr>
            </w:pPr>
            <w:r w:rsidRPr="007E085A">
              <w:rPr>
                <w:szCs w:val="20"/>
                <w:lang w:eastAsia="en-GB"/>
              </w:rPr>
              <w:t xml:space="preserve">Call </w:t>
            </w:r>
            <w:r w:rsidR="00AF375D" w:rsidRPr="007E085A">
              <w:rPr>
                <w:szCs w:val="20"/>
                <w:lang w:eastAsia="en-GB"/>
              </w:rPr>
              <w:t>for government to act</w:t>
            </w:r>
          </w:p>
        </w:tc>
      </w:tr>
      <w:tr w:rsidR="00AE73B9" w:rsidRPr="007E085A" w14:paraId="6B45F869" w14:textId="77777777" w:rsidTr="00C97A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14" w:type="dxa"/>
            <w:gridSpan w:val="3"/>
            <w:shd w:val="clear" w:color="auto" w:fill="C1E4C3" w:themeFill="accent5" w:themeFillTint="66"/>
          </w:tcPr>
          <w:p w14:paraId="2A6DE63E" w14:textId="5918DC4F" w:rsidR="00AE73B9" w:rsidRPr="007E085A" w:rsidRDefault="00AE73B9">
            <w:pPr>
              <w:rPr>
                <w:b w:val="0"/>
                <w:bCs w:val="0"/>
                <w:sz w:val="20"/>
                <w:szCs w:val="20"/>
                <w:lang w:eastAsia="en-GB"/>
              </w:rPr>
            </w:pPr>
            <w:bookmarkStart w:id="11" w:name="_Hlk158217435"/>
            <w:r w:rsidRPr="007E085A">
              <w:rPr>
                <w:sz w:val="20"/>
                <w:szCs w:val="20"/>
                <w:lang w:eastAsia="en-GB"/>
              </w:rPr>
              <w:t xml:space="preserve">Volume 7, Part A: Inclusive </w:t>
            </w:r>
            <w:r w:rsidR="00CF04C9">
              <w:rPr>
                <w:sz w:val="20"/>
                <w:szCs w:val="20"/>
                <w:lang w:eastAsia="en-GB"/>
              </w:rPr>
              <w:t>E</w:t>
            </w:r>
            <w:r w:rsidRPr="007E085A">
              <w:rPr>
                <w:sz w:val="20"/>
                <w:szCs w:val="20"/>
                <w:lang w:eastAsia="en-GB"/>
              </w:rPr>
              <w:t>ducation</w:t>
            </w:r>
          </w:p>
          <w:p w14:paraId="5C740DE5" w14:textId="7F7F615F" w:rsidR="00D64F4C" w:rsidRPr="007E085A" w:rsidRDefault="00D64F4C">
            <w:pPr>
              <w:rPr>
                <w:sz w:val="20"/>
                <w:szCs w:val="20"/>
                <w:lang w:eastAsia="en-GB"/>
              </w:rPr>
            </w:pPr>
            <w:r w:rsidRPr="007E085A">
              <w:rPr>
                <w:sz w:val="20"/>
                <w:szCs w:val="20"/>
                <w:lang w:eastAsia="en-GB"/>
              </w:rPr>
              <w:t xml:space="preserve">Note: </w:t>
            </w:r>
            <w:r w:rsidRPr="007E085A">
              <w:rPr>
                <w:b w:val="0"/>
                <w:bCs w:val="0"/>
                <w:sz w:val="20"/>
                <w:szCs w:val="20"/>
                <w:lang w:eastAsia="en-GB"/>
              </w:rPr>
              <w:t xml:space="preserve">We intentionally focused our comments on prioritised areas of key concern within </w:t>
            </w:r>
            <w:r w:rsidR="00CE031E" w:rsidRPr="007E085A">
              <w:rPr>
                <w:b w:val="0"/>
                <w:bCs w:val="0"/>
                <w:sz w:val="20"/>
                <w:szCs w:val="20"/>
                <w:lang w:eastAsia="en-GB"/>
              </w:rPr>
              <w:t>the CYDA</w:t>
            </w:r>
            <w:r w:rsidRPr="007E085A">
              <w:rPr>
                <w:b w:val="0"/>
                <w:bCs w:val="0"/>
                <w:sz w:val="20"/>
                <w:szCs w:val="20"/>
                <w:lang w:eastAsia="en-GB"/>
              </w:rPr>
              <w:t xml:space="preserve"> </w:t>
            </w:r>
            <w:r w:rsidRPr="007E085A">
              <w:rPr>
                <w:b w:val="0"/>
                <w:bCs w:val="0"/>
                <w:sz w:val="20"/>
                <w:szCs w:val="20"/>
                <w:lang w:eastAsia="en-GB"/>
              </w:rPr>
              <w:t>community and</w:t>
            </w:r>
            <w:r w:rsidRPr="007E085A">
              <w:rPr>
                <w:b w:val="0"/>
                <w:bCs w:val="0"/>
                <w:sz w:val="20"/>
                <w:szCs w:val="20"/>
                <w:lang w:eastAsia="en-GB"/>
              </w:rPr>
              <w:t xml:space="preserve"> have not addressed every DRC recommendation</w:t>
            </w:r>
            <w:r w:rsidR="00E846B6">
              <w:rPr>
                <w:b w:val="0"/>
                <w:bCs w:val="0"/>
                <w:sz w:val="20"/>
                <w:szCs w:val="20"/>
                <w:lang w:eastAsia="en-GB"/>
              </w:rPr>
              <w:t>.</w:t>
            </w:r>
          </w:p>
        </w:tc>
      </w:tr>
      <w:bookmarkEnd w:id="11"/>
      <w:tr w:rsidR="001E36C5" w:rsidRPr="007E085A" w14:paraId="19923421" w14:textId="77777777" w:rsidTr="00C97AD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01" w:type="dxa"/>
          </w:tcPr>
          <w:p w14:paraId="27B93E09" w14:textId="01558099" w:rsidR="001E36C5" w:rsidRPr="00266910" w:rsidRDefault="00337AF9">
            <w:pPr>
              <w:rPr>
                <w:sz w:val="20"/>
                <w:szCs w:val="20"/>
                <w:lang w:eastAsia="en-GB"/>
              </w:rPr>
            </w:pPr>
            <w:r w:rsidRPr="00266910">
              <w:rPr>
                <w:sz w:val="20"/>
                <w:szCs w:val="20"/>
                <w:lang w:eastAsia="en-GB"/>
              </w:rPr>
              <w:t>Recommendation 7.1 Provide equal access to mainstream education and enrolment</w:t>
            </w:r>
          </w:p>
        </w:tc>
        <w:tc>
          <w:tcPr>
            <w:tcW w:w="2185" w:type="dxa"/>
          </w:tcPr>
          <w:p w14:paraId="088DB55E" w14:textId="056B6DA7" w:rsidR="001E36C5" w:rsidRPr="007E085A" w:rsidRDefault="00B9605C">
            <w:pPr>
              <w:cnfStyle w:val="000000010000" w:firstRow="0" w:lastRow="0" w:firstColumn="0" w:lastColumn="0" w:oddVBand="0" w:evenVBand="0" w:oddHBand="0" w:evenHBand="1" w:firstRowFirstColumn="0" w:firstRowLastColumn="0" w:lastRowFirstColumn="0" w:lastRowLastColumn="0"/>
              <w:rPr>
                <w:sz w:val="20"/>
                <w:szCs w:val="20"/>
                <w:lang w:eastAsia="en-GB"/>
              </w:rPr>
            </w:pPr>
            <w:r w:rsidRPr="007E085A">
              <w:rPr>
                <w:sz w:val="20"/>
                <w:szCs w:val="20"/>
                <w:lang w:eastAsia="en-GB"/>
              </w:rPr>
              <w:t>Endorse</w:t>
            </w:r>
          </w:p>
        </w:tc>
        <w:tc>
          <w:tcPr>
            <w:tcW w:w="3928" w:type="dxa"/>
          </w:tcPr>
          <w:p w14:paraId="7E6F9280" w14:textId="42672797" w:rsidR="004643ED" w:rsidRPr="007E085A" w:rsidRDefault="004643ED" w:rsidP="004643ED">
            <w:pPr>
              <w:cnfStyle w:val="000000010000" w:firstRow="0" w:lastRow="0" w:firstColumn="0" w:lastColumn="0" w:oddVBand="0" w:evenVBand="0" w:oddHBand="0" w:evenHBand="1" w:firstRowFirstColumn="0" w:firstRowLastColumn="0" w:lastRowFirstColumn="0" w:lastRowLastColumn="0"/>
              <w:rPr>
                <w:sz w:val="20"/>
                <w:szCs w:val="20"/>
                <w:lang w:eastAsia="en-GB"/>
              </w:rPr>
            </w:pPr>
            <w:r w:rsidRPr="007E085A">
              <w:rPr>
                <w:sz w:val="20"/>
                <w:szCs w:val="20"/>
                <w:lang w:eastAsia="en-GB"/>
              </w:rPr>
              <w:t xml:space="preserve">Ensure legal entitlements for enrolment and adjustments under </w:t>
            </w:r>
            <w:r w:rsidR="00C11B18" w:rsidRPr="007E085A">
              <w:rPr>
                <w:sz w:val="20"/>
                <w:szCs w:val="20"/>
                <w:lang w:eastAsia="en-GB"/>
              </w:rPr>
              <w:t xml:space="preserve">the </w:t>
            </w:r>
            <w:r w:rsidRPr="007E085A">
              <w:rPr>
                <w:sz w:val="20"/>
                <w:szCs w:val="20"/>
                <w:lang w:eastAsia="en-GB"/>
              </w:rPr>
              <w:t xml:space="preserve">Disability Discrimination Act </w:t>
            </w:r>
            <w:r w:rsidR="00C1538C" w:rsidRPr="007E085A">
              <w:rPr>
                <w:sz w:val="20"/>
                <w:szCs w:val="20"/>
                <w:lang w:eastAsia="en-GB"/>
              </w:rPr>
              <w:t xml:space="preserve">and Disability Standards for Education </w:t>
            </w:r>
            <w:r w:rsidRPr="007E085A">
              <w:rPr>
                <w:sz w:val="20"/>
                <w:szCs w:val="20"/>
                <w:lang w:eastAsia="en-GB"/>
              </w:rPr>
              <w:t>nationwide.</w:t>
            </w:r>
          </w:p>
          <w:p w14:paraId="1954217A" w14:textId="4D5673B2" w:rsidR="004643ED" w:rsidRPr="007E085A" w:rsidRDefault="004643ED" w:rsidP="004643ED">
            <w:pPr>
              <w:cnfStyle w:val="000000010000" w:firstRow="0" w:lastRow="0" w:firstColumn="0" w:lastColumn="0" w:oddVBand="0" w:evenVBand="0" w:oddHBand="0" w:evenHBand="1" w:firstRowFirstColumn="0" w:firstRowLastColumn="0" w:lastRowFirstColumn="0" w:lastRowLastColumn="0"/>
              <w:rPr>
                <w:sz w:val="20"/>
                <w:szCs w:val="20"/>
                <w:lang w:eastAsia="en-GB"/>
              </w:rPr>
            </w:pPr>
            <w:r w:rsidRPr="007E085A">
              <w:rPr>
                <w:sz w:val="20"/>
                <w:szCs w:val="20"/>
                <w:lang w:eastAsia="en-GB"/>
              </w:rPr>
              <w:t xml:space="preserve">Combat gatekeeping in education </w:t>
            </w:r>
            <w:r w:rsidR="00C1538C" w:rsidRPr="007E085A">
              <w:rPr>
                <w:sz w:val="20"/>
                <w:szCs w:val="20"/>
                <w:lang w:eastAsia="en-GB"/>
              </w:rPr>
              <w:t>by including</w:t>
            </w:r>
            <w:r w:rsidRPr="007E085A">
              <w:rPr>
                <w:sz w:val="20"/>
                <w:szCs w:val="20"/>
                <w:lang w:eastAsia="en-GB"/>
              </w:rPr>
              <w:t xml:space="preserve"> targets, reporting, and accountability in the National School Reform Agreement.</w:t>
            </w:r>
          </w:p>
          <w:p w14:paraId="4CE7E153" w14:textId="795F88E0" w:rsidR="00C0085E" w:rsidRPr="007E085A" w:rsidRDefault="004643ED" w:rsidP="004643ED">
            <w:pPr>
              <w:cnfStyle w:val="000000010000" w:firstRow="0" w:lastRow="0" w:firstColumn="0" w:lastColumn="0" w:oddVBand="0" w:evenVBand="0" w:oddHBand="0" w:evenHBand="1" w:firstRowFirstColumn="0" w:firstRowLastColumn="0" w:lastRowFirstColumn="0" w:lastRowLastColumn="0"/>
              <w:rPr>
                <w:sz w:val="20"/>
                <w:szCs w:val="20"/>
                <w:lang w:eastAsia="en-GB"/>
              </w:rPr>
            </w:pPr>
            <w:r w:rsidRPr="007E085A">
              <w:rPr>
                <w:sz w:val="20"/>
                <w:szCs w:val="20"/>
                <w:lang w:eastAsia="en-GB"/>
              </w:rPr>
              <w:t>Support dissemination of clear materials on school record-keeping</w:t>
            </w:r>
            <w:r w:rsidR="00AD0F8D" w:rsidRPr="007E085A">
              <w:rPr>
                <w:sz w:val="20"/>
                <w:szCs w:val="20"/>
                <w:lang w:eastAsia="en-GB"/>
              </w:rPr>
              <w:t xml:space="preserve"> &amp;</w:t>
            </w:r>
            <w:r w:rsidRPr="007E085A">
              <w:rPr>
                <w:sz w:val="20"/>
                <w:szCs w:val="20"/>
                <w:lang w:eastAsia="en-GB"/>
              </w:rPr>
              <w:t xml:space="preserve"> rights for students and families.</w:t>
            </w:r>
          </w:p>
        </w:tc>
      </w:tr>
      <w:tr w:rsidR="001E36C5" w:rsidRPr="007E085A" w14:paraId="5016C360" w14:textId="77777777" w:rsidTr="00C97A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01" w:type="dxa"/>
          </w:tcPr>
          <w:p w14:paraId="18E6A471" w14:textId="4CFEF9B5" w:rsidR="001E36C5" w:rsidRPr="00266910" w:rsidRDefault="005658FA">
            <w:pPr>
              <w:rPr>
                <w:sz w:val="20"/>
                <w:szCs w:val="20"/>
                <w:lang w:eastAsia="en-GB"/>
              </w:rPr>
            </w:pPr>
            <w:r w:rsidRPr="00266910">
              <w:rPr>
                <w:sz w:val="20"/>
                <w:szCs w:val="20"/>
                <w:lang w:eastAsia="en-GB"/>
              </w:rPr>
              <w:lastRenderedPageBreak/>
              <w:t>Recommendation 7.2 Prevent the inappropriate use of exclusionary discipline against students with disability</w:t>
            </w:r>
          </w:p>
        </w:tc>
        <w:tc>
          <w:tcPr>
            <w:tcW w:w="2185" w:type="dxa"/>
          </w:tcPr>
          <w:p w14:paraId="633F3D58" w14:textId="484B34CC" w:rsidR="001E36C5" w:rsidRPr="007E085A" w:rsidRDefault="00472796">
            <w:pPr>
              <w:cnfStyle w:val="000000100000" w:firstRow="0" w:lastRow="0" w:firstColumn="0" w:lastColumn="0" w:oddVBand="0" w:evenVBand="0" w:oddHBand="1" w:evenHBand="0" w:firstRowFirstColumn="0" w:firstRowLastColumn="0" w:lastRowFirstColumn="0" w:lastRowLastColumn="0"/>
              <w:rPr>
                <w:sz w:val="20"/>
                <w:szCs w:val="20"/>
                <w:lang w:eastAsia="en-GB"/>
              </w:rPr>
            </w:pPr>
            <w:r w:rsidRPr="007E085A">
              <w:rPr>
                <w:sz w:val="20"/>
                <w:szCs w:val="20"/>
                <w:lang w:eastAsia="en-GB"/>
              </w:rPr>
              <w:t>Endorse</w:t>
            </w:r>
          </w:p>
        </w:tc>
        <w:tc>
          <w:tcPr>
            <w:tcW w:w="3928" w:type="dxa"/>
          </w:tcPr>
          <w:p w14:paraId="74D6197E" w14:textId="77777777" w:rsidR="001E36C5" w:rsidRPr="007E085A" w:rsidRDefault="00EC4CB6">
            <w:pPr>
              <w:cnfStyle w:val="000000100000" w:firstRow="0" w:lastRow="0" w:firstColumn="0" w:lastColumn="0" w:oddVBand="0" w:evenVBand="0" w:oddHBand="1" w:evenHBand="0" w:firstRowFirstColumn="0" w:firstRowLastColumn="0" w:lastRowFirstColumn="0" w:lastRowLastColumn="0"/>
              <w:rPr>
                <w:sz w:val="20"/>
                <w:szCs w:val="20"/>
                <w:lang w:eastAsia="en-GB"/>
              </w:rPr>
            </w:pPr>
            <w:r w:rsidRPr="007E085A">
              <w:rPr>
                <w:sz w:val="20"/>
                <w:szCs w:val="20"/>
                <w:lang w:eastAsia="en-GB"/>
              </w:rPr>
              <w:t xml:space="preserve">Support </w:t>
            </w:r>
            <w:r w:rsidR="002F614C" w:rsidRPr="007E085A">
              <w:rPr>
                <w:sz w:val="20"/>
                <w:szCs w:val="20"/>
                <w:lang w:eastAsia="en-GB"/>
              </w:rPr>
              <w:t>the</w:t>
            </w:r>
            <w:r w:rsidR="00F42C93" w:rsidRPr="007E085A">
              <w:rPr>
                <w:sz w:val="20"/>
                <w:szCs w:val="20"/>
                <w:lang w:eastAsia="en-GB"/>
              </w:rPr>
              <w:t xml:space="preserve"> recommendation to</w:t>
            </w:r>
            <w:r w:rsidRPr="007E085A">
              <w:rPr>
                <w:sz w:val="20"/>
                <w:szCs w:val="20"/>
                <w:lang w:eastAsia="en-GB"/>
              </w:rPr>
              <w:t xml:space="preserve"> review the inappropriate use and over representation of exclusionary discipline used against students with disability.</w:t>
            </w:r>
          </w:p>
          <w:p w14:paraId="38672BF3" w14:textId="77777777" w:rsidR="001A7C92" w:rsidRPr="007E085A" w:rsidRDefault="001A7C92" w:rsidP="001A7C92">
            <w:pPr>
              <w:cnfStyle w:val="000000100000" w:firstRow="0" w:lastRow="0" w:firstColumn="0" w:lastColumn="0" w:oddVBand="0" w:evenVBand="0" w:oddHBand="1" w:evenHBand="0" w:firstRowFirstColumn="0" w:firstRowLastColumn="0" w:lastRowFirstColumn="0" w:lastRowLastColumn="0"/>
              <w:rPr>
                <w:sz w:val="20"/>
                <w:szCs w:val="20"/>
                <w:lang w:eastAsia="en-GB"/>
              </w:rPr>
            </w:pPr>
            <w:r w:rsidRPr="007E085A">
              <w:rPr>
                <w:sz w:val="20"/>
                <w:szCs w:val="20"/>
                <w:lang w:eastAsia="en-GB"/>
              </w:rPr>
              <w:t>All states and territories: Integrate measures in the next NSRA for national progress.</w:t>
            </w:r>
          </w:p>
          <w:p w14:paraId="7278ABEB" w14:textId="0D36887C" w:rsidR="001A7C92" w:rsidRPr="007E085A" w:rsidRDefault="001A7C92" w:rsidP="001A7C92">
            <w:pPr>
              <w:cnfStyle w:val="000000100000" w:firstRow="0" w:lastRow="0" w:firstColumn="0" w:lastColumn="0" w:oddVBand="0" w:evenVBand="0" w:oddHBand="1" w:evenHBand="0" w:firstRowFirstColumn="0" w:firstRowLastColumn="0" w:lastRowFirstColumn="0" w:lastRowLastColumn="0"/>
              <w:rPr>
                <w:sz w:val="20"/>
                <w:szCs w:val="20"/>
                <w:lang w:eastAsia="en-GB"/>
              </w:rPr>
            </w:pPr>
            <w:r w:rsidRPr="007E085A">
              <w:rPr>
                <w:sz w:val="20"/>
                <w:szCs w:val="20"/>
                <w:lang w:eastAsia="en-GB"/>
              </w:rPr>
              <w:t>Learn from South Australia's efforts to combat over</w:t>
            </w:r>
            <w:r w:rsidR="005F7ED2">
              <w:rPr>
                <w:sz w:val="20"/>
                <w:szCs w:val="20"/>
                <w:lang w:eastAsia="en-GB"/>
              </w:rPr>
              <w:t xml:space="preserve"> </w:t>
            </w:r>
            <w:r w:rsidRPr="007E085A">
              <w:rPr>
                <w:sz w:val="20"/>
                <w:szCs w:val="20"/>
                <w:lang w:eastAsia="en-GB"/>
              </w:rPr>
              <w:t>representation of students with disabilities in suspensions and expulsions.</w:t>
            </w:r>
          </w:p>
        </w:tc>
      </w:tr>
      <w:tr w:rsidR="00FB008A" w:rsidRPr="007E085A" w14:paraId="7DE23EA8" w14:textId="77777777" w:rsidTr="00C97AD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01" w:type="dxa"/>
          </w:tcPr>
          <w:p w14:paraId="25485210" w14:textId="2AE1DDF5" w:rsidR="00FB008A" w:rsidRPr="007E085A" w:rsidRDefault="00FB1EA5">
            <w:pPr>
              <w:rPr>
                <w:sz w:val="20"/>
                <w:szCs w:val="20"/>
                <w:lang w:eastAsia="en-GB"/>
              </w:rPr>
            </w:pPr>
            <w:r w:rsidRPr="007E085A">
              <w:rPr>
                <w:sz w:val="20"/>
                <w:szCs w:val="20"/>
                <w:lang w:eastAsia="en-GB"/>
              </w:rPr>
              <w:t>Recommendation 7.5 Careers guidance and transition support services</w:t>
            </w:r>
          </w:p>
        </w:tc>
        <w:tc>
          <w:tcPr>
            <w:tcW w:w="2185" w:type="dxa"/>
          </w:tcPr>
          <w:p w14:paraId="6280FB7D" w14:textId="1B39C5F9" w:rsidR="00FB008A" w:rsidRPr="007E085A" w:rsidRDefault="00780EBA">
            <w:pPr>
              <w:cnfStyle w:val="000000010000" w:firstRow="0" w:lastRow="0" w:firstColumn="0" w:lastColumn="0" w:oddVBand="0" w:evenVBand="0" w:oddHBand="0" w:evenHBand="1" w:firstRowFirstColumn="0" w:firstRowLastColumn="0" w:lastRowFirstColumn="0" w:lastRowLastColumn="0"/>
              <w:rPr>
                <w:sz w:val="20"/>
                <w:szCs w:val="20"/>
                <w:lang w:eastAsia="en-GB"/>
              </w:rPr>
            </w:pPr>
            <w:r w:rsidRPr="007E085A">
              <w:rPr>
                <w:sz w:val="20"/>
                <w:szCs w:val="20"/>
                <w:lang w:eastAsia="en-GB"/>
              </w:rPr>
              <w:t>Consider</w:t>
            </w:r>
          </w:p>
        </w:tc>
        <w:tc>
          <w:tcPr>
            <w:tcW w:w="3928" w:type="dxa"/>
          </w:tcPr>
          <w:p w14:paraId="093CD5C9" w14:textId="556308EC" w:rsidR="00FB008A" w:rsidRPr="007E085A" w:rsidRDefault="00CD4F1E">
            <w:pPr>
              <w:cnfStyle w:val="000000010000" w:firstRow="0" w:lastRow="0" w:firstColumn="0" w:lastColumn="0" w:oddVBand="0" w:evenVBand="0" w:oddHBand="0" w:evenHBand="1" w:firstRowFirstColumn="0" w:firstRowLastColumn="0" w:lastRowFirstColumn="0" w:lastRowLastColumn="0"/>
              <w:rPr>
                <w:sz w:val="20"/>
                <w:szCs w:val="20"/>
                <w:lang w:eastAsia="en-GB"/>
              </w:rPr>
            </w:pPr>
            <w:r w:rsidRPr="007E085A">
              <w:rPr>
                <w:sz w:val="20"/>
                <w:szCs w:val="20"/>
                <w:lang w:eastAsia="en-GB"/>
              </w:rPr>
              <w:t xml:space="preserve">Appropriate guidance and support to further education or work need to start earlier than Year 9. </w:t>
            </w:r>
            <w:r w:rsidR="00E20414" w:rsidRPr="007E085A">
              <w:rPr>
                <w:sz w:val="20"/>
                <w:szCs w:val="20"/>
                <w:lang w:eastAsia="en-GB"/>
              </w:rPr>
              <w:t>F</w:t>
            </w:r>
            <w:r w:rsidRPr="007E085A">
              <w:rPr>
                <w:sz w:val="20"/>
                <w:szCs w:val="20"/>
                <w:lang w:eastAsia="en-GB"/>
              </w:rPr>
              <w:t>acilitate structures that foster confidence and independence that set students up for success in the workplace.</w:t>
            </w:r>
          </w:p>
        </w:tc>
      </w:tr>
      <w:tr w:rsidR="005D6D68" w:rsidRPr="007E085A" w14:paraId="55E8C7DD" w14:textId="77777777" w:rsidTr="00C97A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01" w:type="dxa"/>
          </w:tcPr>
          <w:p w14:paraId="2BD5DFD2" w14:textId="2693BB1F" w:rsidR="00FB008A" w:rsidRPr="007E085A" w:rsidRDefault="003F5F4B">
            <w:pPr>
              <w:rPr>
                <w:sz w:val="20"/>
                <w:szCs w:val="20"/>
                <w:lang w:eastAsia="en-GB"/>
              </w:rPr>
            </w:pPr>
            <w:r w:rsidRPr="007E085A">
              <w:rPr>
                <w:sz w:val="20"/>
                <w:szCs w:val="20"/>
                <w:lang w:eastAsia="en-GB"/>
              </w:rPr>
              <w:t>Recommendation 7.9 Data, evidence and building best practice</w:t>
            </w:r>
          </w:p>
        </w:tc>
        <w:tc>
          <w:tcPr>
            <w:tcW w:w="2185" w:type="dxa"/>
          </w:tcPr>
          <w:p w14:paraId="46F8379B" w14:textId="1AAB4AB1" w:rsidR="00FB008A" w:rsidRPr="007E085A" w:rsidRDefault="00ED1701">
            <w:pPr>
              <w:cnfStyle w:val="000000100000" w:firstRow="0" w:lastRow="0" w:firstColumn="0" w:lastColumn="0" w:oddVBand="0" w:evenVBand="0" w:oddHBand="1" w:evenHBand="0" w:firstRowFirstColumn="0" w:firstRowLastColumn="0" w:lastRowFirstColumn="0" w:lastRowLastColumn="0"/>
              <w:rPr>
                <w:sz w:val="20"/>
                <w:szCs w:val="20"/>
                <w:lang w:eastAsia="en-GB"/>
              </w:rPr>
            </w:pPr>
            <w:r w:rsidRPr="007E085A">
              <w:rPr>
                <w:sz w:val="20"/>
                <w:szCs w:val="20"/>
                <w:lang w:eastAsia="en-GB"/>
              </w:rPr>
              <w:t>Endorse</w:t>
            </w:r>
          </w:p>
        </w:tc>
        <w:tc>
          <w:tcPr>
            <w:tcW w:w="3928" w:type="dxa"/>
          </w:tcPr>
          <w:p w14:paraId="3B7A179D" w14:textId="5ECFF7BE" w:rsidR="00FB008A" w:rsidRPr="007E085A" w:rsidRDefault="189A404E" w:rsidP="71EBF795">
            <w:pPr>
              <w:spacing w:line="259" w:lineRule="auto"/>
              <w:cnfStyle w:val="000000100000" w:firstRow="0" w:lastRow="0" w:firstColumn="0" w:lastColumn="0" w:oddVBand="0" w:evenVBand="0" w:oddHBand="1" w:evenHBand="0" w:firstRowFirstColumn="0" w:firstRowLastColumn="0" w:lastRowFirstColumn="0" w:lastRowLastColumn="0"/>
              <w:rPr>
                <w:sz w:val="20"/>
                <w:szCs w:val="20"/>
                <w:lang w:eastAsia="en-GB"/>
              </w:rPr>
            </w:pPr>
            <w:r w:rsidRPr="007E085A">
              <w:rPr>
                <w:sz w:val="20"/>
                <w:szCs w:val="20"/>
                <w:lang w:eastAsia="en-GB"/>
              </w:rPr>
              <w:t>Prioritise investment</w:t>
            </w:r>
            <w:r w:rsidR="677A9369" w:rsidRPr="007E085A">
              <w:rPr>
                <w:sz w:val="20"/>
                <w:szCs w:val="20"/>
                <w:lang w:eastAsia="en-GB"/>
              </w:rPr>
              <w:t xml:space="preserve"> in national data collection across education that informs targets and outcomes for a range of intersecting priority equity cohorts</w:t>
            </w:r>
            <w:r w:rsidR="00665027" w:rsidRPr="00665027">
              <w:rPr>
                <w:sz w:val="20"/>
                <w:szCs w:val="20"/>
                <w:lang w:eastAsia="en-GB"/>
              </w:rPr>
              <w:t>,</w:t>
            </w:r>
            <w:r w:rsidR="677A9369" w:rsidRPr="007E085A">
              <w:rPr>
                <w:sz w:val="20"/>
                <w:szCs w:val="20"/>
                <w:lang w:eastAsia="en-GB"/>
              </w:rPr>
              <w:t xml:space="preserve"> including correlation of enrolment, </w:t>
            </w:r>
            <w:proofErr w:type="gramStart"/>
            <w:r w:rsidR="677A9369" w:rsidRPr="007E085A">
              <w:rPr>
                <w:sz w:val="20"/>
                <w:szCs w:val="20"/>
                <w:lang w:eastAsia="en-GB"/>
              </w:rPr>
              <w:t>attendance</w:t>
            </w:r>
            <w:proofErr w:type="gramEnd"/>
            <w:r w:rsidR="677A9369" w:rsidRPr="007E085A">
              <w:rPr>
                <w:sz w:val="20"/>
                <w:szCs w:val="20"/>
                <w:lang w:eastAsia="en-GB"/>
              </w:rPr>
              <w:t xml:space="preserve"> and engagement information with input from children and young people to provide a clearer view of experiences in education settings</w:t>
            </w:r>
            <w:r w:rsidR="00665027">
              <w:rPr>
                <w:sz w:val="20"/>
                <w:szCs w:val="20"/>
                <w:lang w:eastAsia="en-GB"/>
              </w:rPr>
              <w:t>.</w:t>
            </w:r>
          </w:p>
        </w:tc>
      </w:tr>
      <w:tr w:rsidR="005D6D68" w:rsidRPr="007E085A" w14:paraId="75989E02" w14:textId="77777777" w:rsidTr="00C97AD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01" w:type="dxa"/>
          </w:tcPr>
          <w:p w14:paraId="3F05805D" w14:textId="77777777" w:rsidR="00375052" w:rsidRPr="007E085A" w:rsidRDefault="00375052" w:rsidP="00375052">
            <w:pPr>
              <w:rPr>
                <w:sz w:val="20"/>
                <w:szCs w:val="20"/>
                <w:lang w:eastAsia="en-GB"/>
              </w:rPr>
            </w:pPr>
            <w:r w:rsidRPr="007E085A">
              <w:rPr>
                <w:sz w:val="20"/>
                <w:szCs w:val="20"/>
                <w:lang w:eastAsia="en-GB"/>
              </w:rPr>
              <w:t>Recommendation 7.11 Stronger oversight and enforcement of school duties</w:t>
            </w:r>
          </w:p>
          <w:p w14:paraId="40A6CA72" w14:textId="77777777" w:rsidR="00FB008A" w:rsidRPr="007E085A" w:rsidRDefault="00FB008A">
            <w:pPr>
              <w:rPr>
                <w:sz w:val="20"/>
                <w:szCs w:val="20"/>
                <w:lang w:eastAsia="en-GB"/>
              </w:rPr>
            </w:pPr>
          </w:p>
        </w:tc>
        <w:tc>
          <w:tcPr>
            <w:tcW w:w="2185" w:type="dxa"/>
          </w:tcPr>
          <w:p w14:paraId="59B15EE4" w14:textId="345C74AB" w:rsidR="00FB008A" w:rsidRPr="007E085A" w:rsidRDefault="00285F70">
            <w:pPr>
              <w:cnfStyle w:val="000000010000" w:firstRow="0" w:lastRow="0" w:firstColumn="0" w:lastColumn="0" w:oddVBand="0" w:evenVBand="0" w:oddHBand="0" w:evenHBand="1" w:firstRowFirstColumn="0" w:firstRowLastColumn="0" w:lastRowFirstColumn="0" w:lastRowLastColumn="0"/>
              <w:rPr>
                <w:sz w:val="20"/>
                <w:szCs w:val="20"/>
                <w:lang w:eastAsia="en-GB"/>
              </w:rPr>
            </w:pPr>
            <w:r w:rsidRPr="007E085A">
              <w:rPr>
                <w:sz w:val="20"/>
                <w:szCs w:val="20"/>
                <w:lang w:eastAsia="en-GB"/>
              </w:rPr>
              <w:t>Endorse</w:t>
            </w:r>
          </w:p>
        </w:tc>
        <w:tc>
          <w:tcPr>
            <w:tcW w:w="3928" w:type="dxa"/>
          </w:tcPr>
          <w:p w14:paraId="049224C0" w14:textId="18899479" w:rsidR="00FB008A" w:rsidRPr="007E085A" w:rsidRDefault="00006A79" w:rsidP="71EBF795">
            <w:pPr>
              <w:spacing w:line="259" w:lineRule="auto"/>
              <w:cnfStyle w:val="000000010000" w:firstRow="0" w:lastRow="0" w:firstColumn="0" w:lastColumn="0" w:oddVBand="0" w:evenVBand="0" w:oddHBand="0" w:evenHBand="1" w:firstRowFirstColumn="0" w:firstRowLastColumn="0" w:lastRowFirstColumn="0" w:lastRowLastColumn="0"/>
              <w:rPr>
                <w:sz w:val="20"/>
                <w:szCs w:val="20"/>
                <w:lang w:eastAsia="en-GB"/>
              </w:rPr>
            </w:pPr>
            <w:r w:rsidRPr="007E085A">
              <w:rPr>
                <w:sz w:val="20"/>
                <w:szCs w:val="20"/>
                <w:lang w:eastAsia="en-GB"/>
              </w:rPr>
              <w:t xml:space="preserve">While increased enforcement is beneficial, </w:t>
            </w:r>
            <w:r w:rsidR="00944F6D" w:rsidRPr="00944F6D">
              <w:rPr>
                <w:sz w:val="20"/>
                <w:szCs w:val="20"/>
                <w:lang w:eastAsia="en-GB"/>
              </w:rPr>
              <w:t>providing</w:t>
            </w:r>
            <w:r w:rsidRPr="007E085A">
              <w:rPr>
                <w:sz w:val="20"/>
                <w:szCs w:val="20"/>
                <w:lang w:eastAsia="en-GB"/>
              </w:rPr>
              <w:t xml:space="preserve"> support for schools to attain the desired outcomes</w:t>
            </w:r>
            <w:r w:rsidR="00944F6D" w:rsidRPr="00944F6D">
              <w:rPr>
                <w:sz w:val="20"/>
                <w:szCs w:val="20"/>
                <w:lang w:eastAsia="en-GB"/>
              </w:rPr>
              <w:t xml:space="preserve"> is crucial.</w:t>
            </w:r>
            <w:r w:rsidRPr="007E085A">
              <w:rPr>
                <w:sz w:val="20"/>
                <w:szCs w:val="20"/>
                <w:lang w:eastAsia="en-GB"/>
              </w:rPr>
              <w:t xml:space="preserve"> Combining enforcement and accountability measures represents positive progress.</w:t>
            </w:r>
          </w:p>
        </w:tc>
      </w:tr>
      <w:tr w:rsidR="005D6D68" w:rsidRPr="007E085A" w14:paraId="3F2D551F" w14:textId="77777777" w:rsidTr="00C97A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01" w:type="dxa"/>
          </w:tcPr>
          <w:p w14:paraId="603E175B" w14:textId="735F01B5" w:rsidR="00FB008A" w:rsidRPr="007E085A" w:rsidRDefault="001E29F8">
            <w:pPr>
              <w:rPr>
                <w:sz w:val="20"/>
                <w:szCs w:val="20"/>
                <w:lang w:eastAsia="en-GB"/>
              </w:rPr>
            </w:pPr>
            <w:r w:rsidRPr="007E085A">
              <w:rPr>
                <w:sz w:val="20"/>
                <w:szCs w:val="20"/>
                <w:lang w:eastAsia="en-GB"/>
              </w:rPr>
              <w:t xml:space="preserve">Recommendation 7.12 </w:t>
            </w:r>
            <w:r w:rsidR="008A47D5" w:rsidRPr="007E085A">
              <w:rPr>
                <w:sz w:val="20"/>
                <w:szCs w:val="20"/>
                <w:lang w:eastAsia="en-GB"/>
              </w:rPr>
              <w:t>(</w:t>
            </w:r>
            <w:r w:rsidR="00116945" w:rsidRPr="007E085A">
              <w:rPr>
                <w:sz w:val="20"/>
                <w:szCs w:val="20"/>
                <w:lang w:eastAsia="en-GB"/>
              </w:rPr>
              <w:t>d</w:t>
            </w:r>
            <w:r w:rsidR="008A47D5" w:rsidRPr="007E085A">
              <w:rPr>
                <w:sz w:val="20"/>
                <w:szCs w:val="20"/>
                <w:lang w:eastAsia="en-GB"/>
              </w:rPr>
              <w:t xml:space="preserve">) </w:t>
            </w:r>
            <w:r w:rsidRPr="007E085A">
              <w:rPr>
                <w:sz w:val="20"/>
                <w:szCs w:val="20"/>
                <w:lang w:eastAsia="en-GB"/>
              </w:rPr>
              <w:t>Improving funding</w:t>
            </w:r>
          </w:p>
        </w:tc>
        <w:tc>
          <w:tcPr>
            <w:tcW w:w="2185" w:type="dxa"/>
          </w:tcPr>
          <w:p w14:paraId="4912E10A" w14:textId="6B144380" w:rsidR="00FB008A" w:rsidRPr="007E085A" w:rsidRDefault="00F41E1C">
            <w:pPr>
              <w:cnfStyle w:val="000000100000" w:firstRow="0" w:lastRow="0" w:firstColumn="0" w:lastColumn="0" w:oddVBand="0" w:evenVBand="0" w:oddHBand="1" w:evenHBand="0" w:firstRowFirstColumn="0" w:firstRowLastColumn="0" w:lastRowFirstColumn="0" w:lastRowLastColumn="0"/>
              <w:rPr>
                <w:sz w:val="20"/>
                <w:szCs w:val="20"/>
                <w:lang w:eastAsia="en-GB"/>
              </w:rPr>
            </w:pPr>
            <w:r w:rsidRPr="007E085A">
              <w:rPr>
                <w:sz w:val="20"/>
                <w:szCs w:val="20"/>
                <w:lang w:eastAsia="en-GB"/>
              </w:rPr>
              <w:t>Endorse</w:t>
            </w:r>
          </w:p>
        </w:tc>
        <w:tc>
          <w:tcPr>
            <w:tcW w:w="3928" w:type="dxa"/>
          </w:tcPr>
          <w:p w14:paraId="74501472" w14:textId="3C621F72" w:rsidR="00FB008A" w:rsidRPr="007E085A" w:rsidRDefault="006F472C">
            <w:pPr>
              <w:cnfStyle w:val="000000100000" w:firstRow="0" w:lastRow="0" w:firstColumn="0" w:lastColumn="0" w:oddVBand="0" w:evenVBand="0" w:oddHBand="1" w:evenHBand="0" w:firstRowFirstColumn="0" w:firstRowLastColumn="0" w:lastRowFirstColumn="0" w:lastRowLastColumn="0"/>
              <w:rPr>
                <w:sz w:val="20"/>
                <w:szCs w:val="20"/>
                <w:lang w:eastAsia="en-GB"/>
              </w:rPr>
            </w:pPr>
            <w:r w:rsidRPr="007E085A">
              <w:rPr>
                <w:sz w:val="20"/>
                <w:szCs w:val="20"/>
                <w:lang w:eastAsia="en-GB"/>
              </w:rPr>
              <w:t>A</w:t>
            </w:r>
            <w:r w:rsidR="006656A1" w:rsidRPr="007E085A">
              <w:rPr>
                <w:sz w:val="20"/>
                <w:szCs w:val="20"/>
                <w:lang w:eastAsia="en-GB"/>
              </w:rPr>
              <w:t xml:space="preserve">ccountability and transparency for students and families </w:t>
            </w:r>
            <w:r w:rsidR="00F4563D" w:rsidRPr="007E085A">
              <w:rPr>
                <w:sz w:val="20"/>
                <w:szCs w:val="20"/>
                <w:lang w:eastAsia="en-GB"/>
              </w:rPr>
              <w:t xml:space="preserve">to </w:t>
            </w:r>
            <w:r w:rsidR="006656A1" w:rsidRPr="007E085A">
              <w:rPr>
                <w:sz w:val="20"/>
                <w:szCs w:val="20"/>
                <w:lang w:eastAsia="en-GB"/>
              </w:rPr>
              <w:t>ensure the allocated funds for people/students with disability are being used appropriately.</w:t>
            </w:r>
          </w:p>
        </w:tc>
      </w:tr>
      <w:tr w:rsidR="005D6D68" w:rsidRPr="007E085A" w14:paraId="07B88224" w14:textId="77777777" w:rsidTr="00C97AD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01" w:type="dxa"/>
          </w:tcPr>
          <w:p w14:paraId="3BC2E0C1" w14:textId="028E13C5" w:rsidR="00FB008A" w:rsidRPr="007E085A" w:rsidRDefault="009D65BC">
            <w:pPr>
              <w:rPr>
                <w:sz w:val="20"/>
                <w:szCs w:val="20"/>
                <w:lang w:eastAsia="en-GB"/>
              </w:rPr>
            </w:pPr>
            <w:r w:rsidRPr="007E085A">
              <w:rPr>
                <w:sz w:val="20"/>
                <w:szCs w:val="20"/>
                <w:lang w:eastAsia="en-GB"/>
              </w:rPr>
              <w:t>Recommendation 7.13 National Roadmap to Inclusive Education</w:t>
            </w:r>
          </w:p>
        </w:tc>
        <w:tc>
          <w:tcPr>
            <w:tcW w:w="2185" w:type="dxa"/>
          </w:tcPr>
          <w:p w14:paraId="3E351D43" w14:textId="44A5A9D8" w:rsidR="00FB008A" w:rsidRPr="007E085A" w:rsidRDefault="003A54B2">
            <w:pPr>
              <w:cnfStyle w:val="000000010000" w:firstRow="0" w:lastRow="0" w:firstColumn="0" w:lastColumn="0" w:oddVBand="0" w:evenVBand="0" w:oddHBand="0" w:evenHBand="1" w:firstRowFirstColumn="0" w:firstRowLastColumn="0" w:lastRowFirstColumn="0" w:lastRowLastColumn="0"/>
              <w:rPr>
                <w:sz w:val="20"/>
                <w:szCs w:val="20"/>
                <w:lang w:eastAsia="en-GB"/>
              </w:rPr>
            </w:pPr>
            <w:r w:rsidRPr="007E085A">
              <w:rPr>
                <w:sz w:val="20"/>
                <w:szCs w:val="20"/>
                <w:lang w:eastAsia="en-GB"/>
              </w:rPr>
              <w:t>Endorse</w:t>
            </w:r>
          </w:p>
        </w:tc>
        <w:tc>
          <w:tcPr>
            <w:tcW w:w="3928" w:type="dxa"/>
          </w:tcPr>
          <w:p w14:paraId="16B06251" w14:textId="62F2B117" w:rsidR="00FB008A" w:rsidRPr="007E085A" w:rsidRDefault="005B2BE6">
            <w:pPr>
              <w:cnfStyle w:val="000000010000" w:firstRow="0" w:lastRow="0" w:firstColumn="0" w:lastColumn="0" w:oddVBand="0" w:evenVBand="0" w:oddHBand="0" w:evenHBand="1" w:firstRowFirstColumn="0" w:firstRowLastColumn="0" w:lastRowFirstColumn="0" w:lastRowLastColumn="0"/>
              <w:rPr>
                <w:sz w:val="20"/>
                <w:szCs w:val="20"/>
                <w:lang w:eastAsia="en-GB"/>
              </w:rPr>
            </w:pPr>
            <w:r w:rsidRPr="007E085A">
              <w:rPr>
                <w:sz w:val="20"/>
                <w:szCs w:val="20"/>
                <w:lang w:eastAsia="en-GB"/>
              </w:rPr>
              <w:t>Support the recommendatio</w:t>
            </w:r>
            <w:r w:rsidR="00F46860" w:rsidRPr="007E085A">
              <w:rPr>
                <w:sz w:val="20"/>
                <w:szCs w:val="20"/>
                <w:lang w:eastAsia="en-GB"/>
              </w:rPr>
              <w:t xml:space="preserve">n to implement a roadmap to inclusive education to </w:t>
            </w:r>
            <w:r w:rsidR="00053FE4" w:rsidRPr="00053FE4">
              <w:rPr>
                <w:sz w:val="20"/>
                <w:szCs w:val="20"/>
                <w:lang w:eastAsia="en-GB"/>
              </w:rPr>
              <w:t>ensure</w:t>
            </w:r>
            <w:r w:rsidR="005B1FF3" w:rsidRPr="007E085A">
              <w:rPr>
                <w:sz w:val="20"/>
                <w:szCs w:val="20"/>
                <w:lang w:eastAsia="en-GB"/>
              </w:rPr>
              <w:t xml:space="preserve"> sustained momentum</w:t>
            </w:r>
            <w:r w:rsidR="004F7758" w:rsidRPr="007E085A">
              <w:rPr>
                <w:sz w:val="20"/>
                <w:szCs w:val="20"/>
                <w:lang w:eastAsia="en-GB"/>
              </w:rPr>
              <w:t xml:space="preserve"> and </w:t>
            </w:r>
            <w:r w:rsidR="00053FE4" w:rsidRPr="00053FE4">
              <w:rPr>
                <w:sz w:val="20"/>
                <w:szCs w:val="20"/>
                <w:lang w:eastAsia="en-GB"/>
              </w:rPr>
              <w:t xml:space="preserve">a </w:t>
            </w:r>
            <w:r w:rsidR="004F7758" w:rsidRPr="007E085A">
              <w:rPr>
                <w:sz w:val="20"/>
                <w:szCs w:val="20"/>
                <w:lang w:eastAsia="en-GB"/>
              </w:rPr>
              <w:t xml:space="preserve">pathway </w:t>
            </w:r>
            <w:r w:rsidR="0049748E" w:rsidRPr="007E085A">
              <w:rPr>
                <w:sz w:val="20"/>
                <w:szCs w:val="20"/>
                <w:lang w:eastAsia="en-GB"/>
              </w:rPr>
              <w:t xml:space="preserve">to transform </w:t>
            </w:r>
            <w:r w:rsidR="00053FE4" w:rsidRPr="00053FE4">
              <w:rPr>
                <w:sz w:val="20"/>
                <w:szCs w:val="20"/>
                <w:lang w:eastAsia="en-GB"/>
              </w:rPr>
              <w:t>into an</w:t>
            </w:r>
            <w:r w:rsidR="0049748E" w:rsidRPr="007E085A">
              <w:rPr>
                <w:sz w:val="20"/>
                <w:szCs w:val="20"/>
                <w:lang w:eastAsia="en-GB"/>
              </w:rPr>
              <w:t xml:space="preserve"> Inclusive Education model</w:t>
            </w:r>
            <w:r w:rsidR="00053FE4" w:rsidRPr="00053FE4">
              <w:rPr>
                <w:sz w:val="20"/>
                <w:szCs w:val="20"/>
                <w:lang w:eastAsia="en-GB"/>
              </w:rPr>
              <w:t>.</w:t>
            </w:r>
          </w:p>
        </w:tc>
      </w:tr>
      <w:tr w:rsidR="005D6D68" w:rsidRPr="007E085A" w14:paraId="37C47F8F" w14:textId="77777777" w:rsidTr="00C97A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01" w:type="dxa"/>
          </w:tcPr>
          <w:p w14:paraId="5036EB28" w14:textId="0206B948" w:rsidR="00FB008A" w:rsidRPr="007E085A" w:rsidRDefault="008F6346">
            <w:pPr>
              <w:rPr>
                <w:sz w:val="20"/>
                <w:szCs w:val="20"/>
                <w:lang w:eastAsia="en-GB"/>
              </w:rPr>
            </w:pPr>
            <w:r w:rsidRPr="007E085A">
              <w:rPr>
                <w:sz w:val="20"/>
                <w:szCs w:val="20"/>
                <w:lang w:eastAsia="en-GB"/>
              </w:rPr>
              <w:t xml:space="preserve">Recommendation </w:t>
            </w:r>
            <w:r w:rsidRPr="007E085A">
              <w:rPr>
                <w:sz w:val="20"/>
                <w:szCs w:val="20"/>
                <w:lang w:eastAsia="en-GB"/>
              </w:rPr>
              <w:t>7.14</w:t>
            </w:r>
            <w:r w:rsidR="00FE527A" w:rsidRPr="007E085A">
              <w:rPr>
                <w:sz w:val="20"/>
                <w:szCs w:val="20"/>
                <w:lang w:eastAsia="en-GB"/>
              </w:rPr>
              <w:t xml:space="preserve"> </w:t>
            </w:r>
            <w:r w:rsidRPr="007E085A">
              <w:rPr>
                <w:sz w:val="20"/>
                <w:szCs w:val="20"/>
                <w:lang w:eastAsia="en-GB"/>
              </w:rPr>
              <w:t>Phasing</w:t>
            </w:r>
            <w:r w:rsidRPr="007E085A">
              <w:rPr>
                <w:sz w:val="20"/>
                <w:szCs w:val="20"/>
                <w:lang w:eastAsia="en-GB"/>
              </w:rPr>
              <w:t xml:space="preserve"> out and ending special/segregated education</w:t>
            </w:r>
          </w:p>
        </w:tc>
        <w:tc>
          <w:tcPr>
            <w:tcW w:w="2185" w:type="dxa"/>
          </w:tcPr>
          <w:p w14:paraId="65E83B6A" w14:textId="21ED4E6D" w:rsidR="00FB008A" w:rsidRPr="007E085A" w:rsidRDefault="00FE527A">
            <w:pPr>
              <w:cnfStyle w:val="000000100000" w:firstRow="0" w:lastRow="0" w:firstColumn="0" w:lastColumn="0" w:oddVBand="0" w:evenVBand="0" w:oddHBand="1" w:evenHBand="0" w:firstRowFirstColumn="0" w:firstRowLastColumn="0" w:lastRowFirstColumn="0" w:lastRowLastColumn="0"/>
              <w:rPr>
                <w:sz w:val="20"/>
                <w:szCs w:val="20"/>
                <w:lang w:eastAsia="en-GB"/>
              </w:rPr>
            </w:pPr>
            <w:r w:rsidRPr="007E085A">
              <w:rPr>
                <w:sz w:val="20"/>
                <w:szCs w:val="20"/>
                <w:lang w:eastAsia="en-GB"/>
              </w:rPr>
              <w:t>Endorse</w:t>
            </w:r>
            <w:r w:rsidR="006A5875" w:rsidRPr="007E085A">
              <w:rPr>
                <w:sz w:val="20"/>
                <w:szCs w:val="20"/>
                <w:lang w:eastAsia="en-GB"/>
              </w:rPr>
              <w:t xml:space="preserve">, yet </w:t>
            </w:r>
            <w:r w:rsidR="009768F9" w:rsidRPr="007E085A">
              <w:rPr>
                <w:sz w:val="20"/>
                <w:szCs w:val="20"/>
                <w:lang w:eastAsia="en-GB"/>
              </w:rPr>
              <w:t>with a more ambitious timeline</w:t>
            </w:r>
          </w:p>
        </w:tc>
        <w:tc>
          <w:tcPr>
            <w:tcW w:w="3928" w:type="dxa"/>
          </w:tcPr>
          <w:p w14:paraId="11421447" w14:textId="77777777" w:rsidR="00784DA0" w:rsidRPr="00784DA0" w:rsidRDefault="00784DA0" w:rsidP="00784DA0">
            <w:pPr>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784DA0">
              <w:rPr>
                <w:rFonts w:cs="Arial"/>
                <w:sz w:val="20"/>
                <w:szCs w:val="20"/>
                <w:lang w:eastAsia="en-GB"/>
              </w:rPr>
              <w:t xml:space="preserve">Support Commissioners Bennett, </w:t>
            </w:r>
            <w:proofErr w:type="spellStart"/>
            <w:r w:rsidRPr="00784DA0">
              <w:rPr>
                <w:rFonts w:cs="Arial"/>
                <w:sz w:val="20"/>
                <w:szCs w:val="20"/>
                <w:lang w:eastAsia="en-GB"/>
              </w:rPr>
              <w:t>Galbally</w:t>
            </w:r>
            <w:proofErr w:type="spellEnd"/>
            <w:r w:rsidRPr="00784DA0">
              <w:rPr>
                <w:rFonts w:cs="Arial"/>
                <w:sz w:val="20"/>
                <w:szCs w:val="20"/>
                <w:lang w:eastAsia="en-GB"/>
              </w:rPr>
              <w:t>, and McEwin's call for federal and state governments to acknowledge Article 24 of the CRPD and address its incompatibility with our current dual-track education system.</w:t>
            </w:r>
          </w:p>
          <w:p w14:paraId="2F10A7A2" w14:textId="77777777" w:rsidR="003D6CE4" w:rsidRPr="007E085A" w:rsidRDefault="003D6CE4" w:rsidP="003D6CE4">
            <w:pPr>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p>
          <w:p w14:paraId="193C4234" w14:textId="2CFBC267" w:rsidR="00FB008A" w:rsidRPr="007E085A" w:rsidRDefault="003D6CE4" w:rsidP="003D6CE4">
            <w:pPr>
              <w:cnfStyle w:val="000000100000" w:firstRow="0" w:lastRow="0" w:firstColumn="0" w:lastColumn="0" w:oddVBand="0" w:evenVBand="0" w:oddHBand="1" w:evenHBand="0" w:firstRowFirstColumn="0" w:firstRowLastColumn="0" w:lastRowFirstColumn="0" w:lastRowLastColumn="0"/>
              <w:rPr>
                <w:sz w:val="20"/>
                <w:szCs w:val="20"/>
                <w:lang w:eastAsia="en-GB"/>
              </w:rPr>
            </w:pPr>
            <w:r w:rsidRPr="007E085A">
              <w:rPr>
                <w:rFonts w:cs="Arial"/>
                <w:sz w:val="20"/>
                <w:szCs w:val="20"/>
                <w:lang w:eastAsia="en-GB"/>
              </w:rPr>
              <w:t xml:space="preserve">CYDA advocates for </w:t>
            </w:r>
            <w:r w:rsidR="00784DA0" w:rsidRPr="00784DA0">
              <w:rPr>
                <w:rFonts w:cs="Arial"/>
                <w:sz w:val="20"/>
                <w:szCs w:val="20"/>
                <w:lang w:eastAsia="en-GB"/>
              </w:rPr>
              <w:t>prohibiting</w:t>
            </w:r>
            <w:r w:rsidRPr="007E085A">
              <w:rPr>
                <w:rFonts w:cs="Arial"/>
                <w:sz w:val="20"/>
                <w:szCs w:val="20"/>
                <w:lang w:eastAsia="en-GB"/>
              </w:rPr>
              <w:t xml:space="preserve"> </w:t>
            </w:r>
            <w:r w:rsidR="00A465D6" w:rsidRPr="007E085A">
              <w:rPr>
                <w:rFonts w:cs="Arial"/>
                <w:sz w:val="20"/>
                <w:szCs w:val="20"/>
                <w:lang w:eastAsia="en-GB"/>
              </w:rPr>
              <w:t>enrolments</w:t>
            </w:r>
            <w:r w:rsidRPr="007E085A">
              <w:rPr>
                <w:rFonts w:cs="Arial"/>
                <w:sz w:val="20"/>
                <w:szCs w:val="20"/>
                <w:lang w:eastAsia="en-GB"/>
              </w:rPr>
              <w:t xml:space="preserve"> in segregated settings for children entering their first year of school starting in 2025.</w:t>
            </w:r>
          </w:p>
        </w:tc>
      </w:tr>
      <w:tr w:rsidR="005D6D68" w:rsidRPr="007E085A" w14:paraId="7113E7BB" w14:textId="77777777" w:rsidTr="00C97AD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01" w:type="dxa"/>
          </w:tcPr>
          <w:p w14:paraId="59917F72" w14:textId="77777777" w:rsidR="00784DA0" w:rsidRDefault="00AB738C">
            <w:pPr>
              <w:rPr>
                <w:b w:val="0"/>
                <w:bCs w:val="0"/>
                <w:sz w:val="20"/>
                <w:szCs w:val="20"/>
                <w:lang w:eastAsia="en-GB"/>
              </w:rPr>
            </w:pPr>
            <w:r w:rsidRPr="007E085A">
              <w:rPr>
                <w:sz w:val="20"/>
                <w:szCs w:val="20"/>
                <w:lang w:eastAsia="en-GB"/>
              </w:rPr>
              <w:lastRenderedPageBreak/>
              <w:t xml:space="preserve">Recommendation 7.15 </w:t>
            </w:r>
          </w:p>
          <w:p w14:paraId="7EB80DE3" w14:textId="0426A4EB" w:rsidR="00AB738C" w:rsidRPr="007E085A" w:rsidRDefault="00AB738C">
            <w:pPr>
              <w:rPr>
                <w:sz w:val="20"/>
                <w:szCs w:val="20"/>
                <w:lang w:eastAsia="en-GB"/>
              </w:rPr>
            </w:pPr>
            <w:r w:rsidRPr="007E085A">
              <w:rPr>
                <w:sz w:val="20"/>
                <w:szCs w:val="20"/>
                <w:lang w:eastAsia="en-GB"/>
              </w:rPr>
              <w:t>An alternative approach</w:t>
            </w:r>
          </w:p>
          <w:p w14:paraId="3B3928DD" w14:textId="50AFAE21" w:rsidR="00FB008A" w:rsidRPr="007E085A" w:rsidRDefault="00D03F83">
            <w:pPr>
              <w:rPr>
                <w:sz w:val="20"/>
                <w:szCs w:val="20"/>
                <w:lang w:eastAsia="en-GB"/>
              </w:rPr>
            </w:pPr>
            <w:r w:rsidRPr="007E085A">
              <w:rPr>
                <w:sz w:val="20"/>
                <w:szCs w:val="20"/>
                <w:lang w:eastAsia="en-GB"/>
              </w:rPr>
              <w:t>Achieving inclusion and retaining choice</w:t>
            </w:r>
          </w:p>
        </w:tc>
        <w:tc>
          <w:tcPr>
            <w:tcW w:w="2185" w:type="dxa"/>
          </w:tcPr>
          <w:p w14:paraId="1AE1830D" w14:textId="0A01619E" w:rsidR="00FB008A" w:rsidRPr="007E085A" w:rsidRDefault="00C31110">
            <w:pPr>
              <w:cnfStyle w:val="000000010000" w:firstRow="0" w:lastRow="0" w:firstColumn="0" w:lastColumn="0" w:oddVBand="0" w:evenVBand="0" w:oddHBand="0" w:evenHBand="1" w:firstRowFirstColumn="0" w:firstRowLastColumn="0" w:lastRowFirstColumn="0" w:lastRowLastColumn="0"/>
              <w:rPr>
                <w:sz w:val="20"/>
                <w:szCs w:val="20"/>
                <w:lang w:eastAsia="en-GB"/>
              </w:rPr>
            </w:pPr>
            <w:r w:rsidRPr="007E085A">
              <w:rPr>
                <w:sz w:val="20"/>
                <w:szCs w:val="20"/>
                <w:lang w:eastAsia="en-GB"/>
              </w:rPr>
              <w:t>Oppose</w:t>
            </w:r>
          </w:p>
        </w:tc>
        <w:tc>
          <w:tcPr>
            <w:tcW w:w="3928" w:type="dxa"/>
          </w:tcPr>
          <w:p w14:paraId="0B6457EC" w14:textId="284E2166" w:rsidR="00244102" w:rsidRPr="007E085A" w:rsidRDefault="00540DE4" w:rsidP="00244102">
            <w:pPr>
              <w:cnfStyle w:val="000000010000" w:firstRow="0" w:lastRow="0" w:firstColumn="0" w:lastColumn="0" w:oddVBand="0" w:evenVBand="0" w:oddHBand="0" w:evenHBand="1" w:firstRowFirstColumn="0" w:firstRowLastColumn="0" w:lastRowFirstColumn="0" w:lastRowLastColumn="0"/>
              <w:rPr>
                <w:sz w:val="20"/>
                <w:szCs w:val="20"/>
                <w:lang w:eastAsia="en-GB"/>
              </w:rPr>
            </w:pPr>
            <w:r w:rsidRPr="007E085A">
              <w:rPr>
                <w:sz w:val="20"/>
                <w:szCs w:val="20"/>
                <w:lang w:eastAsia="en-GB"/>
              </w:rPr>
              <w:t xml:space="preserve">Reject </w:t>
            </w:r>
            <w:r w:rsidR="002238CE" w:rsidRPr="007E085A">
              <w:rPr>
                <w:sz w:val="20"/>
                <w:szCs w:val="20"/>
                <w:lang w:eastAsia="en-GB"/>
              </w:rPr>
              <w:t xml:space="preserve">Recommendation 7.15. </w:t>
            </w:r>
            <w:r w:rsidR="00244102" w:rsidRPr="007E085A">
              <w:rPr>
                <w:sz w:val="20"/>
                <w:szCs w:val="20"/>
                <w:lang w:eastAsia="en-GB"/>
              </w:rPr>
              <w:t xml:space="preserve">Segregation is not a </w:t>
            </w:r>
            <w:proofErr w:type="gramStart"/>
            <w:r w:rsidR="00244102" w:rsidRPr="007E085A">
              <w:rPr>
                <w:sz w:val="20"/>
                <w:szCs w:val="20"/>
                <w:lang w:eastAsia="en-GB"/>
              </w:rPr>
              <w:t>choice</w:t>
            </w:r>
            <w:proofErr w:type="gramEnd"/>
          </w:p>
          <w:p w14:paraId="586D3841" w14:textId="2B583421" w:rsidR="00FB008A" w:rsidRPr="007E085A" w:rsidRDefault="00244102" w:rsidP="00244102">
            <w:pPr>
              <w:cnfStyle w:val="000000010000" w:firstRow="0" w:lastRow="0" w:firstColumn="0" w:lastColumn="0" w:oddVBand="0" w:evenVBand="0" w:oddHBand="0" w:evenHBand="1" w:firstRowFirstColumn="0" w:firstRowLastColumn="0" w:lastRowFirstColumn="0" w:lastRowLastColumn="0"/>
              <w:rPr>
                <w:sz w:val="20"/>
                <w:szCs w:val="20"/>
                <w:lang w:eastAsia="en-GB"/>
              </w:rPr>
            </w:pPr>
            <w:r w:rsidRPr="007E085A">
              <w:rPr>
                <w:sz w:val="20"/>
                <w:szCs w:val="20"/>
                <w:lang w:eastAsia="en-GB"/>
              </w:rPr>
              <w:t>‘Special schools’ and segregated settings are often described as necessary to support ‘parent choice’. This idea of choice is a misnomer. If the school is not prepared or equipped to provide and support a child to learn with their same age peers successfully and safely, then going to a special school is not a choice. It is a matter of compromise or, in some situations, coercion</w:t>
            </w:r>
            <w:r w:rsidR="00540DE4" w:rsidRPr="007E085A">
              <w:rPr>
                <w:sz w:val="20"/>
                <w:szCs w:val="20"/>
                <w:lang w:eastAsia="en-GB"/>
              </w:rPr>
              <w:t>.</w:t>
            </w:r>
          </w:p>
        </w:tc>
      </w:tr>
      <w:tr w:rsidR="00F72F9D" w:rsidRPr="007E085A" w14:paraId="03E0FB78" w14:textId="77777777" w:rsidTr="00C97A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14" w:type="dxa"/>
            <w:gridSpan w:val="3"/>
            <w:shd w:val="clear" w:color="auto" w:fill="C1E4C3" w:themeFill="accent5" w:themeFillTint="66"/>
          </w:tcPr>
          <w:p w14:paraId="2F72ADB7" w14:textId="77777777" w:rsidR="00F72F9D" w:rsidRPr="007E085A" w:rsidRDefault="00F72F9D" w:rsidP="00F72F9D">
            <w:pPr>
              <w:rPr>
                <w:sz w:val="20"/>
                <w:szCs w:val="20"/>
                <w:lang w:eastAsia="en-GB"/>
              </w:rPr>
            </w:pPr>
            <w:r w:rsidRPr="007E085A">
              <w:rPr>
                <w:sz w:val="20"/>
                <w:szCs w:val="20"/>
                <w:lang w:eastAsia="en-GB"/>
              </w:rPr>
              <w:t>Volume 7, Part B: Employment</w:t>
            </w:r>
          </w:p>
          <w:p w14:paraId="6F680050" w14:textId="1A20454B" w:rsidR="00F72F9D" w:rsidRPr="007E085A" w:rsidRDefault="00F72F9D">
            <w:pPr>
              <w:rPr>
                <w:sz w:val="20"/>
                <w:szCs w:val="20"/>
                <w:lang w:eastAsia="en-GB"/>
              </w:rPr>
            </w:pPr>
            <w:r w:rsidRPr="007E085A">
              <w:rPr>
                <w:sz w:val="20"/>
                <w:szCs w:val="20"/>
                <w:lang w:eastAsia="en-GB"/>
              </w:rPr>
              <w:t xml:space="preserve">Note: </w:t>
            </w:r>
            <w:r w:rsidRPr="007E085A">
              <w:rPr>
                <w:b w:val="0"/>
                <w:bCs w:val="0"/>
                <w:sz w:val="20"/>
                <w:szCs w:val="20"/>
                <w:lang w:eastAsia="en-GB"/>
              </w:rPr>
              <w:t>We intentionally focused our comments on prioritised areas of key concern within the CYDA community and have not addressed every DRC recommendation</w:t>
            </w:r>
            <w:r w:rsidR="00877090">
              <w:rPr>
                <w:b w:val="0"/>
                <w:bCs w:val="0"/>
                <w:sz w:val="20"/>
                <w:szCs w:val="20"/>
                <w:lang w:eastAsia="en-GB"/>
              </w:rPr>
              <w:t>.</w:t>
            </w:r>
          </w:p>
        </w:tc>
      </w:tr>
      <w:tr w:rsidR="005D6D68" w:rsidRPr="007E085A" w14:paraId="1475CA31" w14:textId="77777777" w:rsidTr="00C97AD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01" w:type="dxa"/>
          </w:tcPr>
          <w:p w14:paraId="108F574D" w14:textId="77777777" w:rsidR="00AF3974" w:rsidRPr="007E085A" w:rsidRDefault="00AF3974" w:rsidP="00AF3974">
            <w:pPr>
              <w:rPr>
                <w:sz w:val="20"/>
                <w:szCs w:val="20"/>
                <w:lang w:eastAsia="en-GB"/>
              </w:rPr>
            </w:pPr>
            <w:r w:rsidRPr="007E085A">
              <w:rPr>
                <w:sz w:val="20"/>
                <w:szCs w:val="20"/>
                <w:lang w:eastAsia="en-GB"/>
              </w:rPr>
              <w:t>Recommendation 7.16 Priorities for inclusion in the new Disability Employment Services model</w:t>
            </w:r>
          </w:p>
          <w:p w14:paraId="5FA18EA2" w14:textId="77777777" w:rsidR="00FB008A" w:rsidRPr="007E085A" w:rsidRDefault="00FB008A">
            <w:pPr>
              <w:rPr>
                <w:sz w:val="20"/>
                <w:szCs w:val="20"/>
                <w:lang w:eastAsia="en-GB"/>
              </w:rPr>
            </w:pPr>
          </w:p>
        </w:tc>
        <w:tc>
          <w:tcPr>
            <w:tcW w:w="2185" w:type="dxa"/>
          </w:tcPr>
          <w:p w14:paraId="53E9CE71" w14:textId="7391EA6A" w:rsidR="00FB008A" w:rsidRPr="007E085A" w:rsidRDefault="00540F01">
            <w:pPr>
              <w:cnfStyle w:val="000000010000" w:firstRow="0" w:lastRow="0" w:firstColumn="0" w:lastColumn="0" w:oddVBand="0" w:evenVBand="0" w:oddHBand="0" w:evenHBand="1" w:firstRowFirstColumn="0" w:firstRowLastColumn="0" w:lastRowFirstColumn="0" w:lastRowLastColumn="0"/>
              <w:rPr>
                <w:sz w:val="20"/>
                <w:szCs w:val="20"/>
                <w:lang w:eastAsia="en-GB"/>
              </w:rPr>
            </w:pPr>
            <w:r w:rsidRPr="007E085A">
              <w:rPr>
                <w:sz w:val="20"/>
                <w:szCs w:val="20"/>
                <w:lang w:eastAsia="en-GB"/>
              </w:rPr>
              <w:t>Endorse</w:t>
            </w:r>
            <w:r w:rsidR="00EC5658" w:rsidRPr="007E085A">
              <w:rPr>
                <w:sz w:val="20"/>
                <w:szCs w:val="20"/>
                <w:lang w:eastAsia="en-GB"/>
              </w:rPr>
              <w:t>, but go further</w:t>
            </w:r>
          </w:p>
        </w:tc>
        <w:tc>
          <w:tcPr>
            <w:tcW w:w="3928" w:type="dxa"/>
          </w:tcPr>
          <w:p w14:paraId="5AFC1BD2" w14:textId="3A79ED4C" w:rsidR="00FE7CCA" w:rsidRPr="007E085A" w:rsidRDefault="00FE7CCA" w:rsidP="00FE7CCA">
            <w:pPr>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sidRPr="007E085A">
              <w:rPr>
                <w:rFonts w:cs="Arial"/>
                <w:sz w:val="20"/>
                <w:szCs w:val="20"/>
                <w:lang w:eastAsia="en-GB"/>
              </w:rPr>
              <w:t xml:space="preserve">Reform </w:t>
            </w:r>
            <w:r w:rsidR="005F5245" w:rsidRPr="007E085A">
              <w:rPr>
                <w:rFonts w:cs="Arial"/>
                <w:sz w:val="20"/>
                <w:szCs w:val="20"/>
                <w:lang w:eastAsia="en-GB"/>
              </w:rPr>
              <w:t xml:space="preserve">the disability </w:t>
            </w:r>
            <w:r w:rsidRPr="007E085A">
              <w:rPr>
                <w:rFonts w:cs="Arial"/>
                <w:sz w:val="20"/>
                <w:szCs w:val="20"/>
                <w:lang w:eastAsia="en-GB"/>
              </w:rPr>
              <w:t xml:space="preserve">employment service models </w:t>
            </w:r>
            <w:r w:rsidR="005F5245" w:rsidRPr="007E085A">
              <w:rPr>
                <w:rFonts w:cs="Arial"/>
                <w:sz w:val="20"/>
                <w:szCs w:val="20"/>
                <w:lang w:eastAsia="en-GB"/>
              </w:rPr>
              <w:t>to enable</w:t>
            </w:r>
            <w:r w:rsidRPr="007E085A">
              <w:rPr>
                <w:rFonts w:cs="Arial"/>
                <w:sz w:val="20"/>
                <w:szCs w:val="20"/>
                <w:lang w:eastAsia="en-GB"/>
              </w:rPr>
              <w:t xml:space="preserve"> young people to thrive</w:t>
            </w:r>
            <w:r w:rsidR="00776EDF" w:rsidRPr="007E085A">
              <w:rPr>
                <w:rFonts w:cs="Arial"/>
                <w:sz w:val="20"/>
                <w:szCs w:val="20"/>
                <w:lang w:eastAsia="en-GB"/>
              </w:rPr>
              <w:t>.</w:t>
            </w:r>
          </w:p>
          <w:p w14:paraId="14C43968" w14:textId="77777777" w:rsidR="00FE7CCA" w:rsidRPr="007E085A" w:rsidRDefault="00FE7CCA" w:rsidP="00FE7CCA">
            <w:pPr>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sidRPr="007E085A">
              <w:rPr>
                <w:rFonts w:cs="Arial"/>
                <w:sz w:val="20"/>
                <w:szCs w:val="20"/>
                <w:lang w:eastAsia="en-GB"/>
              </w:rPr>
              <w:t xml:space="preserve">Reduce psychological stress experienced by young people with disability as they engage with the disability employment service system </w:t>
            </w:r>
            <w:proofErr w:type="gramStart"/>
            <w:r w:rsidRPr="007E085A">
              <w:rPr>
                <w:rFonts w:cs="Arial"/>
                <w:sz w:val="20"/>
                <w:szCs w:val="20"/>
                <w:lang w:eastAsia="en-GB"/>
              </w:rPr>
              <w:t>by;</w:t>
            </w:r>
            <w:proofErr w:type="gramEnd"/>
            <w:r w:rsidRPr="007E085A">
              <w:rPr>
                <w:rFonts w:cs="Arial"/>
                <w:sz w:val="20"/>
                <w:szCs w:val="20"/>
                <w:lang w:eastAsia="en-GB"/>
              </w:rPr>
              <w:t xml:space="preserve"> </w:t>
            </w:r>
          </w:p>
          <w:p w14:paraId="46DB16C2" w14:textId="2D0DEB1B" w:rsidR="00FE7CCA" w:rsidRPr="007E085A" w:rsidRDefault="00FE7CCA" w:rsidP="00FE7CCA">
            <w:pPr>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sidRPr="007E085A">
              <w:rPr>
                <w:rFonts w:cs="Arial"/>
                <w:sz w:val="20"/>
                <w:szCs w:val="20"/>
                <w:lang w:eastAsia="en-GB"/>
              </w:rPr>
              <w:t>•Removing unhelpful and harmful compliance requirements by uncoupling mutual obligation requirements and sanctions from income support.</w:t>
            </w:r>
          </w:p>
          <w:p w14:paraId="5E04F15B" w14:textId="0A014733" w:rsidR="00FE7CCA" w:rsidRPr="007E085A" w:rsidRDefault="00FE7CCA" w:rsidP="00FE7CCA">
            <w:pPr>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sidRPr="007E085A">
              <w:rPr>
                <w:rFonts w:cs="Arial"/>
                <w:sz w:val="20"/>
                <w:szCs w:val="20"/>
                <w:lang w:eastAsia="en-GB"/>
              </w:rPr>
              <w:t>•Providing a clear evidence base that mutual obligation activities such as compulsory employment service provider appointments lead to meaningful employment outcomes for young people</w:t>
            </w:r>
          </w:p>
          <w:p w14:paraId="4BA1ACFA" w14:textId="5233F92B" w:rsidR="00FB008A" w:rsidRPr="007E085A" w:rsidRDefault="00FE7CCA" w:rsidP="00FE7CCA">
            <w:pPr>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sidRPr="007E085A">
              <w:rPr>
                <w:rFonts w:cs="Arial"/>
                <w:sz w:val="20"/>
                <w:szCs w:val="20"/>
                <w:lang w:eastAsia="en-GB"/>
              </w:rPr>
              <w:t>•Prioritising individualised and holistic service delivery</w:t>
            </w:r>
            <w:r w:rsidR="00525844" w:rsidRPr="007E085A">
              <w:rPr>
                <w:rFonts w:cs="Arial"/>
                <w:sz w:val="20"/>
                <w:szCs w:val="20"/>
                <w:lang w:eastAsia="en-GB"/>
              </w:rPr>
              <w:t xml:space="preserve"> </w:t>
            </w:r>
            <w:r w:rsidRPr="007E085A">
              <w:rPr>
                <w:rFonts w:cs="Arial"/>
                <w:sz w:val="20"/>
                <w:szCs w:val="20"/>
                <w:lang w:eastAsia="en-GB"/>
              </w:rPr>
              <w:t>- rather than focusing on compliance requirements - to better address complex structural vocational and non-vocational barriers to employment</w:t>
            </w:r>
            <w:r w:rsidR="006F464A">
              <w:rPr>
                <w:rFonts w:cs="Arial"/>
                <w:sz w:val="20"/>
                <w:szCs w:val="20"/>
                <w:lang w:eastAsia="en-GB"/>
              </w:rPr>
              <w:t>.</w:t>
            </w:r>
          </w:p>
        </w:tc>
      </w:tr>
      <w:tr w:rsidR="00606AF0" w:rsidRPr="007E085A" w14:paraId="62669DE2" w14:textId="77777777" w:rsidTr="00C97A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01" w:type="dxa"/>
          </w:tcPr>
          <w:p w14:paraId="4C2E9CB4" w14:textId="77777777" w:rsidR="00CD1FD5" w:rsidRPr="007E085A" w:rsidRDefault="00CD1FD5" w:rsidP="00CD1FD5">
            <w:pPr>
              <w:rPr>
                <w:sz w:val="20"/>
                <w:szCs w:val="20"/>
                <w:lang w:eastAsia="en-GB"/>
              </w:rPr>
            </w:pPr>
            <w:r w:rsidRPr="007E085A">
              <w:rPr>
                <w:sz w:val="20"/>
                <w:szCs w:val="20"/>
                <w:lang w:eastAsia="en-GB"/>
              </w:rPr>
              <w:t xml:space="preserve">Recommendation 7.17 Develop education and training resources for Disability Employment Services </w:t>
            </w:r>
            <w:proofErr w:type="gramStart"/>
            <w:r w:rsidRPr="007E085A">
              <w:rPr>
                <w:sz w:val="20"/>
                <w:szCs w:val="20"/>
                <w:lang w:eastAsia="en-GB"/>
              </w:rPr>
              <w:t>staff</w:t>
            </w:r>
            <w:proofErr w:type="gramEnd"/>
          </w:p>
          <w:p w14:paraId="0A868124" w14:textId="77777777" w:rsidR="00606AF0" w:rsidRPr="007E085A" w:rsidRDefault="00606AF0">
            <w:pPr>
              <w:rPr>
                <w:sz w:val="20"/>
                <w:szCs w:val="20"/>
                <w:lang w:eastAsia="en-GB"/>
              </w:rPr>
            </w:pPr>
          </w:p>
        </w:tc>
        <w:tc>
          <w:tcPr>
            <w:tcW w:w="2185" w:type="dxa"/>
          </w:tcPr>
          <w:p w14:paraId="6514FD6B" w14:textId="5342B556" w:rsidR="00606AF0" w:rsidRPr="007E085A" w:rsidRDefault="00CD1FD5">
            <w:pPr>
              <w:cnfStyle w:val="000000100000" w:firstRow="0" w:lastRow="0" w:firstColumn="0" w:lastColumn="0" w:oddVBand="0" w:evenVBand="0" w:oddHBand="1" w:evenHBand="0" w:firstRowFirstColumn="0" w:firstRowLastColumn="0" w:lastRowFirstColumn="0" w:lastRowLastColumn="0"/>
              <w:rPr>
                <w:sz w:val="20"/>
                <w:szCs w:val="20"/>
                <w:lang w:eastAsia="en-GB"/>
              </w:rPr>
            </w:pPr>
            <w:r w:rsidRPr="007E085A">
              <w:rPr>
                <w:sz w:val="20"/>
                <w:szCs w:val="20"/>
                <w:lang w:eastAsia="en-GB"/>
              </w:rPr>
              <w:t>Endorse</w:t>
            </w:r>
          </w:p>
        </w:tc>
        <w:tc>
          <w:tcPr>
            <w:tcW w:w="3928" w:type="dxa"/>
          </w:tcPr>
          <w:p w14:paraId="714AECAD" w14:textId="108A8F11" w:rsidR="00606AF0" w:rsidRPr="007E085A" w:rsidRDefault="00337C47">
            <w:pPr>
              <w:cnfStyle w:val="000000100000" w:firstRow="0" w:lastRow="0" w:firstColumn="0" w:lastColumn="0" w:oddVBand="0" w:evenVBand="0" w:oddHBand="1" w:evenHBand="0" w:firstRowFirstColumn="0" w:firstRowLastColumn="0" w:lastRowFirstColumn="0" w:lastRowLastColumn="0"/>
              <w:rPr>
                <w:sz w:val="20"/>
                <w:szCs w:val="20"/>
                <w:lang w:eastAsia="en-GB"/>
              </w:rPr>
            </w:pPr>
            <w:r w:rsidRPr="007E085A">
              <w:rPr>
                <w:sz w:val="20"/>
                <w:szCs w:val="20"/>
                <w:lang w:eastAsia="en-GB"/>
              </w:rPr>
              <w:t xml:space="preserve">Support the requests of </w:t>
            </w:r>
            <w:r w:rsidR="00525844" w:rsidRPr="007E085A">
              <w:rPr>
                <w:sz w:val="20"/>
                <w:szCs w:val="20"/>
                <w:lang w:eastAsia="en-GB"/>
              </w:rPr>
              <w:t>y</w:t>
            </w:r>
            <w:r w:rsidRPr="007E085A">
              <w:rPr>
                <w:sz w:val="20"/>
                <w:szCs w:val="20"/>
                <w:lang w:eastAsia="en-GB"/>
              </w:rPr>
              <w:t>oung people from the CYDA community</w:t>
            </w:r>
            <w:r w:rsidR="00BA4CEE" w:rsidRPr="007E085A">
              <w:rPr>
                <w:sz w:val="20"/>
                <w:szCs w:val="20"/>
                <w:lang w:eastAsia="en-GB"/>
              </w:rPr>
              <w:t xml:space="preserve"> </w:t>
            </w:r>
            <w:r w:rsidR="00D27D03" w:rsidRPr="007E085A">
              <w:rPr>
                <w:sz w:val="20"/>
                <w:szCs w:val="20"/>
                <w:lang w:eastAsia="en-GB"/>
              </w:rPr>
              <w:t>who</w:t>
            </w:r>
            <w:r w:rsidR="00BA4CEE" w:rsidRPr="007E085A">
              <w:rPr>
                <w:sz w:val="20"/>
                <w:szCs w:val="20"/>
                <w:lang w:eastAsia="en-GB"/>
              </w:rPr>
              <w:t xml:space="preserve"> want improved accountability systems, greater education and training for employment service provider staff</w:t>
            </w:r>
            <w:r w:rsidR="00DA4DB5" w:rsidRPr="007E085A">
              <w:rPr>
                <w:sz w:val="20"/>
                <w:szCs w:val="20"/>
                <w:lang w:eastAsia="en-GB"/>
              </w:rPr>
              <w:t xml:space="preserve"> </w:t>
            </w:r>
            <w:r w:rsidR="001C7EE5" w:rsidRPr="007E085A">
              <w:rPr>
                <w:sz w:val="20"/>
                <w:szCs w:val="20"/>
                <w:lang w:eastAsia="en-GB"/>
              </w:rPr>
              <w:t>a</w:t>
            </w:r>
            <w:r w:rsidRPr="007E085A">
              <w:rPr>
                <w:sz w:val="20"/>
                <w:szCs w:val="20"/>
                <w:lang w:eastAsia="en-GB"/>
              </w:rPr>
              <w:t>s recommend</w:t>
            </w:r>
            <w:r w:rsidR="00DA4DB5" w:rsidRPr="007E085A">
              <w:rPr>
                <w:sz w:val="20"/>
                <w:szCs w:val="20"/>
                <w:lang w:eastAsia="en-GB"/>
              </w:rPr>
              <w:t>ed</w:t>
            </w:r>
            <w:r w:rsidRPr="007E085A">
              <w:rPr>
                <w:sz w:val="20"/>
                <w:szCs w:val="20"/>
                <w:lang w:eastAsia="en-GB"/>
              </w:rPr>
              <w:t xml:space="preserve"> in the report </w:t>
            </w:r>
            <w:r w:rsidR="006D3184" w:rsidRPr="007E085A">
              <w:rPr>
                <w:sz w:val="20"/>
                <w:szCs w:val="20"/>
                <w:lang w:eastAsia="en-GB"/>
              </w:rPr>
              <w:t>Employment</w:t>
            </w:r>
            <w:r w:rsidRPr="007E085A">
              <w:rPr>
                <w:sz w:val="20"/>
                <w:szCs w:val="20"/>
                <w:lang w:eastAsia="en-GB"/>
              </w:rPr>
              <w:t xml:space="preserve"> and Financial </w:t>
            </w:r>
            <w:r w:rsidR="0045645E" w:rsidRPr="0045645E">
              <w:rPr>
                <w:sz w:val="20"/>
                <w:szCs w:val="20"/>
                <w:lang w:eastAsia="en-GB"/>
              </w:rPr>
              <w:t>Security Policy Paper</w:t>
            </w:r>
            <w:r w:rsidRPr="007E085A">
              <w:rPr>
                <w:sz w:val="20"/>
                <w:szCs w:val="20"/>
                <w:lang w:eastAsia="en-GB"/>
              </w:rPr>
              <w:t xml:space="preserve"> - written by young people</w:t>
            </w:r>
            <w:r w:rsidR="002A75F9" w:rsidRPr="007E085A">
              <w:rPr>
                <w:rStyle w:val="FootnoteReference"/>
                <w:sz w:val="20"/>
                <w:szCs w:val="20"/>
                <w:lang w:eastAsia="en-GB"/>
              </w:rPr>
              <w:footnoteReference w:id="13"/>
            </w:r>
            <w:r w:rsidR="000B0E31">
              <w:rPr>
                <w:sz w:val="20"/>
                <w:szCs w:val="20"/>
                <w:lang w:eastAsia="en-GB"/>
              </w:rPr>
              <w:t>.</w:t>
            </w:r>
            <w:r w:rsidRPr="007E085A">
              <w:rPr>
                <w:sz w:val="20"/>
                <w:szCs w:val="20"/>
                <w:lang w:eastAsia="en-GB"/>
              </w:rPr>
              <w:t xml:space="preserve"> </w:t>
            </w:r>
          </w:p>
        </w:tc>
      </w:tr>
      <w:tr w:rsidR="00606AF0" w:rsidRPr="007E085A" w14:paraId="7C10E963" w14:textId="77777777" w:rsidTr="00C97AD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01" w:type="dxa"/>
          </w:tcPr>
          <w:p w14:paraId="4F43D3BC" w14:textId="5325D0DE" w:rsidR="00606AF0" w:rsidRPr="007E085A" w:rsidRDefault="00100279" w:rsidP="00100279">
            <w:pPr>
              <w:rPr>
                <w:sz w:val="20"/>
                <w:szCs w:val="20"/>
                <w:lang w:eastAsia="en-GB"/>
              </w:rPr>
            </w:pPr>
            <w:r w:rsidRPr="007E085A">
              <w:rPr>
                <w:sz w:val="20"/>
                <w:szCs w:val="20"/>
                <w:lang w:eastAsia="en-GB"/>
              </w:rPr>
              <w:t>Recommendation 7.32 End segregated employment by 2034</w:t>
            </w:r>
            <w:r w:rsidRPr="007E085A">
              <w:rPr>
                <w:sz w:val="20"/>
                <w:szCs w:val="20"/>
                <w:lang w:eastAsia="en-GB"/>
              </w:rPr>
              <w:tab/>
            </w:r>
          </w:p>
        </w:tc>
        <w:tc>
          <w:tcPr>
            <w:tcW w:w="2185" w:type="dxa"/>
          </w:tcPr>
          <w:p w14:paraId="781EBFB7" w14:textId="0CC64723" w:rsidR="00606AF0" w:rsidRPr="007E085A" w:rsidRDefault="00111931">
            <w:pPr>
              <w:cnfStyle w:val="000000010000" w:firstRow="0" w:lastRow="0" w:firstColumn="0" w:lastColumn="0" w:oddVBand="0" w:evenVBand="0" w:oddHBand="0" w:evenHBand="1" w:firstRowFirstColumn="0" w:firstRowLastColumn="0" w:lastRowFirstColumn="0" w:lastRowLastColumn="0"/>
              <w:rPr>
                <w:sz w:val="20"/>
                <w:szCs w:val="20"/>
                <w:lang w:eastAsia="en-GB"/>
              </w:rPr>
            </w:pPr>
            <w:r w:rsidRPr="007E085A">
              <w:rPr>
                <w:sz w:val="20"/>
                <w:szCs w:val="20"/>
                <w:lang w:eastAsia="en-GB"/>
              </w:rPr>
              <w:t>Endorse</w:t>
            </w:r>
            <w:r w:rsidR="00430BD6" w:rsidRPr="007E085A">
              <w:rPr>
                <w:sz w:val="20"/>
                <w:szCs w:val="20"/>
                <w:lang w:eastAsia="en-GB"/>
              </w:rPr>
              <w:t xml:space="preserve">, subject to further </w:t>
            </w:r>
            <w:r w:rsidR="00B05F6F">
              <w:rPr>
                <w:sz w:val="20"/>
                <w:szCs w:val="20"/>
                <w:lang w:eastAsia="en-GB"/>
              </w:rPr>
              <w:t>consultation</w:t>
            </w:r>
            <w:r w:rsidR="00430BD6" w:rsidRPr="007E085A">
              <w:rPr>
                <w:sz w:val="20"/>
                <w:szCs w:val="20"/>
                <w:lang w:eastAsia="en-GB"/>
              </w:rPr>
              <w:t xml:space="preserve"> </w:t>
            </w:r>
            <w:r w:rsidR="00E70EDE" w:rsidRPr="007E085A">
              <w:rPr>
                <w:sz w:val="20"/>
                <w:szCs w:val="20"/>
                <w:lang w:eastAsia="en-GB"/>
              </w:rPr>
              <w:t>with other D</w:t>
            </w:r>
            <w:r w:rsidR="00B05F6F">
              <w:rPr>
                <w:sz w:val="20"/>
                <w:szCs w:val="20"/>
                <w:lang w:eastAsia="en-GB"/>
              </w:rPr>
              <w:t xml:space="preserve">isability </w:t>
            </w:r>
            <w:r w:rsidR="00B05F6F" w:rsidRPr="007E085A">
              <w:rPr>
                <w:sz w:val="20"/>
                <w:szCs w:val="20"/>
                <w:lang w:eastAsia="en-GB"/>
              </w:rPr>
              <w:t>R</w:t>
            </w:r>
            <w:r w:rsidR="00B05F6F">
              <w:rPr>
                <w:sz w:val="20"/>
                <w:szCs w:val="20"/>
                <w:lang w:eastAsia="en-GB"/>
              </w:rPr>
              <w:t xml:space="preserve">epresentative </w:t>
            </w:r>
            <w:r w:rsidR="00E70EDE" w:rsidRPr="007E085A">
              <w:rPr>
                <w:sz w:val="20"/>
                <w:szCs w:val="20"/>
                <w:lang w:eastAsia="en-GB"/>
              </w:rPr>
              <w:t>O</w:t>
            </w:r>
            <w:r w:rsidR="00B05F6F">
              <w:rPr>
                <w:sz w:val="20"/>
                <w:szCs w:val="20"/>
                <w:lang w:eastAsia="en-GB"/>
              </w:rPr>
              <w:t>rganisation</w:t>
            </w:r>
            <w:r w:rsidR="006F76AE">
              <w:rPr>
                <w:sz w:val="20"/>
                <w:szCs w:val="20"/>
                <w:lang w:eastAsia="en-GB"/>
              </w:rPr>
              <w:t>s</w:t>
            </w:r>
            <w:r w:rsidR="00E70EDE" w:rsidRPr="007E085A">
              <w:rPr>
                <w:sz w:val="20"/>
                <w:szCs w:val="20"/>
                <w:lang w:eastAsia="en-GB"/>
              </w:rPr>
              <w:t xml:space="preserve"> </w:t>
            </w:r>
            <w:r w:rsidR="00430BD6" w:rsidRPr="007E085A">
              <w:rPr>
                <w:sz w:val="20"/>
                <w:szCs w:val="20"/>
                <w:lang w:eastAsia="en-GB"/>
              </w:rPr>
              <w:t xml:space="preserve">about </w:t>
            </w:r>
            <w:r w:rsidR="00E70EDE" w:rsidRPr="007E085A">
              <w:rPr>
                <w:sz w:val="20"/>
                <w:szCs w:val="20"/>
                <w:lang w:eastAsia="en-GB"/>
              </w:rPr>
              <w:t xml:space="preserve">an appropriate </w:t>
            </w:r>
            <w:r w:rsidR="001A4C21" w:rsidRPr="007E085A">
              <w:rPr>
                <w:sz w:val="20"/>
                <w:szCs w:val="20"/>
                <w:lang w:eastAsia="en-GB"/>
              </w:rPr>
              <w:t>timeline</w:t>
            </w:r>
          </w:p>
        </w:tc>
        <w:tc>
          <w:tcPr>
            <w:tcW w:w="3928" w:type="dxa"/>
          </w:tcPr>
          <w:p w14:paraId="4EADC950" w14:textId="1A811D00" w:rsidR="00606AF0" w:rsidRPr="007E085A" w:rsidRDefault="00111931">
            <w:pPr>
              <w:cnfStyle w:val="000000010000" w:firstRow="0" w:lastRow="0" w:firstColumn="0" w:lastColumn="0" w:oddVBand="0" w:evenVBand="0" w:oddHBand="0" w:evenHBand="1" w:firstRowFirstColumn="0" w:firstRowLastColumn="0" w:lastRowFirstColumn="0" w:lastRowLastColumn="0"/>
              <w:rPr>
                <w:sz w:val="20"/>
                <w:szCs w:val="20"/>
                <w:lang w:eastAsia="en-GB"/>
              </w:rPr>
            </w:pPr>
            <w:r w:rsidRPr="007E085A">
              <w:rPr>
                <w:sz w:val="20"/>
                <w:szCs w:val="20"/>
                <w:lang w:eastAsia="en-GB"/>
              </w:rPr>
              <w:t xml:space="preserve">Support Commissioners Bennett, </w:t>
            </w:r>
            <w:proofErr w:type="spellStart"/>
            <w:r w:rsidRPr="007E085A">
              <w:rPr>
                <w:sz w:val="20"/>
                <w:szCs w:val="20"/>
                <w:lang w:eastAsia="en-GB"/>
              </w:rPr>
              <w:t>Galbally</w:t>
            </w:r>
            <w:proofErr w:type="spellEnd"/>
            <w:r w:rsidRPr="007E085A">
              <w:rPr>
                <w:sz w:val="20"/>
                <w:szCs w:val="20"/>
                <w:lang w:eastAsia="en-GB"/>
              </w:rPr>
              <w:t xml:space="preserve">, Mason and McEwin recommendation that the Australian Government Department of Social Services should develop and implement a National Inclusive Employment Roadmap to transform Australian Disability </w:t>
            </w:r>
            <w:r w:rsidRPr="007E085A">
              <w:rPr>
                <w:sz w:val="20"/>
                <w:szCs w:val="20"/>
                <w:lang w:eastAsia="en-GB"/>
              </w:rPr>
              <w:lastRenderedPageBreak/>
              <w:t>Enterprises (ADEs) and eliminate subminimum wages for people with disability by 2034.</w:t>
            </w:r>
          </w:p>
        </w:tc>
      </w:tr>
      <w:tr w:rsidR="002163CE" w:rsidRPr="007E085A" w14:paraId="76C9A7BC" w14:textId="77777777" w:rsidTr="00C97A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14" w:type="dxa"/>
            <w:gridSpan w:val="3"/>
            <w:shd w:val="clear" w:color="auto" w:fill="C1E4C3" w:themeFill="accent5" w:themeFillTint="66"/>
          </w:tcPr>
          <w:p w14:paraId="26170F35" w14:textId="20ACD9A3" w:rsidR="002163CE" w:rsidRPr="007E085A" w:rsidRDefault="002163CE" w:rsidP="002163CE">
            <w:pPr>
              <w:rPr>
                <w:b w:val="0"/>
                <w:bCs w:val="0"/>
                <w:sz w:val="20"/>
                <w:szCs w:val="20"/>
                <w:lang w:eastAsia="en-GB"/>
              </w:rPr>
            </w:pPr>
            <w:r w:rsidRPr="007E085A">
              <w:rPr>
                <w:sz w:val="20"/>
                <w:szCs w:val="20"/>
                <w:lang w:eastAsia="en-GB"/>
              </w:rPr>
              <w:lastRenderedPageBreak/>
              <w:t xml:space="preserve">Volume 6, Recommendation 6.35 </w:t>
            </w:r>
            <w:r w:rsidR="00653F95" w:rsidRPr="007E085A">
              <w:rPr>
                <w:sz w:val="20"/>
                <w:szCs w:val="20"/>
                <w:lang w:eastAsia="en-GB"/>
              </w:rPr>
              <w:t xml:space="preserve">Stronger </w:t>
            </w:r>
            <w:r w:rsidRPr="007E085A">
              <w:rPr>
                <w:sz w:val="20"/>
                <w:szCs w:val="20"/>
                <w:lang w:eastAsia="en-GB"/>
              </w:rPr>
              <w:t xml:space="preserve">Legal frameworks for the authorisation, </w:t>
            </w:r>
            <w:proofErr w:type="gramStart"/>
            <w:r w:rsidRPr="007E085A">
              <w:rPr>
                <w:sz w:val="20"/>
                <w:szCs w:val="20"/>
                <w:lang w:eastAsia="en-GB"/>
              </w:rPr>
              <w:t>review</w:t>
            </w:r>
            <w:proofErr w:type="gramEnd"/>
            <w:r w:rsidRPr="007E085A">
              <w:rPr>
                <w:sz w:val="20"/>
                <w:szCs w:val="20"/>
                <w:lang w:eastAsia="en-GB"/>
              </w:rPr>
              <w:t xml:space="preserve"> and oversight of restrictive practices.</w:t>
            </w:r>
          </w:p>
          <w:p w14:paraId="03C34F66" w14:textId="56793190" w:rsidR="002163CE" w:rsidRPr="007E085A" w:rsidRDefault="002163CE">
            <w:pPr>
              <w:rPr>
                <w:sz w:val="20"/>
                <w:szCs w:val="20"/>
                <w:lang w:eastAsia="en-GB"/>
              </w:rPr>
            </w:pPr>
            <w:r w:rsidRPr="007E085A">
              <w:rPr>
                <w:sz w:val="20"/>
                <w:szCs w:val="20"/>
                <w:lang w:eastAsia="en-GB"/>
              </w:rPr>
              <w:t xml:space="preserve">Note: </w:t>
            </w:r>
            <w:r w:rsidRPr="007E085A">
              <w:rPr>
                <w:b w:val="0"/>
                <w:bCs w:val="0"/>
                <w:sz w:val="20"/>
                <w:szCs w:val="20"/>
                <w:lang w:eastAsia="en-GB"/>
              </w:rPr>
              <w:t>We intentionally focused our comments on prioritised areas of key concern within the CYDA community and have not addressed every DRC recommendation</w:t>
            </w:r>
            <w:r w:rsidR="0039190D">
              <w:rPr>
                <w:sz w:val="20"/>
                <w:szCs w:val="20"/>
                <w:lang w:eastAsia="en-GB"/>
              </w:rPr>
              <w:t>.</w:t>
            </w:r>
          </w:p>
        </w:tc>
      </w:tr>
      <w:tr w:rsidR="005D6D68" w:rsidRPr="007E085A" w14:paraId="625B3B43" w14:textId="77777777" w:rsidTr="00C97AD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01" w:type="dxa"/>
          </w:tcPr>
          <w:p w14:paraId="60D1AA22" w14:textId="0F96A789" w:rsidR="00FB008A" w:rsidRPr="007E085A" w:rsidRDefault="0066016C">
            <w:pPr>
              <w:rPr>
                <w:sz w:val="20"/>
                <w:szCs w:val="20"/>
                <w:lang w:eastAsia="en-GB"/>
              </w:rPr>
            </w:pPr>
            <w:r w:rsidRPr="007E085A">
              <w:rPr>
                <w:sz w:val="20"/>
                <w:szCs w:val="20"/>
                <w:lang w:eastAsia="en-GB"/>
              </w:rPr>
              <w:t>Recommendation 6.35</w:t>
            </w:r>
          </w:p>
        </w:tc>
        <w:tc>
          <w:tcPr>
            <w:tcW w:w="2185" w:type="dxa"/>
          </w:tcPr>
          <w:p w14:paraId="6678C81F" w14:textId="02C17D68" w:rsidR="00FB008A" w:rsidRPr="007E085A" w:rsidRDefault="004A29C4">
            <w:pPr>
              <w:cnfStyle w:val="000000010000" w:firstRow="0" w:lastRow="0" w:firstColumn="0" w:lastColumn="0" w:oddVBand="0" w:evenVBand="0" w:oddHBand="0" w:evenHBand="1" w:firstRowFirstColumn="0" w:firstRowLastColumn="0" w:lastRowFirstColumn="0" w:lastRowLastColumn="0"/>
              <w:rPr>
                <w:sz w:val="20"/>
                <w:szCs w:val="20"/>
                <w:lang w:eastAsia="en-GB"/>
              </w:rPr>
            </w:pPr>
            <w:r w:rsidRPr="007E085A">
              <w:rPr>
                <w:sz w:val="20"/>
                <w:szCs w:val="20"/>
                <w:lang w:eastAsia="en-GB"/>
              </w:rPr>
              <w:t>Endorse</w:t>
            </w:r>
            <w:r w:rsidR="001F4B26" w:rsidRPr="007E085A">
              <w:rPr>
                <w:sz w:val="20"/>
                <w:szCs w:val="20"/>
                <w:lang w:eastAsia="en-GB"/>
              </w:rPr>
              <w:t xml:space="preserve">, </w:t>
            </w:r>
            <w:r w:rsidR="0022570F" w:rsidRPr="007E085A">
              <w:rPr>
                <w:sz w:val="20"/>
                <w:szCs w:val="20"/>
                <w:lang w:eastAsia="en-GB"/>
              </w:rPr>
              <w:t>but go even further</w:t>
            </w:r>
          </w:p>
        </w:tc>
        <w:tc>
          <w:tcPr>
            <w:tcW w:w="3928" w:type="dxa"/>
          </w:tcPr>
          <w:p w14:paraId="7EE39CE1" w14:textId="77777777" w:rsidR="00915DA0" w:rsidRPr="00915DA0" w:rsidRDefault="00915DA0" w:rsidP="00915DA0">
            <w:pPr>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sidRPr="00915DA0">
              <w:rPr>
                <w:rFonts w:cs="Arial"/>
                <w:sz w:val="20"/>
                <w:szCs w:val="20"/>
                <w:lang w:eastAsia="en-GB"/>
              </w:rPr>
              <w:t>Ensure that states and territories establish clear legal frameworks in disability, health, education, and justice settings, emphasising that restrictive practices are a last resort. They should only be used in response to a severe risk of harm, employing the least restrictive approach for the shortest duration possible.</w:t>
            </w:r>
          </w:p>
          <w:p w14:paraId="0EBA37DA" w14:textId="47CD0A13" w:rsidR="00ED4B19" w:rsidRPr="007E085A" w:rsidRDefault="00ED4B19" w:rsidP="00ED4B19">
            <w:pPr>
              <w:cnfStyle w:val="000000010000" w:firstRow="0" w:lastRow="0" w:firstColumn="0" w:lastColumn="0" w:oddVBand="0" w:evenVBand="0" w:oddHBand="0" w:evenHBand="1" w:firstRowFirstColumn="0" w:firstRowLastColumn="0" w:lastRowFirstColumn="0" w:lastRowLastColumn="0"/>
              <w:rPr>
                <w:rFonts w:cs="Arial"/>
                <w:sz w:val="20"/>
                <w:szCs w:val="20"/>
                <w:lang w:eastAsia="en-GB"/>
              </w:rPr>
            </w:pPr>
            <w:r w:rsidRPr="007E085A">
              <w:rPr>
                <w:rFonts w:cs="Arial"/>
                <w:sz w:val="20"/>
                <w:szCs w:val="20"/>
                <w:lang w:eastAsia="en-GB"/>
              </w:rPr>
              <w:t xml:space="preserve">Australian Government to not only support the elimination of restrictive practices but also address the root causes by endorsing the Eight Point Action Plan outlined in </w:t>
            </w:r>
            <w:r w:rsidR="002937FC" w:rsidRPr="007E085A">
              <w:rPr>
                <w:rFonts w:cs="Arial"/>
                <w:sz w:val="20"/>
                <w:szCs w:val="20"/>
                <w:lang w:eastAsia="en-GB"/>
              </w:rPr>
              <w:t>A P</w:t>
            </w:r>
            <w:r w:rsidRPr="007E085A">
              <w:rPr>
                <w:rFonts w:cs="Arial"/>
                <w:sz w:val="20"/>
                <w:szCs w:val="20"/>
                <w:lang w:eastAsia="en-GB"/>
              </w:rPr>
              <w:t xml:space="preserve">athway to </w:t>
            </w:r>
            <w:r w:rsidR="002937FC" w:rsidRPr="007E085A">
              <w:rPr>
                <w:rFonts w:cs="Arial"/>
                <w:sz w:val="20"/>
                <w:szCs w:val="20"/>
                <w:lang w:eastAsia="en-GB"/>
              </w:rPr>
              <w:t>E</w:t>
            </w:r>
            <w:r w:rsidRPr="007E085A">
              <w:rPr>
                <w:rFonts w:cs="Arial"/>
                <w:sz w:val="20"/>
                <w:szCs w:val="20"/>
                <w:lang w:eastAsia="en-GB"/>
              </w:rPr>
              <w:t xml:space="preserve">limination </w:t>
            </w:r>
            <w:r w:rsidR="002937FC" w:rsidRPr="007E085A">
              <w:rPr>
                <w:rFonts w:cs="Arial"/>
                <w:sz w:val="20"/>
                <w:szCs w:val="20"/>
                <w:lang w:eastAsia="en-GB"/>
              </w:rPr>
              <w:t>R</w:t>
            </w:r>
            <w:r w:rsidRPr="007E085A">
              <w:rPr>
                <w:rFonts w:cs="Arial"/>
                <w:sz w:val="20"/>
                <w:szCs w:val="20"/>
                <w:lang w:eastAsia="en-GB"/>
              </w:rPr>
              <w:t>eport (2023</w:t>
            </w:r>
            <w:r w:rsidR="00915DA0" w:rsidRPr="00915DA0">
              <w:rPr>
                <w:rFonts w:cs="Arial"/>
                <w:sz w:val="20"/>
                <w:szCs w:val="20"/>
                <w:lang w:eastAsia="en-GB"/>
              </w:rPr>
              <w:t>)</w:t>
            </w:r>
            <w:r w:rsidR="00DA25B1">
              <w:rPr>
                <w:rFonts w:cs="Arial"/>
                <w:sz w:val="20"/>
                <w:szCs w:val="20"/>
                <w:lang w:eastAsia="en-GB"/>
              </w:rPr>
              <w:t>,</w:t>
            </w:r>
            <w:r w:rsidRPr="007E085A">
              <w:rPr>
                <w:rFonts w:cs="Arial"/>
                <w:sz w:val="20"/>
                <w:szCs w:val="20"/>
                <w:vertAlign w:val="superscript"/>
                <w:lang w:eastAsia="en-GB"/>
              </w:rPr>
              <w:footnoteReference w:id="14"/>
            </w:r>
            <w:r w:rsidRPr="007E085A">
              <w:rPr>
                <w:rFonts w:cs="Arial"/>
                <w:sz w:val="20"/>
                <w:szCs w:val="20"/>
                <w:lang w:eastAsia="en-GB"/>
              </w:rPr>
              <w:t xml:space="preserve"> </w:t>
            </w:r>
            <w:r w:rsidRPr="007E085A">
              <w:rPr>
                <w:rFonts w:cs="Arial"/>
                <w:sz w:val="20"/>
                <w:szCs w:val="20"/>
                <w:lang w:eastAsia="en-GB"/>
              </w:rPr>
              <w:t>which advocates ending legal authorisation for restrictive practices, deinstitutionalising and desegregating environments, and reforming service systems with a focus on trauma-informed approaches.</w:t>
            </w:r>
          </w:p>
          <w:p w14:paraId="42A22B12" w14:textId="4AF37431" w:rsidR="00AA6555" w:rsidRPr="007E085A" w:rsidRDefault="00ED4B19" w:rsidP="008C6815">
            <w:pPr>
              <w:cnfStyle w:val="000000010000" w:firstRow="0" w:lastRow="0" w:firstColumn="0" w:lastColumn="0" w:oddVBand="0" w:evenVBand="0" w:oddHBand="0" w:evenHBand="1" w:firstRowFirstColumn="0" w:firstRowLastColumn="0" w:lastRowFirstColumn="0" w:lastRowLastColumn="0"/>
              <w:rPr>
                <w:sz w:val="20"/>
                <w:szCs w:val="20"/>
                <w:lang w:eastAsia="en-GB"/>
              </w:rPr>
            </w:pPr>
            <w:r w:rsidRPr="007E085A">
              <w:rPr>
                <w:rFonts w:cs="Arial"/>
                <w:sz w:val="20"/>
                <w:szCs w:val="20"/>
                <w:lang w:eastAsia="en-GB"/>
              </w:rPr>
              <w:t>Advocate for a shift in Australian societal attitudes towards the harm and discrimination caused by restrictive practices, particularly concerning children and young people with disabilities and their families.</w:t>
            </w:r>
          </w:p>
        </w:tc>
      </w:tr>
      <w:tr w:rsidR="005D6D68" w:rsidRPr="007E085A" w14:paraId="7048DF22" w14:textId="77777777" w:rsidTr="00C97A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01" w:type="dxa"/>
          </w:tcPr>
          <w:p w14:paraId="4D091A1E" w14:textId="6DDCF0E9" w:rsidR="00FB008A" w:rsidRPr="007E085A" w:rsidRDefault="00F827AD">
            <w:pPr>
              <w:rPr>
                <w:sz w:val="20"/>
                <w:szCs w:val="20"/>
                <w:lang w:eastAsia="en-GB"/>
              </w:rPr>
            </w:pPr>
            <w:r w:rsidRPr="007E085A">
              <w:rPr>
                <w:sz w:val="20"/>
                <w:szCs w:val="20"/>
                <w:lang w:eastAsia="en-GB"/>
              </w:rPr>
              <w:t>Recommendation 6.36 Immediate action to provide that certain restrictive practices must not be used</w:t>
            </w:r>
          </w:p>
        </w:tc>
        <w:tc>
          <w:tcPr>
            <w:tcW w:w="2185" w:type="dxa"/>
          </w:tcPr>
          <w:p w14:paraId="713BC1F8" w14:textId="37A910A4" w:rsidR="00FB008A" w:rsidRPr="007E085A" w:rsidRDefault="00F9350B">
            <w:pPr>
              <w:cnfStyle w:val="000000100000" w:firstRow="0" w:lastRow="0" w:firstColumn="0" w:lastColumn="0" w:oddVBand="0" w:evenVBand="0" w:oddHBand="1" w:evenHBand="0" w:firstRowFirstColumn="0" w:firstRowLastColumn="0" w:lastRowFirstColumn="0" w:lastRowLastColumn="0"/>
              <w:rPr>
                <w:sz w:val="20"/>
                <w:szCs w:val="20"/>
                <w:lang w:eastAsia="en-GB"/>
              </w:rPr>
            </w:pPr>
            <w:r w:rsidRPr="007E085A">
              <w:rPr>
                <w:sz w:val="20"/>
                <w:szCs w:val="20"/>
                <w:lang w:eastAsia="en-GB"/>
              </w:rPr>
              <w:t>Endorse</w:t>
            </w:r>
          </w:p>
        </w:tc>
        <w:tc>
          <w:tcPr>
            <w:tcW w:w="3928" w:type="dxa"/>
          </w:tcPr>
          <w:p w14:paraId="1C8D3577" w14:textId="30AC3B2A" w:rsidR="00FB008A" w:rsidRPr="007E085A" w:rsidRDefault="000E5403" w:rsidP="000E5403">
            <w:pPr>
              <w:cnfStyle w:val="000000100000" w:firstRow="0" w:lastRow="0" w:firstColumn="0" w:lastColumn="0" w:oddVBand="0" w:evenVBand="0" w:oddHBand="1" w:evenHBand="0" w:firstRowFirstColumn="0" w:firstRowLastColumn="0" w:lastRowFirstColumn="0" w:lastRowLastColumn="0"/>
              <w:rPr>
                <w:sz w:val="20"/>
                <w:szCs w:val="20"/>
                <w:lang w:eastAsia="en-GB"/>
              </w:rPr>
            </w:pPr>
            <w:r w:rsidRPr="007E085A">
              <w:rPr>
                <w:sz w:val="20"/>
                <w:szCs w:val="20"/>
                <w:lang w:eastAsia="en-GB"/>
              </w:rPr>
              <w:t xml:space="preserve">State and territory governments should immediately adopt the list of prohibited forms of restrictive practices agreed </w:t>
            </w:r>
            <w:r w:rsidR="005C6D8B" w:rsidRPr="005C6D8B">
              <w:rPr>
                <w:sz w:val="20"/>
                <w:szCs w:val="20"/>
                <w:lang w:eastAsia="en-GB"/>
              </w:rPr>
              <w:t xml:space="preserve">upon </w:t>
            </w:r>
            <w:r w:rsidRPr="007E085A">
              <w:rPr>
                <w:sz w:val="20"/>
                <w:szCs w:val="20"/>
                <w:lang w:eastAsia="en-GB"/>
              </w:rPr>
              <w:t xml:space="preserve">by the former Disability Reform Council in 2019 and </w:t>
            </w:r>
            <w:r w:rsidR="005C6D8B" w:rsidRPr="005C6D8B">
              <w:rPr>
                <w:sz w:val="20"/>
                <w:szCs w:val="20"/>
                <w:lang w:eastAsia="en-GB"/>
              </w:rPr>
              <w:t>ensure</w:t>
            </w:r>
            <w:r w:rsidRPr="007E085A">
              <w:rPr>
                <w:sz w:val="20"/>
                <w:szCs w:val="20"/>
                <w:lang w:eastAsia="en-GB"/>
              </w:rPr>
              <w:t xml:space="preserve"> that the use of seclusion on children and young people is not permitted in disability service settings.</w:t>
            </w:r>
          </w:p>
        </w:tc>
      </w:tr>
      <w:tr w:rsidR="005D6D68" w:rsidRPr="007E085A" w14:paraId="3FC364AB" w14:textId="77777777" w:rsidTr="00C97AD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01" w:type="dxa"/>
          </w:tcPr>
          <w:p w14:paraId="05B96A27" w14:textId="45386EFC" w:rsidR="00FB008A" w:rsidRPr="007E085A" w:rsidRDefault="00315A55">
            <w:pPr>
              <w:rPr>
                <w:sz w:val="20"/>
                <w:szCs w:val="20"/>
                <w:lang w:eastAsia="en-GB"/>
              </w:rPr>
            </w:pPr>
            <w:r w:rsidRPr="007E085A">
              <w:rPr>
                <w:sz w:val="20"/>
                <w:szCs w:val="20"/>
                <w:lang w:eastAsia="en-GB"/>
              </w:rPr>
              <w:t>Recommendation 6.38 Strengthening the evidence base on reducing and eliminating restrictive practices</w:t>
            </w:r>
          </w:p>
        </w:tc>
        <w:tc>
          <w:tcPr>
            <w:tcW w:w="2185" w:type="dxa"/>
          </w:tcPr>
          <w:p w14:paraId="352A1C8E" w14:textId="16235DD8" w:rsidR="00FB008A" w:rsidRPr="007E085A" w:rsidRDefault="00315A55">
            <w:pPr>
              <w:cnfStyle w:val="000000010000" w:firstRow="0" w:lastRow="0" w:firstColumn="0" w:lastColumn="0" w:oddVBand="0" w:evenVBand="0" w:oddHBand="0" w:evenHBand="1" w:firstRowFirstColumn="0" w:firstRowLastColumn="0" w:lastRowFirstColumn="0" w:lastRowLastColumn="0"/>
              <w:rPr>
                <w:sz w:val="20"/>
                <w:szCs w:val="20"/>
                <w:lang w:eastAsia="en-GB"/>
              </w:rPr>
            </w:pPr>
            <w:r w:rsidRPr="007E085A">
              <w:rPr>
                <w:sz w:val="20"/>
                <w:szCs w:val="20"/>
                <w:lang w:eastAsia="en-GB"/>
              </w:rPr>
              <w:t>Endorse</w:t>
            </w:r>
          </w:p>
        </w:tc>
        <w:tc>
          <w:tcPr>
            <w:tcW w:w="3928" w:type="dxa"/>
          </w:tcPr>
          <w:p w14:paraId="2B964AE1" w14:textId="5E48E15A" w:rsidR="00F21296" w:rsidRPr="007E085A" w:rsidRDefault="00A814F7">
            <w:pPr>
              <w:cnfStyle w:val="000000010000" w:firstRow="0" w:lastRow="0" w:firstColumn="0" w:lastColumn="0" w:oddVBand="0" w:evenVBand="0" w:oddHBand="0" w:evenHBand="1" w:firstRowFirstColumn="0" w:firstRowLastColumn="0" w:lastRowFirstColumn="0" w:lastRowLastColumn="0"/>
              <w:rPr>
                <w:sz w:val="20"/>
                <w:szCs w:val="20"/>
                <w:lang w:eastAsia="en-GB"/>
              </w:rPr>
            </w:pPr>
            <w:r w:rsidRPr="007E085A">
              <w:rPr>
                <w:sz w:val="20"/>
                <w:szCs w:val="20"/>
                <w:lang w:eastAsia="en-GB"/>
              </w:rPr>
              <w:t xml:space="preserve">National Disability Research Partnership should commission a longitudinal study of the impact of positive behaviour support and other strategies to reduce and eliminate restrictive practices. </w:t>
            </w:r>
            <w:r w:rsidR="00F21296" w:rsidRPr="007E085A">
              <w:rPr>
                <w:sz w:val="20"/>
                <w:szCs w:val="20"/>
                <w:lang w:eastAsia="en-GB"/>
              </w:rPr>
              <w:t xml:space="preserve">This work must be led by people with disability and include young people to </w:t>
            </w:r>
            <w:r w:rsidR="00CE03E9" w:rsidRPr="007E085A">
              <w:rPr>
                <w:sz w:val="20"/>
                <w:szCs w:val="20"/>
                <w:lang w:eastAsia="en-GB"/>
              </w:rPr>
              <w:t>ensure</w:t>
            </w:r>
            <w:r w:rsidR="00F21296" w:rsidRPr="007E085A">
              <w:rPr>
                <w:sz w:val="20"/>
                <w:szCs w:val="20"/>
                <w:lang w:eastAsia="en-GB"/>
              </w:rPr>
              <w:t xml:space="preserve"> that the settings and strategies they experience every day are included.     </w:t>
            </w:r>
          </w:p>
        </w:tc>
      </w:tr>
      <w:tr w:rsidR="00A05D21" w:rsidRPr="007E085A" w14:paraId="3A1BB03F" w14:textId="77777777" w:rsidTr="00C97A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01" w:type="dxa"/>
          </w:tcPr>
          <w:p w14:paraId="2DA43B1F" w14:textId="77777777" w:rsidR="00C45C54" w:rsidRPr="007E085A" w:rsidRDefault="00C45C54" w:rsidP="00C45C54">
            <w:pPr>
              <w:rPr>
                <w:sz w:val="20"/>
                <w:szCs w:val="20"/>
                <w:lang w:eastAsia="en-GB"/>
              </w:rPr>
            </w:pPr>
            <w:r w:rsidRPr="007E085A">
              <w:rPr>
                <w:sz w:val="20"/>
                <w:szCs w:val="20"/>
                <w:lang w:eastAsia="en-GB"/>
              </w:rPr>
              <w:lastRenderedPageBreak/>
              <w:t xml:space="preserve">Recommendation 6.40 Targets and performance indicators to drive the reduction and elimination of restrictive </w:t>
            </w:r>
            <w:proofErr w:type="gramStart"/>
            <w:r w:rsidRPr="007E085A">
              <w:rPr>
                <w:sz w:val="20"/>
                <w:szCs w:val="20"/>
                <w:lang w:eastAsia="en-GB"/>
              </w:rPr>
              <w:t>practices</w:t>
            </w:r>
            <w:proofErr w:type="gramEnd"/>
          </w:p>
          <w:p w14:paraId="34FF2E20" w14:textId="77777777" w:rsidR="00A05D21" w:rsidRPr="007E085A" w:rsidRDefault="00A05D21">
            <w:pPr>
              <w:rPr>
                <w:sz w:val="20"/>
                <w:szCs w:val="20"/>
                <w:lang w:eastAsia="en-GB"/>
              </w:rPr>
            </w:pPr>
          </w:p>
        </w:tc>
        <w:tc>
          <w:tcPr>
            <w:tcW w:w="2185" w:type="dxa"/>
          </w:tcPr>
          <w:p w14:paraId="3C994177" w14:textId="2A78FEA9" w:rsidR="00A05D21" w:rsidRPr="007E085A" w:rsidRDefault="00C45C54">
            <w:pPr>
              <w:cnfStyle w:val="000000100000" w:firstRow="0" w:lastRow="0" w:firstColumn="0" w:lastColumn="0" w:oddVBand="0" w:evenVBand="0" w:oddHBand="1" w:evenHBand="0" w:firstRowFirstColumn="0" w:firstRowLastColumn="0" w:lastRowFirstColumn="0" w:lastRowLastColumn="0"/>
              <w:rPr>
                <w:sz w:val="20"/>
                <w:szCs w:val="20"/>
                <w:lang w:eastAsia="en-GB"/>
              </w:rPr>
            </w:pPr>
            <w:r w:rsidRPr="007E085A">
              <w:rPr>
                <w:sz w:val="20"/>
                <w:szCs w:val="20"/>
                <w:lang w:eastAsia="en-GB"/>
              </w:rPr>
              <w:t>Endorse</w:t>
            </w:r>
          </w:p>
        </w:tc>
        <w:tc>
          <w:tcPr>
            <w:tcW w:w="3928" w:type="dxa"/>
          </w:tcPr>
          <w:p w14:paraId="5E7142C7" w14:textId="198A3A8B" w:rsidR="00A05D21" w:rsidRPr="007E085A" w:rsidRDefault="00115E0A">
            <w:pPr>
              <w:cnfStyle w:val="000000100000" w:firstRow="0" w:lastRow="0" w:firstColumn="0" w:lastColumn="0" w:oddVBand="0" w:evenVBand="0" w:oddHBand="1" w:evenHBand="0" w:firstRowFirstColumn="0" w:firstRowLastColumn="0" w:lastRowFirstColumn="0" w:lastRowLastColumn="0"/>
              <w:rPr>
                <w:sz w:val="20"/>
                <w:szCs w:val="20"/>
                <w:lang w:eastAsia="en-GB"/>
              </w:rPr>
            </w:pPr>
            <w:r>
              <w:rPr>
                <w:sz w:val="20"/>
                <w:szCs w:val="20"/>
                <w:lang w:eastAsia="en-GB"/>
              </w:rPr>
              <w:t xml:space="preserve">The </w:t>
            </w:r>
            <w:r w:rsidR="00484642" w:rsidRPr="007E085A">
              <w:rPr>
                <w:sz w:val="20"/>
                <w:szCs w:val="20"/>
                <w:lang w:eastAsia="en-GB"/>
              </w:rPr>
              <w:t>Government to take</w:t>
            </w:r>
            <w:r w:rsidR="00F93D32" w:rsidRPr="007E085A">
              <w:rPr>
                <w:sz w:val="20"/>
                <w:szCs w:val="20"/>
                <w:lang w:eastAsia="en-GB"/>
              </w:rPr>
              <w:t xml:space="preserve"> leadership on eliminating restrictive practices in education </w:t>
            </w:r>
            <w:r w:rsidR="00553429">
              <w:rPr>
                <w:sz w:val="20"/>
                <w:szCs w:val="20"/>
                <w:lang w:eastAsia="en-GB"/>
              </w:rPr>
              <w:t xml:space="preserve">settings </w:t>
            </w:r>
            <w:r w:rsidR="00F93D32" w:rsidRPr="007E085A">
              <w:rPr>
                <w:sz w:val="20"/>
                <w:szCs w:val="20"/>
                <w:lang w:eastAsia="en-GB"/>
              </w:rPr>
              <w:t>via the next National School Reform Agreement including</w:t>
            </w:r>
            <w:r w:rsidR="00E70028" w:rsidRPr="007E085A">
              <w:rPr>
                <w:sz w:val="20"/>
                <w:szCs w:val="20"/>
                <w:lang w:eastAsia="en-GB"/>
              </w:rPr>
              <w:t xml:space="preserve"> </w:t>
            </w:r>
            <w:r w:rsidR="005D6713" w:rsidRPr="007E085A">
              <w:rPr>
                <w:sz w:val="20"/>
                <w:szCs w:val="20"/>
                <w:lang w:eastAsia="en-GB"/>
              </w:rPr>
              <w:t>monitoring</w:t>
            </w:r>
            <w:r w:rsidR="00F93D32" w:rsidRPr="007E085A">
              <w:rPr>
                <w:sz w:val="20"/>
                <w:szCs w:val="20"/>
                <w:lang w:eastAsia="en-GB"/>
              </w:rPr>
              <w:t xml:space="preserve"> targets and performance indicators</w:t>
            </w:r>
            <w:r w:rsidR="00CF3621">
              <w:rPr>
                <w:sz w:val="20"/>
                <w:szCs w:val="20"/>
                <w:lang w:eastAsia="en-GB"/>
              </w:rPr>
              <w:t>.</w:t>
            </w:r>
          </w:p>
        </w:tc>
      </w:tr>
    </w:tbl>
    <w:p w14:paraId="2D589EAB" w14:textId="38D3F8C5" w:rsidR="00B2519F" w:rsidRPr="007E085A" w:rsidRDefault="00B2519F" w:rsidP="004540BB">
      <w:pPr>
        <w:pStyle w:val="CYDABodycopy"/>
        <w:rPr>
          <w:noProof w:val="0"/>
        </w:rPr>
      </w:pPr>
      <w:r w:rsidRPr="007E085A">
        <w:rPr>
          <w:noProof w:val="0"/>
        </w:rPr>
        <w:br/>
      </w:r>
    </w:p>
    <w:p w14:paraId="064C1302" w14:textId="4DBAFFDB" w:rsidR="00CC7FFA" w:rsidRPr="007E085A" w:rsidRDefault="00CC7FFA">
      <w:r w:rsidRPr="007E085A">
        <w:br w:type="page"/>
      </w:r>
    </w:p>
    <w:p w14:paraId="60DD9CF9" w14:textId="1B342465" w:rsidR="004F4AFD" w:rsidRPr="007E085A" w:rsidRDefault="00AB6B0A" w:rsidP="003149CB">
      <w:pPr>
        <w:rPr>
          <w:rFonts w:ascii="Arial" w:hAnsi="Arial" w:cs="Arial"/>
          <w:color w:val="000000"/>
        </w:rPr>
      </w:pPr>
      <w:r w:rsidRPr="007E085A">
        <w:lastRenderedPageBreak/>
        <w:drawing>
          <wp:anchor distT="0" distB="0" distL="114300" distR="114300" simplePos="0" relativeHeight="251658249" behindDoc="1" locked="0" layoutInCell="1" allowOverlap="1" wp14:anchorId="7937FB01" wp14:editId="4E1072EE">
            <wp:simplePos x="0" y="0"/>
            <wp:positionH relativeFrom="column">
              <wp:posOffset>5481320</wp:posOffset>
            </wp:positionH>
            <wp:positionV relativeFrom="paragraph">
              <wp:posOffset>-521970</wp:posOffset>
            </wp:positionV>
            <wp:extent cx="863600" cy="863600"/>
            <wp:effectExtent l="0" t="0" r="0" b="0"/>
            <wp:wrapNone/>
            <wp:docPr id="1214887820" name="Picture 1214887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4887820" name="Picture 1214887820"/>
                    <pic:cNvPicPr>
                      <a:picLocks/>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2A0AE" w14:textId="3A64F4CF" w:rsidR="007D65AB" w:rsidRDefault="00B53D9A" w:rsidP="00AB6B0A">
      <w:pPr>
        <w:pStyle w:val="Heading1"/>
        <w:rPr>
          <w:noProof w:val="0"/>
        </w:rPr>
      </w:pPr>
      <w:bookmarkStart w:id="14" w:name="_Toc158385614"/>
      <w:r w:rsidRPr="007E085A">
        <w:rPr>
          <w:noProof w:val="0"/>
        </w:rPr>
        <mc:AlternateContent>
          <mc:Choice Requires="wps">
            <w:drawing>
              <wp:anchor distT="180340" distB="180340" distL="114300" distR="114300" simplePos="0" relativeHeight="251658248" behindDoc="0" locked="0" layoutInCell="1" allowOverlap="1" wp14:anchorId="15A773BE" wp14:editId="16988511">
                <wp:simplePos x="0" y="0"/>
                <wp:positionH relativeFrom="margin">
                  <wp:posOffset>-295275</wp:posOffset>
                </wp:positionH>
                <wp:positionV relativeFrom="margin">
                  <wp:posOffset>737235</wp:posOffset>
                </wp:positionV>
                <wp:extent cx="6381750" cy="8115300"/>
                <wp:effectExtent l="0" t="0" r="0" b="0"/>
                <wp:wrapTopAndBottom/>
                <wp:docPr id="667516396" name="Text Box 25"/>
                <wp:cNvGraphicFramePr/>
                <a:graphic xmlns:a="http://schemas.openxmlformats.org/drawingml/2006/main">
                  <a:graphicData uri="http://schemas.microsoft.com/office/word/2010/wordprocessingShape">
                    <wps:wsp>
                      <wps:cNvSpPr txBox="1"/>
                      <wps:spPr>
                        <a:xfrm>
                          <a:off x="0" y="0"/>
                          <a:ext cx="6381750" cy="8115300"/>
                        </a:xfrm>
                        <a:prstGeom prst="rect">
                          <a:avLst/>
                        </a:prstGeom>
                        <a:solidFill>
                          <a:schemeClr val="accent2">
                            <a:alpha val="10000"/>
                          </a:schemeClr>
                        </a:solidFill>
                        <a:ln w="6350">
                          <a:noFill/>
                        </a:ln>
                      </wps:spPr>
                      <wps:txbx>
                        <w:txbxContent>
                          <w:p w14:paraId="4023F3C9" w14:textId="77777777" w:rsidR="000066F3" w:rsidRDefault="000066F3" w:rsidP="003728C8">
                            <w:pPr>
                              <w:pStyle w:val="Bodycopyforcasestudies"/>
                              <w:rPr>
                                <w:noProof w:val="0"/>
                                <w:sz w:val="22"/>
                                <w:szCs w:val="22"/>
                              </w:rPr>
                            </w:pPr>
                          </w:p>
                          <w:p w14:paraId="5490F0DE" w14:textId="3433BE9A" w:rsidR="00670DB4" w:rsidRPr="00594697" w:rsidRDefault="00670DB4" w:rsidP="003728C8">
                            <w:pPr>
                              <w:pStyle w:val="Bodycopyforcasestudies"/>
                              <w:rPr>
                                <w:noProof w:val="0"/>
                                <w:sz w:val="22"/>
                                <w:szCs w:val="22"/>
                              </w:rPr>
                            </w:pPr>
                            <w:r w:rsidRPr="00594697">
                              <w:rPr>
                                <w:noProof w:val="0"/>
                                <w:sz w:val="22"/>
                                <w:szCs w:val="22"/>
                              </w:rPr>
                              <w:t xml:space="preserve">This </w:t>
                            </w:r>
                            <w:r w:rsidR="00A37226" w:rsidRPr="00594697">
                              <w:rPr>
                                <w:noProof w:val="0"/>
                                <w:sz w:val="22"/>
                                <w:szCs w:val="22"/>
                              </w:rPr>
                              <w:t>section</w:t>
                            </w:r>
                            <w:r w:rsidRPr="00594697">
                              <w:rPr>
                                <w:noProof w:val="0"/>
                                <w:sz w:val="22"/>
                                <w:szCs w:val="22"/>
                              </w:rPr>
                              <w:t xml:space="preserve"> comprises three case studies </w:t>
                            </w:r>
                            <w:r w:rsidR="00A37226" w:rsidRPr="00594697">
                              <w:rPr>
                                <w:noProof w:val="0"/>
                                <w:sz w:val="22"/>
                                <w:szCs w:val="22"/>
                              </w:rPr>
                              <w:t>relating</w:t>
                            </w:r>
                            <w:r w:rsidRPr="00594697">
                              <w:rPr>
                                <w:noProof w:val="0"/>
                                <w:sz w:val="22"/>
                                <w:szCs w:val="22"/>
                              </w:rPr>
                              <w:t xml:space="preserve"> to DRC Recommendation 7 on Inclusive Education</w:t>
                            </w:r>
                            <w:r w:rsidR="00741ACB" w:rsidRPr="00594697">
                              <w:rPr>
                                <w:noProof w:val="0"/>
                                <w:sz w:val="22"/>
                                <w:szCs w:val="22"/>
                              </w:rPr>
                              <w:t xml:space="preserve">. </w:t>
                            </w:r>
                            <w:r w:rsidRPr="00594697">
                              <w:rPr>
                                <w:noProof w:val="0"/>
                                <w:sz w:val="22"/>
                                <w:szCs w:val="22"/>
                              </w:rPr>
                              <w:t xml:space="preserve">These include two case studies featuring young </w:t>
                            </w:r>
                            <w:r w:rsidR="001816C2" w:rsidRPr="00594697">
                              <w:rPr>
                                <w:noProof w:val="0"/>
                                <w:sz w:val="22"/>
                                <w:szCs w:val="22"/>
                              </w:rPr>
                              <w:t>people</w:t>
                            </w:r>
                            <w:r w:rsidRPr="00594697">
                              <w:rPr>
                                <w:noProof w:val="0"/>
                                <w:sz w:val="22"/>
                                <w:szCs w:val="22"/>
                              </w:rPr>
                              <w:t xml:space="preserve"> from the CYDA community who provided testimony during the Education Hearing 24. These cases serve to illuminate the school experiences of </w:t>
                            </w:r>
                            <w:r w:rsidR="00A37226" w:rsidRPr="00594697">
                              <w:rPr>
                                <w:noProof w:val="0"/>
                                <w:sz w:val="22"/>
                                <w:szCs w:val="22"/>
                              </w:rPr>
                              <w:t>students</w:t>
                            </w:r>
                            <w:r w:rsidRPr="00594697">
                              <w:rPr>
                                <w:noProof w:val="0"/>
                                <w:sz w:val="22"/>
                                <w:szCs w:val="22"/>
                              </w:rPr>
                              <w:t xml:space="preserve"> with disabilit</w:t>
                            </w:r>
                            <w:r w:rsidR="001816C2" w:rsidRPr="00594697">
                              <w:rPr>
                                <w:noProof w:val="0"/>
                                <w:sz w:val="22"/>
                                <w:szCs w:val="22"/>
                              </w:rPr>
                              <w:t>y</w:t>
                            </w:r>
                            <w:r w:rsidRPr="00594697">
                              <w:rPr>
                                <w:noProof w:val="0"/>
                                <w:sz w:val="22"/>
                                <w:szCs w:val="22"/>
                              </w:rPr>
                              <w:t xml:space="preserve">. Additionally, there is one case study from a parent </w:t>
                            </w:r>
                            <w:r w:rsidR="001C4BD2" w:rsidRPr="00594697">
                              <w:rPr>
                                <w:noProof w:val="0"/>
                                <w:sz w:val="22"/>
                                <w:szCs w:val="22"/>
                              </w:rPr>
                              <w:t xml:space="preserve">of a child with disability, </w:t>
                            </w:r>
                            <w:r w:rsidRPr="00594697">
                              <w:rPr>
                                <w:noProof w:val="0"/>
                                <w:sz w:val="22"/>
                                <w:szCs w:val="22"/>
                              </w:rPr>
                              <w:t>sharing their experience in the education system. The purpose of these case studies is to underscore the real-life impact and detrimental consequences of insufficient support systems and exclusionary practices within the education system. Direct quotes from individuals with lived experiences are included, with alterations made solely for clarity and brevity.</w:t>
                            </w:r>
                          </w:p>
                          <w:p w14:paraId="610DDDA6" w14:textId="776E110C" w:rsidR="00DE1FA8" w:rsidRPr="00594697" w:rsidRDefault="003728C8" w:rsidP="003728C8">
                            <w:pPr>
                              <w:pStyle w:val="Bodycopyforcasestudies"/>
                              <w:rPr>
                                <w:noProof w:val="0"/>
                                <w:sz w:val="22"/>
                                <w:szCs w:val="22"/>
                              </w:rPr>
                            </w:pPr>
                            <w:r w:rsidRPr="00594697">
                              <w:rPr>
                                <w:b/>
                                <w:noProof w:val="0"/>
                                <w:sz w:val="22"/>
                                <w:szCs w:val="22"/>
                              </w:rPr>
                              <w:t>Case Study 1</w:t>
                            </w:r>
                            <w:r w:rsidR="00DE1FA8" w:rsidRPr="00594697">
                              <w:rPr>
                                <w:b/>
                                <w:noProof w:val="0"/>
                                <w:sz w:val="22"/>
                                <w:szCs w:val="22"/>
                              </w:rPr>
                              <w:t xml:space="preserve"> </w:t>
                            </w:r>
                            <w:r w:rsidR="00356D3B" w:rsidRPr="00594697">
                              <w:rPr>
                                <w:b/>
                                <w:noProof w:val="0"/>
                                <w:sz w:val="22"/>
                                <w:szCs w:val="22"/>
                              </w:rPr>
                              <w:t>–</w:t>
                            </w:r>
                            <w:r w:rsidR="00DE1FA8" w:rsidRPr="00594697">
                              <w:rPr>
                                <w:b/>
                                <w:noProof w:val="0"/>
                                <w:sz w:val="22"/>
                                <w:szCs w:val="22"/>
                              </w:rPr>
                              <w:t xml:space="preserve"> Britt</w:t>
                            </w:r>
                            <w:r w:rsidR="00356D3B" w:rsidRPr="00594697">
                              <w:rPr>
                                <w:noProof w:val="0"/>
                                <w:sz w:val="22"/>
                                <w:szCs w:val="22"/>
                              </w:rPr>
                              <w:t xml:space="preserve"> – See table </w:t>
                            </w:r>
                            <w:proofErr w:type="gramStart"/>
                            <w:r w:rsidR="00AE3B0B" w:rsidRPr="00594697">
                              <w:rPr>
                                <w:noProof w:val="0"/>
                                <w:sz w:val="22"/>
                                <w:szCs w:val="22"/>
                              </w:rPr>
                              <w:t>1</w:t>
                            </w:r>
                            <w:proofErr w:type="gramEnd"/>
                          </w:p>
                          <w:p w14:paraId="0F911992" w14:textId="36186600" w:rsidR="003728C8" w:rsidRPr="00594697" w:rsidRDefault="003728C8" w:rsidP="006A3B9D">
                            <w:pPr>
                              <w:pStyle w:val="Bodycopyforcasestudies"/>
                              <w:spacing w:after="0"/>
                              <w:rPr>
                                <w:b/>
                                <w:noProof w:val="0"/>
                                <w:sz w:val="22"/>
                                <w:szCs w:val="22"/>
                              </w:rPr>
                            </w:pPr>
                            <w:r w:rsidRPr="00594697">
                              <w:rPr>
                                <w:b/>
                                <w:noProof w:val="0"/>
                                <w:sz w:val="22"/>
                                <w:szCs w:val="22"/>
                              </w:rPr>
                              <w:t>About</w:t>
                            </w:r>
                            <w:r w:rsidRPr="00594697">
                              <w:rPr>
                                <w:b/>
                                <w:noProof w:val="0"/>
                                <w:sz w:val="22"/>
                                <w:szCs w:val="22"/>
                              </w:rPr>
                              <w:t/>
                            </w:r>
                            <w:r w:rsidRPr="00594697">
                              <w:rPr>
                                <w:b/>
                                <w:noProof w:val="0"/>
                                <w:sz w:val="22"/>
                                <w:szCs w:val="22"/>
                              </w:rPr>
                              <w:t xml:space="preserve"> Britt</w:t>
                            </w:r>
                          </w:p>
                          <w:p w14:paraId="580D4B55" w14:textId="77777777" w:rsidR="00AD133B" w:rsidRPr="00AD133B" w:rsidRDefault="00AD133B" w:rsidP="00617B55">
                            <w:pPr>
                              <w:pStyle w:val="Bodycopyforcasestudies"/>
                              <w:spacing w:line="240" w:lineRule="auto"/>
                              <w:rPr>
                                <w:sz w:val="22"/>
                                <w:szCs w:val="22"/>
                              </w:rPr>
                            </w:pPr>
                            <w:r w:rsidRPr="00AD133B">
                              <w:rPr>
                                <w:sz w:val="22"/>
                                <w:szCs w:val="22"/>
                              </w:rPr>
                              <w:t>Brittney (she/her), who likes to be called Britt, is an employee at the Association for Children with Disability (ACD Tas) Inc. She has muscular dystrophy and uses a wheelchair. She has experienced barriers that are prevalent for people with disability, including discrimination, accessibility issues and inequality. Britt is actively involved in ACD's Youth Empowering Peers program and CYDA Youth Council, aspiring to be a strong advocate for disability rights.</w:t>
                            </w:r>
                          </w:p>
                          <w:p w14:paraId="110FE588" w14:textId="77777777" w:rsidR="00AD133B" w:rsidRPr="00AD133B" w:rsidRDefault="00AD133B" w:rsidP="00617B55">
                            <w:pPr>
                              <w:pStyle w:val="Bodycopyforcasestudies"/>
                              <w:spacing w:line="240" w:lineRule="auto"/>
                              <w:rPr>
                                <w:sz w:val="22"/>
                                <w:szCs w:val="22"/>
                              </w:rPr>
                            </w:pPr>
                            <w:r w:rsidRPr="00AD133B">
                              <w:rPr>
                                <w:sz w:val="22"/>
                                <w:szCs w:val="22"/>
                              </w:rPr>
                              <w:t>Britt shared her experience as a witness</w:t>
                            </w:r>
                            <w:r w:rsidRPr="00AD133B">
                              <w:rPr>
                                <w:b/>
                                <w:bCs/>
                                <w:sz w:val="22"/>
                                <w:szCs w:val="22"/>
                              </w:rPr>
                              <w:t> </w:t>
                            </w:r>
                            <w:r w:rsidRPr="00AD133B">
                              <w:rPr>
                                <w:sz w:val="22"/>
                                <w:szCs w:val="22"/>
                              </w:rPr>
                              <w:t>at DRC Public Hearing 24: The experiences of children and young people with disability in different educational settings. It was held on 6th June 2022.</w:t>
                            </w:r>
                          </w:p>
                          <w:p w14:paraId="793C77B7" w14:textId="72AFD80C" w:rsidR="00A06C29" w:rsidRPr="00594697" w:rsidRDefault="00D927E3" w:rsidP="00A06C29">
                            <w:pPr>
                              <w:pStyle w:val="Bodycopyforcasestudies"/>
                              <w:rPr>
                                <w:noProof w:val="0"/>
                                <w:sz w:val="22"/>
                                <w:szCs w:val="22"/>
                              </w:rPr>
                            </w:pPr>
                            <w:r w:rsidRPr="00594697">
                              <w:rPr>
                                <w:b/>
                                <w:noProof w:val="0"/>
                                <w:sz w:val="22"/>
                                <w:szCs w:val="22"/>
                              </w:rPr>
                              <w:t>Case Study 2 - Gi</w:t>
                            </w:r>
                            <w:r w:rsidR="00356D3B" w:rsidRPr="00594697">
                              <w:rPr>
                                <w:noProof w:val="0"/>
                                <w:sz w:val="22"/>
                                <w:szCs w:val="22"/>
                              </w:rPr>
                              <w:t xml:space="preserve"> – See Table </w:t>
                            </w:r>
                            <w:r w:rsidR="00AE3B0B" w:rsidRPr="00594697">
                              <w:rPr>
                                <w:noProof w:val="0"/>
                                <w:sz w:val="22"/>
                                <w:szCs w:val="22"/>
                              </w:rPr>
                              <w:t>2</w:t>
                            </w:r>
                          </w:p>
                          <w:p w14:paraId="5D7A4F1D" w14:textId="1DECAB7B" w:rsidR="00D927E3" w:rsidRPr="00594697" w:rsidRDefault="00D927E3" w:rsidP="006A3B9D">
                            <w:pPr>
                              <w:pStyle w:val="Bodycopyforcasestudies"/>
                              <w:spacing w:after="0"/>
                              <w:rPr>
                                <w:b/>
                                <w:noProof w:val="0"/>
                                <w:sz w:val="22"/>
                                <w:szCs w:val="22"/>
                              </w:rPr>
                            </w:pPr>
                            <w:r w:rsidRPr="00594697">
                              <w:rPr>
                                <w:b/>
                                <w:noProof w:val="0"/>
                                <w:sz w:val="22"/>
                                <w:szCs w:val="22"/>
                              </w:rPr>
                              <w:t>About Gi</w:t>
                            </w:r>
                            <w:r w:rsidRPr="00594697">
                              <w:rPr>
                                <w:b/>
                                <w:noProof w:val="0"/>
                                <w:sz w:val="22"/>
                                <w:szCs w:val="22"/>
                              </w:rPr>
                              <w:t/>
                            </w:r>
                          </w:p>
                          <w:p w14:paraId="00C8E096" w14:textId="2276DE3C" w:rsidR="00462780" w:rsidRPr="00594697" w:rsidRDefault="00D927E3" w:rsidP="00617B55">
                            <w:pPr>
                              <w:pStyle w:val="Bodycopyforcasestudies"/>
                              <w:spacing w:after="0" w:line="240" w:lineRule="auto"/>
                              <w:rPr>
                                <w:noProof w:val="0"/>
                                <w:sz w:val="22"/>
                                <w:szCs w:val="22"/>
                              </w:rPr>
                            </w:pPr>
                            <w:r w:rsidRPr="00594697">
                              <w:rPr>
                                <w:noProof w:val="0"/>
                                <w:sz w:val="22"/>
                                <w:szCs w:val="22"/>
                              </w:rPr>
                              <w:t xml:space="preserve">Gi Brown (they/him) is a young, queer Koori person with neurodevelopmental, learning, and psychosocial disabilities. They are also a victim/survivor of family violence/abuse and associated systems. They’ve worked with organisations and government departments to inform policies and programs based on their lived experience. Gi is passionate about universal education, </w:t>
                            </w:r>
                            <w:r w:rsidR="0086014A">
                              <w:rPr>
                                <w:noProof w:val="0"/>
                                <w:sz w:val="22"/>
                                <w:szCs w:val="22"/>
                              </w:rPr>
                              <w:t xml:space="preserve">the </w:t>
                            </w:r>
                            <w:r w:rsidRPr="00594697">
                              <w:rPr>
                                <w:noProof w:val="0"/>
                                <w:sz w:val="22"/>
                                <w:szCs w:val="22"/>
                              </w:rPr>
                              <w:t>rights of First Nations youth with disability, community-led care, and the everyday experiences of people with complex disability. </w:t>
                            </w:r>
                          </w:p>
                          <w:p w14:paraId="00FF4EAF" w14:textId="75094C81" w:rsidR="00A06C29" w:rsidRPr="00594697" w:rsidRDefault="00D927E3" w:rsidP="00617B55">
                            <w:pPr>
                              <w:pStyle w:val="Bodycopyforcasestudies"/>
                              <w:spacing w:line="240" w:lineRule="auto"/>
                              <w:rPr>
                                <w:noProof w:val="0"/>
                                <w:sz w:val="22"/>
                                <w:szCs w:val="22"/>
                              </w:rPr>
                            </w:pPr>
                            <w:r w:rsidRPr="00594697">
                              <w:rPr>
                                <w:noProof w:val="0"/>
                                <w:sz w:val="22"/>
                                <w:szCs w:val="22"/>
                              </w:rPr>
                              <w:t>Gi shared their lived experience at the DRC Public Hearing</w:t>
                            </w:r>
                            <w:r w:rsidR="00462780" w:rsidRPr="00594697">
                              <w:rPr>
                                <w:noProof w:val="0"/>
                                <w:sz w:val="22"/>
                                <w:szCs w:val="22"/>
                              </w:rPr>
                              <w:t xml:space="preserve"> 24:</w:t>
                            </w:r>
                            <w:r w:rsidRPr="00594697">
                              <w:rPr>
                                <w:noProof w:val="0"/>
                                <w:sz w:val="22"/>
                                <w:szCs w:val="22"/>
                              </w:rPr>
                              <w:t xml:space="preserve"> The experiences of children and young people with disability in different educational settings. It was held on 6th June 2022.</w:t>
                            </w:r>
                          </w:p>
                          <w:p w14:paraId="78AB8238" w14:textId="26509123" w:rsidR="006A3B9D" w:rsidRPr="00594697" w:rsidRDefault="006A3B9D" w:rsidP="00A06C29">
                            <w:pPr>
                              <w:pStyle w:val="Bodycopyforcasestudies"/>
                              <w:rPr>
                                <w:b/>
                                <w:noProof w:val="0"/>
                                <w:sz w:val="22"/>
                                <w:szCs w:val="22"/>
                              </w:rPr>
                            </w:pPr>
                            <w:r w:rsidRPr="00594697">
                              <w:rPr>
                                <w:b/>
                                <w:noProof w:val="0"/>
                                <w:sz w:val="22"/>
                                <w:szCs w:val="22"/>
                              </w:rPr>
                              <w:t xml:space="preserve">Case Study 3 – Peggy* </w:t>
                            </w:r>
                            <w:r w:rsidR="00D645F1" w:rsidRPr="00594697">
                              <w:rPr>
                                <w:b/>
                                <w:bCs/>
                                <w:noProof w:val="0"/>
                                <w:sz w:val="22"/>
                                <w:szCs w:val="22"/>
                              </w:rPr>
                              <w:t xml:space="preserve">– </w:t>
                            </w:r>
                            <w:r w:rsidR="00D645F1" w:rsidRPr="00B53D9A">
                              <w:rPr>
                                <w:noProof w:val="0"/>
                                <w:sz w:val="22"/>
                                <w:szCs w:val="22"/>
                              </w:rPr>
                              <w:t xml:space="preserve">See Table </w:t>
                            </w:r>
                            <w:r w:rsidR="00AE3B0B" w:rsidRPr="00B53D9A">
                              <w:rPr>
                                <w:noProof w:val="0"/>
                                <w:sz w:val="22"/>
                                <w:szCs w:val="22"/>
                              </w:rPr>
                              <w:t>3</w:t>
                            </w:r>
                          </w:p>
                          <w:p w14:paraId="3B6CCC1A" w14:textId="1ADBC43D" w:rsidR="006A3B9D" w:rsidRPr="00594697" w:rsidRDefault="00EE1F14" w:rsidP="00FB359F">
                            <w:pPr>
                              <w:pStyle w:val="Bodycopyforcasestudies"/>
                              <w:spacing w:after="0"/>
                              <w:rPr>
                                <w:b/>
                                <w:noProof w:val="0"/>
                                <w:sz w:val="22"/>
                                <w:szCs w:val="22"/>
                              </w:rPr>
                            </w:pPr>
                            <w:r w:rsidRPr="00594697">
                              <w:rPr>
                                <w:b/>
                                <w:noProof w:val="0"/>
                                <w:sz w:val="22"/>
                                <w:szCs w:val="22"/>
                              </w:rPr>
                              <w:t xml:space="preserve">About </w:t>
                            </w:r>
                            <w:r w:rsidR="00FF7ED9" w:rsidRPr="00594697">
                              <w:rPr>
                                <w:b/>
                                <w:noProof w:val="0"/>
                                <w:sz w:val="22"/>
                                <w:szCs w:val="22"/>
                              </w:rPr>
                              <w:t>Peggy and her family</w:t>
                            </w:r>
                          </w:p>
                          <w:p w14:paraId="671D488E" w14:textId="263BF72E" w:rsidR="00A06C29" w:rsidRPr="00594697" w:rsidRDefault="001147FF" w:rsidP="00617B55">
                            <w:pPr>
                              <w:pStyle w:val="Bodycopyforcasestudies"/>
                              <w:spacing w:after="0" w:line="240" w:lineRule="auto"/>
                              <w:rPr>
                                <w:noProof w:val="0"/>
                                <w:sz w:val="22"/>
                                <w:szCs w:val="22"/>
                              </w:rPr>
                            </w:pPr>
                            <w:r w:rsidRPr="00594697">
                              <w:rPr>
                                <w:noProof w:val="0"/>
                                <w:sz w:val="22"/>
                                <w:szCs w:val="22"/>
                              </w:rPr>
                              <w:t>“</w:t>
                            </w:r>
                            <w:r w:rsidR="00FB359F" w:rsidRPr="00594697">
                              <w:rPr>
                                <w:noProof w:val="0"/>
                                <w:sz w:val="22"/>
                                <w:szCs w:val="22"/>
                              </w:rPr>
                              <w:t xml:space="preserve">We and our two children live a life of privilege. We live in our own home, in a suburb of a large city, close to amenities and family. We have no experience of violence, </w:t>
                            </w:r>
                            <w:proofErr w:type="gramStart"/>
                            <w:r w:rsidR="00FB359F" w:rsidRPr="00594697">
                              <w:rPr>
                                <w:noProof w:val="0"/>
                                <w:sz w:val="22"/>
                                <w:szCs w:val="22"/>
                              </w:rPr>
                              <w:t>addiction</w:t>
                            </w:r>
                            <w:proofErr w:type="gramEnd"/>
                            <w:r w:rsidR="00FB359F" w:rsidRPr="00594697">
                              <w:rPr>
                                <w:noProof w:val="0"/>
                                <w:sz w:val="22"/>
                                <w:szCs w:val="22"/>
                              </w:rPr>
                              <w:t xml:space="preserve"> or significant mental health issues. We speak English as our first language, have professional qualifications in demand and have lived in our local community for 15 years. Both our children attend inclusive and welcoming government schools. We both work in supportive workplaces, close to </w:t>
                            </w:r>
                            <w:proofErr w:type="gramStart"/>
                            <w:r w:rsidR="00FB359F" w:rsidRPr="00594697">
                              <w:rPr>
                                <w:noProof w:val="0"/>
                                <w:sz w:val="22"/>
                                <w:szCs w:val="22"/>
                              </w:rPr>
                              <w:t>home</w:t>
                            </w:r>
                            <w:proofErr w:type="gramEnd"/>
                            <w:r w:rsidR="00FB359F" w:rsidRPr="00594697">
                              <w:rPr>
                                <w:noProof w:val="0"/>
                                <w:sz w:val="22"/>
                                <w:szCs w:val="22"/>
                              </w:rPr>
                              <w:t xml:space="preserve"> and have a level of literacy that allows us to navigate the complex systems that surround us.</w:t>
                            </w:r>
                            <w:r w:rsidRPr="00594697">
                              <w:rPr>
                                <w:noProof w:val="0"/>
                                <w:sz w:val="22"/>
                                <w:szCs w:val="22"/>
                              </w:rPr>
                              <w:t>”</w:t>
                            </w:r>
                          </w:p>
                        </w:txbxContent>
                      </wps:txbx>
                      <wps:bodyPr rot="0" spcFirstLastPara="0" vertOverflow="overflow" horzOverflow="overflow" vert="horz" wrap="square" lIns="180000" tIns="0" rIns="180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773BE" id="Text Box 25" o:spid="_x0000_s1029" type="#_x0000_t202" style="position:absolute;margin-left:-23.25pt;margin-top:58.05pt;width:502.5pt;height:639pt;z-index:251658248;visibility:visible;mso-wrap-style:square;mso-width-percent:0;mso-height-percent:0;mso-wrap-distance-left:9pt;mso-wrap-distance-top:14.2pt;mso-wrap-distance-right:9pt;mso-wrap-distance-bottom:14.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ZRPwIAAIIEAAAOAAAAZHJzL2Uyb0RvYy54bWysVN1v2jAQf5+0/8Hy+0gCaocQoWJUTJNQ&#10;W4lOfTaOTSI5Ps8+SLq/fmeHj67b0zQezH1//O4u87u+NeyofGjAlrwY5ZwpK6Fq7L7k35/Xn6ac&#10;BRS2EgasKvmrCvxu8fHDvHMzNYYaTKU8oyA2zDpX8hrRzbIsyFq1IozAKUtKDb4VSKzfZ5UXHUVv&#10;TTbO89usA185D1KFQNL7QckXKb7WSuKj1kEhMyWn2jC9Pr27+GaLuZjtvXB1I09liH+oohWNpaSX&#10;UPcCBTv45o9QbSM9BNA4ktBmoHUjVeqBuinyd91sa+FU6oXACe4CU/h/YeXDceuePMP+C/Q0wAhI&#10;58IskDD202vfxn+qlJGeIHy9wKZ6ZJKEt5Np8fmGVJJ006K4meQJ2Ozq7nzArwpaFomSe5pLgksc&#10;NwEpJZmeTWK2AKap1o0xiYm7oFbGs6OgKQoplcXx4G5cLQZxkdMvVk+h0vZEj4F7G8xY1sWKqdwY&#10;20LMMngZS+bX3iOF/a5nTVXyyRmXHVSvBJeHYZOCk+uGWtqIgE/C0+oQDHQO+EiPNkC54ERxVoP/&#10;+Td5tKeJkpazjlax5OHHQXjFmflmadbFNPXGMHGUwP8m3g1cHq04s4d2BQRTQXfnZCKjB5ozqT20&#10;L3Q0y5iUVMJKSl1yPJMrHO6Djk6q5TIZ0bI6gRu7dTKGjtDFeT33L8K701CR9uEBzjsrZu9mO9gO&#10;oC8PCLpJg48wD6Ce0KdFT2M7HWW8pLd8srp+Oha/AAAA//8DAFBLAwQUAAYACAAAACEAnyMOxuIA&#10;AAAMAQAADwAAAGRycy9kb3ducmV2LnhtbEyPQU/CQBCF7yb+h82QeIPtCm1K6ZYYE0+Gg2hCuC3t&#10;2Ba6s7W7QPXXO57wOO99efNevh5tJy44+NaRBjWLQCCVrmqp1vDx/jJNQfhgqDKdI9TwjR7Wxf1d&#10;brLKXekNL9tQCw4hnxkNTQh9JqUvG7TGz1yPxN6nG6wJfA61rAZz5XDbyccoSqQ1LfGHxvT43GB5&#10;2p6thk28/ypH3O+So9r9qOPJb+avqdYPk/FpBSLgGG4w/NXn6lBwp4M7U+VFp2G6SGJG2VCJAsHE&#10;Mk5ZObAyXy4UyCKX/0cUvwAAAP//AwBQSwECLQAUAAYACAAAACEAtoM4kv4AAADhAQAAEwAAAAAA&#10;AAAAAAAAAAAAAAAAW0NvbnRlbnRfVHlwZXNdLnhtbFBLAQItABQABgAIAAAAIQA4/SH/1gAAAJQB&#10;AAALAAAAAAAAAAAAAAAAAC8BAABfcmVscy8ucmVsc1BLAQItABQABgAIAAAAIQDDotZRPwIAAIIE&#10;AAAOAAAAAAAAAAAAAAAAAC4CAABkcnMvZTJvRG9jLnhtbFBLAQItABQABgAIAAAAIQCfIw7G4gAA&#10;AAwBAAAPAAAAAAAAAAAAAAAAAJkEAABkcnMvZG93bnJldi54bWxQSwUGAAAAAAQABADzAAAAqAUA&#10;AAAA&#10;" fillcolor="#f79c3d [3205]" stroked="f" strokeweight=".5pt">
                <v:fill opacity="6682f"/>
                <v:textbox inset="5mm,0,5mm,3mm">
                  <w:txbxContent>
                    <w:p w14:paraId="4023F3C9" w14:textId="77777777" w:rsidR="000066F3" w:rsidRDefault="000066F3" w:rsidP="003728C8">
                      <w:pPr>
                        <w:pStyle w:val="Bodycopyforcasestudies"/>
                        <w:rPr>
                          <w:noProof w:val="0"/>
                          <w:sz w:val="22"/>
                          <w:szCs w:val="22"/>
                        </w:rPr>
                      </w:pPr>
                    </w:p>
                    <w:p w14:paraId="5490F0DE" w14:textId="3433BE9A" w:rsidR="00670DB4" w:rsidRPr="00594697" w:rsidRDefault="00670DB4" w:rsidP="003728C8">
                      <w:pPr>
                        <w:pStyle w:val="Bodycopyforcasestudies"/>
                        <w:rPr>
                          <w:noProof w:val="0"/>
                          <w:sz w:val="22"/>
                          <w:szCs w:val="22"/>
                        </w:rPr>
                      </w:pPr>
                      <w:r w:rsidRPr="00594697">
                        <w:rPr>
                          <w:noProof w:val="0"/>
                          <w:sz w:val="22"/>
                          <w:szCs w:val="22"/>
                        </w:rPr>
                        <w:t xml:space="preserve">This </w:t>
                      </w:r>
                      <w:r w:rsidR="00A37226" w:rsidRPr="00594697">
                        <w:rPr>
                          <w:noProof w:val="0"/>
                          <w:sz w:val="22"/>
                          <w:szCs w:val="22"/>
                        </w:rPr>
                        <w:t>section</w:t>
                      </w:r>
                      <w:r w:rsidRPr="00594697">
                        <w:rPr>
                          <w:noProof w:val="0"/>
                          <w:sz w:val="22"/>
                          <w:szCs w:val="22"/>
                        </w:rPr>
                        <w:t xml:space="preserve"> comprises three case studies </w:t>
                      </w:r>
                      <w:r w:rsidR="00A37226" w:rsidRPr="00594697">
                        <w:rPr>
                          <w:noProof w:val="0"/>
                          <w:sz w:val="22"/>
                          <w:szCs w:val="22"/>
                        </w:rPr>
                        <w:t>relating</w:t>
                      </w:r>
                      <w:r w:rsidRPr="00594697">
                        <w:rPr>
                          <w:noProof w:val="0"/>
                          <w:sz w:val="22"/>
                          <w:szCs w:val="22"/>
                        </w:rPr>
                        <w:t xml:space="preserve"> to DRC Recommendation 7 on Inclusive Education</w:t>
                      </w:r>
                      <w:r w:rsidR="00741ACB" w:rsidRPr="00594697">
                        <w:rPr>
                          <w:noProof w:val="0"/>
                          <w:sz w:val="22"/>
                          <w:szCs w:val="22"/>
                        </w:rPr>
                        <w:t xml:space="preserve">. </w:t>
                      </w:r>
                      <w:r w:rsidRPr="00594697">
                        <w:rPr>
                          <w:noProof w:val="0"/>
                          <w:sz w:val="22"/>
                          <w:szCs w:val="22"/>
                        </w:rPr>
                        <w:t xml:space="preserve">These include two case studies featuring young </w:t>
                      </w:r>
                      <w:r w:rsidR="001816C2" w:rsidRPr="00594697">
                        <w:rPr>
                          <w:noProof w:val="0"/>
                          <w:sz w:val="22"/>
                          <w:szCs w:val="22"/>
                        </w:rPr>
                        <w:t>people</w:t>
                      </w:r>
                      <w:r w:rsidRPr="00594697">
                        <w:rPr>
                          <w:noProof w:val="0"/>
                          <w:sz w:val="22"/>
                          <w:szCs w:val="22"/>
                        </w:rPr>
                        <w:t xml:space="preserve"> from the CYDA community who provided testimony during the Education Hearing 24. These cases serve to illuminate the school experiences of </w:t>
                      </w:r>
                      <w:r w:rsidR="00A37226" w:rsidRPr="00594697">
                        <w:rPr>
                          <w:noProof w:val="0"/>
                          <w:sz w:val="22"/>
                          <w:szCs w:val="22"/>
                        </w:rPr>
                        <w:t>students</w:t>
                      </w:r>
                      <w:r w:rsidRPr="00594697">
                        <w:rPr>
                          <w:noProof w:val="0"/>
                          <w:sz w:val="22"/>
                          <w:szCs w:val="22"/>
                        </w:rPr>
                        <w:t xml:space="preserve"> with disabilit</w:t>
                      </w:r>
                      <w:r w:rsidR="001816C2" w:rsidRPr="00594697">
                        <w:rPr>
                          <w:noProof w:val="0"/>
                          <w:sz w:val="22"/>
                          <w:szCs w:val="22"/>
                        </w:rPr>
                        <w:t>y</w:t>
                      </w:r>
                      <w:r w:rsidRPr="00594697">
                        <w:rPr>
                          <w:noProof w:val="0"/>
                          <w:sz w:val="22"/>
                          <w:szCs w:val="22"/>
                        </w:rPr>
                        <w:t xml:space="preserve">. Additionally, there is one case study from a parent </w:t>
                      </w:r>
                      <w:r w:rsidR="001C4BD2" w:rsidRPr="00594697">
                        <w:rPr>
                          <w:noProof w:val="0"/>
                          <w:sz w:val="22"/>
                          <w:szCs w:val="22"/>
                        </w:rPr>
                        <w:t xml:space="preserve">of a child with disability, </w:t>
                      </w:r>
                      <w:r w:rsidRPr="00594697">
                        <w:rPr>
                          <w:noProof w:val="0"/>
                          <w:sz w:val="22"/>
                          <w:szCs w:val="22"/>
                        </w:rPr>
                        <w:t>sharing their experience in the education system. The purpose of these case studies is to underscore the real-life impact and detrimental consequences of insufficient support systems and exclusionary practices within the education system. Direct quotes from individuals with lived experiences are included, with alterations made solely for clarity and brevity.</w:t>
                      </w:r>
                    </w:p>
                    <w:p w14:paraId="610DDDA6" w14:textId="776E110C" w:rsidR="00DE1FA8" w:rsidRPr="00594697" w:rsidRDefault="003728C8" w:rsidP="003728C8">
                      <w:pPr>
                        <w:pStyle w:val="Bodycopyforcasestudies"/>
                        <w:rPr>
                          <w:noProof w:val="0"/>
                          <w:sz w:val="22"/>
                          <w:szCs w:val="22"/>
                        </w:rPr>
                      </w:pPr>
                      <w:r w:rsidRPr="00594697">
                        <w:rPr>
                          <w:b/>
                          <w:noProof w:val="0"/>
                          <w:sz w:val="22"/>
                          <w:szCs w:val="22"/>
                        </w:rPr>
                        <w:t>Case Study 1</w:t>
                      </w:r>
                      <w:r w:rsidR="00DE1FA8" w:rsidRPr="00594697">
                        <w:rPr>
                          <w:b/>
                          <w:noProof w:val="0"/>
                          <w:sz w:val="22"/>
                          <w:szCs w:val="22"/>
                        </w:rPr>
                        <w:t xml:space="preserve"> </w:t>
                      </w:r>
                      <w:r w:rsidR="00356D3B" w:rsidRPr="00594697">
                        <w:rPr>
                          <w:b/>
                          <w:noProof w:val="0"/>
                          <w:sz w:val="22"/>
                          <w:szCs w:val="22"/>
                        </w:rPr>
                        <w:t>–</w:t>
                      </w:r>
                      <w:r w:rsidR="00DE1FA8" w:rsidRPr="00594697">
                        <w:rPr>
                          <w:b/>
                          <w:noProof w:val="0"/>
                          <w:sz w:val="22"/>
                          <w:szCs w:val="22"/>
                        </w:rPr>
                        <w:t xml:space="preserve"> Britt</w:t>
                      </w:r>
                      <w:r w:rsidR="00356D3B" w:rsidRPr="00594697">
                        <w:rPr>
                          <w:noProof w:val="0"/>
                          <w:sz w:val="22"/>
                          <w:szCs w:val="22"/>
                        </w:rPr>
                        <w:t xml:space="preserve"> – See table </w:t>
                      </w:r>
                      <w:proofErr w:type="gramStart"/>
                      <w:r w:rsidR="00AE3B0B" w:rsidRPr="00594697">
                        <w:rPr>
                          <w:noProof w:val="0"/>
                          <w:sz w:val="22"/>
                          <w:szCs w:val="22"/>
                        </w:rPr>
                        <w:t>1</w:t>
                      </w:r>
                      <w:proofErr w:type="gramEnd"/>
                    </w:p>
                    <w:p w14:paraId="0F911992" w14:textId="36186600" w:rsidR="003728C8" w:rsidRPr="00594697" w:rsidRDefault="003728C8" w:rsidP="006A3B9D">
                      <w:pPr>
                        <w:pStyle w:val="Bodycopyforcasestudies"/>
                        <w:spacing w:after="0"/>
                        <w:rPr>
                          <w:b/>
                          <w:noProof w:val="0"/>
                          <w:sz w:val="22"/>
                          <w:szCs w:val="22"/>
                        </w:rPr>
                      </w:pPr>
                      <w:r w:rsidRPr="00594697">
                        <w:rPr>
                          <w:b/>
                          <w:noProof w:val="0"/>
                          <w:sz w:val="22"/>
                          <w:szCs w:val="22"/>
                        </w:rPr>
                        <w:t>About</w:t>
                      </w:r>
                      <w:r w:rsidRPr="00594697">
                        <w:rPr>
                          <w:b/>
                          <w:noProof w:val="0"/>
                          <w:sz w:val="22"/>
                          <w:szCs w:val="22"/>
                        </w:rPr>
                        <w:t/>
                      </w:r>
                      <w:r w:rsidRPr="00594697">
                        <w:rPr>
                          <w:b/>
                          <w:noProof w:val="0"/>
                          <w:sz w:val="22"/>
                          <w:szCs w:val="22"/>
                        </w:rPr>
                        <w:t xml:space="preserve"> Britt</w:t>
                      </w:r>
                    </w:p>
                    <w:p w14:paraId="580D4B55" w14:textId="77777777" w:rsidR="00AD133B" w:rsidRPr="00AD133B" w:rsidRDefault="00AD133B" w:rsidP="00617B55">
                      <w:pPr>
                        <w:pStyle w:val="Bodycopyforcasestudies"/>
                        <w:spacing w:line="240" w:lineRule="auto"/>
                        <w:rPr>
                          <w:sz w:val="22"/>
                          <w:szCs w:val="22"/>
                        </w:rPr>
                      </w:pPr>
                      <w:r w:rsidRPr="00AD133B">
                        <w:rPr>
                          <w:sz w:val="22"/>
                          <w:szCs w:val="22"/>
                        </w:rPr>
                        <w:t>Brittney (she/her), who likes to be called Britt, is an employee at the Association for Children with Disability (ACD Tas) Inc. She has muscular dystrophy and uses a wheelchair. She has experienced barriers that are prevalent for people with disability, including discrimination, accessibility issues and inequality. Britt is actively involved in ACD's Youth Empowering Peers program and CYDA Youth Council, aspiring to be a strong advocate for disability rights.</w:t>
                      </w:r>
                    </w:p>
                    <w:p w14:paraId="110FE588" w14:textId="77777777" w:rsidR="00AD133B" w:rsidRPr="00AD133B" w:rsidRDefault="00AD133B" w:rsidP="00617B55">
                      <w:pPr>
                        <w:pStyle w:val="Bodycopyforcasestudies"/>
                        <w:spacing w:line="240" w:lineRule="auto"/>
                        <w:rPr>
                          <w:sz w:val="22"/>
                          <w:szCs w:val="22"/>
                        </w:rPr>
                      </w:pPr>
                      <w:r w:rsidRPr="00AD133B">
                        <w:rPr>
                          <w:sz w:val="22"/>
                          <w:szCs w:val="22"/>
                        </w:rPr>
                        <w:t>Britt shared her experience as a witness</w:t>
                      </w:r>
                      <w:r w:rsidRPr="00AD133B">
                        <w:rPr>
                          <w:b/>
                          <w:bCs/>
                          <w:sz w:val="22"/>
                          <w:szCs w:val="22"/>
                        </w:rPr>
                        <w:t> </w:t>
                      </w:r>
                      <w:r w:rsidRPr="00AD133B">
                        <w:rPr>
                          <w:sz w:val="22"/>
                          <w:szCs w:val="22"/>
                        </w:rPr>
                        <w:t>at DRC Public Hearing 24: The experiences of children and young people with disability in different educational settings. It was held on 6th June 2022.</w:t>
                      </w:r>
                    </w:p>
                    <w:p w14:paraId="793C77B7" w14:textId="72AFD80C" w:rsidR="00A06C29" w:rsidRPr="00594697" w:rsidRDefault="00D927E3" w:rsidP="00A06C29">
                      <w:pPr>
                        <w:pStyle w:val="Bodycopyforcasestudies"/>
                        <w:rPr>
                          <w:noProof w:val="0"/>
                          <w:sz w:val="22"/>
                          <w:szCs w:val="22"/>
                        </w:rPr>
                      </w:pPr>
                      <w:r w:rsidRPr="00594697">
                        <w:rPr>
                          <w:b/>
                          <w:noProof w:val="0"/>
                          <w:sz w:val="22"/>
                          <w:szCs w:val="22"/>
                        </w:rPr>
                        <w:t>Case Study 2 - Gi</w:t>
                      </w:r>
                      <w:r w:rsidR="00356D3B" w:rsidRPr="00594697">
                        <w:rPr>
                          <w:noProof w:val="0"/>
                          <w:sz w:val="22"/>
                          <w:szCs w:val="22"/>
                        </w:rPr>
                        <w:t xml:space="preserve"> – See Table </w:t>
                      </w:r>
                      <w:r w:rsidR="00AE3B0B" w:rsidRPr="00594697">
                        <w:rPr>
                          <w:noProof w:val="0"/>
                          <w:sz w:val="22"/>
                          <w:szCs w:val="22"/>
                        </w:rPr>
                        <w:t>2</w:t>
                      </w:r>
                    </w:p>
                    <w:p w14:paraId="5D7A4F1D" w14:textId="1DECAB7B" w:rsidR="00D927E3" w:rsidRPr="00594697" w:rsidRDefault="00D927E3" w:rsidP="006A3B9D">
                      <w:pPr>
                        <w:pStyle w:val="Bodycopyforcasestudies"/>
                        <w:spacing w:after="0"/>
                        <w:rPr>
                          <w:b/>
                          <w:noProof w:val="0"/>
                          <w:sz w:val="22"/>
                          <w:szCs w:val="22"/>
                        </w:rPr>
                      </w:pPr>
                      <w:r w:rsidRPr="00594697">
                        <w:rPr>
                          <w:b/>
                          <w:noProof w:val="0"/>
                          <w:sz w:val="22"/>
                          <w:szCs w:val="22"/>
                        </w:rPr>
                        <w:t>About Gi</w:t>
                      </w:r>
                      <w:r w:rsidRPr="00594697">
                        <w:rPr>
                          <w:b/>
                          <w:noProof w:val="0"/>
                          <w:sz w:val="22"/>
                          <w:szCs w:val="22"/>
                        </w:rPr>
                        <w:t/>
                      </w:r>
                    </w:p>
                    <w:p w14:paraId="00C8E096" w14:textId="2276DE3C" w:rsidR="00462780" w:rsidRPr="00594697" w:rsidRDefault="00D927E3" w:rsidP="00617B55">
                      <w:pPr>
                        <w:pStyle w:val="Bodycopyforcasestudies"/>
                        <w:spacing w:after="0" w:line="240" w:lineRule="auto"/>
                        <w:rPr>
                          <w:noProof w:val="0"/>
                          <w:sz w:val="22"/>
                          <w:szCs w:val="22"/>
                        </w:rPr>
                      </w:pPr>
                      <w:r w:rsidRPr="00594697">
                        <w:rPr>
                          <w:noProof w:val="0"/>
                          <w:sz w:val="22"/>
                          <w:szCs w:val="22"/>
                        </w:rPr>
                        <w:t xml:space="preserve">Gi Brown (they/him) is a young, queer Koori person with neurodevelopmental, learning, and psychosocial disabilities. They are also a victim/survivor of family violence/abuse and associated systems. They’ve worked with organisations and government departments to inform policies and programs based on their lived experience. Gi is passionate about universal education, </w:t>
                      </w:r>
                      <w:r w:rsidR="0086014A">
                        <w:rPr>
                          <w:noProof w:val="0"/>
                          <w:sz w:val="22"/>
                          <w:szCs w:val="22"/>
                        </w:rPr>
                        <w:t xml:space="preserve">the </w:t>
                      </w:r>
                      <w:r w:rsidRPr="00594697">
                        <w:rPr>
                          <w:noProof w:val="0"/>
                          <w:sz w:val="22"/>
                          <w:szCs w:val="22"/>
                        </w:rPr>
                        <w:t>rights of First Nations youth with disability, community-led care, and the everyday experiences of people with complex disability. </w:t>
                      </w:r>
                    </w:p>
                    <w:p w14:paraId="00FF4EAF" w14:textId="75094C81" w:rsidR="00A06C29" w:rsidRPr="00594697" w:rsidRDefault="00D927E3" w:rsidP="00617B55">
                      <w:pPr>
                        <w:pStyle w:val="Bodycopyforcasestudies"/>
                        <w:spacing w:line="240" w:lineRule="auto"/>
                        <w:rPr>
                          <w:noProof w:val="0"/>
                          <w:sz w:val="22"/>
                          <w:szCs w:val="22"/>
                        </w:rPr>
                      </w:pPr>
                      <w:r w:rsidRPr="00594697">
                        <w:rPr>
                          <w:noProof w:val="0"/>
                          <w:sz w:val="22"/>
                          <w:szCs w:val="22"/>
                        </w:rPr>
                        <w:t>Gi shared their lived experience at the DRC Public Hearing</w:t>
                      </w:r>
                      <w:r w:rsidR="00462780" w:rsidRPr="00594697">
                        <w:rPr>
                          <w:noProof w:val="0"/>
                          <w:sz w:val="22"/>
                          <w:szCs w:val="22"/>
                        </w:rPr>
                        <w:t xml:space="preserve"> 24:</w:t>
                      </w:r>
                      <w:r w:rsidRPr="00594697">
                        <w:rPr>
                          <w:noProof w:val="0"/>
                          <w:sz w:val="22"/>
                          <w:szCs w:val="22"/>
                        </w:rPr>
                        <w:t xml:space="preserve"> The experiences of children and young people with disability in different educational settings. It was held on 6th June 2022.</w:t>
                      </w:r>
                    </w:p>
                    <w:p w14:paraId="78AB8238" w14:textId="26509123" w:rsidR="006A3B9D" w:rsidRPr="00594697" w:rsidRDefault="006A3B9D" w:rsidP="00A06C29">
                      <w:pPr>
                        <w:pStyle w:val="Bodycopyforcasestudies"/>
                        <w:rPr>
                          <w:b/>
                          <w:noProof w:val="0"/>
                          <w:sz w:val="22"/>
                          <w:szCs w:val="22"/>
                        </w:rPr>
                      </w:pPr>
                      <w:r w:rsidRPr="00594697">
                        <w:rPr>
                          <w:b/>
                          <w:noProof w:val="0"/>
                          <w:sz w:val="22"/>
                          <w:szCs w:val="22"/>
                        </w:rPr>
                        <w:t xml:space="preserve">Case Study 3 – Peggy* </w:t>
                      </w:r>
                      <w:r w:rsidR="00D645F1" w:rsidRPr="00594697">
                        <w:rPr>
                          <w:b/>
                          <w:bCs/>
                          <w:noProof w:val="0"/>
                          <w:sz w:val="22"/>
                          <w:szCs w:val="22"/>
                        </w:rPr>
                        <w:t xml:space="preserve">– </w:t>
                      </w:r>
                      <w:r w:rsidR="00D645F1" w:rsidRPr="00B53D9A">
                        <w:rPr>
                          <w:noProof w:val="0"/>
                          <w:sz w:val="22"/>
                          <w:szCs w:val="22"/>
                        </w:rPr>
                        <w:t xml:space="preserve">See Table </w:t>
                      </w:r>
                      <w:r w:rsidR="00AE3B0B" w:rsidRPr="00B53D9A">
                        <w:rPr>
                          <w:noProof w:val="0"/>
                          <w:sz w:val="22"/>
                          <w:szCs w:val="22"/>
                        </w:rPr>
                        <w:t>3</w:t>
                      </w:r>
                    </w:p>
                    <w:p w14:paraId="3B6CCC1A" w14:textId="1ADBC43D" w:rsidR="006A3B9D" w:rsidRPr="00594697" w:rsidRDefault="00EE1F14" w:rsidP="00FB359F">
                      <w:pPr>
                        <w:pStyle w:val="Bodycopyforcasestudies"/>
                        <w:spacing w:after="0"/>
                        <w:rPr>
                          <w:b/>
                          <w:noProof w:val="0"/>
                          <w:sz w:val="22"/>
                          <w:szCs w:val="22"/>
                        </w:rPr>
                      </w:pPr>
                      <w:r w:rsidRPr="00594697">
                        <w:rPr>
                          <w:b/>
                          <w:noProof w:val="0"/>
                          <w:sz w:val="22"/>
                          <w:szCs w:val="22"/>
                        </w:rPr>
                        <w:t xml:space="preserve">About </w:t>
                      </w:r>
                      <w:r w:rsidR="00FF7ED9" w:rsidRPr="00594697">
                        <w:rPr>
                          <w:b/>
                          <w:noProof w:val="0"/>
                          <w:sz w:val="22"/>
                          <w:szCs w:val="22"/>
                        </w:rPr>
                        <w:t>Peggy and her family</w:t>
                      </w:r>
                    </w:p>
                    <w:p w14:paraId="671D488E" w14:textId="263BF72E" w:rsidR="00A06C29" w:rsidRPr="00594697" w:rsidRDefault="001147FF" w:rsidP="00617B55">
                      <w:pPr>
                        <w:pStyle w:val="Bodycopyforcasestudies"/>
                        <w:spacing w:after="0" w:line="240" w:lineRule="auto"/>
                        <w:rPr>
                          <w:noProof w:val="0"/>
                          <w:sz w:val="22"/>
                          <w:szCs w:val="22"/>
                        </w:rPr>
                      </w:pPr>
                      <w:r w:rsidRPr="00594697">
                        <w:rPr>
                          <w:noProof w:val="0"/>
                          <w:sz w:val="22"/>
                          <w:szCs w:val="22"/>
                        </w:rPr>
                        <w:t>“</w:t>
                      </w:r>
                      <w:r w:rsidR="00FB359F" w:rsidRPr="00594697">
                        <w:rPr>
                          <w:noProof w:val="0"/>
                          <w:sz w:val="22"/>
                          <w:szCs w:val="22"/>
                        </w:rPr>
                        <w:t xml:space="preserve">We and our two children live a life of privilege. We live in our own home, in a suburb of a large city, close to amenities and family. We have no experience of violence, </w:t>
                      </w:r>
                      <w:proofErr w:type="gramStart"/>
                      <w:r w:rsidR="00FB359F" w:rsidRPr="00594697">
                        <w:rPr>
                          <w:noProof w:val="0"/>
                          <w:sz w:val="22"/>
                          <w:szCs w:val="22"/>
                        </w:rPr>
                        <w:t>addiction</w:t>
                      </w:r>
                      <w:proofErr w:type="gramEnd"/>
                      <w:r w:rsidR="00FB359F" w:rsidRPr="00594697">
                        <w:rPr>
                          <w:noProof w:val="0"/>
                          <w:sz w:val="22"/>
                          <w:szCs w:val="22"/>
                        </w:rPr>
                        <w:t xml:space="preserve"> or significant mental health issues. We speak English as our first language, have professional qualifications in demand and have lived in our local community for 15 years. Both our children attend inclusive and welcoming government schools. We both work in supportive workplaces, close to </w:t>
                      </w:r>
                      <w:proofErr w:type="gramStart"/>
                      <w:r w:rsidR="00FB359F" w:rsidRPr="00594697">
                        <w:rPr>
                          <w:noProof w:val="0"/>
                          <w:sz w:val="22"/>
                          <w:szCs w:val="22"/>
                        </w:rPr>
                        <w:t>home</w:t>
                      </w:r>
                      <w:proofErr w:type="gramEnd"/>
                      <w:r w:rsidR="00FB359F" w:rsidRPr="00594697">
                        <w:rPr>
                          <w:noProof w:val="0"/>
                          <w:sz w:val="22"/>
                          <w:szCs w:val="22"/>
                        </w:rPr>
                        <w:t xml:space="preserve"> and have a level of literacy that allows us to navigate the complex systems that surround us.</w:t>
                      </w:r>
                      <w:r w:rsidRPr="00594697">
                        <w:rPr>
                          <w:noProof w:val="0"/>
                          <w:sz w:val="22"/>
                          <w:szCs w:val="22"/>
                        </w:rPr>
                        <w:t>”</w:t>
                      </w:r>
                    </w:p>
                  </w:txbxContent>
                </v:textbox>
                <w10:wrap type="topAndBottom" anchorx="margin" anchory="margin"/>
              </v:shape>
            </w:pict>
          </mc:Fallback>
        </mc:AlternateContent>
      </w:r>
      <w:r w:rsidR="00A06C29" w:rsidRPr="007E085A">
        <w:rPr>
          <w:noProof w:val="0"/>
        </w:rPr>
        <w:t>Case studies</w:t>
      </w:r>
      <w:bookmarkEnd w:id="14"/>
    </w:p>
    <w:p w14:paraId="163903E0" w14:textId="738C5C64" w:rsidR="00356D3B" w:rsidRPr="007E085A" w:rsidRDefault="00356D3B" w:rsidP="007D65AB">
      <w:pPr>
        <w:pStyle w:val="CYDABodycopy"/>
      </w:pPr>
    </w:p>
    <w:p w14:paraId="7211D2E6" w14:textId="3EF7F47D" w:rsidR="00862AEF" w:rsidRPr="007E085A" w:rsidRDefault="00862AEF" w:rsidP="0009391E">
      <w:pPr>
        <w:pStyle w:val="Captionsandtables"/>
        <w:rPr>
          <w:lang w:val="en-AU"/>
        </w:rPr>
      </w:pPr>
      <w:bookmarkStart w:id="15" w:name="_Toc158384845"/>
      <w:r w:rsidRPr="007E085A">
        <w:rPr>
          <w:lang w:val="en-AU"/>
        </w:rPr>
        <w:t xml:space="preserve">Table </w:t>
      </w:r>
      <w:r w:rsidRPr="007E085A">
        <w:rPr>
          <w:lang w:val="en-AU"/>
        </w:rPr>
        <w:fldChar w:fldCharType="begin"/>
      </w:r>
      <w:r w:rsidRPr="007E085A">
        <w:rPr>
          <w:lang w:val="en-AU"/>
        </w:rPr>
        <w:instrText xml:space="preserve"> SEQ Table \* ARABIC </w:instrText>
      </w:r>
      <w:r w:rsidRPr="007E085A">
        <w:rPr>
          <w:lang w:val="en-AU"/>
        </w:rPr>
        <w:fldChar w:fldCharType="separate"/>
      </w:r>
      <w:r w:rsidR="00334365">
        <w:rPr>
          <w:noProof/>
          <w:lang w:val="en-AU"/>
        </w:rPr>
        <w:t>2</w:t>
      </w:r>
      <w:r w:rsidRPr="007E085A">
        <w:rPr>
          <w:lang w:val="en-AU"/>
        </w:rPr>
        <w:fldChar w:fldCharType="end"/>
      </w:r>
      <w:r w:rsidRPr="007E085A">
        <w:rPr>
          <w:lang w:val="en-AU"/>
        </w:rPr>
        <w:t xml:space="preserve"> </w:t>
      </w:r>
      <w:r w:rsidR="00B81BF5" w:rsidRPr="007E085A">
        <w:rPr>
          <w:lang w:val="en-AU"/>
        </w:rPr>
        <w:t>–</w:t>
      </w:r>
      <w:r w:rsidRPr="007E085A">
        <w:rPr>
          <w:lang w:val="en-AU"/>
        </w:rPr>
        <w:t xml:space="preserve"> </w:t>
      </w:r>
      <w:r w:rsidR="00B81BF5" w:rsidRPr="007E085A">
        <w:rPr>
          <w:lang w:val="en-AU"/>
        </w:rPr>
        <w:t xml:space="preserve">Case Study </w:t>
      </w:r>
      <w:r w:rsidRPr="007E085A">
        <w:rPr>
          <w:lang w:val="en-AU"/>
        </w:rPr>
        <w:t>Britt</w:t>
      </w:r>
      <w:r w:rsidR="004B382C" w:rsidRPr="007E085A">
        <w:rPr>
          <w:lang w:val="en-AU"/>
        </w:rPr>
        <w:t>, young person with disability</w:t>
      </w:r>
      <w:bookmarkEnd w:id="15"/>
    </w:p>
    <w:tbl>
      <w:tblPr>
        <w:tblStyle w:val="ListTable3-Accent6"/>
        <w:tblW w:w="9209" w:type="dxa"/>
        <w:tblInd w:w="0" w:type="dxa"/>
        <w:tblBorders>
          <w:insideH w:val="single" w:sz="4" w:space="0" w:color="00663D" w:themeColor="accent6"/>
          <w:insideV w:val="single" w:sz="4" w:space="0" w:color="00663D" w:themeColor="accent6"/>
        </w:tblBorders>
        <w:tblLook w:val="06A0" w:firstRow="1" w:lastRow="0" w:firstColumn="1" w:lastColumn="0" w:noHBand="1" w:noVBand="1"/>
      </w:tblPr>
      <w:tblGrid>
        <w:gridCol w:w="1989"/>
        <w:gridCol w:w="3818"/>
        <w:gridCol w:w="3402"/>
      </w:tblGrid>
      <w:tr w:rsidR="00E404AB" w:rsidRPr="007E085A" w14:paraId="714E88A8" w14:textId="77777777" w:rsidTr="002F4B67">
        <w:trPr>
          <w:cnfStyle w:val="100000000000" w:firstRow="1" w:lastRow="0" w:firstColumn="0" w:lastColumn="0" w:oddVBand="0" w:evenVBand="0" w:oddHBand="0" w:evenHBand="0" w:firstRowFirstColumn="0" w:firstRowLastColumn="0" w:lastRowFirstColumn="0" w:lastRowLastColumn="0"/>
          <w:trHeight w:val="1237"/>
          <w:tblHeader/>
        </w:trPr>
        <w:tc>
          <w:tcPr>
            <w:cnfStyle w:val="001000000100" w:firstRow="0" w:lastRow="0" w:firstColumn="1" w:lastColumn="0" w:oddVBand="0" w:evenVBand="0" w:oddHBand="0" w:evenHBand="0" w:firstRowFirstColumn="1" w:firstRowLastColumn="0" w:lastRowFirstColumn="0" w:lastRowLastColumn="0"/>
            <w:tcW w:w="1989" w:type="dxa"/>
            <w:tcBorders>
              <w:top w:val="single" w:sz="4" w:space="0" w:color="00663D" w:themeColor="accent6"/>
              <w:left w:val="single" w:sz="4" w:space="0" w:color="00663D" w:themeColor="accent6"/>
              <w:bottom w:val="single" w:sz="4" w:space="0" w:color="00663D" w:themeColor="accent6"/>
              <w:right w:val="single" w:sz="4" w:space="0" w:color="00663D" w:themeColor="accent6"/>
            </w:tcBorders>
            <w:hideMark/>
          </w:tcPr>
          <w:p w14:paraId="083780EF" w14:textId="1C6F7756" w:rsidR="00F30F79" w:rsidRPr="007E085A" w:rsidRDefault="00F30F79">
            <w:bookmarkStart w:id="16" w:name="_Hlk112744821"/>
            <w:r w:rsidRPr="007E085A">
              <w:t>Case study</w:t>
            </w:r>
            <w:r w:rsidR="00497A9B" w:rsidRPr="007E085A">
              <w:t xml:space="preserve"> </w:t>
            </w:r>
            <w:r w:rsidR="00B1028A" w:rsidRPr="007E085A">
              <w:t>Britt</w:t>
            </w:r>
            <w:r w:rsidR="008A1F18" w:rsidRPr="007E085A">
              <w:t xml:space="preserve"> (she/her)</w:t>
            </w:r>
            <w:r w:rsidRPr="007E085A">
              <w:t xml:space="preserve">: </w:t>
            </w:r>
            <w:r w:rsidR="0066418D" w:rsidRPr="007E085A">
              <w:t xml:space="preserve">DRC Hearing 24, Education experiences </w:t>
            </w:r>
          </w:p>
        </w:tc>
        <w:tc>
          <w:tcPr>
            <w:tcW w:w="3818" w:type="dxa"/>
            <w:tcBorders>
              <w:top w:val="single" w:sz="4" w:space="0" w:color="00663D" w:themeColor="accent6"/>
              <w:left w:val="single" w:sz="4" w:space="0" w:color="00663D" w:themeColor="accent6"/>
              <w:bottom w:val="single" w:sz="4" w:space="0" w:color="00663D" w:themeColor="accent6"/>
              <w:right w:val="single" w:sz="4" w:space="0" w:color="00663D" w:themeColor="accent6"/>
            </w:tcBorders>
            <w:hideMark/>
          </w:tcPr>
          <w:p w14:paraId="545A0413" w14:textId="7797D7F6" w:rsidR="00F30F79" w:rsidRPr="007E085A" w:rsidRDefault="009D06CA">
            <w:pPr>
              <w:cnfStyle w:val="100000000000" w:firstRow="1" w:lastRow="0" w:firstColumn="0" w:lastColumn="0" w:oddVBand="0" w:evenVBand="0" w:oddHBand="0" w:evenHBand="0" w:firstRowFirstColumn="0" w:firstRowLastColumn="0" w:lastRowFirstColumn="0" w:lastRowLastColumn="0"/>
              <w:rPr>
                <w:szCs w:val="18"/>
              </w:rPr>
            </w:pPr>
            <w:r w:rsidRPr="007E085A">
              <w:rPr>
                <w:szCs w:val="18"/>
              </w:rPr>
              <w:t>Britt</w:t>
            </w:r>
            <w:r w:rsidR="00B1028A" w:rsidRPr="007E085A">
              <w:rPr>
                <w:szCs w:val="18"/>
              </w:rPr>
              <w:t xml:space="preserve"> experienced the following</w:t>
            </w:r>
            <w:r w:rsidR="00F30F79" w:rsidRPr="007E085A">
              <w:rPr>
                <w:szCs w:val="18"/>
              </w:rPr>
              <w:t>….</w:t>
            </w:r>
          </w:p>
        </w:tc>
        <w:tc>
          <w:tcPr>
            <w:tcW w:w="3402" w:type="dxa"/>
            <w:tcBorders>
              <w:top w:val="single" w:sz="4" w:space="0" w:color="00663D" w:themeColor="accent6"/>
              <w:left w:val="single" w:sz="4" w:space="0" w:color="00663D" w:themeColor="accent6"/>
              <w:bottom w:val="single" w:sz="4" w:space="0" w:color="00663D" w:themeColor="accent6"/>
              <w:right w:val="single" w:sz="4" w:space="0" w:color="00663D" w:themeColor="accent6"/>
            </w:tcBorders>
            <w:hideMark/>
          </w:tcPr>
          <w:p w14:paraId="1C5B3009" w14:textId="77777777" w:rsidR="00F30F79" w:rsidRPr="007E085A" w:rsidRDefault="00F30F79">
            <w:pPr>
              <w:cnfStyle w:val="100000000000" w:firstRow="1" w:lastRow="0" w:firstColumn="0" w:lastColumn="0" w:oddVBand="0" w:evenVBand="0" w:oddHBand="0" w:evenHBand="0" w:firstRowFirstColumn="0" w:firstRowLastColumn="0" w:lastRowFirstColumn="0" w:lastRowLastColumn="0"/>
              <w:rPr>
                <w:szCs w:val="18"/>
              </w:rPr>
            </w:pPr>
            <w:r w:rsidRPr="007E085A">
              <w:rPr>
                <w:szCs w:val="18"/>
              </w:rPr>
              <w:t>This meant…</w:t>
            </w:r>
          </w:p>
        </w:tc>
      </w:tr>
      <w:tr w:rsidR="00E404AB" w:rsidRPr="007E085A" w14:paraId="00E3E708" w14:textId="77777777" w:rsidTr="002F4B67">
        <w:trPr>
          <w:trHeight w:val="1921"/>
        </w:trPr>
        <w:tc>
          <w:tcPr>
            <w:cnfStyle w:val="001000000000" w:firstRow="0" w:lastRow="0" w:firstColumn="1" w:lastColumn="0" w:oddVBand="0" w:evenVBand="0" w:oddHBand="0" w:evenHBand="0" w:firstRowFirstColumn="0" w:firstRowLastColumn="0" w:lastRowFirstColumn="0" w:lastRowLastColumn="0"/>
            <w:tcW w:w="1989" w:type="dxa"/>
            <w:tcBorders>
              <w:top w:val="single" w:sz="4" w:space="0" w:color="00663D" w:themeColor="accent6"/>
              <w:left w:val="single" w:sz="4" w:space="0" w:color="00663D" w:themeColor="accent6"/>
              <w:bottom w:val="single" w:sz="4" w:space="0" w:color="00663D" w:themeColor="accent6"/>
              <w:right w:val="single" w:sz="4" w:space="0" w:color="00663D" w:themeColor="accent6"/>
            </w:tcBorders>
            <w:hideMark/>
          </w:tcPr>
          <w:p w14:paraId="77D14398" w14:textId="77777777" w:rsidR="00E404AB" w:rsidRPr="007E085A" w:rsidRDefault="00E404AB">
            <w:pPr>
              <w:rPr>
                <w:b w:val="0"/>
                <w:bCs w:val="0"/>
              </w:rPr>
            </w:pPr>
          </w:p>
          <w:p w14:paraId="6CDD887E" w14:textId="1D7EE41A" w:rsidR="00E404AB" w:rsidRPr="007E085A" w:rsidRDefault="00BE14B4">
            <w:pPr>
              <w:rPr>
                <w:b w:val="0"/>
                <w:bCs w:val="0"/>
              </w:rPr>
            </w:pPr>
            <w:r w:rsidRPr="007E085A">
              <w:t>S</w:t>
            </w:r>
            <w:r w:rsidR="00406674" w:rsidRPr="007E085A">
              <w:t>egregation</w:t>
            </w:r>
          </w:p>
        </w:tc>
        <w:tc>
          <w:tcPr>
            <w:tcW w:w="3818" w:type="dxa"/>
            <w:tcBorders>
              <w:top w:val="single" w:sz="4" w:space="0" w:color="00663D" w:themeColor="accent6"/>
              <w:left w:val="single" w:sz="4" w:space="0" w:color="00663D" w:themeColor="accent6"/>
              <w:bottom w:val="single" w:sz="4" w:space="0" w:color="00663D" w:themeColor="accent6"/>
              <w:right w:val="single" w:sz="4" w:space="0" w:color="00663D" w:themeColor="accent6"/>
            </w:tcBorders>
          </w:tcPr>
          <w:p w14:paraId="27D0B863" w14:textId="55966255" w:rsidR="00F30F79" w:rsidRPr="007E085A" w:rsidRDefault="0064541A">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7E085A">
              <w:rPr>
                <w:rFonts w:ascii="Arial" w:hAnsi="Arial" w:cs="Arial"/>
                <w:i/>
                <w:sz w:val="20"/>
                <w:szCs w:val="20"/>
              </w:rPr>
              <w:t>“</w:t>
            </w:r>
            <w:r w:rsidR="009C6173" w:rsidRPr="007E085A">
              <w:rPr>
                <w:rFonts w:ascii="Arial" w:hAnsi="Arial" w:cs="Arial"/>
                <w:i/>
                <w:sz w:val="20"/>
                <w:szCs w:val="20"/>
              </w:rPr>
              <w:t>…</w:t>
            </w:r>
            <w:r w:rsidR="001E298D" w:rsidRPr="007E085A">
              <w:rPr>
                <w:rFonts w:ascii="Arial" w:hAnsi="Arial" w:cs="Arial"/>
                <w:i/>
                <w:sz w:val="20"/>
                <w:szCs w:val="20"/>
              </w:rPr>
              <w:t>And rather than helping me be included, the T</w:t>
            </w:r>
            <w:r w:rsidR="004E74BC" w:rsidRPr="007E085A">
              <w:rPr>
                <w:rFonts w:ascii="Arial" w:hAnsi="Arial" w:cs="Arial"/>
                <w:i/>
                <w:sz w:val="20"/>
                <w:szCs w:val="20"/>
              </w:rPr>
              <w:t>a</w:t>
            </w:r>
            <w:r w:rsidR="001E298D" w:rsidRPr="007E085A">
              <w:rPr>
                <w:rFonts w:ascii="Arial" w:hAnsi="Arial" w:cs="Arial"/>
                <w:i/>
                <w:sz w:val="20"/>
                <w:szCs w:val="20"/>
              </w:rPr>
              <w:t>s</w:t>
            </w:r>
            <w:r w:rsidR="004E74BC">
              <w:rPr>
                <w:rFonts w:ascii="Arial" w:hAnsi="Arial" w:cs="Arial"/>
                <w:i/>
                <w:sz w:val="20"/>
                <w:szCs w:val="20"/>
              </w:rPr>
              <w:t xml:space="preserve"> [Teacher Aide</w:t>
            </w:r>
            <w:r w:rsidR="001051E9">
              <w:rPr>
                <w:rFonts w:ascii="Arial" w:hAnsi="Arial" w:cs="Arial"/>
                <w:i/>
                <w:sz w:val="20"/>
                <w:szCs w:val="20"/>
              </w:rPr>
              <w:t>s]</w:t>
            </w:r>
            <w:r w:rsidR="001E298D" w:rsidRPr="007E085A">
              <w:rPr>
                <w:rFonts w:ascii="Arial" w:hAnsi="Arial" w:cs="Arial"/>
                <w:i/>
                <w:sz w:val="20"/>
                <w:szCs w:val="20"/>
              </w:rPr>
              <w:t xml:space="preserve"> became kind of a segregation in themselves because no one wanted to be around a teacher 24/7. And it became very, very isolating.</w:t>
            </w:r>
            <w:r w:rsidRPr="007E085A">
              <w:rPr>
                <w:rFonts w:ascii="Arial" w:hAnsi="Arial" w:cs="Arial"/>
                <w:i/>
                <w:sz w:val="20"/>
                <w:szCs w:val="20"/>
              </w:rPr>
              <w:t>”</w:t>
            </w:r>
          </w:p>
          <w:p w14:paraId="27A106F5" w14:textId="77777777" w:rsidR="0064541A" w:rsidRPr="007E085A" w:rsidRDefault="0064541A" w:rsidP="0064541A">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14:paraId="6CA0F1A8" w14:textId="05CEE939" w:rsidR="0064541A" w:rsidRPr="007E085A" w:rsidRDefault="0064541A" w:rsidP="0064541A">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7E085A">
              <w:rPr>
                <w:rFonts w:ascii="Arial" w:hAnsi="Arial" w:cs="Arial"/>
                <w:i/>
                <w:sz w:val="20"/>
                <w:szCs w:val="20"/>
              </w:rPr>
              <w:t>“</w:t>
            </w:r>
            <w:proofErr w:type="gramStart"/>
            <w:r w:rsidRPr="007E085A">
              <w:rPr>
                <w:rFonts w:ascii="Arial" w:hAnsi="Arial" w:cs="Arial"/>
                <w:i/>
                <w:sz w:val="20"/>
                <w:szCs w:val="20"/>
              </w:rPr>
              <w:t>we</w:t>
            </w:r>
            <w:proofErr w:type="gramEnd"/>
            <w:r w:rsidRPr="007E085A">
              <w:rPr>
                <w:rFonts w:ascii="Arial" w:hAnsi="Arial" w:cs="Arial"/>
                <w:i/>
                <w:sz w:val="20"/>
                <w:szCs w:val="20"/>
              </w:rPr>
              <w:t xml:space="preserve"> were told that if we wanted TA staff, we had to go into the segregated learning centre, which I flat out refused to do because it didn't allow me to pursue my mainstream classes that I wanted to pursue. </w:t>
            </w:r>
            <w:proofErr w:type="gramStart"/>
            <w:r w:rsidRPr="007E085A">
              <w:rPr>
                <w:rFonts w:ascii="Arial" w:hAnsi="Arial" w:cs="Arial"/>
                <w:i/>
                <w:sz w:val="20"/>
                <w:szCs w:val="20"/>
              </w:rPr>
              <w:t>So</w:t>
            </w:r>
            <w:proofErr w:type="gramEnd"/>
            <w:r w:rsidRPr="007E085A">
              <w:rPr>
                <w:rFonts w:ascii="Arial" w:hAnsi="Arial" w:cs="Arial"/>
                <w:i/>
                <w:sz w:val="20"/>
                <w:szCs w:val="20"/>
              </w:rPr>
              <w:t xml:space="preserve"> I risked having no support…”</w:t>
            </w:r>
          </w:p>
          <w:p w14:paraId="7C86A952" w14:textId="77777777" w:rsidR="0064541A" w:rsidRPr="007E085A" w:rsidRDefault="0064541A">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14:paraId="30009384" w14:textId="3556007E" w:rsidR="004D7598" w:rsidRPr="007E085A" w:rsidRDefault="004D75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i/>
                <w:iCs/>
                <w:sz w:val="20"/>
                <w:szCs w:val="20"/>
              </w:rPr>
              <w:t>“</w:t>
            </w:r>
            <w:r w:rsidR="00953C45" w:rsidRPr="007E085A">
              <w:rPr>
                <w:rFonts w:ascii="Arial" w:hAnsi="Arial" w:cs="Arial"/>
                <w:i/>
                <w:iCs/>
                <w:sz w:val="20"/>
                <w:szCs w:val="20"/>
              </w:rPr>
              <w:t>[my brother]</w:t>
            </w:r>
            <w:r w:rsidRPr="007E085A">
              <w:rPr>
                <w:rFonts w:ascii="Arial" w:hAnsi="Arial" w:cs="Arial"/>
                <w:i/>
                <w:sz w:val="20"/>
                <w:szCs w:val="20"/>
              </w:rPr>
              <w:t xml:space="preserve"> and I experienced some time in out</w:t>
            </w:r>
            <w:r w:rsidRPr="007E085A">
              <w:rPr>
                <w:rFonts w:ascii="Arial" w:hAnsi="Arial" w:cs="Arial"/>
                <w:i/>
                <w:sz w:val="20"/>
                <w:szCs w:val="20"/>
              </w:rPr>
              <w:noBreakHyphen/>
              <w:t>of</w:t>
            </w:r>
            <w:r w:rsidRPr="007E085A">
              <w:rPr>
                <w:rFonts w:ascii="Arial" w:hAnsi="Arial" w:cs="Arial"/>
                <w:i/>
                <w:sz w:val="20"/>
                <w:szCs w:val="20"/>
              </w:rPr>
              <w:noBreakHyphen/>
              <w:t xml:space="preserve">home care due to Child Protection Services. This was not a great time in our life, along with everything else we had dealt with in the Education Department. </w:t>
            </w:r>
            <w:r w:rsidR="00E4553A" w:rsidRPr="007E085A">
              <w:rPr>
                <w:rFonts w:ascii="Arial" w:hAnsi="Arial" w:cs="Arial"/>
                <w:i/>
                <w:iCs/>
                <w:sz w:val="20"/>
                <w:szCs w:val="20"/>
              </w:rPr>
              <w:t>[My brother]</w:t>
            </w:r>
            <w:r w:rsidRPr="007E085A">
              <w:rPr>
                <w:rFonts w:ascii="Arial" w:hAnsi="Arial" w:cs="Arial"/>
                <w:i/>
                <w:sz w:val="20"/>
                <w:szCs w:val="20"/>
              </w:rPr>
              <w:t xml:space="preserve"> didn't have the support staff that he had in primary school in high school, and he didn't have a lot of it. </w:t>
            </w:r>
            <w:proofErr w:type="gramStart"/>
            <w:r w:rsidRPr="007E085A">
              <w:rPr>
                <w:rFonts w:ascii="Arial" w:hAnsi="Arial" w:cs="Arial"/>
                <w:i/>
                <w:sz w:val="20"/>
                <w:szCs w:val="20"/>
              </w:rPr>
              <w:t>So</w:t>
            </w:r>
            <w:proofErr w:type="gramEnd"/>
            <w:r w:rsidRPr="007E085A">
              <w:rPr>
                <w:rFonts w:ascii="Arial" w:hAnsi="Arial" w:cs="Arial"/>
                <w:i/>
                <w:sz w:val="20"/>
                <w:szCs w:val="20"/>
              </w:rPr>
              <w:t xml:space="preserve"> one lunchtime, with everything that had been going on, he managed to sneak out of school grounds</w:t>
            </w:r>
            <w:r w:rsidR="0007225A" w:rsidRPr="007E085A">
              <w:rPr>
                <w:rFonts w:ascii="Arial" w:hAnsi="Arial" w:cs="Arial"/>
                <w:i/>
                <w:sz w:val="20"/>
                <w:szCs w:val="20"/>
              </w:rPr>
              <w:t xml:space="preserve"> In his electric wheelchair that's 200 kilos. Managed to be lost for an hour before they knew he was gone, and he had made it to the [redacted] Bridge and he was going to attempt suicide. He was 14 when this happened</w:t>
            </w:r>
            <w:r w:rsidR="00036AC7" w:rsidRPr="007E085A">
              <w:rPr>
                <w:rFonts w:ascii="Arial" w:hAnsi="Arial" w:cs="Arial"/>
                <w:i/>
                <w:sz w:val="20"/>
                <w:szCs w:val="20"/>
              </w:rPr>
              <w:t>…”</w:t>
            </w:r>
          </w:p>
        </w:tc>
        <w:tc>
          <w:tcPr>
            <w:tcW w:w="3402" w:type="dxa"/>
            <w:tcBorders>
              <w:top w:val="single" w:sz="4" w:space="0" w:color="00663D" w:themeColor="accent6"/>
              <w:left w:val="single" w:sz="4" w:space="0" w:color="00663D" w:themeColor="accent6"/>
              <w:bottom w:val="single" w:sz="4" w:space="0" w:color="00663D" w:themeColor="accent6"/>
              <w:right w:val="single" w:sz="4" w:space="0" w:color="00663D" w:themeColor="accent6"/>
            </w:tcBorders>
          </w:tcPr>
          <w:p w14:paraId="41D0ACD9" w14:textId="054746FA" w:rsidR="00E13229" w:rsidRPr="007E085A" w:rsidRDefault="00E13229" w:rsidP="00E13229">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b/>
                <w:sz w:val="20"/>
                <w:szCs w:val="20"/>
              </w:rPr>
              <w:t xml:space="preserve">Increased </w:t>
            </w:r>
            <w:r w:rsidR="00674B0C" w:rsidRPr="007E085A">
              <w:rPr>
                <w:rFonts w:ascii="Arial" w:hAnsi="Arial" w:cs="Arial"/>
                <w:b/>
                <w:sz w:val="20"/>
                <w:szCs w:val="20"/>
              </w:rPr>
              <w:t>i</w:t>
            </w:r>
            <w:r w:rsidRPr="007E085A">
              <w:rPr>
                <w:rFonts w:ascii="Arial" w:hAnsi="Arial" w:cs="Arial"/>
                <w:b/>
                <w:sz w:val="20"/>
                <w:szCs w:val="20"/>
              </w:rPr>
              <w:t>solation</w:t>
            </w:r>
            <w:r w:rsidRPr="007E085A">
              <w:rPr>
                <w:rFonts w:ascii="Arial" w:hAnsi="Arial" w:cs="Arial"/>
                <w:sz w:val="20"/>
                <w:szCs w:val="20"/>
              </w:rPr>
              <w:t xml:space="preserve">: The </w:t>
            </w:r>
            <w:r w:rsidR="0009110C" w:rsidRPr="007E085A">
              <w:rPr>
                <w:rFonts w:ascii="Arial" w:hAnsi="Arial" w:cs="Arial"/>
                <w:sz w:val="20"/>
                <w:szCs w:val="20"/>
              </w:rPr>
              <w:t xml:space="preserve">unnecessary </w:t>
            </w:r>
            <w:r w:rsidRPr="007E085A">
              <w:rPr>
                <w:rFonts w:ascii="Arial" w:hAnsi="Arial" w:cs="Arial"/>
                <w:sz w:val="20"/>
                <w:szCs w:val="20"/>
              </w:rPr>
              <w:t>presence of T</w:t>
            </w:r>
            <w:r w:rsidR="00931D53">
              <w:rPr>
                <w:rFonts w:ascii="Arial" w:hAnsi="Arial" w:cs="Arial"/>
                <w:sz w:val="20"/>
                <w:szCs w:val="20"/>
              </w:rPr>
              <w:t xml:space="preserve">eacher </w:t>
            </w:r>
            <w:r w:rsidRPr="007E085A">
              <w:rPr>
                <w:rFonts w:ascii="Arial" w:hAnsi="Arial" w:cs="Arial"/>
                <w:sz w:val="20"/>
                <w:szCs w:val="20"/>
              </w:rPr>
              <w:t>A</w:t>
            </w:r>
            <w:r w:rsidR="00931D53">
              <w:rPr>
                <w:rFonts w:ascii="Arial" w:hAnsi="Arial" w:cs="Arial"/>
                <w:sz w:val="20"/>
                <w:szCs w:val="20"/>
              </w:rPr>
              <w:t>ide</w:t>
            </w:r>
            <w:r w:rsidRPr="007E085A">
              <w:rPr>
                <w:rFonts w:ascii="Arial" w:hAnsi="Arial" w:cs="Arial"/>
                <w:sz w:val="20"/>
                <w:szCs w:val="20"/>
              </w:rPr>
              <w:t>s can inadvertently lead to segregation, as peers may not want to be around a teacher all the time. This can exacerbate feelings of isolation.</w:t>
            </w:r>
          </w:p>
          <w:p w14:paraId="7D83E322" w14:textId="6851ADE9" w:rsidR="00E13229" w:rsidRPr="007E085A" w:rsidRDefault="00E13229" w:rsidP="00E13229">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b/>
                <w:sz w:val="20"/>
                <w:szCs w:val="20"/>
              </w:rPr>
              <w:t xml:space="preserve">Limited </w:t>
            </w:r>
            <w:r w:rsidR="007217C8" w:rsidRPr="007E085A">
              <w:rPr>
                <w:rFonts w:ascii="Arial" w:hAnsi="Arial" w:cs="Arial"/>
                <w:b/>
                <w:sz w:val="20"/>
                <w:szCs w:val="20"/>
              </w:rPr>
              <w:t>e</w:t>
            </w:r>
            <w:r w:rsidRPr="007E085A">
              <w:rPr>
                <w:rFonts w:ascii="Arial" w:hAnsi="Arial" w:cs="Arial"/>
                <w:b/>
                <w:sz w:val="20"/>
                <w:szCs w:val="20"/>
              </w:rPr>
              <w:t xml:space="preserve">ducational </w:t>
            </w:r>
            <w:r w:rsidR="007217C8" w:rsidRPr="007E085A">
              <w:rPr>
                <w:rFonts w:ascii="Arial" w:hAnsi="Arial" w:cs="Arial"/>
                <w:b/>
                <w:sz w:val="20"/>
                <w:szCs w:val="20"/>
              </w:rPr>
              <w:t>o</w:t>
            </w:r>
            <w:r w:rsidRPr="007E085A">
              <w:rPr>
                <w:rFonts w:ascii="Arial" w:hAnsi="Arial" w:cs="Arial"/>
                <w:b/>
                <w:sz w:val="20"/>
                <w:szCs w:val="20"/>
              </w:rPr>
              <w:t>pportunities</w:t>
            </w:r>
            <w:r w:rsidRPr="007E085A">
              <w:rPr>
                <w:rFonts w:ascii="Arial" w:hAnsi="Arial" w:cs="Arial"/>
                <w:sz w:val="20"/>
                <w:szCs w:val="20"/>
              </w:rPr>
              <w:t>: Being forced to choose between support and pursuing mainstream classes can limit educational opportunities and personal growth.</w:t>
            </w:r>
          </w:p>
          <w:p w14:paraId="6A34F7A3" w14:textId="5883CE20" w:rsidR="00E13229" w:rsidRPr="007E085A" w:rsidRDefault="00E13229" w:rsidP="00E13229">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b/>
                <w:sz w:val="20"/>
                <w:szCs w:val="20"/>
              </w:rPr>
              <w:t xml:space="preserve">Mental </w:t>
            </w:r>
            <w:r w:rsidR="00730BF4" w:rsidRPr="007E085A">
              <w:rPr>
                <w:rFonts w:ascii="Arial" w:hAnsi="Arial" w:cs="Arial"/>
                <w:b/>
                <w:sz w:val="20"/>
                <w:szCs w:val="20"/>
              </w:rPr>
              <w:t>h</w:t>
            </w:r>
            <w:r w:rsidRPr="007E085A">
              <w:rPr>
                <w:rFonts w:ascii="Arial" w:hAnsi="Arial" w:cs="Arial"/>
                <w:b/>
                <w:sz w:val="20"/>
                <w:szCs w:val="20"/>
              </w:rPr>
              <w:t xml:space="preserve">ealth </w:t>
            </w:r>
            <w:r w:rsidR="00730BF4" w:rsidRPr="007E085A">
              <w:rPr>
                <w:rFonts w:ascii="Arial" w:hAnsi="Arial" w:cs="Arial"/>
                <w:b/>
                <w:sz w:val="20"/>
                <w:szCs w:val="20"/>
              </w:rPr>
              <w:t>challenges</w:t>
            </w:r>
            <w:r w:rsidRPr="007E085A">
              <w:rPr>
                <w:rFonts w:ascii="Arial" w:hAnsi="Arial" w:cs="Arial"/>
                <w:sz w:val="20"/>
                <w:szCs w:val="20"/>
              </w:rPr>
              <w:t xml:space="preserve">: The cumulative effect of these experiences, along with other </w:t>
            </w:r>
            <w:r w:rsidR="00F800E9" w:rsidRPr="007E085A">
              <w:rPr>
                <w:rFonts w:ascii="Arial" w:hAnsi="Arial" w:cs="Arial"/>
                <w:sz w:val="20"/>
                <w:szCs w:val="20"/>
              </w:rPr>
              <w:t>daily challenges young people with disability face</w:t>
            </w:r>
            <w:r w:rsidRPr="007E085A">
              <w:rPr>
                <w:rFonts w:ascii="Arial" w:hAnsi="Arial" w:cs="Arial"/>
                <w:sz w:val="20"/>
                <w:szCs w:val="20"/>
              </w:rPr>
              <w:t xml:space="preserve">, can lead to severe mental health </w:t>
            </w:r>
            <w:r w:rsidR="007229DD" w:rsidRPr="007E085A">
              <w:rPr>
                <w:rFonts w:ascii="Arial" w:hAnsi="Arial" w:cs="Arial"/>
                <w:sz w:val="20"/>
                <w:szCs w:val="20"/>
              </w:rPr>
              <w:t>problems</w:t>
            </w:r>
            <w:r w:rsidRPr="007E085A">
              <w:rPr>
                <w:rFonts w:ascii="Arial" w:hAnsi="Arial" w:cs="Arial"/>
                <w:sz w:val="20"/>
                <w:szCs w:val="20"/>
              </w:rPr>
              <w:t>, including suicidal thoughts.</w:t>
            </w:r>
          </w:p>
          <w:p w14:paraId="1889FE0D" w14:textId="15707CF5" w:rsidR="00F30F79" w:rsidRPr="007E085A" w:rsidRDefault="00F30F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404AB" w:rsidRPr="007E085A" w14:paraId="2EAE6917" w14:textId="77777777" w:rsidTr="002F4B67">
        <w:trPr>
          <w:trHeight w:val="1417"/>
        </w:trPr>
        <w:tc>
          <w:tcPr>
            <w:cnfStyle w:val="001000000000" w:firstRow="0" w:lastRow="0" w:firstColumn="1" w:lastColumn="0" w:oddVBand="0" w:evenVBand="0" w:oddHBand="0" w:evenHBand="0" w:firstRowFirstColumn="0" w:firstRowLastColumn="0" w:lastRowFirstColumn="0" w:lastRowLastColumn="0"/>
            <w:tcW w:w="1989" w:type="dxa"/>
            <w:tcBorders>
              <w:top w:val="single" w:sz="4" w:space="0" w:color="00663D" w:themeColor="accent6"/>
              <w:left w:val="single" w:sz="4" w:space="0" w:color="00663D" w:themeColor="accent6"/>
              <w:bottom w:val="single" w:sz="4" w:space="0" w:color="00663D" w:themeColor="accent6"/>
            </w:tcBorders>
            <w:hideMark/>
          </w:tcPr>
          <w:p w14:paraId="46F3E18E" w14:textId="77777777" w:rsidR="0092075A" w:rsidRPr="007E085A" w:rsidRDefault="0092075A">
            <w:pPr>
              <w:rPr>
                <w:b w:val="0"/>
                <w:bCs w:val="0"/>
              </w:rPr>
            </w:pPr>
          </w:p>
          <w:p w14:paraId="4222DB1F" w14:textId="2BD2898E" w:rsidR="00F30F79" w:rsidRPr="007E085A" w:rsidRDefault="00406674">
            <w:r w:rsidRPr="007E085A">
              <w:t>Bullying</w:t>
            </w:r>
          </w:p>
        </w:tc>
        <w:tc>
          <w:tcPr>
            <w:tcW w:w="3818" w:type="dxa"/>
            <w:tcBorders>
              <w:top w:val="single" w:sz="4" w:space="0" w:color="00663D" w:themeColor="accent6"/>
              <w:left w:val="single" w:sz="4" w:space="0" w:color="00663D" w:themeColor="accent6"/>
              <w:bottom w:val="single" w:sz="4" w:space="0" w:color="00663D" w:themeColor="accent6"/>
              <w:right w:val="single" w:sz="4" w:space="0" w:color="00663D" w:themeColor="accent6"/>
            </w:tcBorders>
          </w:tcPr>
          <w:p w14:paraId="4E3D1D76" w14:textId="07F015F4" w:rsidR="00F30F79" w:rsidRPr="007E085A" w:rsidRDefault="003F0E2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sz w:val="20"/>
                <w:szCs w:val="20"/>
              </w:rPr>
              <w:t xml:space="preserve">Britt told a teacher who was being extremely difficult that </w:t>
            </w:r>
            <w:r w:rsidR="00286A7A" w:rsidRPr="007E085A">
              <w:rPr>
                <w:rFonts w:ascii="Arial" w:hAnsi="Arial" w:cs="Arial"/>
                <w:sz w:val="20"/>
                <w:szCs w:val="20"/>
              </w:rPr>
              <w:t>“</w:t>
            </w:r>
            <w:r w:rsidR="00286A7A" w:rsidRPr="007E085A">
              <w:rPr>
                <w:rFonts w:ascii="Arial" w:hAnsi="Arial" w:cs="Arial"/>
                <w:i/>
                <w:sz w:val="20"/>
                <w:szCs w:val="20"/>
              </w:rPr>
              <w:t xml:space="preserve">teachers like you are the reason I'm bullied. Teachers like you who single me out and make every little thing about my disability and highlight it to the whole classroom are why people like me get bullied. I had six months off school last year because I have social anxiety due to bullying. You triggered all of that with your actions. You constantly put me in the spotlight and, quite frankly, I was lazy in your </w:t>
            </w:r>
            <w:proofErr w:type="gramStart"/>
            <w:r w:rsidR="00286A7A" w:rsidRPr="007E085A">
              <w:rPr>
                <w:rFonts w:ascii="Arial" w:hAnsi="Arial" w:cs="Arial"/>
                <w:i/>
                <w:sz w:val="20"/>
                <w:szCs w:val="20"/>
              </w:rPr>
              <w:t>class</w:t>
            </w:r>
            <w:proofErr w:type="gramEnd"/>
            <w:r w:rsidR="00286A7A" w:rsidRPr="007E085A">
              <w:rPr>
                <w:rFonts w:ascii="Arial" w:hAnsi="Arial" w:cs="Arial"/>
                <w:i/>
                <w:sz w:val="20"/>
                <w:szCs w:val="20"/>
              </w:rPr>
              <w:t xml:space="preserve"> and you blamed it on my disability. You made everything about it</w:t>
            </w:r>
            <w:r w:rsidR="000F6D47" w:rsidRPr="007E085A">
              <w:rPr>
                <w:rFonts w:ascii="Arial" w:hAnsi="Arial" w:cs="Arial"/>
                <w:i/>
                <w:sz w:val="20"/>
                <w:szCs w:val="20"/>
              </w:rPr>
              <w:t>..</w:t>
            </w:r>
            <w:r w:rsidR="00286A7A" w:rsidRPr="007E085A">
              <w:rPr>
                <w:rFonts w:ascii="Arial" w:hAnsi="Arial" w:cs="Arial"/>
                <w:i/>
                <w:sz w:val="20"/>
                <w:szCs w:val="20"/>
              </w:rPr>
              <w:t>."</w:t>
            </w:r>
          </w:p>
        </w:tc>
        <w:tc>
          <w:tcPr>
            <w:tcW w:w="3402" w:type="dxa"/>
            <w:tcBorders>
              <w:top w:val="single" w:sz="4" w:space="0" w:color="00663D" w:themeColor="accent6"/>
              <w:left w:val="single" w:sz="4" w:space="0" w:color="00663D" w:themeColor="accent6"/>
              <w:bottom w:val="single" w:sz="4" w:space="0" w:color="00663D" w:themeColor="accent6"/>
              <w:right w:val="single" w:sz="4" w:space="0" w:color="00663D" w:themeColor="accent6"/>
            </w:tcBorders>
          </w:tcPr>
          <w:p w14:paraId="169F8F9D" w14:textId="088B7A3C" w:rsidR="00096879" w:rsidRPr="007E085A" w:rsidRDefault="00096879" w:rsidP="00096879">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b/>
                <w:sz w:val="20"/>
                <w:szCs w:val="20"/>
              </w:rPr>
              <w:t>Increased bullying</w:t>
            </w:r>
            <w:r w:rsidRPr="007E085A">
              <w:rPr>
                <w:rFonts w:ascii="Arial" w:hAnsi="Arial" w:cs="Arial"/>
                <w:sz w:val="20"/>
                <w:szCs w:val="20"/>
              </w:rPr>
              <w:t>: When teachers single out students because of their disabilit</w:t>
            </w:r>
            <w:r w:rsidR="008F5FA3" w:rsidRPr="007E085A">
              <w:rPr>
                <w:rFonts w:ascii="Arial" w:hAnsi="Arial" w:cs="Arial"/>
                <w:sz w:val="20"/>
                <w:szCs w:val="20"/>
              </w:rPr>
              <w:t>y</w:t>
            </w:r>
            <w:r w:rsidRPr="007E085A">
              <w:rPr>
                <w:rFonts w:ascii="Arial" w:hAnsi="Arial" w:cs="Arial"/>
                <w:sz w:val="20"/>
                <w:szCs w:val="20"/>
              </w:rPr>
              <w:t>, it can lead to increased bullying from peers. This can result in severe emotional distress and social anxiety.</w:t>
            </w:r>
          </w:p>
          <w:p w14:paraId="02553C5A" w14:textId="1A346C4A" w:rsidR="00096879" w:rsidRPr="007E085A" w:rsidRDefault="00096879" w:rsidP="00096879">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b/>
                <w:sz w:val="20"/>
                <w:szCs w:val="20"/>
              </w:rPr>
              <w:t xml:space="preserve">Mental </w:t>
            </w:r>
            <w:r w:rsidR="00E15AD0" w:rsidRPr="007E085A">
              <w:rPr>
                <w:rFonts w:ascii="Arial" w:hAnsi="Arial" w:cs="Arial"/>
                <w:b/>
                <w:sz w:val="20"/>
                <w:szCs w:val="20"/>
              </w:rPr>
              <w:t>h</w:t>
            </w:r>
            <w:r w:rsidRPr="007E085A">
              <w:rPr>
                <w:rFonts w:ascii="Arial" w:hAnsi="Arial" w:cs="Arial"/>
                <w:b/>
                <w:sz w:val="20"/>
                <w:szCs w:val="20"/>
              </w:rPr>
              <w:t xml:space="preserve">ealth </w:t>
            </w:r>
            <w:r w:rsidR="00E43A03" w:rsidRPr="007E085A">
              <w:rPr>
                <w:rFonts w:ascii="Arial" w:hAnsi="Arial" w:cs="Arial"/>
                <w:b/>
                <w:sz w:val="20"/>
                <w:szCs w:val="20"/>
              </w:rPr>
              <w:t>challenge</w:t>
            </w:r>
            <w:r w:rsidR="003F19C2" w:rsidRPr="007E085A">
              <w:rPr>
                <w:rFonts w:ascii="Arial" w:hAnsi="Arial" w:cs="Arial"/>
                <w:b/>
                <w:sz w:val="20"/>
                <w:szCs w:val="20"/>
              </w:rPr>
              <w:t>s</w:t>
            </w:r>
            <w:r w:rsidRPr="007E085A">
              <w:rPr>
                <w:rFonts w:ascii="Arial" w:hAnsi="Arial" w:cs="Arial"/>
                <w:sz w:val="20"/>
                <w:szCs w:val="20"/>
              </w:rPr>
              <w:t>: The constant spotlight and negative attention can trigger mental health issues such as anxiety and depression. In this case, Britt had to take six months off school due to social anxiety caused by bullying.</w:t>
            </w:r>
          </w:p>
          <w:p w14:paraId="1AF8F2A8" w14:textId="3F9C8678" w:rsidR="00096879" w:rsidRPr="007E085A" w:rsidRDefault="00096879" w:rsidP="00096879">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b/>
                <w:sz w:val="20"/>
                <w:szCs w:val="20"/>
              </w:rPr>
              <w:lastRenderedPageBreak/>
              <w:t xml:space="preserve">Lower </w:t>
            </w:r>
            <w:r w:rsidR="00A12452" w:rsidRPr="007E085A">
              <w:rPr>
                <w:rFonts w:ascii="Arial" w:hAnsi="Arial" w:cs="Arial"/>
                <w:b/>
                <w:sz w:val="20"/>
                <w:szCs w:val="20"/>
              </w:rPr>
              <w:t>s</w:t>
            </w:r>
            <w:r w:rsidRPr="007E085A">
              <w:rPr>
                <w:rFonts w:ascii="Arial" w:hAnsi="Arial" w:cs="Arial"/>
                <w:b/>
                <w:sz w:val="20"/>
                <w:szCs w:val="20"/>
              </w:rPr>
              <w:t>elf-esteem</w:t>
            </w:r>
            <w:r w:rsidRPr="007E085A">
              <w:rPr>
                <w:rFonts w:ascii="Arial" w:hAnsi="Arial" w:cs="Arial"/>
                <w:sz w:val="20"/>
                <w:szCs w:val="20"/>
              </w:rPr>
              <w:t>: Being blamed for laziness due to a disability can negatively affect a student’s self-esteem and self-worth. This can lead to a lack of motivation and engagement in class.</w:t>
            </w:r>
          </w:p>
          <w:p w14:paraId="5B81E615" w14:textId="0E86E320" w:rsidR="00096879" w:rsidRPr="007E085A" w:rsidRDefault="00096879" w:rsidP="00096879">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b/>
                <w:sz w:val="20"/>
                <w:szCs w:val="20"/>
              </w:rPr>
              <w:t xml:space="preserve">Feeling </w:t>
            </w:r>
            <w:r w:rsidR="00D17848" w:rsidRPr="007E085A">
              <w:rPr>
                <w:rFonts w:ascii="Arial" w:hAnsi="Arial" w:cs="Arial"/>
                <w:b/>
                <w:sz w:val="20"/>
                <w:szCs w:val="20"/>
              </w:rPr>
              <w:t>m</w:t>
            </w:r>
            <w:r w:rsidRPr="007E085A">
              <w:rPr>
                <w:rFonts w:ascii="Arial" w:hAnsi="Arial" w:cs="Arial"/>
                <w:b/>
                <w:sz w:val="20"/>
                <w:szCs w:val="20"/>
              </w:rPr>
              <w:t>isunderstood</w:t>
            </w:r>
            <w:r w:rsidRPr="007E085A">
              <w:rPr>
                <w:rFonts w:ascii="Arial" w:hAnsi="Arial" w:cs="Arial"/>
                <w:sz w:val="20"/>
                <w:szCs w:val="20"/>
              </w:rPr>
              <w:t xml:space="preserve">: The teacher’s actions show a lack of understanding and empathy towards </w:t>
            </w:r>
            <w:r w:rsidR="0015263C" w:rsidRPr="007E085A">
              <w:rPr>
                <w:rFonts w:ascii="Arial" w:hAnsi="Arial" w:cs="Arial"/>
                <w:sz w:val="20"/>
                <w:szCs w:val="20"/>
              </w:rPr>
              <w:t>Britt’s</w:t>
            </w:r>
            <w:r w:rsidRPr="007E085A">
              <w:rPr>
                <w:rFonts w:ascii="Arial" w:hAnsi="Arial" w:cs="Arial"/>
                <w:sz w:val="20"/>
                <w:szCs w:val="20"/>
              </w:rPr>
              <w:t xml:space="preserve"> situation. This can make the student feel misunderstood and unsupported.</w:t>
            </w:r>
          </w:p>
          <w:p w14:paraId="19A01E12" w14:textId="79695A16" w:rsidR="00F30F79" w:rsidRPr="007E085A" w:rsidRDefault="00F30F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404AB" w:rsidRPr="007E085A" w14:paraId="6C87164C" w14:textId="77777777" w:rsidTr="002F4B67">
        <w:trPr>
          <w:trHeight w:val="1417"/>
        </w:trPr>
        <w:tc>
          <w:tcPr>
            <w:cnfStyle w:val="001000000000" w:firstRow="0" w:lastRow="0" w:firstColumn="1" w:lastColumn="0" w:oddVBand="0" w:evenVBand="0" w:oddHBand="0" w:evenHBand="0" w:firstRowFirstColumn="0" w:firstRowLastColumn="0" w:lastRowFirstColumn="0" w:lastRowLastColumn="0"/>
            <w:tcW w:w="1989" w:type="dxa"/>
            <w:tcBorders>
              <w:top w:val="single" w:sz="4" w:space="0" w:color="00663D" w:themeColor="accent6"/>
              <w:left w:val="single" w:sz="4" w:space="0" w:color="00663D" w:themeColor="accent6"/>
              <w:bottom w:val="single" w:sz="4" w:space="0" w:color="00663D" w:themeColor="accent6"/>
            </w:tcBorders>
            <w:hideMark/>
          </w:tcPr>
          <w:p w14:paraId="28E50E91" w14:textId="77777777" w:rsidR="0092075A" w:rsidRPr="007E085A" w:rsidRDefault="0092075A">
            <w:pPr>
              <w:rPr>
                <w:b w:val="0"/>
                <w:bCs w:val="0"/>
              </w:rPr>
            </w:pPr>
          </w:p>
          <w:p w14:paraId="740254F2" w14:textId="1520DDAE" w:rsidR="00F30F79" w:rsidRPr="007E085A" w:rsidRDefault="009A3D9D">
            <w:r w:rsidRPr="007E085A">
              <w:t>Isolation</w:t>
            </w:r>
          </w:p>
        </w:tc>
        <w:tc>
          <w:tcPr>
            <w:tcW w:w="3818" w:type="dxa"/>
            <w:tcBorders>
              <w:top w:val="single" w:sz="4" w:space="0" w:color="00663D" w:themeColor="accent6"/>
              <w:left w:val="single" w:sz="4" w:space="0" w:color="00663D" w:themeColor="accent6"/>
              <w:bottom w:val="single" w:sz="4" w:space="0" w:color="00663D" w:themeColor="accent6"/>
              <w:right w:val="single" w:sz="4" w:space="0" w:color="00663D" w:themeColor="accent6"/>
            </w:tcBorders>
          </w:tcPr>
          <w:p w14:paraId="4D44F218" w14:textId="160A4E1D" w:rsidR="00AC7FDA" w:rsidRPr="007E085A" w:rsidRDefault="0092075A" w:rsidP="00AC7FDA">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7E085A">
              <w:rPr>
                <w:rFonts w:ascii="Arial" w:hAnsi="Arial" w:cs="Arial"/>
                <w:i/>
                <w:iCs/>
                <w:sz w:val="20"/>
                <w:szCs w:val="20"/>
              </w:rPr>
              <w:t>“</w:t>
            </w:r>
            <w:r w:rsidR="009A3D9D" w:rsidRPr="007E085A">
              <w:rPr>
                <w:rFonts w:ascii="Arial" w:hAnsi="Arial" w:cs="Arial"/>
                <w:i/>
                <w:sz w:val="20"/>
                <w:szCs w:val="20"/>
              </w:rPr>
              <w:t>Some [Teacher</w:t>
            </w:r>
            <w:r w:rsidR="007B07CE" w:rsidRPr="007E085A">
              <w:rPr>
                <w:rFonts w:ascii="Arial" w:hAnsi="Arial" w:cs="Arial"/>
                <w:i/>
                <w:sz w:val="20"/>
                <w:szCs w:val="20"/>
              </w:rPr>
              <w:t xml:space="preserve">’s Aids (TAs)] </w:t>
            </w:r>
            <w:r w:rsidR="009A3D9D" w:rsidRPr="007E085A">
              <w:rPr>
                <w:rFonts w:ascii="Arial" w:hAnsi="Arial" w:cs="Arial"/>
                <w:i/>
                <w:sz w:val="20"/>
                <w:szCs w:val="20"/>
              </w:rPr>
              <w:t xml:space="preserve">would turn up late for shift, though, which meant that I wasn't able to eat my lunch. I would miss out on a lot of play time. Some would flat out refuse to allow my friends to push </w:t>
            </w:r>
            <w:r w:rsidR="0040268A" w:rsidRPr="007E085A">
              <w:rPr>
                <w:rFonts w:ascii="Arial" w:hAnsi="Arial" w:cs="Arial"/>
                <w:i/>
                <w:sz w:val="20"/>
                <w:szCs w:val="20"/>
              </w:rPr>
              <w:t>[my wheelchair]</w:t>
            </w:r>
            <w:r w:rsidR="009A3D9D" w:rsidRPr="007E085A">
              <w:rPr>
                <w:rFonts w:ascii="Arial" w:hAnsi="Arial" w:cs="Arial"/>
                <w:i/>
                <w:sz w:val="20"/>
                <w:szCs w:val="20"/>
              </w:rPr>
              <w:t xml:space="preserve">, to keep me included, saying that it was their job, it was a safety rule </w:t>
            </w:r>
            <w:r w:rsidR="00671609" w:rsidRPr="007E085A">
              <w:rPr>
                <w:rFonts w:ascii="Arial" w:hAnsi="Arial" w:cs="Arial"/>
                <w:i/>
                <w:sz w:val="20"/>
                <w:szCs w:val="20"/>
              </w:rPr>
              <w:t xml:space="preserve">. . </w:t>
            </w:r>
            <w:r w:rsidR="00671609" w:rsidRPr="007E085A">
              <w:rPr>
                <w:rFonts w:ascii="Arial" w:hAnsi="Arial" w:cs="Arial"/>
                <w:i/>
                <w:iCs/>
                <w:sz w:val="20"/>
                <w:szCs w:val="20"/>
              </w:rPr>
              <w:t>.</w:t>
            </w:r>
            <w:r w:rsidRPr="007E085A">
              <w:rPr>
                <w:rFonts w:ascii="Arial" w:hAnsi="Arial" w:cs="Arial"/>
                <w:i/>
                <w:iCs/>
                <w:sz w:val="20"/>
                <w:szCs w:val="20"/>
              </w:rPr>
              <w:t>”</w:t>
            </w:r>
          </w:p>
          <w:p w14:paraId="1623A2B3" w14:textId="77777777" w:rsidR="0092075A" w:rsidRPr="007E085A" w:rsidRDefault="0092075A" w:rsidP="00AC7FDA">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3C041722" w14:textId="21F47D6F" w:rsidR="0095082D" w:rsidRPr="007E085A" w:rsidRDefault="0095082D" w:rsidP="0095082D">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7E085A">
              <w:rPr>
                <w:rFonts w:ascii="Arial" w:hAnsi="Arial" w:cs="Arial"/>
                <w:i/>
                <w:sz w:val="20"/>
                <w:szCs w:val="20"/>
              </w:rPr>
              <w:t>It was very damaging. Especially when I tried to interrupt and say, "Can I please go play" and was told that I was interrupting and very rude and that I had to wait. It made me feel very insignificant. Especially when my friends would come up and be really upset that I wasn't playing with them</w:t>
            </w:r>
            <w:r w:rsidR="00BA4E30" w:rsidRPr="007E085A">
              <w:rPr>
                <w:rFonts w:ascii="Arial" w:hAnsi="Arial" w:cs="Arial"/>
                <w:i/>
                <w:sz w:val="20"/>
                <w:szCs w:val="20"/>
              </w:rPr>
              <w:t>…</w:t>
            </w:r>
            <w:r w:rsidRPr="007E085A">
              <w:rPr>
                <w:rFonts w:ascii="Arial" w:hAnsi="Arial" w:cs="Arial"/>
                <w:i/>
                <w:sz w:val="20"/>
                <w:szCs w:val="20"/>
              </w:rPr>
              <w:t xml:space="preserve">" </w:t>
            </w:r>
          </w:p>
          <w:p w14:paraId="68D979A8" w14:textId="77777777" w:rsidR="0092075A" w:rsidRPr="007E085A" w:rsidRDefault="0092075A" w:rsidP="0095082D">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03F84819" w14:textId="05EE8E37" w:rsidR="0095082D" w:rsidRPr="007E085A" w:rsidRDefault="0092075A" w:rsidP="0095082D">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7E085A">
              <w:rPr>
                <w:rFonts w:ascii="Arial" w:hAnsi="Arial" w:cs="Arial"/>
                <w:i/>
                <w:iCs/>
                <w:sz w:val="20"/>
                <w:szCs w:val="20"/>
              </w:rPr>
              <w:t>“</w:t>
            </w:r>
            <w:proofErr w:type="gramStart"/>
            <w:r w:rsidR="0095082D" w:rsidRPr="007E085A">
              <w:rPr>
                <w:rFonts w:ascii="Arial" w:hAnsi="Arial" w:cs="Arial"/>
                <w:i/>
                <w:sz w:val="20"/>
                <w:szCs w:val="20"/>
              </w:rPr>
              <w:t>So</w:t>
            </w:r>
            <w:proofErr w:type="gramEnd"/>
            <w:r w:rsidR="0095082D" w:rsidRPr="007E085A">
              <w:rPr>
                <w:rFonts w:ascii="Arial" w:hAnsi="Arial" w:cs="Arial"/>
                <w:i/>
                <w:sz w:val="20"/>
                <w:szCs w:val="20"/>
              </w:rPr>
              <w:t xml:space="preserve"> I would have to tell my friends, "Please go play without me. Don't miss out on your recess too." And that was </w:t>
            </w:r>
            <w:proofErr w:type="gramStart"/>
            <w:r w:rsidR="0095082D" w:rsidRPr="007E085A">
              <w:rPr>
                <w:rFonts w:ascii="Arial" w:hAnsi="Arial" w:cs="Arial"/>
                <w:i/>
                <w:sz w:val="20"/>
                <w:szCs w:val="20"/>
              </w:rPr>
              <w:t>really hard</w:t>
            </w:r>
            <w:proofErr w:type="gramEnd"/>
            <w:r w:rsidR="0095082D" w:rsidRPr="007E085A">
              <w:rPr>
                <w:rFonts w:ascii="Arial" w:hAnsi="Arial" w:cs="Arial"/>
                <w:i/>
                <w:sz w:val="20"/>
                <w:szCs w:val="20"/>
              </w:rPr>
              <w:t xml:space="preserve"> as a 9-year-old. I shouldn't have had to have that responsibility to kind of think of my friends above myself</w:t>
            </w:r>
            <w:r w:rsidR="0095082D" w:rsidRPr="007E085A">
              <w:rPr>
                <w:rFonts w:ascii="Arial" w:hAnsi="Arial" w:cs="Arial"/>
                <w:i/>
                <w:iCs/>
                <w:sz w:val="20"/>
                <w:szCs w:val="20"/>
              </w:rPr>
              <w:t>.</w:t>
            </w:r>
            <w:r w:rsidRPr="007E085A">
              <w:rPr>
                <w:rFonts w:ascii="Arial" w:hAnsi="Arial" w:cs="Arial"/>
                <w:i/>
                <w:iCs/>
                <w:sz w:val="20"/>
                <w:szCs w:val="20"/>
              </w:rPr>
              <w:t>”</w:t>
            </w:r>
            <w:r w:rsidR="0095082D" w:rsidRPr="007E085A">
              <w:rPr>
                <w:rFonts w:ascii="Arial" w:hAnsi="Arial" w:cs="Arial"/>
                <w:i/>
                <w:sz w:val="20"/>
                <w:szCs w:val="20"/>
              </w:rPr>
              <w:t xml:space="preserve"> </w:t>
            </w:r>
          </w:p>
          <w:p w14:paraId="1881AD98" w14:textId="69A5EAD6" w:rsidR="00526420" w:rsidRPr="007E085A" w:rsidRDefault="00526420" w:rsidP="001A03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402" w:type="dxa"/>
            <w:tcBorders>
              <w:top w:val="single" w:sz="4" w:space="0" w:color="00663D" w:themeColor="accent6"/>
              <w:left w:val="single" w:sz="4" w:space="0" w:color="00663D" w:themeColor="accent6"/>
              <w:bottom w:val="single" w:sz="4" w:space="0" w:color="00663D" w:themeColor="accent6"/>
              <w:right w:val="single" w:sz="4" w:space="0" w:color="00663D" w:themeColor="accent6"/>
            </w:tcBorders>
          </w:tcPr>
          <w:p w14:paraId="44B141DB" w14:textId="66E8E78F" w:rsidR="003A47D6" w:rsidRPr="007E085A" w:rsidRDefault="003A47D6" w:rsidP="003A47D6">
            <w:pPr>
              <w:numPr>
                <w:ilvl w:val="0"/>
                <w:numId w:val="8"/>
              </w:numPr>
              <w:tabs>
                <w:tab w:val="num" w:pos="7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b/>
                <w:sz w:val="20"/>
                <w:szCs w:val="20"/>
              </w:rPr>
              <w:t xml:space="preserve">Feeling of </w:t>
            </w:r>
            <w:r w:rsidR="00EC15CD" w:rsidRPr="007E085A">
              <w:rPr>
                <w:rFonts w:ascii="Arial" w:hAnsi="Arial" w:cs="Arial"/>
                <w:b/>
                <w:sz w:val="20"/>
                <w:szCs w:val="20"/>
              </w:rPr>
              <w:t>i</w:t>
            </w:r>
            <w:r w:rsidRPr="007E085A">
              <w:rPr>
                <w:rFonts w:ascii="Arial" w:hAnsi="Arial" w:cs="Arial"/>
                <w:b/>
                <w:sz w:val="20"/>
                <w:szCs w:val="20"/>
              </w:rPr>
              <w:t>nsignificance</w:t>
            </w:r>
            <w:r w:rsidRPr="007E085A">
              <w:rPr>
                <w:rFonts w:ascii="Arial" w:hAnsi="Arial" w:cs="Arial"/>
                <w:sz w:val="20"/>
                <w:szCs w:val="20"/>
              </w:rPr>
              <w:t xml:space="preserve">: Being told that </w:t>
            </w:r>
            <w:r w:rsidR="00003C2C" w:rsidRPr="007E085A">
              <w:rPr>
                <w:rFonts w:ascii="Arial" w:hAnsi="Arial" w:cs="Arial"/>
                <w:sz w:val="20"/>
                <w:szCs w:val="20"/>
              </w:rPr>
              <w:t>Britt is</w:t>
            </w:r>
            <w:r w:rsidRPr="007E085A">
              <w:rPr>
                <w:rFonts w:ascii="Arial" w:hAnsi="Arial" w:cs="Arial"/>
                <w:sz w:val="20"/>
                <w:szCs w:val="20"/>
              </w:rPr>
              <w:t xml:space="preserve"> interrupting and being rude for wanting to participate can make </w:t>
            </w:r>
            <w:r w:rsidR="00003C2C" w:rsidRPr="007E085A">
              <w:rPr>
                <w:rFonts w:ascii="Arial" w:hAnsi="Arial" w:cs="Arial"/>
                <w:sz w:val="20"/>
                <w:szCs w:val="20"/>
              </w:rPr>
              <w:t>her</w:t>
            </w:r>
            <w:r w:rsidRPr="007E085A">
              <w:rPr>
                <w:rFonts w:ascii="Arial" w:hAnsi="Arial" w:cs="Arial"/>
                <w:sz w:val="20"/>
                <w:szCs w:val="20"/>
              </w:rPr>
              <w:t xml:space="preserve"> feel insignificant and unimportant.</w:t>
            </w:r>
          </w:p>
          <w:p w14:paraId="5F384579" w14:textId="393ADA2E" w:rsidR="003A47D6" w:rsidRPr="007E085A" w:rsidRDefault="003A47D6" w:rsidP="003A47D6">
            <w:pPr>
              <w:numPr>
                <w:ilvl w:val="0"/>
                <w:numId w:val="8"/>
              </w:numPr>
              <w:tabs>
                <w:tab w:val="num" w:pos="7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b/>
                <w:sz w:val="20"/>
                <w:szCs w:val="20"/>
              </w:rPr>
              <w:t xml:space="preserve">Social </w:t>
            </w:r>
            <w:r w:rsidR="00EC15CD" w:rsidRPr="007E085A">
              <w:rPr>
                <w:rFonts w:ascii="Arial" w:hAnsi="Arial" w:cs="Arial"/>
                <w:b/>
                <w:sz w:val="20"/>
                <w:szCs w:val="20"/>
              </w:rPr>
              <w:t>i</w:t>
            </w:r>
            <w:r w:rsidRPr="007E085A">
              <w:rPr>
                <w:rFonts w:ascii="Arial" w:hAnsi="Arial" w:cs="Arial"/>
                <w:b/>
                <w:sz w:val="20"/>
                <w:szCs w:val="20"/>
              </w:rPr>
              <w:t>solation</w:t>
            </w:r>
            <w:r w:rsidRPr="007E085A">
              <w:rPr>
                <w:rFonts w:ascii="Arial" w:hAnsi="Arial" w:cs="Arial"/>
                <w:sz w:val="20"/>
                <w:szCs w:val="20"/>
              </w:rPr>
              <w:t xml:space="preserve">: The refusal of TAs to allow friends to help can lead to social isolation. This can be exacerbated when </w:t>
            </w:r>
            <w:r w:rsidR="00686B3A" w:rsidRPr="007E085A">
              <w:rPr>
                <w:rFonts w:ascii="Arial" w:hAnsi="Arial" w:cs="Arial"/>
                <w:sz w:val="20"/>
                <w:szCs w:val="20"/>
              </w:rPr>
              <w:t>Britt</w:t>
            </w:r>
            <w:r w:rsidRPr="007E085A">
              <w:rPr>
                <w:rFonts w:ascii="Arial" w:hAnsi="Arial" w:cs="Arial"/>
                <w:sz w:val="20"/>
                <w:szCs w:val="20"/>
              </w:rPr>
              <w:t xml:space="preserve"> feels the need to tell their friends to go play without them to avoid interrupting the TAs’ conversation.</w:t>
            </w:r>
          </w:p>
          <w:p w14:paraId="6EE3D41A" w14:textId="173F0E98" w:rsidR="000E4419" w:rsidRPr="007E085A" w:rsidRDefault="00F8097A" w:rsidP="003A47D6">
            <w:pPr>
              <w:numPr>
                <w:ilvl w:val="0"/>
                <w:numId w:val="8"/>
              </w:numPr>
              <w:tabs>
                <w:tab w:val="num" w:pos="7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b/>
                <w:sz w:val="20"/>
                <w:szCs w:val="20"/>
              </w:rPr>
              <w:t>Exclusion</w:t>
            </w:r>
            <w:r w:rsidRPr="007E085A">
              <w:rPr>
                <w:rFonts w:ascii="Arial" w:hAnsi="Arial" w:cs="Arial"/>
                <w:sz w:val="20"/>
                <w:szCs w:val="20"/>
              </w:rPr>
              <w:t xml:space="preserve"> from </w:t>
            </w:r>
            <w:r w:rsidR="008E095F" w:rsidRPr="007E085A">
              <w:rPr>
                <w:rFonts w:ascii="Arial" w:hAnsi="Arial" w:cs="Arial"/>
                <w:sz w:val="20"/>
                <w:szCs w:val="20"/>
              </w:rPr>
              <w:t xml:space="preserve">socialising with friends </w:t>
            </w:r>
            <w:r w:rsidR="008124EE" w:rsidRPr="007E085A">
              <w:rPr>
                <w:rFonts w:ascii="Arial" w:hAnsi="Arial" w:cs="Arial"/>
                <w:sz w:val="20"/>
                <w:szCs w:val="20"/>
              </w:rPr>
              <w:t xml:space="preserve">in the school playground is ultimately </w:t>
            </w:r>
            <w:r w:rsidR="00667B02" w:rsidRPr="007E085A">
              <w:rPr>
                <w:rFonts w:ascii="Arial" w:hAnsi="Arial" w:cs="Arial"/>
                <w:sz w:val="20"/>
                <w:szCs w:val="20"/>
              </w:rPr>
              <w:t xml:space="preserve">a form of </w:t>
            </w:r>
            <w:r w:rsidR="0050111D" w:rsidRPr="007E085A">
              <w:rPr>
                <w:rFonts w:ascii="Arial" w:hAnsi="Arial" w:cs="Arial"/>
                <w:sz w:val="20"/>
                <w:szCs w:val="20"/>
              </w:rPr>
              <w:t xml:space="preserve">harmful </w:t>
            </w:r>
            <w:r w:rsidR="00667B02" w:rsidRPr="007E085A">
              <w:rPr>
                <w:rFonts w:ascii="Arial" w:hAnsi="Arial" w:cs="Arial"/>
                <w:sz w:val="20"/>
                <w:szCs w:val="20"/>
              </w:rPr>
              <w:t>restrictive practice</w:t>
            </w:r>
            <w:r w:rsidR="0050111D" w:rsidRPr="007E085A">
              <w:rPr>
                <w:rFonts w:ascii="Arial" w:hAnsi="Arial" w:cs="Arial"/>
                <w:sz w:val="20"/>
                <w:szCs w:val="20"/>
              </w:rPr>
              <w:t>.</w:t>
            </w:r>
          </w:p>
          <w:p w14:paraId="1E481DB0" w14:textId="0EABF517" w:rsidR="003A47D6" w:rsidRPr="007E085A" w:rsidRDefault="003A47D6" w:rsidP="003A47D6">
            <w:pPr>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b/>
                <w:sz w:val="20"/>
                <w:szCs w:val="20"/>
              </w:rPr>
              <w:t xml:space="preserve">Impact on </w:t>
            </w:r>
            <w:r w:rsidR="002F4B67" w:rsidRPr="007E085A">
              <w:rPr>
                <w:rFonts w:ascii="Arial" w:hAnsi="Arial" w:cs="Arial"/>
                <w:b/>
                <w:sz w:val="20"/>
                <w:szCs w:val="20"/>
              </w:rPr>
              <w:t>f</w:t>
            </w:r>
            <w:r w:rsidRPr="007E085A">
              <w:rPr>
                <w:rFonts w:ascii="Arial" w:hAnsi="Arial" w:cs="Arial"/>
                <w:b/>
                <w:sz w:val="20"/>
                <w:szCs w:val="20"/>
              </w:rPr>
              <w:t>riendships</w:t>
            </w:r>
            <w:r w:rsidRPr="007E085A">
              <w:rPr>
                <w:rFonts w:ascii="Arial" w:hAnsi="Arial" w:cs="Arial"/>
                <w:sz w:val="20"/>
                <w:szCs w:val="20"/>
              </w:rPr>
              <w:t xml:space="preserve">: These experiences can also impact their relationships with their peers. </w:t>
            </w:r>
            <w:r w:rsidR="00570088" w:rsidRPr="007E085A">
              <w:rPr>
                <w:rFonts w:ascii="Arial" w:hAnsi="Arial" w:cs="Arial"/>
                <w:sz w:val="20"/>
                <w:szCs w:val="20"/>
              </w:rPr>
              <w:t xml:space="preserve">Young </w:t>
            </w:r>
            <w:r w:rsidR="005012AE" w:rsidRPr="007E085A">
              <w:rPr>
                <w:rFonts w:ascii="Arial" w:hAnsi="Arial" w:cs="Arial"/>
                <w:sz w:val="20"/>
                <w:szCs w:val="20"/>
              </w:rPr>
              <w:t>person’s</w:t>
            </w:r>
            <w:r w:rsidRPr="007E085A">
              <w:rPr>
                <w:rFonts w:ascii="Arial" w:hAnsi="Arial" w:cs="Arial"/>
                <w:sz w:val="20"/>
                <w:szCs w:val="20"/>
              </w:rPr>
              <w:t xml:space="preserve"> friends may not fully understand the situation and may feel rejected or confused.</w:t>
            </w:r>
          </w:p>
          <w:p w14:paraId="4B7F4501" w14:textId="7E748CF6" w:rsidR="00F30F79" w:rsidRPr="007E085A" w:rsidRDefault="00F30F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bookmarkEnd w:id="16"/>
    </w:tbl>
    <w:p w14:paraId="41B957DD" w14:textId="77777777" w:rsidR="006537E7" w:rsidRPr="007E085A" w:rsidRDefault="006537E7"/>
    <w:p w14:paraId="251032EA" w14:textId="26B24A83" w:rsidR="007574C2" w:rsidRPr="007E085A" w:rsidRDefault="007574C2">
      <w:r w:rsidRPr="007E085A">
        <w:br w:type="page"/>
      </w:r>
    </w:p>
    <w:p w14:paraId="20E14AC6" w14:textId="77777777" w:rsidR="006537E7" w:rsidRPr="007E085A" w:rsidRDefault="006537E7"/>
    <w:p w14:paraId="50DE2C68" w14:textId="0E238964" w:rsidR="00862AEF" w:rsidRPr="007E085A" w:rsidRDefault="00862AEF" w:rsidP="007574C2">
      <w:pPr>
        <w:pStyle w:val="Captionsandtables"/>
        <w:rPr>
          <w:lang w:val="en-AU"/>
        </w:rPr>
      </w:pPr>
      <w:bookmarkStart w:id="17" w:name="_Toc158384846"/>
      <w:r w:rsidRPr="007E085A">
        <w:rPr>
          <w:lang w:val="en-AU"/>
        </w:rPr>
        <w:t xml:space="preserve">Table </w:t>
      </w:r>
      <w:r w:rsidRPr="007E085A">
        <w:rPr>
          <w:lang w:val="en-AU"/>
        </w:rPr>
        <w:fldChar w:fldCharType="begin"/>
      </w:r>
      <w:r w:rsidRPr="007E085A">
        <w:rPr>
          <w:lang w:val="en-AU"/>
        </w:rPr>
        <w:instrText xml:space="preserve"> SEQ Table \* ARABIC </w:instrText>
      </w:r>
      <w:r w:rsidRPr="007E085A">
        <w:rPr>
          <w:lang w:val="en-AU"/>
        </w:rPr>
        <w:fldChar w:fldCharType="separate"/>
      </w:r>
      <w:r w:rsidR="00334365">
        <w:rPr>
          <w:noProof/>
          <w:lang w:val="en-AU"/>
        </w:rPr>
        <w:t>3</w:t>
      </w:r>
      <w:r w:rsidRPr="007E085A">
        <w:rPr>
          <w:lang w:val="en-AU"/>
        </w:rPr>
        <w:fldChar w:fldCharType="end"/>
      </w:r>
      <w:r w:rsidRPr="007E085A">
        <w:rPr>
          <w:lang w:val="en-AU"/>
        </w:rPr>
        <w:t xml:space="preserve"> </w:t>
      </w:r>
      <w:r w:rsidR="00B81BF5" w:rsidRPr="007E085A">
        <w:rPr>
          <w:lang w:val="en-AU"/>
        </w:rPr>
        <w:t>–</w:t>
      </w:r>
      <w:r w:rsidRPr="007E085A">
        <w:rPr>
          <w:lang w:val="en-AU"/>
        </w:rPr>
        <w:t xml:space="preserve"> </w:t>
      </w:r>
      <w:r w:rsidR="00B81BF5" w:rsidRPr="007E085A">
        <w:rPr>
          <w:lang w:val="en-AU"/>
        </w:rPr>
        <w:t xml:space="preserve">Case Study </w:t>
      </w:r>
      <w:r w:rsidRPr="007E085A">
        <w:rPr>
          <w:lang w:val="en-AU"/>
        </w:rPr>
        <w:t>Gi</w:t>
      </w:r>
      <w:r w:rsidR="004B382C" w:rsidRPr="007E085A">
        <w:rPr>
          <w:lang w:val="en-AU"/>
        </w:rPr>
        <w:t>, young person with disability</w:t>
      </w:r>
      <w:bookmarkEnd w:id="17"/>
    </w:p>
    <w:tbl>
      <w:tblPr>
        <w:tblStyle w:val="ListTable3-Accent6"/>
        <w:tblW w:w="9209" w:type="dxa"/>
        <w:tblInd w:w="0" w:type="dxa"/>
        <w:tblBorders>
          <w:insideH w:val="single" w:sz="4" w:space="0" w:color="00663D" w:themeColor="accent6"/>
          <w:insideV w:val="single" w:sz="4" w:space="0" w:color="00663D" w:themeColor="accent6"/>
        </w:tblBorders>
        <w:tblLook w:val="06A0" w:firstRow="1" w:lastRow="0" w:firstColumn="1" w:lastColumn="0" w:noHBand="1" w:noVBand="1"/>
      </w:tblPr>
      <w:tblGrid>
        <w:gridCol w:w="1989"/>
        <w:gridCol w:w="3909"/>
        <w:gridCol w:w="3311"/>
      </w:tblGrid>
      <w:tr w:rsidR="006537E7" w:rsidRPr="007E085A" w14:paraId="51D4717B" w14:textId="77777777" w:rsidTr="002B54C9">
        <w:trPr>
          <w:cnfStyle w:val="100000000000" w:firstRow="1" w:lastRow="0" w:firstColumn="0" w:lastColumn="0" w:oddVBand="0" w:evenVBand="0" w:oddHBand="0" w:evenHBand="0" w:firstRowFirstColumn="0" w:firstRowLastColumn="0" w:lastRowFirstColumn="0" w:lastRowLastColumn="0"/>
          <w:trHeight w:val="614"/>
          <w:tblHeader/>
        </w:trPr>
        <w:tc>
          <w:tcPr>
            <w:cnfStyle w:val="001000000100" w:firstRow="0" w:lastRow="0" w:firstColumn="1" w:lastColumn="0" w:oddVBand="0" w:evenVBand="0" w:oddHBand="0" w:evenHBand="0" w:firstRowFirstColumn="1" w:firstRowLastColumn="0" w:lastRowFirstColumn="0" w:lastRowLastColumn="0"/>
            <w:tcW w:w="1989" w:type="dxa"/>
            <w:tcBorders>
              <w:top w:val="single" w:sz="4" w:space="0" w:color="00663D" w:themeColor="accent6"/>
              <w:left w:val="single" w:sz="4" w:space="0" w:color="00663D" w:themeColor="accent6"/>
              <w:bottom w:val="single" w:sz="4" w:space="0" w:color="00663D" w:themeColor="accent6"/>
              <w:right w:val="single" w:sz="4" w:space="0" w:color="00663D" w:themeColor="accent6"/>
            </w:tcBorders>
            <w:hideMark/>
          </w:tcPr>
          <w:p w14:paraId="797DF36D" w14:textId="365943DB" w:rsidR="006537E7" w:rsidRPr="007E085A" w:rsidRDefault="006537E7">
            <w:r w:rsidRPr="007E085A">
              <w:t xml:space="preserve">Case study </w:t>
            </w:r>
            <w:r w:rsidR="008A1F18" w:rsidRPr="007E085A">
              <w:t>Gi (they/them)</w:t>
            </w:r>
            <w:r w:rsidRPr="007E085A">
              <w:t xml:space="preserve">: </w:t>
            </w:r>
            <w:r w:rsidR="00D5774C" w:rsidRPr="007E085A">
              <w:t>DRC Hearing 24, Education experiences</w:t>
            </w:r>
          </w:p>
        </w:tc>
        <w:tc>
          <w:tcPr>
            <w:tcW w:w="3909" w:type="dxa"/>
            <w:tcBorders>
              <w:top w:val="single" w:sz="4" w:space="0" w:color="00663D" w:themeColor="accent6"/>
              <w:left w:val="single" w:sz="4" w:space="0" w:color="00663D" w:themeColor="accent6"/>
              <w:bottom w:val="single" w:sz="4" w:space="0" w:color="00663D" w:themeColor="accent6"/>
              <w:right w:val="single" w:sz="4" w:space="0" w:color="00663D" w:themeColor="accent6"/>
            </w:tcBorders>
            <w:hideMark/>
          </w:tcPr>
          <w:p w14:paraId="6FF0942E" w14:textId="323701CF" w:rsidR="006537E7" w:rsidRPr="007E085A" w:rsidRDefault="009D06CA">
            <w:pPr>
              <w:cnfStyle w:val="100000000000" w:firstRow="1" w:lastRow="0" w:firstColumn="0" w:lastColumn="0" w:oddVBand="0" w:evenVBand="0" w:oddHBand="0" w:evenHBand="0" w:firstRowFirstColumn="0" w:firstRowLastColumn="0" w:lastRowFirstColumn="0" w:lastRowLastColumn="0"/>
              <w:rPr>
                <w:szCs w:val="18"/>
              </w:rPr>
            </w:pPr>
            <w:r w:rsidRPr="007E085A">
              <w:rPr>
                <w:szCs w:val="18"/>
              </w:rPr>
              <w:t xml:space="preserve">Gi </w:t>
            </w:r>
            <w:r w:rsidR="006537E7" w:rsidRPr="007E085A">
              <w:rPr>
                <w:szCs w:val="18"/>
              </w:rPr>
              <w:t>experienced the following….</w:t>
            </w:r>
          </w:p>
        </w:tc>
        <w:tc>
          <w:tcPr>
            <w:tcW w:w="3311" w:type="dxa"/>
            <w:tcBorders>
              <w:top w:val="single" w:sz="4" w:space="0" w:color="00663D" w:themeColor="accent6"/>
              <w:left w:val="single" w:sz="4" w:space="0" w:color="00663D" w:themeColor="accent6"/>
              <w:bottom w:val="single" w:sz="4" w:space="0" w:color="00663D" w:themeColor="accent6"/>
              <w:right w:val="single" w:sz="4" w:space="0" w:color="00663D" w:themeColor="accent6"/>
            </w:tcBorders>
            <w:hideMark/>
          </w:tcPr>
          <w:p w14:paraId="7B71A504" w14:textId="77777777" w:rsidR="006537E7" w:rsidRPr="007E085A" w:rsidRDefault="006537E7">
            <w:pPr>
              <w:cnfStyle w:val="100000000000" w:firstRow="1" w:lastRow="0" w:firstColumn="0" w:lastColumn="0" w:oddVBand="0" w:evenVBand="0" w:oddHBand="0" w:evenHBand="0" w:firstRowFirstColumn="0" w:firstRowLastColumn="0" w:lastRowFirstColumn="0" w:lastRowLastColumn="0"/>
              <w:rPr>
                <w:szCs w:val="18"/>
              </w:rPr>
            </w:pPr>
            <w:r w:rsidRPr="007E085A">
              <w:rPr>
                <w:szCs w:val="18"/>
              </w:rPr>
              <w:t>This meant…</w:t>
            </w:r>
          </w:p>
        </w:tc>
      </w:tr>
      <w:tr w:rsidR="006537E7" w:rsidRPr="007E085A" w14:paraId="1DDEA074" w14:textId="77777777" w:rsidTr="002B54C9">
        <w:trPr>
          <w:trHeight w:val="1921"/>
        </w:trPr>
        <w:tc>
          <w:tcPr>
            <w:cnfStyle w:val="001000000000" w:firstRow="0" w:lastRow="0" w:firstColumn="1" w:lastColumn="0" w:oddVBand="0" w:evenVBand="0" w:oddHBand="0" w:evenHBand="0" w:firstRowFirstColumn="0" w:firstRowLastColumn="0" w:lastRowFirstColumn="0" w:lastRowLastColumn="0"/>
            <w:tcW w:w="1989" w:type="dxa"/>
            <w:tcBorders>
              <w:top w:val="single" w:sz="4" w:space="0" w:color="00663D" w:themeColor="accent6"/>
              <w:left w:val="single" w:sz="4" w:space="0" w:color="00663D" w:themeColor="accent6"/>
              <w:bottom w:val="single" w:sz="4" w:space="0" w:color="00663D" w:themeColor="accent6"/>
              <w:right w:val="single" w:sz="4" w:space="0" w:color="00663D" w:themeColor="accent6"/>
            </w:tcBorders>
            <w:hideMark/>
          </w:tcPr>
          <w:p w14:paraId="1B8F9937" w14:textId="40E65A37" w:rsidR="006537E7" w:rsidRPr="007E085A" w:rsidRDefault="00B14790">
            <w:pPr>
              <w:rPr>
                <w:b w:val="0"/>
                <w:bCs w:val="0"/>
              </w:rPr>
            </w:pPr>
            <w:r w:rsidRPr="007E085A">
              <w:t xml:space="preserve">Lack of </w:t>
            </w:r>
            <w:r w:rsidR="00EC35D4" w:rsidRPr="007E085A">
              <w:t>pathways from education to employment</w:t>
            </w:r>
          </w:p>
        </w:tc>
        <w:tc>
          <w:tcPr>
            <w:tcW w:w="3909" w:type="dxa"/>
            <w:tcBorders>
              <w:top w:val="single" w:sz="4" w:space="0" w:color="00663D" w:themeColor="accent6"/>
              <w:left w:val="single" w:sz="4" w:space="0" w:color="00663D" w:themeColor="accent6"/>
              <w:bottom w:val="single" w:sz="4" w:space="0" w:color="00663D" w:themeColor="accent6"/>
              <w:right w:val="single" w:sz="4" w:space="0" w:color="00663D" w:themeColor="accent6"/>
            </w:tcBorders>
          </w:tcPr>
          <w:p w14:paraId="7F569205" w14:textId="73F8CA81" w:rsidR="00D44BEA" w:rsidRPr="007E085A" w:rsidRDefault="00EA192C" w:rsidP="00D44BEA">
            <w:pPr>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0"/>
                <w:szCs w:val="20"/>
              </w:rPr>
            </w:pPr>
            <w:r w:rsidRPr="007E085A">
              <w:rPr>
                <w:rFonts w:ascii="Arial" w:hAnsi="Arial" w:cs="Arial"/>
                <w:i/>
                <w:sz w:val="20"/>
                <w:szCs w:val="20"/>
              </w:rPr>
              <w:t>“</w:t>
            </w:r>
            <w:r w:rsidR="00D44BEA" w:rsidRPr="007E085A">
              <w:rPr>
                <w:rFonts w:ascii="Arial" w:hAnsi="Arial" w:cs="Arial"/>
                <w:i/>
                <w:sz w:val="20"/>
                <w:szCs w:val="20"/>
              </w:rPr>
              <w:t xml:space="preserve">The best way that I can describe leaving school was being pushed off the edge of a cliff. My routine disappeared. I lost almost </w:t>
            </w:r>
            <w:proofErr w:type="gramStart"/>
            <w:r w:rsidR="00D44BEA" w:rsidRPr="007E085A">
              <w:rPr>
                <w:rFonts w:ascii="Arial" w:hAnsi="Arial" w:cs="Arial"/>
                <w:i/>
                <w:sz w:val="20"/>
                <w:szCs w:val="20"/>
              </w:rPr>
              <w:t>all of</w:t>
            </w:r>
            <w:proofErr w:type="gramEnd"/>
            <w:r w:rsidR="00D44BEA" w:rsidRPr="007E085A">
              <w:rPr>
                <w:rFonts w:ascii="Arial" w:hAnsi="Arial" w:cs="Arial"/>
                <w:i/>
                <w:sz w:val="20"/>
                <w:szCs w:val="20"/>
              </w:rPr>
              <w:t xml:space="preserve"> my social connection, and I had absolutely no idea what my next step was supposed to be. There was zero support or preparation from the school. There was nothing about pathways or what to expect or where to ask for help.</w:t>
            </w:r>
            <w:r w:rsidRPr="007E085A">
              <w:rPr>
                <w:rFonts w:ascii="Arial" w:hAnsi="Arial" w:cs="Arial"/>
                <w:i/>
                <w:sz w:val="20"/>
                <w:szCs w:val="20"/>
              </w:rPr>
              <w:t>”</w:t>
            </w:r>
          </w:p>
          <w:p w14:paraId="52019C62" w14:textId="77777777" w:rsidR="00DD5A13" w:rsidRPr="007E085A" w:rsidRDefault="00DD5A13" w:rsidP="00D44BEA">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14:paraId="3FAC1803" w14:textId="0E995020" w:rsidR="0077454D" w:rsidRPr="007E085A" w:rsidRDefault="00AB6984" w:rsidP="0077454D">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7E085A">
              <w:rPr>
                <w:rFonts w:ascii="Arial" w:hAnsi="Arial" w:cs="Arial"/>
                <w:i/>
                <w:iCs/>
                <w:sz w:val="20"/>
                <w:szCs w:val="20"/>
              </w:rPr>
              <w:t>“</w:t>
            </w:r>
            <w:r w:rsidR="0077454D" w:rsidRPr="007E085A">
              <w:rPr>
                <w:rFonts w:ascii="Arial" w:hAnsi="Arial" w:cs="Arial"/>
                <w:i/>
                <w:sz w:val="20"/>
                <w:szCs w:val="20"/>
              </w:rPr>
              <w:t>I had managed to finish school even after years of suicidal thoughts, self-harm, attempting to look for ways to leave school and looking for alternate education, and what I've taken away from that is just traumatic memories. And even two years on I still get nightmares about school and the constant self</w:t>
            </w:r>
            <w:r w:rsidR="0077454D" w:rsidRPr="007E085A">
              <w:rPr>
                <w:rFonts w:ascii="Arial" w:hAnsi="Arial" w:cs="Arial"/>
                <w:i/>
                <w:sz w:val="20"/>
                <w:szCs w:val="20"/>
              </w:rPr>
              <w:noBreakHyphen/>
              <w:t xml:space="preserve">doubt that made </w:t>
            </w:r>
            <w:r w:rsidR="0077454D" w:rsidRPr="007E085A">
              <w:rPr>
                <w:rFonts w:ascii="Arial" w:hAnsi="Arial" w:cs="Arial"/>
                <w:i/>
                <w:sz w:val="20"/>
                <w:szCs w:val="20"/>
              </w:rPr>
              <w:noBreakHyphen/>
              <w:t xml:space="preserve"> maybe my peers and my teachers were right, that maybe I was a freak and maybe I was a weirdo and there was </w:t>
            </w:r>
            <w:r w:rsidR="0077454D" w:rsidRPr="007E085A">
              <w:rPr>
                <w:rFonts w:ascii="Arial" w:hAnsi="Arial" w:cs="Arial"/>
                <w:i/>
                <w:sz w:val="20"/>
                <w:szCs w:val="20"/>
              </w:rPr>
              <w:noBreakHyphen/>
              <w:t xml:space="preserve"> I was destined to go nowhere and that there was something wrong with me</w:t>
            </w:r>
            <w:r w:rsidR="0077454D" w:rsidRPr="007E085A">
              <w:rPr>
                <w:rFonts w:ascii="Arial" w:hAnsi="Arial" w:cs="Arial"/>
                <w:i/>
                <w:iCs/>
                <w:sz w:val="20"/>
                <w:szCs w:val="20"/>
              </w:rPr>
              <w:t>.</w:t>
            </w:r>
            <w:r w:rsidRPr="007E085A">
              <w:rPr>
                <w:rFonts w:ascii="Arial" w:hAnsi="Arial" w:cs="Arial"/>
                <w:i/>
                <w:iCs/>
                <w:sz w:val="20"/>
                <w:szCs w:val="20"/>
              </w:rPr>
              <w:t>”</w:t>
            </w:r>
          </w:p>
          <w:p w14:paraId="6EF58B8C" w14:textId="6C06104C" w:rsidR="006537E7" w:rsidRPr="007E085A" w:rsidRDefault="006537E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11" w:type="dxa"/>
            <w:tcBorders>
              <w:top w:val="single" w:sz="4" w:space="0" w:color="00663D" w:themeColor="accent6"/>
              <w:left w:val="single" w:sz="4" w:space="0" w:color="00663D" w:themeColor="accent6"/>
              <w:bottom w:val="single" w:sz="4" w:space="0" w:color="00663D" w:themeColor="accent6"/>
              <w:right w:val="single" w:sz="4" w:space="0" w:color="00663D" w:themeColor="accent6"/>
            </w:tcBorders>
          </w:tcPr>
          <w:p w14:paraId="5F4FCFC5" w14:textId="02EA6FA7" w:rsidR="00970E57" w:rsidRPr="007E085A" w:rsidRDefault="00970E57" w:rsidP="00970E57">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b/>
                <w:sz w:val="20"/>
                <w:szCs w:val="20"/>
              </w:rPr>
              <w:t xml:space="preserve">Uncertainty and </w:t>
            </w:r>
            <w:r w:rsidR="00372FFF" w:rsidRPr="007E085A">
              <w:rPr>
                <w:rFonts w:ascii="Arial" w:hAnsi="Arial" w:cs="Arial"/>
                <w:b/>
                <w:bCs/>
                <w:sz w:val="20"/>
                <w:szCs w:val="20"/>
              </w:rPr>
              <w:t>l</w:t>
            </w:r>
            <w:r w:rsidRPr="007E085A">
              <w:rPr>
                <w:rFonts w:ascii="Arial" w:hAnsi="Arial" w:cs="Arial"/>
                <w:b/>
                <w:bCs/>
                <w:sz w:val="20"/>
                <w:szCs w:val="20"/>
              </w:rPr>
              <w:t xml:space="preserve">ack of </w:t>
            </w:r>
            <w:r w:rsidR="00372FFF" w:rsidRPr="007E085A">
              <w:rPr>
                <w:rFonts w:ascii="Arial" w:hAnsi="Arial" w:cs="Arial"/>
                <w:b/>
                <w:bCs/>
                <w:sz w:val="20"/>
                <w:szCs w:val="20"/>
              </w:rPr>
              <w:t>transition s</w:t>
            </w:r>
            <w:r w:rsidRPr="007E085A">
              <w:rPr>
                <w:rFonts w:ascii="Arial" w:hAnsi="Arial" w:cs="Arial"/>
                <w:b/>
                <w:bCs/>
                <w:sz w:val="20"/>
                <w:szCs w:val="20"/>
              </w:rPr>
              <w:t>upport</w:t>
            </w:r>
            <w:r w:rsidRPr="007E085A">
              <w:rPr>
                <w:rFonts w:ascii="Arial" w:hAnsi="Arial" w:cs="Arial"/>
                <w:sz w:val="20"/>
                <w:szCs w:val="20"/>
              </w:rPr>
              <w:t xml:space="preserve">: The lack of guidance and support from the school </w:t>
            </w:r>
            <w:r w:rsidR="001D4CEB" w:rsidRPr="007E085A">
              <w:rPr>
                <w:rFonts w:ascii="Arial" w:hAnsi="Arial" w:cs="Arial"/>
                <w:sz w:val="20"/>
                <w:szCs w:val="20"/>
              </w:rPr>
              <w:t xml:space="preserve">at key transition stages </w:t>
            </w:r>
            <w:r w:rsidRPr="007E085A">
              <w:rPr>
                <w:rFonts w:ascii="Arial" w:hAnsi="Arial" w:cs="Arial"/>
                <w:sz w:val="20"/>
                <w:szCs w:val="20"/>
              </w:rPr>
              <w:t xml:space="preserve">can leave </w:t>
            </w:r>
            <w:r w:rsidR="00E77010">
              <w:rPr>
                <w:rFonts w:ascii="Arial" w:hAnsi="Arial" w:cs="Arial"/>
                <w:sz w:val="20"/>
                <w:szCs w:val="20"/>
              </w:rPr>
              <w:t>young people</w:t>
            </w:r>
            <w:r w:rsidRPr="007E085A">
              <w:rPr>
                <w:rFonts w:ascii="Arial" w:hAnsi="Arial" w:cs="Arial"/>
                <w:sz w:val="20"/>
                <w:szCs w:val="20"/>
              </w:rPr>
              <w:t xml:space="preserve"> feeling lost and unsure about their future. This can exacerbate feelings of anxiety and uncertainty.</w:t>
            </w:r>
          </w:p>
          <w:p w14:paraId="13E29661" w14:textId="79F7B9C3" w:rsidR="00970E57" w:rsidRPr="007E085A" w:rsidRDefault="00970E57" w:rsidP="00970E57">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b/>
                <w:sz w:val="20"/>
                <w:szCs w:val="20"/>
              </w:rPr>
              <w:t xml:space="preserve">Trauma and </w:t>
            </w:r>
            <w:r w:rsidR="00490E4D" w:rsidRPr="007E085A">
              <w:rPr>
                <w:rFonts w:ascii="Arial" w:hAnsi="Arial" w:cs="Arial"/>
                <w:b/>
                <w:bCs/>
                <w:sz w:val="20"/>
                <w:szCs w:val="20"/>
              </w:rPr>
              <w:t>m</w:t>
            </w:r>
            <w:r w:rsidRPr="007E085A">
              <w:rPr>
                <w:rFonts w:ascii="Arial" w:hAnsi="Arial" w:cs="Arial"/>
                <w:b/>
                <w:bCs/>
                <w:sz w:val="20"/>
                <w:szCs w:val="20"/>
              </w:rPr>
              <w:t xml:space="preserve">ental </w:t>
            </w:r>
            <w:r w:rsidR="00490E4D" w:rsidRPr="007E085A">
              <w:rPr>
                <w:rFonts w:ascii="Arial" w:hAnsi="Arial" w:cs="Arial"/>
                <w:b/>
                <w:bCs/>
                <w:sz w:val="20"/>
                <w:szCs w:val="20"/>
              </w:rPr>
              <w:t>h</w:t>
            </w:r>
            <w:r w:rsidRPr="007E085A">
              <w:rPr>
                <w:rFonts w:ascii="Arial" w:hAnsi="Arial" w:cs="Arial"/>
                <w:b/>
                <w:bCs/>
                <w:sz w:val="20"/>
                <w:szCs w:val="20"/>
              </w:rPr>
              <w:t xml:space="preserve">ealth </w:t>
            </w:r>
            <w:r w:rsidR="00733DD6" w:rsidRPr="007E085A">
              <w:rPr>
                <w:rFonts w:ascii="Arial" w:hAnsi="Arial" w:cs="Arial"/>
                <w:b/>
                <w:bCs/>
                <w:sz w:val="20"/>
                <w:szCs w:val="20"/>
              </w:rPr>
              <w:t>challenges</w:t>
            </w:r>
            <w:r w:rsidRPr="007E085A">
              <w:rPr>
                <w:rFonts w:ascii="Arial" w:hAnsi="Arial" w:cs="Arial"/>
                <w:sz w:val="20"/>
                <w:szCs w:val="20"/>
              </w:rPr>
              <w:t xml:space="preserve">: Experiencing suicidal thoughts, self-harm, and bullying can lead to trauma and severe mental health issues. These experiences can continue to </w:t>
            </w:r>
            <w:r w:rsidR="00E50523" w:rsidRPr="007E085A">
              <w:rPr>
                <w:rFonts w:ascii="Arial" w:hAnsi="Arial" w:cs="Arial"/>
                <w:sz w:val="20"/>
                <w:szCs w:val="20"/>
              </w:rPr>
              <w:t xml:space="preserve">have </w:t>
            </w:r>
            <w:r w:rsidR="008053DC" w:rsidRPr="007E085A">
              <w:rPr>
                <w:rFonts w:ascii="Arial" w:hAnsi="Arial" w:cs="Arial"/>
                <w:sz w:val="20"/>
                <w:szCs w:val="20"/>
              </w:rPr>
              <w:t>lifelong</w:t>
            </w:r>
            <w:r w:rsidR="00E50523" w:rsidRPr="007E085A">
              <w:rPr>
                <w:rFonts w:ascii="Arial" w:hAnsi="Arial" w:cs="Arial"/>
                <w:sz w:val="20"/>
                <w:szCs w:val="20"/>
              </w:rPr>
              <w:t xml:space="preserve"> effects</w:t>
            </w:r>
            <w:r w:rsidRPr="007E085A">
              <w:rPr>
                <w:rFonts w:ascii="Arial" w:hAnsi="Arial" w:cs="Arial"/>
                <w:sz w:val="20"/>
                <w:szCs w:val="20"/>
              </w:rPr>
              <w:t>, as evidenced by the nightmares and self-doubt</w:t>
            </w:r>
            <w:r w:rsidR="00A65776" w:rsidRPr="007E085A">
              <w:rPr>
                <w:rFonts w:ascii="Arial" w:hAnsi="Arial" w:cs="Arial"/>
                <w:sz w:val="20"/>
                <w:szCs w:val="20"/>
              </w:rPr>
              <w:t xml:space="preserve"> even after</w:t>
            </w:r>
            <w:r w:rsidR="008053DC" w:rsidRPr="007E085A">
              <w:rPr>
                <w:rFonts w:ascii="Arial" w:hAnsi="Arial" w:cs="Arial"/>
                <w:sz w:val="20"/>
                <w:szCs w:val="20"/>
              </w:rPr>
              <w:t xml:space="preserve"> finishing school</w:t>
            </w:r>
            <w:r w:rsidRPr="007E085A">
              <w:rPr>
                <w:rFonts w:ascii="Arial" w:hAnsi="Arial" w:cs="Arial"/>
                <w:sz w:val="20"/>
                <w:szCs w:val="20"/>
              </w:rPr>
              <w:t>.</w:t>
            </w:r>
          </w:p>
          <w:p w14:paraId="76AFCA99" w14:textId="3174386D" w:rsidR="00970E57" w:rsidRPr="007E085A" w:rsidRDefault="00970E57" w:rsidP="00970E57">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b/>
                <w:sz w:val="20"/>
                <w:szCs w:val="20"/>
              </w:rPr>
              <w:t xml:space="preserve">Negative </w:t>
            </w:r>
            <w:r w:rsidR="008053DC" w:rsidRPr="007E085A">
              <w:rPr>
                <w:rFonts w:ascii="Arial" w:hAnsi="Arial" w:cs="Arial"/>
                <w:b/>
                <w:bCs/>
                <w:sz w:val="20"/>
                <w:szCs w:val="20"/>
              </w:rPr>
              <w:t>s</w:t>
            </w:r>
            <w:r w:rsidRPr="007E085A">
              <w:rPr>
                <w:rFonts w:ascii="Arial" w:hAnsi="Arial" w:cs="Arial"/>
                <w:b/>
                <w:bCs/>
                <w:sz w:val="20"/>
                <w:szCs w:val="20"/>
              </w:rPr>
              <w:t>elf-</w:t>
            </w:r>
            <w:r w:rsidR="008053DC" w:rsidRPr="007E085A">
              <w:rPr>
                <w:rFonts w:ascii="Arial" w:hAnsi="Arial" w:cs="Arial"/>
                <w:b/>
                <w:bCs/>
                <w:sz w:val="20"/>
                <w:szCs w:val="20"/>
              </w:rPr>
              <w:t>p</w:t>
            </w:r>
            <w:r w:rsidRPr="007E085A">
              <w:rPr>
                <w:rFonts w:ascii="Arial" w:hAnsi="Arial" w:cs="Arial"/>
                <w:b/>
                <w:bCs/>
                <w:sz w:val="20"/>
                <w:szCs w:val="20"/>
              </w:rPr>
              <w:t>erception</w:t>
            </w:r>
            <w:r w:rsidRPr="007E085A">
              <w:rPr>
                <w:rFonts w:ascii="Arial" w:hAnsi="Arial" w:cs="Arial"/>
                <w:sz w:val="20"/>
                <w:szCs w:val="20"/>
              </w:rPr>
              <w:t xml:space="preserve">: Being made to feel like a “freak” or “weirdo” by peers and teachers can lead to a negative self-perception and </w:t>
            </w:r>
            <w:r w:rsidR="00974248" w:rsidRPr="007E085A">
              <w:rPr>
                <w:rFonts w:ascii="Arial" w:hAnsi="Arial" w:cs="Arial"/>
                <w:sz w:val="20"/>
                <w:szCs w:val="20"/>
              </w:rPr>
              <w:t xml:space="preserve">affect their </w:t>
            </w:r>
            <w:r w:rsidR="003E0A1F" w:rsidRPr="007E085A">
              <w:rPr>
                <w:rFonts w:ascii="Arial" w:hAnsi="Arial" w:cs="Arial"/>
                <w:sz w:val="20"/>
                <w:szCs w:val="20"/>
              </w:rPr>
              <w:t>self-confidence and autonomy</w:t>
            </w:r>
            <w:r w:rsidRPr="007E085A">
              <w:rPr>
                <w:rFonts w:ascii="Arial" w:hAnsi="Arial" w:cs="Arial"/>
                <w:sz w:val="20"/>
                <w:szCs w:val="20"/>
              </w:rPr>
              <w:t>.</w:t>
            </w:r>
          </w:p>
          <w:p w14:paraId="5CF77F61" w14:textId="77777777" w:rsidR="006537E7" w:rsidRPr="007E085A" w:rsidRDefault="006537E7">
            <w:pPr>
              <w:cnfStyle w:val="000000000000" w:firstRow="0" w:lastRow="0" w:firstColumn="0" w:lastColumn="0" w:oddVBand="0" w:evenVBand="0" w:oddHBand="0" w:evenHBand="0" w:firstRowFirstColumn="0" w:firstRowLastColumn="0" w:lastRowFirstColumn="0" w:lastRowLastColumn="0"/>
            </w:pPr>
          </w:p>
        </w:tc>
      </w:tr>
      <w:tr w:rsidR="006537E7" w:rsidRPr="007E085A" w14:paraId="5499FE6A" w14:textId="77777777" w:rsidTr="002B54C9">
        <w:trPr>
          <w:trHeight w:val="1417"/>
        </w:trPr>
        <w:tc>
          <w:tcPr>
            <w:cnfStyle w:val="001000000000" w:firstRow="0" w:lastRow="0" w:firstColumn="1" w:lastColumn="0" w:oddVBand="0" w:evenVBand="0" w:oddHBand="0" w:evenHBand="0" w:firstRowFirstColumn="0" w:firstRowLastColumn="0" w:lastRowFirstColumn="0" w:lastRowLastColumn="0"/>
            <w:tcW w:w="1989" w:type="dxa"/>
            <w:tcBorders>
              <w:top w:val="single" w:sz="4" w:space="0" w:color="00663D" w:themeColor="accent6"/>
              <w:left w:val="single" w:sz="4" w:space="0" w:color="00663D" w:themeColor="accent6"/>
              <w:bottom w:val="single" w:sz="4" w:space="0" w:color="00663D" w:themeColor="accent6"/>
            </w:tcBorders>
            <w:hideMark/>
          </w:tcPr>
          <w:p w14:paraId="00BE516B" w14:textId="2B19F948" w:rsidR="006537E7" w:rsidRPr="007E085A" w:rsidRDefault="009D06CA">
            <w:r w:rsidRPr="007E085A">
              <w:t>Bullying</w:t>
            </w:r>
          </w:p>
        </w:tc>
        <w:tc>
          <w:tcPr>
            <w:tcW w:w="3909" w:type="dxa"/>
            <w:tcBorders>
              <w:top w:val="single" w:sz="4" w:space="0" w:color="00663D" w:themeColor="accent6"/>
              <w:left w:val="single" w:sz="4" w:space="0" w:color="00663D" w:themeColor="accent6"/>
              <w:bottom w:val="single" w:sz="4" w:space="0" w:color="00663D" w:themeColor="accent6"/>
              <w:right w:val="single" w:sz="4" w:space="0" w:color="00663D" w:themeColor="accent6"/>
            </w:tcBorders>
          </w:tcPr>
          <w:p w14:paraId="1520EE1F" w14:textId="7BAA313D" w:rsidR="007B39D2" w:rsidRPr="007E085A" w:rsidRDefault="00427837" w:rsidP="007B39D2">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7E085A">
              <w:rPr>
                <w:rFonts w:ascii="Arial" w:hAnsi="Arial" w:cs="Arial"/>
                <w:i/>
                <w:sz w:val="20"/>
                <w:szCs w:val="20"/>
              </w:rPr>
              <w:t>I found that I couldn't connect with my peers very well or make friends, and I was often bullied</w:t>
            </w:r>
            <w:r w:rsidR="0003423A" w:rsidRPr="007E085A">
              <w:rPr>
                <w:rFonts w:ascii="Arial" w:hAnsi="Arial" w:cs="Arial"/>
                <w:i/>
                <w:sz w:val="20"/>
                <w:szCs w:val="20"/>
              </w:rPr>
              <w:t>…</w:t>
            </w:r>
            <w:r w:rsidR="007B39D2" w:rsidRPr="007E085A">
              <w:rPr>
                <w:rFonts w:ascii="Arial" w:hAnsi="Arial" w:cs="Arial"/>
                <w:i/>
                <w:iCs/>
                <w:sz w:val="20"/>
                <w:szCs w:val="20"/>
              </w:rPr>
              <w:t xml:space="preserve"> and I watched other disabled students go through similar experiences. Cases of bullying against disabled students were often brushed off, as it was easier for us to be removed from the environment than what it was to stop the bullying behaviour. I learnt to stop telling my family or my teachers about the bullying and harassment because I knew nothing would be done and it would only make it worse. The last time that I had said something about it, the school counsellors had me sit in a room full of my bullies with zero warning or prior explanation and forced them to apologise to me and, as you can imagine, that made me a much bigger target.</w:t>
            </w:r>
          </w:p>
          <w:p w14:paraId="2B5BE7B1" w14:textId="77777777" w:rsidR="007B39D2" w:rsidRPr="007E085A" w:rsidRDefault="007B39D2" w:rsidP="007B39D2">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7FD42F43" w14:textId="77777777" w:rsidR="007B39D2" w:rsidRPr="007E085A" w:rsidRDefault="007B39D2" w:rsidP="007B39D2">
            <w:pPr>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7E085A">
              <w:rPr>
                <w:rFonts w:ascii="Arial" w:hAnsi="Arial" w:cs="Arial"/>
                <w:i/>
                <w:iCs/>
                <w:sz w:val="20"/>
                <w:szCs w:val="20"/>
              </w:rPr>
              <w:t xml:space="preserve">It was seen to be a better solution to hide and to isolate disabled students, many of </w:t>
            </w:r>
            <w:r w:rsidRPr="007E085A">
              <w:rPr>
                <w:rFonts w:ascii="Arial" w:hAnsi="Arial" w:cs="Arial"/>
                <w:i/>
                <w:iCs/>
                <w:sz w:val="20"/>
                <w:szCs w:val="20"/>
              </w:rPr>
              <w:lastRenderedPageBreak/>
              <w:t xml:space="preserve">us who were already experiencing a lot of isolation, to prevent bullying than what it was to educate our peers and reprimand bullying and harassing behaviours. Solutions used often alluded to disabled students being the problem in </w:t>
            </w:r>
            <w:proofErr w:type="gramStart"/>
            <w:r w:rsidRPr="007E085A">
              <w:rPr>
                <w:rFonts w:ascii="Arial" w:hAnsi="Arial" w:cs="Arial"/>
                <w:i/>
                <w:iCs/>
                <w:sz w:val="20"/>
                <w:szCs w:val="20"/>
              </w:rPr>
              <w:t>bullying</w:t>
            </w:r>
            <w:proofErr w:type="gramEnd"/>
          </w:p>
          <w:p w14:paraId="20463018" w14:textId="77777777" w:rsidR="006537E7" w:rsidRPr="007E085A" w:rsidRDefault="006537E7">
            <w:pPr>
              <w:cnfStyle w:val="000000000000" w:firstRow="0" w:lastRow="0" w:firstColumn="0" w:lastColumn="0" w:oddVBand="0" w:evenVBand="0" w:oddHBand="0" w:evenHBand="0" w:firstRowFirstColumn="0" w:firstRowLastColumn="0" w:lastRowFirstColumn="0" w:lastRowLastColumn="0"/>
              <w:rPr>
                <w:b/>
                <w:bCs/>
              </w:rPr>
            </w:pPr>
          </w:p>
        </w:tc>
        <w:tc>
          <w:tcPr>
            <w:tcW w:w="3311" w:type="dxa"/>
            <w:tcBorders>
              <w:top w:val="single" w:sz="4" w:space="0" w:color="00663D" w:themeColor="accent6"/>
              <w:left w:val="single" w:sz="4" w:space="0" w:color="00663D" w:themeColor="accent6"/>
              <w:bottom w:val="single" w:sz="4" w:space="0" w:color="00663D" w:themeColor="accent6"/>
              <w:right w:val="single" w:sz="4" w:space="0" w:color="00663D" w:themeColor="accent6"/>
            </w:tcBorders>
          </w:tcPr>
          <w:p w14:paraId="35D2066E" w14:textId="209E5E5A" w:rsidR="00BF3DDE" w:rsidRPr="007E085A" w:rsidRDefault="00BF3DDE" w:rsidP="00BF3DDE">
            <w:pPr>
              <w:numPr>
                <w:ilvl w:val="0"/>
                <w:numId w:val="10"/>
              </w:numPr>
              <w:tabs>
                <w:tab w:val="num" w:pos="7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b/>
                <w:bCs/>
                <w:sz w:val="20"/>
                <w:szCs w:val="20"/>
              </w:rPr>
              <w:lastRenderedPageBreak/>
              <w:t>Increased isolation:</w:t>
            </w:r>
            <w:r w:rsidRPr="007E085A">
              <w:rPr>
                <w:rFonts w:ascii="Arial" w:hAnsi="Arial" w:cs="Arial"/>
                <w:sz w:val="20"/>
                <w:szCs w:val="20"/>
              </w:rPr>
              <w:t xml:space="preserve"> The practice of removing disabled students from the environment instead of addressing the bullying can lead to increased feelings of isolation. This can be particularly damaging for </w:t>
            </w:r>
            <w:r w:rsidR="002643A7" w:rsidRPr="007E085A">
              <w:rPr>
                <w:rFonts w:ascii="Arial" w:hAnsi="Arial" w:cs="Arial"/>
                <w:sz w:val="20"/>
                <w:szCs w:val="20"/>
              </w:rPr>
              <w:t>those</w:t>
            </w:r>
            <w:r w:rsidRPr="007E085A">
              <w:rPr>
                <w:rFonts w:ascii="Arial" w:hAnsi="Arial" w:cs="Arial"/>
                <w:sz w:val="20"/>
                <w:szCs w:val="20"/>
              </w:rPr>
              <w:t xml:space="preserve"> who may already feel isolated due to their disability.</w:t>
            </w:r>
          </w:p>
          <w:p w14:paraId="554D6AC6" w14:textId="2CD4648C" w:rsidR="00BF3DDE" w:rsidRPr="007E085A" w:rsidRDefault="00BF3DDE" w:rsidP="00BF3DDE">
            <w:pPr>
              <w:numPr>
                <w:ilvl w:val="0"/>
                <w:numId w:val="10"/>
              </w:numPr>
              <w:tabs>
                <w:tab w:val="num" w:pos="7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b/>
                <w:sz w:val="20"/>
                <w:szCs w:val="20"/>
              </w:rPr>
              <w:t xml:space="preserve">Loss of </w:t>
            </w:r>
            <w:r w:rsidR="00097376" w:rsidRPr="007E085A">
              <w:rPr>
                <w:rFonts w:ascii="Arial" w:hAnsi="Arial" w:cs="Arial"/>
                <w:b/>
                <w:bCs/>
                <w:sz w:val="20"/>
                <w:szCs w:val="20"/>
              </w:rPr>
              <w:t>t</w:t>
            </w:r>
            <w:r w:rsidRPr="007E085A">
              <w:rPr>
                <w:rFonts w:ascii="Arial" w:hAnsi="Arial" w:cs="Arial"/>
                <w:b/>
                <w:bCs/>
                <w:sz w:val="20"/>
                <w:szCs w:val="20"/>
              </w:rPr>
              <w:t>rust</w:t>
            </w:r>
            <w:r w:rsidRPr="007E085A">
              <w:rPr>
                <w:rFonts w:ascii="Arial" w:hAnsi="Arial" w:cs="Arial"/>
                <w:b/>
                <w:sz w:val="20"/>
                <w:szCs w:val="20"/>
              </w:rPr>
              <w:t>:</w:t>
            </w:r>
            <w:r w:rsidRPr="007E085A">
              <w:rPr>
                <w:rFonts w:ascii="Arial" w:hAnsi="Arial" w:cs="Arial"/>
                <w:sz w:val="20"/>
                <w:szCs w:val="20"/>
              </w:rPr>
              <w:t xml:space="preserve"> The lack of action from teachers and family members can lead to a loss of trust in these support systems. This can make the individual feel alone and unsupported.</w:t>
            </w:r>
          </w:p>
          <w:p w14:paraId="16060C58" w14:textId="66C01E36" w:rsidR="00BF3DDE" w:rsidRPr="007E085A" w:rsidRDefault="00BF3DDE" w:rsidP="00BF3DDE">
            <w:pPr>
              <w:numPr>
                <w:ilvl w:val="0"/>
                <w:numId w:val="10"/>
              </w:numPr>
              <w:tabs>
                <w:tab w:val="num" w:pos="7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b/>
                <w:sz w:val="20"/>
                <w:szCs w:val="20"/>
              </w:rPr>
              <w:t xml:space="preserve">Increased </w:t>
            </w:r>
            <w:r w:rsidR="00CB4453" w:rsidRPr="007E085A">
              <w:rPr>
                <w:rFonts w:ascii="Arial" w:hAnsi="Arial" w:cs="Arial"/>
                <w:b/>
                <w:bCs/>
                <w:sz w:val="20"/>
                <w:szCs w:val="20"/>
              </w:rPr>
              <w:t>b</w:t>
            </w:r>
            <w:r w:rsidRPr="007E085A">
              <w:rPr>
                <w:rFonts w:ascii="Arial" w:hAnsi="Arial" w:cs="Arial"/>
                <w:b/>
                <w:bCs/>
                <w:sz w:val="20"/>
                <w:szCs w:val="20"/>
              </w:rPr>
              <w:t>ullying</w:t>
            </w:r>
            <w:r w:rsidRPr="007E085A">
              <w:rPr>
                <w:rFonts w:ascii="Arial" w:hAnsi="Arial" w:cs="Arial"/>
                <w:b/>
                <w:sz w:val="20"/>
                <w:szCs w:val="20"/>
              </w:rPr>
              <w:t>:</w:t>
            </w:r>
            <w:r w:rsidRPr="007E085A">
              <w:rPr>
                <w:rFonts w:ascii="Arial" w:hAnsi="Arial" w:cs="Arial"/>
                <w:sz w:val="20"/>
                <w:szCs w:val="20"/>
              </w:rPr>
              <w:t xml:space="preserve"> Being forced to confront bullies without proper support or preparation can exacerbate the bullying, as it may make the individual a bigger target.</w:t>
            </w:r>
          </w:p>
          <w:p w14:paraId="3FAFC15E" w14:textId="77777777" w:rsidR="006537E7" w:rsidRPr="007E085A" w:rsidRDefault="006537E7">
            <w:pPr>
              <w:cnfStyle w:val="000000000000" w:firstRow="0" w:lastRow="0" w:firstColumn="0" w:lastColumn="0" w:oddVBand="0" w:evenVBand="0" w:oddHBand="0" w:evenHBand="0" w:firstRowFirstColumn="0" w:firstRowLastColumn="0" w:lastRowFirstColumn="0" w:lastRowLastColumn="0"/>
              <w:rPr>
                <w:b/>
                <w:bCs/>
              </w:rPr>
            </w:pPr>
          </w:p>
        </w:tc>
      </w:tr>
      <w:tr w:rsidR="006537E7" w:rsidRPr="007E085A" w14:paraId="3BE53B15" w14:textId="77777777" w:rsidTr="002B54C9">
        <w:trPr>
          <w:trHeight w:val="1417"/>
        </w:trPr>
        <w:tc>
          <w:tcPr>
            <w:cnfStyle w:val="001000000000" w:firstRow="0" w:lastRow="0" w:firstColumn="1" w:lastColumn="0" w:oddVBand="0" w:evenVBand="0" w:oddHBand="0" w:evenHBand="0" w:firstRowFirstColumn="0" w:firstRowLastColumn="0" w:lastRowFirstColumn="0" w:lastRowLastColumn="0"/>
            <w:tcW w:w="1989" w:type="dxa"/>
            <w:tcBorders>
              <w:top w:val="single" w:sz="4" w:space="0" w:color="00663D" w:themeColor="accent6"/>
              <w:left w:val="single" w:sz="4" w:space="0" w:color="00663D" w:themeColor="accent6"/>
              <w:bottom w:val="single" w:sz="4" w:space="0" w:color="00663D" w:themeColor="accent6"/>
            </w:tcBorders>
            <w:hideMark/>
          </w:tcPr>
          <w:p w14:paraId="32C200C6" w14:textId="51DD1C0C" w:rsidR="006537E7" w:rsidRPr="007E085A" w:rsidRDefault="00EC35D4">
            <w:r w:rsidRPr="007E085A">
              <w:lastRenderedPageBreak/>
              <w:t>In</w:t>
            </w:r>
            <w:r w:rsidR="0048321F" w:rsidRPr="007E085A">
              <w:t>adequate support in schools</w:t>
            </w:r>
          </w:p>
        </w:tc>
        <w:tc>
          <w:tcPr>
            <w:tcW w:w="3909" w:type="dxa"/>
            <w:tcBorders>
              <w:top w:val="single" w:sz="4" w:space="0" w:color="00663D" w:themeColor="accent6"/>
              <w:left w:val="single" w:sz="4" w:space="0" w:color="00663D" w:themeColor="accent6"/>
              <w:bottom w:val="single" w:sz="4" w:space="0" w:color="00663D" w:themeColor="accent6"/>
              <w:right w:val="single" w:sz="4" w:space="0" w:color="00663D" w:themeColor="accent6"/>
            </w:tcBorders>
          </w:tcPr>
          <w:p w14:paraId="2DEBA173" w14:textId="6BE26098" w:rsidR="003558FB" w:rsidRPr="007E085A" w:rsidRDefault="0019775C" w:rsidP="003558FB">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7E085A">
              <w:rPr>
                <w:rFonts w:ascii="Arial" w:hAnsi="Arial" w:cs="Arial"/>
                <w:i/>
                <w:sz w:val="20"/>
                <w:szCs w:val="20"/>
              </w:rPr>
              <w:t>“</w:t>
            </w:r>
            <w:r w:rsidR="00BE458C" w:rsidRPr="007E085A">
              <w:rPr>
                <w:rFonts w:ascii="Arial" w:hAnsi="Arial" w:cs="Arial"/>
                <w:i/>
                <w:sz w:val="20"/>
                <w:szCs w:val="20"/>
              </w:rPr>
              <w:t xml:space="preserve">I had many teachers constantly acknowledge that I was obviously struggling and that I needed help and yet it never came. I even had teachers come to me and tell me that they suspected I was autistic and ADHD, such blatant recognition that never turned into any action. </w:t>
            </w:r>
            <w:r w:rsidR="00A7747E" w:rsidRPr="007E085A">
              <w:rPr>
                <w:rFonts w:ascii="Arial" w:hAnsi="Arial" w:cs="Arial"/>
                <w:i/>
                <w:sz w:val="20"/>
                <w:szCs w:val="20"/>
              </w:rPr>
              <w:t xml:space="preserve">… [the comments] </w:t>
            </w:r>
            <w:r w:rsidR="003558FB" w:rsidRPr="007E085A">
              <w:rPr>
                <w:rFonts w:ascii="Arial" w:hAnsi="Arial" w:cs="Arial"/>
                <w:i/>
                <w:sz w:val="20"/>
                <w:szCs w:val="20"/>
              </w:rPr>
              <w:t>often left me feeling like there was something wrong with me. Any action on involving my support systems, on directing me on what to do or where to go for help, supporting me in class if they saw that I was struggling, just anything would have helped beyond odd comments.</w:t>
            </w:r>
            <w:r w:rsidRPr="007E085A">
              <w:rPr>
                <w:rFonts w:ascii="Arial" w:hAnsi="Arial" w:cs="Arial"/>
                <w:i/>
                <w:sz w:val="20"/>
                <w:szCs w:val="20"/>
              </w:rPr>
              <w:t>”</w:t>
            </w:r>
            <w:r w:rsidR="003558FB" w:rsidRPr="007E085A">
              <w:rPr>
                <w:rFonts w:ascii="Arial" w:hAnsi="Arial" w:cs="Arial"/>
                <w:i/>
                <w:sz w:val="20"/>
                <w:szCs w:val="20"/>
              </w:rPr>
              <w:t xml:space="preserve"> </w:t>
            </w:r>
          </w:p>
          <w:p w14:paraId="3BF4D6A4" w14:textId="439D747F" w:rsidR="00BE458C" w:rsidRPr="007E085A" w:rsidRDefault="00BE458C" w:rsidP="00BE458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D310F4C" w14:textId="23F143D7" w:rsidR="00CE014C" w:rsidRPr="007E085A" w:rsidRDefault="0019775C" w:rsidP="007A2478">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7E085A">
              <w:rPr>
                <w:rFonts w:ascii="Arial" w:hAnsi="Arial" w:cs="Arial"/>
                <w:i/>
                <w:iCs/>
                <w:sz w:val="20"/>
                <w:szCs w:val="20"/>
              </w:rPr>
              <w:t>“</w:t>
            </w:r>
            <w:r w:rsidR="007A2478" w:rsidRPr="007E085A">
              <w:rPr>
                <w:rFonts w:ascii="Arial" w:hAnsi="Arial" w:cs="Arial"/>
                <w:i/>
                <w:sz w:val="20"/>
                <w:szCs w:val="20"/>
              </w:rPr>
              <w:t>School infrastructure would only be made accessible as a disabled student enrolled, and numbers of disabled students over the years dwindled as many of us were left with no options but to either leave school or enter special schools</w:t>
            </w:r>
            <w:r w:rsidR="007A2478" w:rsidRPr="007E085A">
              <w:rPr>
                <w:rFonts w:ascii="Arial" w:hAnsi="Arial" w:cs="Arial"/>
                <w:i/>
                <w:iCs/>
                <w:sz w:val="20"/>
                <w:szCs w:val="20"/>
              </w:rPr>
              <w:t>.</w:t>
            </w:r>
            <w:r w:rsidRPr="007E085A">
              <w:rPr>
                <w:rFonts w:ascii="Arial" w:hAnsi="Arial" w:cs="Arial"/>
                <w:i/>
                <w:iCs/>
                <w:sz w:val="20"/>
                <w:szCs w:val="20"/>
              </w:rPr>
              <w:t>”</w:t>
            </w:r>
          </w:p>
          <w:p w14:paraId="57A484B8" w14:textId="77777777" w:rsidR="006537E7" w:rsidRPr="007E085A" w:rsidRDefault="006537E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3311" w:type="dxa"/>
            <w:tcBorders>
              <w:top w:val="single" w:sz="4" w:space="0" w:color="00663D" w:themeColor="accent6"/>
              <w:left w:val="single" w:sz="4" w:space="0" w:color="00663D" w:themeColor="accent6"/>
              <w:bottom w:val="single" w:sz="4" w:space="0" w:color="00663D" w:themeColor="accent6"/>
              <w:right w:val="single" w:sz="4" w:space="0" w:color="00663D" w:themeColor="accent6"/>
            </w:tcBorders>
          </w:tcPr>
          <w:p w14:paraId="48E1AE10" w14:textId="2537E2F6" w:rsidR="00217CD3" w:rsidRPr="007E085A" w:rsidRDefault="00217CD3" w:rsidP="00217CD3">
            <w:pPr>
              <w:numPr>
                <w:ilvl w:val="0"/>
                <w:numId w:val="11"/>
              </w:numPr>
              <w:tabs>
                <w:tab w:val="num" w:pos="7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b/>
                <w:bCs/>
                <w:sz w:val="20"/>
                <w:szCs w:val="20"/>
              </w:rPr>
              <w:t>Feeling unsupported</w:t>
            </w:r>
            <w:r w:rsidRPr="007E085A">
              <w:rPr>
                <w:rFonts w:ascii="Arial" w:hAnsi="Arial" w:cs="Arial"/>
                <w:sz w:val="20"/>
                <w:szCs w:val="20"/>
              </w:rPr>
              <w:t>: The lack of action despite the recognition of their struggles can make them feel unsupported and neglected. This can lead to feelings of frustration and helplessness.</w:t>
            </w:r>
          </w:p>
          <w:p w14:paraId="77114F59" w14:textId="06C8F3B7" w:rsidR="00D70B17" w:rsidRPr="007E085A" w:rsidRDefault="00FF7A41" w:rsidP="00D70B17">
            <w:pPr>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b/>
                <w:sz w:val="20"/>
                <w:szCs w:val="20"/>
              </w:rPr>
              <w:t>A</w:t>
            </w:r>
            <w:r w:rsidR="00D70B17" w:rsidRPr="007E085A">
              <w:rPr>
                <w:rFonts w:ascii="Arial" w:hAnsi="Arial" w:cs="Arial"/>
                <w:b/>
                <w:sz w:val="20"/>
                <w:szCs w:val="20"/>
              </w:rPr>
              <w:t>ccessibility</w:t>
            </w:r>
            <w:r w:rsidRPr="007E085A">
              <w:rPr>
                <w:rFonts w:ascii="Arial" w:hAnsi="Arial" w:cs="Arial"/>
                <w:b/>
                <w:sz w:val="20"/>
                <w:szCs w:val="20"/>
              </w:rPr>
              <w:t xml:space="preserve"> issues</w:t>
            </w:r>
            <w:r w:rsidR="00D70B17" w:rsidRPr="007E085A">
              <w:rPr>
                <w:rFonts w:ascii="Arial" w:hAnsi="Arial" w:cs="Arial"/>
                <w:b/>
                <w:bCs/>
                <w:sz w:val="20"/>
                <w:szCs w:val="20"/>
              </w:rPr>
              <w:t>:</w:t>
            </w:r>
            <w:r w:rsidR="00D70B17" w:rsidRPr="007E085A">
              <w:rPr>
                <w:rFonts w:ascii="Arial" w:hAnsi="Arial" w:cs="Arial"/>
                <w:sz w:val="20"/>
                <w:szCs w:val="20"/>
              </w:rPr>
              <w:t xml:space="preserve"> The fact that school infrastructure is only made accessible when a disabled student </w:t>
            </w:r>
            <w:r w:rsidR="00E31726" w:rsidRPr="007E085A">
              <w:rPr>
                <w:rFonts w:ascii="Arial" w:hAnsi="Arial" w:cs="Arial"/>
                <w:sz w:val="20"/>
                <w:szCs w:val="20"/>
              </w:rPr>
              <w:t>enrols</w:t>
            </w:r>
            <w:r w:rsidR="00D70B17" w:rsidRPr="007E085A">
              <w:rPr>
                <w:rFonts w:ascii="Arial" w:hAnsi="Arial" w:cs="Arial"/>
                <w:sz w:val="20"/>
                <w:szCs w:val="20"/>
              </w:rPr>
              <w:t xml:space="preserve"> can make them feel like an afterthought. This can also limit their access to education.</w:t>
            </w:r>
          </w:p>
          <w:p w14:paraId="6E1DFEAB" w14:textId="2269E2AB" w:rsidR="00D70B17" w:rsidRPr="007E085A" w:rsidRDefault="00D70B17" w:rsidP="00D70B17">
            <w:pPr>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b/>
                <w:sz w:val="20"/>
                <w:szCs w:val="20"/>
              </w:rPr>
              <w:t xml:space="preserve">Limited </w:t>
            </w:r>
            <w:r w:rsidR="00BB4B55" w:rsidRPr="007E085A">
              <w:rPr>
                <w:rFonts w:ascii="Arial" w:hAnsi="Arial" w:cs="Arial"/>
                <w:b/>
                <w:bCs/>
                <w:sz w:val="20"/>
                <w:szCs w:val="20"/>
              </w:rPr>
              <w:t>o</w:t>
            </w:r>
            <w:r w:rsidRPr="007E085A">
              <w:rPr>
                <w:rFonts w:ascii="Arial" w:hAnsi="Arial" w:cs="Arial"/>
                <w:b/>
                <w:bCs/>
                <w:sz w:val="20"/>
                <w:szCs w:val="20"/>
              </w:rPr>
              <w:t>ptions</w:t>
            </w:r>
            <w:r w:rsidRPr="007E085A">
              <w:rPr>
                <w:rFonts w:ascii="Arial" w:hAnsi="Arial" w:cs="Arial"/>
                <w:b/>
                <w:sz w:val="20"/>
                <w:szCs w:val="20"/>
              </w:rPr>
              <w:t>:</w:t>
            </w:r>
            <w:r w:rsidRPr="007E085A">
              <w:rPr>
                <w:rFonts w:ascii="Arial" w:hAnsi="Arial" w:cs="Arial"/>
                <w:sz w:val="20"/>
                <w:szCs w:val="20"/>
              </w:rPr>
              <w:t xml:space="preserve"> The dwindling numbers of disabled students and the lack of options can lead to feelings of isolation and exclusion. This can also limit their opportunities for social interaction and personal growth.</w:t>
            </w:r>
          </w:p>
          <w:p w14:paraId="0EB6EB90" w14:textId="381E0FEC" w:rsidR="00C45A7E" w:rsidRPr="007E085A" w:rsidRDefault="00D70B17" w:rsidP="008F3209">
            <w:pPr>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85A">
              <w:rPr>
                <w:rFonts w:ascii="Arial" w:hAnsi="Arial" w:cs="Arial"/>
                <w:b/>
                <w:sz w:val="20"/>
                <w:szCs w:val="20"/>
              </w:rPr>
              <w:t xml:space="preserve">Forced </w:t>
            </w:r>
            <w:r w:rsidR="008F3209" w:rsidRPr="007E085A">
              <w:rPr>
                <w:rFonts w:ascii="Arial" w:hAnsi="Arial" w:cs="Arial"/>
                <w:b/>
                <w:bCs/>
                <w:sz w:val="20"/>
                <w:szCs w:val="20"/>
              </w:rPr>
              <w:t>d</w:t>
            </w:r>
            <w:r w:rsidRPr="007E085A">
              <w:rPr>
                <w:rFonts w:ascii="Arial" w:hAnsi="Arial" w:cs="Arial"/>
                <w:b/>
                <w:bCs/>
                <w:sz w:val="20"/>
                <w:szCs w:val="20"/>
              </w:rPr>
              <w:t>ecisions</w:t>
            </w:r>
            <w:r w:rsidRPr="007E085A">
              <w:rPr>
                <w:rFonts w:ascii="Arial" w:hAnsi="Arial" w:cs="Arial"/>
                <w:b/>
                <w:sz w:val="20"/>
                <w:szCs w:val="20"/>
              </w:rPr>
              <w:t>:</w:t>
            </w:r>
            <w:r w:rsidRPr="007E085A">
              <w:rPr>
                <w:rFonts w:ascii="Arial" w:hAnsi="Arial" w:cs="Arial"/>
                <w:sz w:val="20"/>
                <w:szCs w:val="20"/>
              </w:rPr>
              <w:t xml:space="preserve"> Being left with no options but to leave school or enter special schools can force them into decisions they may not want to make. This can affect their educational trajectory and future opportunities.</w:t>
            </w:r>
          </w:p>
          <w:p w14:paraId="5D846A0C" w14:textId="77777777" w:rsidR="006537E7" w:rsidRPr="007E085A" w:rsidRDefault="006537E7">
            <w:pPr>
              <w:cnfStyle w:val="000000000000" w:firstRow="0" w:lastRow="0" w:firstColumn="0" w:lastColumn="0" w:oddVBand="0" w:evenVBand="0" w:oddHBand="0" w:evenHBand="0" w:firstRowFirstColumn="0" w:firstRowLastColumn="0" w:lastRowFirstColumn="0" w:lastRowLastColumn="0"/>
            </w:pPr>
          </w:p>
        </w:tc>
      </w:tr>
    </w:tbl>
    <w:p w14:paraId="65F84753" w14:textId="331AA706" w:rsidR="273B847C" w:rsidRPr="007E085A" w:rsidRDefault="273B847C">
      <w:r w:rsidRPr="007E085A">
        <w:br w:type="page"/>
      </w:r>
    </w:p>
    <w:p w14:paraId="143D4931" w14:textId="0C0D18BD" w:rsidR="273B847C" w:rsidRPr="007E085A" w:rsidRDefault="273B847C" w:rsidP="273B847C"/>
    <w:p w14:paraId="1674A64E" w14:textId="11EBBEE2" w:rsidR="005A540B" w:rsidRPr="007E085A" w:rsidRDefault="005A540B" w:rsidP="00CD32CB">
      <w:pPr>
        <w:pStyle w:val="Captionsandtables"/>
        <w:rPr>
          <w:lang w:val="en-AU"/>
        </w:rPr>
      </w:pPr>
      <w:bookmarkStart w:id="18" w:name="_Toc158384847"/>
      <w:r w:rsidRPr="007E085A">
        <w:rPr>
          <w:lang w:val="en-AU"/>
        </w:rPr>
        <w:t xml:space="preserve">Table </w:t>
      </w:r>
      <w:r w:rsidRPr="007E085A">
        <w:rPr>
          <w:lang w:val="en-AU"/>
        </w:rPr>
        <w:fldChar w:fldCharType="begin"/>
      </w:r>
      <w:r w:rsidRPr="007E085A">
        <w:rPr>
          <w:lang w:val="en-AU"/>
        </w:rPr>
        <w:instrText xml:space="preserve"> SEQ Table \* ARABIC </w:instrText>
      </w:r>
      <w:r w:rsidRPr="007E085A">
        <w:rPr>
          <w:lang w:val="en-AU"/>
        </w:rPr>
        <w:fldChar w:fldCharType="separate"/>
      </w:r>
      <w:r w:rsidR="00334365">
        <w:rPr>
          <w:noProof/>
          <w:lang w:val="en-AU"/>
        </w:rPr>
        <w:t>4</w:t>
      </w:r>
      <w:r w:rsidRPr="007E085A">
        <w:rPr>
          <w:lang w:val="en-AU"/>
        </w:rPr>
        <w:fldChar w:fldCharType="end"/>
      </w:r>
      <w:r w:rsidRPr="007E085A">
        <w:rPr>
          <w:lang w:val="en-AU"/>
        </w:rPr>
        <w:t xml:space="preserve"> - Case Study Peggy*</w:t>
      </w:r>
      <w:r w:rsidR="005E42D2" w:rsidRPr="007E085A">
        <w:rPr>
          <w:rStyle w:val="FootnoteReference"/>
          <w:lang w:val="en-AU"/>
        </w:rPr>
        <w:footnoteReference w:id="15"/>
      </w:r>
      <w:r w:rsidRPr="007E085A">
        <w:rPr>
          <w:lang w:val="en-AU"/>
        </w:rPr>
        <w:t xml:space="preserve"> as described by her </w:t>
      </w:r>
      <w:proofErr w:type="gramStart"/>
      <w:r w:rsidRPr="007E085A">
        <w:rPr>
          <w:lang w:val="en-AU"/>
        </w:rPr>
        <w:t>parent</w:t>
      </w:r>
      <w:bookmarkEnd w:id="18"/>
      <w:proofErr w:type="gramEnd"/>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80"/>
        <w:gridCol w:w="3900"/>
        <w:gridCol w:w="3300"/>
      </w:tblGrid>
      <w:tr w:rsidR="284B6EC1" w:rsidRPr="007E085A" w14:paraId="744555C1" w14:textId="77777777" w:rsidTr="284B6EC1">
        <w:trPr>
          <w:trHeight w:val="600"/>
        </w:trPr>
        <w:tc>
          <w:tcPr>
            <w:tcW w:w="1980" w:type="dxa"/>
            <w:tcBorders>
              <w:top w:val="single" w:sz="6" w:space="0" w:color="00663D" w:themeColor="accent6"/>
              <w:left w:val="single" w:sz="6" w:space="0" w:color="00663D" w:themeColor="accent6"/>
              <w:bottom w:val="single" w:sz="6" w:space="0" w:color="00663D" w:themeColor="accent6"/>
              <w:right w:val="single" w:sz="6" w:space="0" w:color="00663D" w:themeColor="accent6"/>
            </w:tcBorders>
            <w:shd w:val="clear" w:color="auto" w:fill="00663D" w:themeFill="accent6"/>
            <w:tcMar>
              <w:left w:w="105" w:type="dxa"/>
              <w:right w:w="105" w:type="dxa"/>
            </w:tcMar>
          </w:tcPr>
          <w:p w14:paraId="7128EF6D" w14:textId="02576999" w:rsidR="284B6EC1" w:rsidRPr="007E085A" w:rsidRDefault="284B6EC1" w:rsidP="284B6EC1">
            <w:pPr>
              <w:rPr>
                <w:rFonts w:cs="Calibri"/>
                <w:b/>
                <w:bCs/>
                <w:color w:val="FFFFFF" w:themeColor="background1"/>
              </w:rPr>
            </w:pPr>
            <w:r w:rsidRPr="007E085A">
              <w:rPr>
                <w:rFonts w:cs="Calibri"/>
                <w:b/>
                <w:bCs/>
                <w:color w:val="FFFFFF" w:themeColor="background1"/>
              </w:rPr>
              <w:t>Case study Peggy</w:t>
            </w:r>
            <w:r w:rsidR="00CD32CB" w:rsidRPr="007E085A">
              <w:rPr>
                <w:rFonts w:cs="Calibri"/>
                <w:b/>
                <w:bCs/>
                <w:color w:val="FFFFFF" w:themeColor="background1"/>
              </w:rPr>
              <w:t>*</w:t>
            </w:r>
            <w:r w:rsidRPr="007E085A">
              <w:rPr>
                <w:rFonts w:cs="Calibri"/>
                <w:b/>
                <w:bCs/>
                <w:color w:val="FFFFFF" w:themeColor="background1"/>
              </w:rPr>
              <w:t xml:space="preserve">: </w:t>
            </w:r>
            <w:r w:rsidR="00CD32CB" w:rsidRPr="007E085A">
              <w:rPr>
                <w:rFonts w:cs="Calibri"/>
                <w:b/>
                <w:bCs/>
                <w:color w:val="FFFFFF" w:themeColor="background1"/>
              </w:rPr>
              <w:t>Priority Area Inclusive Education</w:t>
            </w:r>
          </w:p>
        </w:tc>
        <w:tc>
          <w:tcPr>
            <w:tcW w:w="3900" w:type="dxa"/>
            <w:tcBorders>
              <w:top w:val="single" w:sz="6" w:space="0" w:color="00663D" w:themeColor="accent6"/>
              <w:left w:val="single" w:sz="6" w:space="0" w:color="00663D" w:themeColor="accent6"/>
              <w:bottom w:val="single" w:sz="6" w:space="0" w:color="00663D" w:themeColor="accent6"/>
              <w:right w:val="single" w:sz="6" w:space="0" w:color="00663D" w:themeColor="accent6"/>
            </w:tcBorders>
            <w:shd w:val="clear" w:color="auto" w:fill="00663D" w:themeFill="accent6"/>
            <w:tcMar>
              <w:left w:w="105" w:type="dxa"/>
              <w:right w:w="105" w:type="dxa"/>
            </w:tcMar>
          </w:tcPr>
          <w:p w14:paraId="34EE294D" w14:textId="10307E03" w:rsidR="284B6EC1" w:rsidRPr="007E085A" w:rsidRDefault="284B6EC1" w:rsidP="284B6EC1">
            <w:pPr>
              <w:rPr>
                <w:rFonts w:cs="Calibri"/>
                <w:b/>
                <w:bCs/>
                <w:color w:val="FFFFFF" w:themeColor="background1"/>
              </w:rPr>
            </w:pPr>
            <w:r w:rsidRPr="007E085A">
              <w:rPr>
                <w:rFonts w:cs="Calibri"/>
                <w:b/>
                <w:color w:val="FFFFFF" w:themeColor="background1"/>
              </w:rPr>
              <w:t>Peggy</w:t>
            </w:r>
            <w:r w:rsidRPr="007E085A">
              <w:rPr>
                <w:rFonts w:cs="Calibri"/>
                <w:b/>
                <w:bCs/>
                <w:color w:val="FFFFFF" w:themeColor="background1"/>
              </w:rPr>
              <w:t xml:space="preserve"> experienced the following…. ...as described by her parent...</w:t>
            </w:r>
          </w:p>
        </w:tc>
        <w:tc>
          <w:tcPr>
            <w:tcW w:w="3300" w:type="dxa"/>
            <w:tcBorders>
              <w:top w:val="single" w:sz="6" w:space="0" w:color="00663D" w:themeColor="accent6"/>
              <w:left w:val="single" w:sz="6" w:space="0" w:color="00663D" w:themeColor="accent6"/>
              <w:bottom w:val="single" w:sz="6" w:space="0" w:color="00663D" w:themeColor="accent6"/>
              <w:right w:val="single" w:sz="6" w:space="0" w:color="00663D" w:themeColor="accent6"/>
            </w:tcBorders>
            <w:shd w:val="clear" w:color="auto" w:fill="00663D" w:themeFill="accent6"/>
            <w:tcMar>
              <w:left w:w="105" w:type="dxa"/>
              <w:right w:w="105" w:type="dxa"/>
            </w:tcMar>
          </w:tcPr>
          <w:p w14:paraId="488652F2" w14:textId="21B142AE" w:rsidR="284B6EC1" w:rsidRPr="007E085A" w:rsidRDefault="284B6EC1" w:rsidP="284B6EC1">
            <w:pPr>
              <w:rPr>
                <w:rFonts w:cs="Calibri"/>
                <w:b/>
                <w:bCs/>
                <w:color w:val="FFFFFF" w:themeColor="background1"/>
              </w:rPr>
            </w:pPr>
            <w:r w:rsidRPr="007E085A">
              <w:rPr>
                <w:rFonts w:cs="Calibri"/>
                <w:b/>
                <w:bCs/>
                <w:color w:val="FFFFFF" w:themeColor="background1"/>
              </w:rPr>
              <w:t>This meant…</w:t>
            </w:r>
          </w:p>
        </w:tc>
      </w:tr>
      <w:tr w:rsidR="284B6EC1" w:rsidRPr="007E085A" w14:paraId="07C165D1" w14:textId="77777777" w:rsidTr="284B6EC1">
        <w:trPr>
          <w:trHeight w:val="1920"/>
        </w:trPr>
        <w:tc>
          <w:tcPr>
            <w:tcW w:w="1980" w:type="dxa"/>
            <w:tcBorders>
              <w:top w:val="single" w:sz="6" w:space="0" w:color="00663D" w:themeColor="accent6"/>
              <w:left w:val="single" w:sz="6" w:space="0" w:color="00663D" w:themeColor="accent6"/>
              <w:bottom w:val="single" w:sz="6" w:space="0" w:color="00663D" w:themeColor="accent6"/>
              <w:right w:val="single" w:sz="6" w:space="0" w:color="00663D" w:themeColor="accent6"/>
            </w:tcBorders>
            <w:shd w:val="clear" w:color="auto" w:fill="FFFFFF" w:themeFill="background1"/>
            <w:tcMar>
              <w:left w:w="105" w:type="dxa"/>
              <w:right w:w="105" w:type="dxa"/>
            </w:tcMar>
          </w:tcPr>
          <w:p w14:paraId="224CE459" w14:textId="45753BFF" w:rsidR="284B6EC1" w:rsidRPr="007E085A" w:rsidRDefault="284B6EC1" w:rsidP="284B6EC1">
            <w:pPr>
              <w:rPr>
                <w:rFonts w:cs="Calibri"/>
                <w:b/>
                <w:bCs/>
                <w:color w:val="000000" w:themeColor="text1"/>
              </w:rPr>
            </w:pPr>
            <w:r w:rsidRPr="007E085A">
              <w:rPr>
                <w:rFonts w:cs="Calibri"/>
                <w:b/>
                <w:bCs/>
                <w:color w:val="000000" w:themeColor="text1"/>
              </w:rPr>
              <w:t>Low expectations</w:t>
            </w:r>
          </w:p>
        </w:tc>
        <w:tc>
          <w:tcPr>
            <w:tcW w:w="3900" w:type="dxa"/>
            <w:tcBorders>
              <w:top w:val="single" w:sz="6" w:space="0" w:color="00663D" w:themeColor="accent6"/>
              <w:left w:val="single" w:sz="6" w:space="0" w:color="00663D" w:themeColor="accent6"/>
              <w:bottom w:val="single" w:sz="6" w:space="0" w:color="00663D" w:themeColor="accent6"/>
              <w:right w:val="single" w:sz="6" w:space="0" w:color="00663D" w:themeColor="accent6"/>
            </w:tcBorders>
            <w:tcMar>
              <w:left w:w="105" w:type="dxa"/>
              <w:right w:w="105" w:type="dxa"/>
            </w:tcMar>
          </w:tcPr>
          <w:p w14:paraId="4D1022BE" w14:textId="77C5D86C" w:rsidR="284B6EC1" w:rsidRPr="007E085A" w:rsidRDefault="284B6EC1" w:rsidP="284B6EC1">
            <w:pPr>
              <w:rPr>
                <w:rFonts w:ascii="Arial" w:eastAsia="Arial" w:hAnsi="Arial" w:cs="Arial"/>
                <w:color w:val="000000" w:themeColor="text1"/>
                <w:sz w:val="20"/>
                <w:szCs w:val="20"/>
              </w:rPr>
            </w:pPr>
            <w:r w:rsidRPr="007E085A">
              <w:rPr>
                <w:rFonts w:ascii="Arial" w:eastAsia="Arial" w:hAnsi="Arial" w:cs="Arial"/>
                <w:i/>
                <w:iCs/>
                <w:color w:val="000000" w:themeColor="text1"/>
                <w:sz w:val="20"/>
                <w:szCs w:val="20"/>
              </w:rPr>
              <w:t xml:space="preserve">“Peggy is continually underestimated and talked down to. People see wheelchair, small for her age and immediately assume she is not capable of what is expected of someone her same age. Even after six years in the same school and a reasonably good experience of being integrated into the classroom, </w:t>
            </w:r>
            <w:r w:rsidR="5EF1EE3F" w:rsidRPr="007E085A">
              <w:rPr>
                <w:rFonts w:ascii="Arial" w:eastAsia="Arial" w:hAnsi="Arial" w:cs="Arial"/>
                <w:i/>
                <w:iCs/>
                <w:color w:val="000000" w:themeColor="text1"/>
                <w:sz w:val="20"/>
                <w:szCs w:val="20"/>
              </w:rPr>
              <w:t xml:space="preserve">for example, </w:t>
            </w:r>
            <w:r w:rsidRPr="007E085A">
              <w:rPr>
                <w:rFonts w:ascii="Arial" w:eastAsia="Arial" w:hAnsi="Arial" w:cs="Arial"/>
                <w:i/>
                <w:iCs/>
                <w:color w:val="000000" w:themeColor="text1"/>
                <w:sz w:val="20"/>
                <w:szCs w:val="20"/>
              </w:rPr>
              <w:t xml:space="preserve">she is still being taught counting. She is denied the opportunity to succeed or fail at the same things as other students. This term her class, as year 6 leaders, are responsible for reading the morning notices over the public address system. There is a roster, and her name is not on it. Was she asked? Was it even considered? Despite other people’s low expectations of Peggy, she notices these differences and she will disengage from people who don’t treat her in the same way that they treat other students. These low expectations add up and frustrate her as we expect more of her at home and in the </w:t>
            </w:r>
            <w:proofErr w:type="gramStart"/>
            <w:r w:rsidRPr="007E085A">
              <w:rPr>
                <w:rFonts w:ascii="Arial" w:eastAsia="Arial" w:hAnsi="Arial" w:cs="Arial"/>
                <w:i/>
                <w:iCs/>
                <w:color w:val="000000" w:themeColor="text1"/>
                <w:sz w:val="20"/>
                <w:szCs w:val="20"/>
              </w:rPr>
              <w:t>places</w:t>
            </w:r>
            <w:proofErr w:type="gramEnd"/>
            <w:r w:rsidRPr="007E085A">
              <w:rPr>
                <w:rFonts w:ascii="Arial" w:eastAsia="Arial" w:hAnsi="Arial" w:cs="Arial"/>
                <w:i/>
                <w:iCs/>
                <w:color w:val="000000" w:themeColor="text1"/>
                <w:sz w:val="20"/>
                <w:szCs w:val="20"/>
              </w:rPr>
              <w:t xml:space="preserve"> we frequent as a family.”</w:t>
            </w:r>
          </w:p>
        </w:tc>
        <w:tc>
          <w:tcPr>
            <w:tcW w:w="3300" w:type="dxa"/>
            <w:tcBorders>
              <w:top w:val="single" w:sz="6" w:space="0" w:color="00663D" w:themeColor="accent6"/>
              <w:left w:val="single" w:sz="6" w:space="0" w:color="00663D" w:themeColor="accent6"/>
              <w:bottom w:val="single" w:sz="6" w:space="0" w:color="00663D" w:themeColor="accent6"/>
              <w:right w:val="single" w:sz="6" w:space="0" w:color="00663D" w:themeColor="accent6"/>
            </w:tcBorders>
            <w:tcMar>
              <w:left w:w="105" w:type="dxa"/>
              <w:right w:w="105" w:type="dxa"/>
            </w:tcMar>
          </w:tcPr>
          <w:p w14:paraId="62563F0D" w14:textId="4AA72331" w:rsidR="00D97C7A" w:rsidRPr="0026048F" w:rsidRDefault="00E43352" w:rsidP="00272191">
            <w:pPr>
              <w:numPr>
                <w:ilvl w:val="0"/>
                <w:numId w:val="19"/>
              </w:numPr>
              <w:rPr>
                <w:rFonts w:ascii="Arial" w:eastAsiaTheme="minorHAnsi" w:hAnsi="Arial" w:cs="Arial"/>
                <w:b/>
                <w:sz w:val="20"/>
                <w:szCs w:val="20"/>
              </w:rPr>
            </w:pPr>
            <w:r w:rsidRPr="00B27674">
              <w:rPr>
                <w:rFonts w:ascii="Arial" w:hAnsi="Arial" w:cs="Arial"/>
                <w:b/>
                <w:sz w:val="20"/>
                <w:szCs w:val="20"/>
              </w:rPr>
              <w:t>Ableis</w:t>
            </w:r>
            <w:r w:rsidR="00644085" w:rsidRPr="00B27674">
              <w:rPr>
                <w:rFonts w:ascii="Arial" w:hAnsi="Arial" w:cs="Arial"/>
                <w:b/>
                <w:sz w:val="20"/>
                <w:szCs w:val="20"/>
              </w:rPr>
              <w:t>t attitudes</w:t>
            </w:r>
            <w:r w:rsidR="00AA5E4B" w:rsidRPr="0026048F">
              <w:rPr>
                <w:rFonts w:ascii="Arial" w:hAnsi="Arial" w:cs="Arial"/>
                <w:b/>
                <w:bCs/>
                <w:sz w:val="20"/>
                <w:szCs w:val="20"/>
              </w:rPr>
              <w:t xml:space="preserve">: </w:t>
            </w:r>
            <w:r w:rsidR="004632B3" w:rsidRPr="00272191">
              <w:rPr>
                <w:rFonts w:ascii="Arial" w:eastAsiaTheme="minorHAnsi" w:hAnsi="Arial" w:cs="Arial"/>
                <w:sz w:val="20"/>
                <w:szCs w:val="20"/>
              </w:rPr>
              <w:t>Peggy and other students with disability encounter a significant barrier in the pervasive presence of ableist attitudes within society. When teachers and peers hold low expectations due to ingrained discriminatory beliefs, this creates a detrimental ripple effect. Peggy's classroom participation is consequently restricted, leading to a marked negative impact on her overall learning experience.</w:t>
            </w:r>
          </w:p>
          <w:p w14:paraId="23C580BB" w14:textId="24350557" w:rsidR="284B6EC1" w:rsidRPr="00644085" w:rsidRDefault="284B6EC1" w:rsidP="00644085">
            <w:pPr>
              <w:rPr>
                <w:rFonts w:ascii="Arial" w:hAnsi="Arial" w:cs="Arial"/>
                <w:color w:val="000000" w:themeColor="text1"/>
                <w:sz w:val="20"/>
                <w:szCs w:val="20"/>
              </w:rPr>
            </w:pPr>
          </w:p>
        </w:tc>
      </w:tr>
      <w:tr w:rsidR="284B6EC1" w:rsidRPr="007E085A" w14:paraId="4EAF717A" w14:textId="77777777" w:rsidTr="00DF3C49">
        <w:trPr>
          <w:trHeight w:val="978"/>
        </w:trPr>
        <w:tc>
          <w:tcPr>
            <w:tcW w:w="1980" w:type="dxa"/>
            <w:tcBorders>
              <w:top w:val="single" w:sz="6" w:space="0" w:color="00663D" w:themeColor="accent6"/>
              <w:left w:val="single" w:sz="6" w:space="0" w:color="00663D" w:themeColor="accent6"/>
              <w:bottom w:val="single" w:sz="6" w:space="0" w:color="00663D" w:themeColor="accent6"/>
              <w:right w:val="single" w:sz="6" w:space="0" w:color="00663D" w:themeColor="accent6"/>
            </w:tcBorders>
            <w:shd w:val="clear" w:color="auto" w:fill="FFFFFF" w:themeFill="background1"/>
            <w:tcMar>
              <w:left w:w="105" w:type="dxa"/>
              <w:right w:w="105" w:type="dxa"/>
            </w:tcMar>
          </w:tcPr>
          <w:p w14:paraId="3D59AFF2" w14:textId="1E7A4C87" w:rsidR="284B6EC1" w:rsidRPr="007E085A" w:rsidRDefault="284B6EC1" w:rsidP="284B6EC1">
            <w:pPr>
              <w:rPr>
                <w:rFonts w:cs="Calibri"/>
                <w:b/>
                <w:bCs/>
                <w:color w:val="000000" w:themeColor="text1"/>
              </w:rPr>
            </w:pPr>
            <w:r w:rsidRPr="007E085A">
              <w:rPr>
                <w:rFonts w:cs="Calibri"/>
                <w:b/>
                <w:bCs/>
                <w:color w:val="000000" w:themeColor="text1"/>
              </w:rPr>
              <w:t>Lack of adjustments</w:t>
            </w:r>
          </w:p>
        </w:tc>
        <w:tc>
          <w:tcPr>
            <w:tcW w:w="3900" w:type="dxa"/>
            <w:tcBorders>
              <w:top w:val="single" w:sz="6" w:space="0" w:color="00663D" w:themeColor="accent6"/>
              <w:left w:val="single" w:sz="6" w:space="0" w:color="00663D" w:themeColor="accent6"/>
              <w:bottom w:val="single" w:sz="6" w:space="0" w:color="00663D" w:themeColor="accent6"/>
              <w:right w:val="single" w:sz="6" w:space="0" w:color="00663D" w:themeColor="accent6"/>
            </w:tcBorders>
            <w:tcMar>
              <w:left w:w="105" w:type="dxa"/>
              <w:right w:w="105" w:type="dxa"/>
            </w:tcMar>
          </w:tcPr>
          <w:p w14:paraId="14534A31" w14:textId="1F36C23C" w:rsidR="284B6EC1" w:rsidRPr="007E085A" w:rsidRDefault="284B6EC1" w:rsidP="284B6EC1">
            <w:pPr>
              <w:rPr>
                <w:rFonts w:ascii="Arial" w:eastAsia="Arial" w:hAnsi="Arial" w:cs="Arial"/>
                <w:color w:val="000000" w:themeColor="text1"/>
                <w:sz w:val="20"/>
                <w:szCs w:val="20"/>
              </w:rPr>
            </w:pPr>
            <w:r w:rsidRPr="007E085A">
              <w:rPr>
                <w:rFonts w:ascii="Arial" w:eastAsia="Arial" w:hAnsi="Arial" w:cs="Arial"/>
                <w:i/>
                <w:iCs/>
                <w:color w:val="000000" w:themeColor="text1"/>
                <w:sz w:val="20"/>
                <w:szCs w:val="20"/>
              </w:rPr>
              <w:t xml:space="preserve">“At the same time as there are low expectations of Peggy, every term, every year, despite being at the same school from day 1, we </w:t>
            </w:r>
            <w:proofErr w:type="gramStart"/>
            <w:r w:rsidRPr="007E085A">
              <w:rPr>
                <w:rFonts w:ascii="Arial" w:eastAsia="Arial" w:hAnsi="Arial" w:cs="Arial"/>
                <w:i/>
                <w:iCs/>
                <w:color w:val="000000" w:themeColor="text1"/>
                <w:sz w:val="20"/>
                <w:szCs w:val="20"/>
              </w:rPr>
              <w:t>have to</w:t>
            </w:r>
            <w:proofErr w:type="gramEnd"/>
            <w:r w:rsidRPr="007E085A">
              <w:rPr>
                <w:rFonts w:ascii="Arial" w:eastAsia="Arial" w:hAnsi="Arial" w:cs="Arial"/>
                <w:i/>
                <w:iCs/>
                <w:color w:val="000000" w:themeColor="text1"/>
                <w:sz w:val="20"/>
                <w:szCs w:val="20"/>
              </w:rPr>
              <w:t xml:space="preserve"> advocate for reasonable adjustments to the curriculum so that Peggy can learn the same topics, the same content as her peers but in materials and methods that meet her support needs. The adjustments seem to happen because the teacher remembers, at the last minute or we prompt via questions of “what book are you covering in English this term?”. There is rarely an approach that seems considered or targeted despite Peggy’s need for adjustments being known and constant. I resist the urge each term to say “...no she hasn’t started using spoken language and she still has an intellectual </w:t>
            </w:r>
            <w:r w:rsidRPr="007E085A">
              <w:rPr>
                <w:rFonts w:ascii="Arial" w:eastAsia="Arial" w:hAnsi="Arial" w:cs="Arial"/>
                <w:i/>
                <w:iCs/>
                <w:color w:val="000000" w:themeColor="text1"/>
                <w:sz w:val="20"/>
                <w:szCs w:val="20"/>
              </w:rPr>
              <w:lastRenderedPageBreak/>
              <w:t xml:space="preserve">disability; you still need to help her engage with the content.” </w:t>
            </w:r>
          </w:p>
        </w:tc>
        <w:tc>
          <w:tcPr>
            <w:tcW w:w="3300" w:type="dxa"/>
            <w:tcBorders>
              <w:top w:val="single" w:sz="6" w:space="0" w:color="00663D" w:themeColor="accent6"/>
              <w:left w:val="single" w:sz="6" w:space="0" w:color="00663D" w:themeColor="accent6"/>
              <w:bottom w:val="single" w:sz="6" w:space="0" w:color="00663D" w:themeColor="accent6"/>
              <w:right w:val="single" w:sz="6" w:space="0" w:color="00663D" w:themeColor="accent6"/>
            </w:tcBorders>
            <w:tcMar>
              <w:left w:w="105" w:type="dxa"/>
              <w:right w:w="105" w:type="dxa"/>
            </w:tcMar>
          </w:tcPr>
          <w:p w14:paraId="56E430F5" w14:textId="651D04C2" w:rsidR="000D557C" w:rsidRPr="00F1664C" w:rsidRDefault="00CF3727" w:rsidP="00CF3727">
            <w:pPr>
              <w:ind w:left="388" w:hanging="425"/>
              <w:rPr>
                <w:rFonts w:ascii="Arial" w:hAnsi="Arial" w:cs="Arial"/>
                <w:b/>
                <w:color w:val="000000" w:themeColor="text1"/>
                <w:sz w:val="20"/>
                <w:szCs w:val="20"/>
              </w:rPr>
            </w:pPr>
            <w:r>
              <w:rPr>
                <w:rFonts w:ascii="Arial" w:eastAsiaTheme="minorHAnsi" w:hAnsi="Arial" w:cs="Arial"/>
                <w:b/>
                <w:bCs/>
                <w:sz w:val="20"/>
                <w:szCs w:val="20"/>
              </w:rPr>
              <w:lastRenderedPageBreak/>
              <w:t xml:space="preserve">1. </w:t>
            </w:r>
            <w:r w:rsidR="00081C05" w:rsidRPr="000D38ED">
              <w:rPr>
                <w:rFonts w:ascii="Arial" w:eastAsiaTheme="minorHAnsi" w:hAnsi="Arial" w:cs="Arial"/>
                <w:b/>
                <w:bCs/>
                <w:sz w:val="20"/>
                <w:szCs w:val="20"/>
              </w:rPr>
              <w:t xml:space="preserve"> </w:t>
            </w:r>
            <w:r>
              <w:rPr>
                <w:rFonts w:ascii="Arial" w:eastAsiaTheme="minorHAnsi" w:hAnsi="Arial" w:cs="Arial"/>
                <w:b/>
                <w:bCs/>
                <w:sz w:val="20"/>
                <w:szCs w:val="20"/>
              </w:rPr>
              <w:t xml:space="preserve">   </w:t>
            </w:r>
            <w:r w:rsidR="6B481292" w:rsidRPr="00B27674">
              <w:rPr>
                <w:rFonts w:ascii="Arial" w:eastAsiaTheme="minorHAnsi" w:hAnsi="Arial" w:cs="Arial"/>
                <w:b/>
                <w:sz w:val="20"/>
                <w:szCs w:val="20"/>
              </w:rPr>
              <w:t>Poor</w:t>
            </w:r>
            <w:r w:rsidR="002B143A" w:rsidRPr="00B27674">
              <w:rPr>
                <w:rFonts w:ascii="Arial" w:eastAsiaTheme="minorHAnsi" w:hAnsi="Arial" w:cs="Arial"/>
                <w:b/>
                <w:sz w:val="20"/>
                <w:szCs w:val="20"/>
              </w:rPr>
              <w:t>er</w:t>
            </w:r>
            <w:r w:rsidR="6B481292" w:rsidRPr="00B27674">
              <w:rPr>
                <w:rFonts w:ascii="Arial" w:eastAsiaTheme="minorHAnsi" w:hAnsi="Arial" w:cs="Arial"/>
                <w:b/>
                <w:sz w:val="20"/>
                <w:szCs w:val="20"/>
              </w:rPr>
              <w:t xml:space="preserve"> educational outcomes</w:t>
            </w:r>
            <w:r w:rsidR="00F1664C" w:rsidRPr="000D38ED">
              <w:rPr>
                <w:rFonts w:ascii="Arial" w:eastAsiaTheme="minorHAnsi" w:hAnsi="Arial" w:cs="Arial"/>
                <w:b/>
                <w:bCs/>
                <w:sz w:val="20"/>
                <w:szCs w:val="20"/>
              </w:rPr>
              <w:t xml:space="preserve">: </w:t>
            </w:r>
            <w:r w:rsidR="0016162A" w:rsidRPr="00CF3727">
              <w:rPr>
                <w:rFonts w:ascii="Arial" w:eastAsiaTheme="minorHAnsi" w:hAnsi="Arial" w:cs="Arial"/>
                <w:sz w:val="20"/>
                <w:szCs w:val="20"/>
              </w:rPr>
              <w:t xml:space="preserve">Not only for Peggy, but </w:t>
            </w:r>
            <w:r w:rsidR="00CD6834" w:rsidRPr="00CF3727">
              <w:rPr>
                <w:rFonts w:ascii="Arial" w:eastAsiaTheme="minorHAnsi" w:hAnsi="Arial" w:cs="Arial"/>
                <w:sz w:val="20"/>
                <w:szCs w:val="20"/>
              </w:rPr>
              <w:t xml:space="preserve">for other </w:t>
            </w:r>
            <w:r w:rsidR="001807E1" w:rsidRPr="00CF3727">
              <w:rPr>
                <w:rFonts w:ascii="Arial" w:eastAsiaTheme="minorHAnsi" w:hAnsi="Arial" w:cs="Arial"/>
                <w:sz w:val="20"/>
                <w:szCs w:val="20"/>
              </w:rPr>
              <w:t>students with disability</w:t>
            </w:r>
            <w:r w:rsidR="00CD6834" w:rsidRPr="00CF3727">
              <w:rPr>
                <w:rFonts w:ascii="Arial" w:eastAsiaTheme="minorHAnsi" w:hAnsi="Arial" w:cs="Arial"/>
                <w:sz w:val="20"/>
                <w:szCs w:val="20"/>
              </w:rPr>
              <w:t xml:space="preserve"> </w:t>
            </w:r>
            <w:r w:rsidR="00E63977" w:rsidRPr="00CF3727">
              <w:rPr>
                <w:rFonts w:ascii="Arial" w:eastAsiaTheme="minorHAnsi" w:hAnsi="Arial" w:cs="Arial"/>
                <w:sz w:val="20"/>
                <w:szCs w:val="20"/>
              </w:rPr>
              <w:t xml:space="preserve">in similar situations, poorly </w:t>
            </w:r>
            <w:r w:rsidR="005E3977" w:rsidRPr="00CF3727">
              <w:rPr>
                <w:rFonts w:ascii="Arial" w:eastAsiaTheme="minorHAnsi" w:hAnsi="Arial" w:cs="Arial"/>
                <w:sz w:val="20"/>
                <w:szCs w:val="20"/>
              </w:rPr>
              <w:t>implemented</w:t>
            </w:r>
            <w:r w:rsidR="001807E1" w:rsidRPr="00CF3727">
              <w:rPr>
                <w:rFonts w:ascii="Arial" w:eastAsiaTheme="minorHAnsi" w:hAnsi="Arial" w:cs="Arial"/>
                <w:sz w:val="20"/>
                <w:szCs w:val="20"/>
              </w:rPr>
              <w:t xml:space="preserve"> </w:t>
            </w:r>
            <w:r w:rsidR="0007541D" w:rsidRPr="00CF3727">
              <w:rPr>
                <w:rFonts w:ascii="Arial" w:eastAsiaTheme="minorHAnsi" w:hAnsi="Arial" w:cs="Arial"/>
                <w:sz w:val="20"/>
                <w:szCs w:val="20"/>
              </w:rPr>
              <w:t xml:space="preserve">or tokenistic approaches to </w:t>
            </w:r>
            <w:r w:rsidR="001807E1" w:rsidRPr="00CF3727">
              <w:rPr>
                <w:rFonts w:ascii="Arial" w:eastAsiaTheme="minorHAnsi" w:hAnsi="Arial" w:cs="Arial"/>
                <w:sz w:val="20"/>
                <w:szCs w:val="20"/>
              </w:rPr>
              <w:t xml:space="preserve">reasonable adjustments </w:t>
            </w:r>
            <w:r w:rsidR="0074641A" w:rsidRPr="00CF3727">
              <w:rPr>
                <w:rFonts w:ascii="Arial" w:eastAsiaTheme="minorHAnsi" w:hAnsi="Arial" w:cs="Arial"/>
                <w:sz w:val="20"/>
                <w:szCs w:val="20"/>
              </w:rPr>
              <w:t>lead to inequitable access to education and curriculum</w:t>
            </w:r>
            <w:r w:rsidR="0012054F" w:rsidRPr="00CF3727">
              <w:rPr>
                <w:rFonts w:ascii="Arial" w:eastAsiaTheme="minorHAnsi" w:hAnsi="Arial" w:cs="Arial"/>
                <w:sz w:val="20"/>
                <w:szCs w:val="20"/>
              </w:rPr>
              <w:t xml:space="preserve"> </w:t>
            </w:r>
            <w:r w:rsidR="00A15B8B" w:rsidRPr="00CF3727">
              <w:rPr>
                <w:rFonts w:ascii="Arial" w:eastAsiaTheme="minorHAnsi" w:hAnsi="Arial" w:cs="Arial"/>
                <w:sz w:val="20"/>
                <w:szCs w:val="20"/>
              </w:rPr>
              <w:t xml:space="preserve">which </w:t>
            </w:r>
            <w:r w:rsidR="0012054F" w:rsidRPr="00CF3727">
              <w:rPr>
                <w:rFonts w:ascii="Arial" w:eastAsiaTheme="minorHAnsi" w:hAnsi="Arial" w:cs="Arial"/>
                <w:sz w:val="20"/>
                <w:szCs w:val="20"/>
              </w:rPr>
              <w:t xml:space="preserve">result in lower </w:t>
            </w:r>
            <w:r w:rsidR="00BD48D1" w:rsidRPr="00CF3727">
              <w:rPr>
                <w:rFonts w:ascii="Arial" w:eastAsiaTheme="minorHAnsi" w:hAnsi="Arial" w:cs="Arial"/>
                <w:sz w:val="20"/>
                <w:szCs w:val="20"/>
              </w:rPr>
              <w:t xml:space="preserve">education attainment </w:t>
            </w:r>
            <w:r w:rsidR="0012054F" w:rsidRPr="00CF3727">
              <w:rPr>
                <w:rFonts w:ascii="Arial" w:eastAsiaTheme="minorHAnsi" w:hAnsi="Arial" w:cs="Arial"/>
                <w:sz w:val="20"/>
                <w:szCs w:val="20"/>
              </w:rPr>
              <w:t xml:space="preserve">levels </w:t>
            </w:r>
            <w:r w:rsidR="00BD48D1" w:rsidRPr="00CF3727">
              <w:rPr>
                <w:rFonts w:ascii="Arial" w:eastAsiaTheme="minorHAnsi" w:hAnsi="Arial" w:cs="Arial"/>
                <w:sz w:val="20"/>
                <w:szCs w:val="20"/>
              </w:rPr>
              <w:t>compared to those children without disability</w:t>
            </w:r>
            <w:r w:rsidR="005318EB" w:rsidRPr="007E085A">
              <w:rPr>
                <w:rStyle w:val="FootnoteReference"/>
                <w:rFonts w:ascii="Arial" w:hAnsi="Arial" w:cs="Arial"/>
                <w:color w:val="000000" w:themeColor="text1"/>
                <w:sz w:val="20"/>
                <w:szCs w:val="20"/>
              </w:rPr>
              <w:footnoteReference w:id="16"/>
            </w:r>
            <w:r w:rsidR="000D557C" w:rsidRPr="007E085A">
              <w:rPr>
                <w:rFonts w:ascii="Arial" w:hAnsi="Arial" w:cs="Arial"/>
                <w:color w:val="000000" w:themeColor="text1"/>
                <w:sz w:val="20"/>
                <w:szCs w:val="20"/>
              </w:rPr>
              <w:t>.</w:t>
            </w:r>
          </w:p>
          <w:p w14:paraId="18199E89" w14:textId="77777777" w:rsidR="00865CE0" w:rsidRPr="007E085A" w:rsidRDefault="00865CE0" w:rsidP="000D557C">
            <w:pPr>
              <w:rPr>
                <w:rFonts w:ascii="Arial" w:hAnsi="Arial" w:cs="Arial"/>
                <w:color w:val="000000" w:themeColor="text1"/>
                <w:sz w:val="20"/>
                <w:szCs w:val="20"/>
              </w:rPr>
            </w:pPr>
          </w:p>
          <w:p w14:paraId="6E484850" w14:textId="53876CA3" w:rsidR="284B6EC1" w:rsidRPr="000A3DCC" w:rsidRDefault="00CF3727" w:rsidP="00CF3727">
            <w:pPr>
              <w:ind w:left="388" w:hanging="388"/>
              <w:rPr>
                <w:rFonts w:ascii="Arial" w:hAnsi="Arial" w:cs="Arial"/>
                <w:b/>
                <w:color w:val="000000" w:themeColor="text1"/>
                <w:sz w:val="20"/>
                <w:szCs w:val="20"/>
              </w:rPr>
            </w:pPr>
            <w:r>
              <w:rPr>
                <w:rFonts w:ascii="Arial" w:eastAsiaTheme="minorHAnsi" w:hAnsi="Arial" w:cs="Arial"/>
                <w:b/>
                <w:bCs/>
                <w:sz w:val="20"/>
                <w:szCs w:val="20"/>
              </w:rPr>
              <w:t xml:space="preserve">2.    </w:t>
            </w:r>
            <w:r w:rsidR="00E81461" w:rsidRPr="00CF3727">
              <w:rPr>
                <w:rFonts w:ascii="Arial" w:eastAsiaTheme="minorHAnsi" w:hAnsi="Arial" w:cs="Arial"/>
                <w:b/>
                <w:sz w:val="20"/>
                <w:szCs w:val="20"/>
              </w:rPr>
              <w:t>Poor teacher communication</w:t>
            </w:r>
            <w:r w:rsidR="00F1664C" w:rsidRPr="00CF3727">
              <w:rPr>
                <w:rFonts w:ascii="Arial" w:eastAsiaTheme="minorHAnsi" w:hAnsi="Arial" w:cs="Arial"/>
                <w:b/>
                <w:bCs/>
                <w:sz w:val="20"/>
                <w:szCs w:val="20"/>
              </w:rPr>
              <w:t xml:space="preserve">: </w:t>
            </w:r>
            <w:r w:rsidR="00567356" w:rsidRPr="00CF3727">
              <w:rPr>
                <w:rFonts w:ascii="Arial" w:eastAsiaTheme="minorHAnsi" w:hAnsi="Arial" w:cs="Arial"/>
                <w:sz w:val="20"/>
                <w:szCs w:val="20"/>
              </w:rPr>
              <w:t xml:space="preserve">When children </w:t>
            </w:r>
            <w:r w:rsidR="00217206" w:rsidRPr="00CF3727">
              <w:rPr>
                <w:rFonts w:ascii="Arial" w:eastAsiaTheme="minorHAnsi" w:hAnsi="Arial" w:cs="Arial"/>
                <w:sz w:val="20"/>
                <w:szCs w:val="20"/>
              </w:rPr>
              <w:t>with disability</w:t>
            </w:r>
            <w:r w:rsidR="00567356" w:rsidRPr="00CF3727">
              <w:rPr>
                <w:rFonts w:ascii="Arial" w:eastAsiaTheme="minorHAnsi" w:hAnsi="Arial" w:cs="Arial"/>
                <w:sz w:val="20"/>
                <w:szCs w:val="20"/>
              </w:rPr>
              <w:t xml:space="preserve"> </w:t>
            </w:r>
            <w:r w:rsidR="00865CE0" w:rsidRPr="00CF3727">
              <w:rPr>
                <w:rFonts w:ascii="Arial" w:eastAsiaTheme="minorHAnsi" w:hAnsi="Arial" w:cs="Arial"/>
                <w:sz w:val="20"/>
                <w:szCs w:val="20"/>
              </w:rPr>
              <w:t xml:space="preserve">face challenges such as </w:t>
            </w:r>
            <w:r w:rsidR="0073235F" w:rsidRPr="00CF3727">
              <w:rPr>
                <w:rFonts w:ascii="Arial" w:eastAsiaTheme="minorHAnsi" w:hAnsi="Arial" w:cs="Arial"/>
                <w:sz w:val="20"/>
                <w:szCs w:val="20"/>
              </w:rPr>
              <w:t xml:space="preserve">a lack of </w:t>
            </w:r>
            <w:r w:rsidR="004330E1" w:rsidRPr="00CF3727">
              <w:rPr>
                <w:rFonts w:ascii="Arial" w:eastAsiaTheme="minorHAnsi" w:hAnsi="Arial" w:cs="Arial"/>
                <w:sz w:val="20"/>
                <w:szCs w:val="20"/>
              </w:rPr>
              <w:t xml:space="preserve">teacher </w:t>
            </w:r>
            <w:r w:rsidR="0073235F" w:rsidRPr="00CF3727">
              <w:rPr>
                <w:rFonts w:ascii="Arial" w:eastAsiaTheme="minorHAnsi" w:hAnsi="Arial" w:cs="Arial"/>
                <w:sz w:val="20"/>
                <w:szCs w:val="20"/>
              </w:rPr>
              <w:t xml:space="preserve">preparedness </w:t>
            </w:r>
            <w:r w:rsidR="00865CE0" w:rsidRPr="00CF3727">
              <w:rPr>
                <w:rFonts w:ascii="Arial" w:eastAsiaTheme="minorHAnsi" w:hAnsi="Arial" w:cs="Arial"/>
                <w:sz w:val="20"/>
                <w:szCs w:val="20"/>
              </w:rPr>
              <w:t xml:space="preserve">to </w:t>
            </w:r>
            <w:r w:rsidR="004330E1" w:rsidRPr="00CF3727">
              <w:rPr>
                <w:rFonts w:ascii="Arial" w:eastAsiaTheme="minorHAnsi" w:hAnsi="Arial" w:cs="Arial"/>
                <w:sz w:val="20"/>
                <w:szCs w:val="20"/>
              </w:rPr>
              <w:t xml:space="preserve">effectively support </w:t>
            </w:r>
            <w:r w:rsidR="00865CE0" w:rsidRPr="00CF3727">
              <w:rPr>
                <w:rFonts w:ascii="Arial" w:eastAsiaTheme="minorHAnsi" w:hAnsi="Arial" w:cs="Arial"/>
                <w:sz w:val="20"/>
                <w:szCs w:val="20"/>
              </w:rPr>
              <w:t>students</w:t>
            </w:r>
            <w:r w:rsidR="00865CE0" w:rsidRPr="007E085A">
              <w:rPr>
                <w:rFonts w:ascii="Arial" w:hAnsi="Arial" w:cs="Arial"/>
                <w:color w:val="000000" w:themeColor="text1"/>
                <w:sz w:val="20"/>
                <w:szCs w:val="20"/>
              </w:rPr>
              <w:t xml:space="preserve"> </w:t>
            </w:r>
            <w:r w:rsidR="00865CE0" w:rsidRPr="007E085A">
              <w:rPr>
                <w:rFonts w:ascii="Arial" w:hAnsi="Arial" w:cs="Arial"/>
                <w:color w:val="000000" w:themeColor="text1"/>
                <w:sz w:val="20"/>
                <w:szCs w:val="20"/>
              </w:rPr>
              <w:lastRenderedPageBreak/>
              <w:t>with disability</w:t>
            </w:r>
            <w:r w:rsidR="00585AB8">
              <w:rPr>
                <w:rFonts w:ascii="Arial" w:hAnsi="Arial" w:cs="Arial"/>
                <w:color w:val="000000" w:themeColor="text1"/>
                <w:sz w:val="20"/>
                <w:szCs w:val="20"/>
              </w:rPr>
              <w:t>, the research suggests that</w:t>
            </w:r>
            <w:r w:rsidR="00865CE0" w:rsidRPr="007E085A">
              <w:rPr>
                <w:rFonts w:ascii="Arial" w:hAnsi="Arial" w:cs="Arial"/>
                <w:color w:val="000000" w:themeColor="text1"/>
                <w:sz w:val="20"/>
                <w:szCs w:val="20"/>
              </w:rPr>
              <w:t xml:space="preserve"> </w:t>
            </w:r>
            <w:r w:rsidR="004330E1">
              <w:rPr>
                <w:rFonts w:ascii="Arial" w:hAnsi="Arial" w:cs="Arial"/>
                <w:color w:val="000000" w:themeColor="text1"/>
                <w:sz w:val="20"/>
                <w:szCs w:val="20"/>
              </w:rPr>
              <w:t xml:space="preserve">there is </w:t>
            </w:r>
            <w:r w:rsidR="00865CE0" w:rsidRPr="007E085A">
              <w:rPr>
                <w:rFonts w:ascii="Arial" w:hAnsi="Arial" w:cs="Arial"/>
                <w:color w:val="000000" w:themeColor="text1"/>
                <w:sz w:val="20"/>
                <w:szCs w:val="20"/>
              </w:rPr>
              <w:t xml:space="preserve">a high likelihood of </w:t>
            </w:r>
            <w:r w:rsidR="004330E1">
              <w:rPr>
                <w:rFonts w:ascii="Arial" w:hAnsi="Arial" w:cs="Arial"/>
                <w:color w:val="000000" w:themeColor="text1"/>
                <w:sz w:val="20"/>
                <w:szCs w:val="20"/>
              </w:rPr>
              <w:t>student</w:t>
            </w:r>
            <w:r w:rsidR="008F1399">
              <w:rPr>
                <w:rFonts w:ascii="Arial" w:hAnsi="Arial" w:cs="Arial"/>
                <w:color w:val="000000" w:themeColor="text1"/>
                <w:sz w:val="20"/>
                <w:szCs w:val="20"/>
              </w:rPr>
              <w:t>s</w:t>
            </w:r>
            <w:r w:rsidR="004330E1">
              <w:rPr>
                <w:rFonts w:ascii="Arial" w:hAnsi="Arial" w:cs="Arial"/>
                <w:color w:val="000000" w:themeColor="text1"/>
                <w:sz w:val="20"/>
                <w:szCs w:val="20"/>
              </w:rPr>
              <w:t xml:space="preserve"> </w:t>
            </w:r>
            <w:r w:rsidR="00865CE0" w:rsidRPr="007E085A">
              <w:rPr>
                <w:rFonts w:ascii="Arial" w:hAnsi="Arial" w:cs="Arial"/>
                <w:color w:val="000000" w:themeColor="text1"/>
                <w:sz w:val="20"/>
                <w:szCs w:val="20"/>
              </w:rPr>
              <w:t>being bullied and experienc</w:t>
            </w:r>
            <w:r w:rsidR="008F1399">
              <w:rPr>
                <w:rFonts w:ascii="Arial" w:hAnsi="Arial" w:cs="Arial"/>
                <w:color w:val="000000" w:themeColor="text1"/>
                <w:sz w:val="20"/>
                <w:szCs w:val="20"/>
              </w:rPr>
              <w:t xml:space="preserve">ing </w:t>
            </w:r>
            <w:r w:rsidR="00865CE0" w:rsidRPr="007E085A">
              <w:rPr>
                <w:rFonts w:ascii="Arial" w:hAnsi="Arial" w:cs="Arial"/>
                <w:color w:val="000000" w:themeColor="text1"/>
                <w:sz w:val="20"/>
                <w:szCs w:val="20"/>
              </w:rPr>
              <w:t>exclusion and rejection</w:t>
            </w:r>
            <w:r w:rsidR="00585AB8">
              <w:rPr>
                <w:rStyle w:val="FootnoteReference"/>
                <w:rFonts w:ascii="Arial" w:hAnsi="Arial" w:cs="Arial"/>
                <w:color w:val="000000" w:themeColor="text1"/>
                <w:sz w:val="20"/>
                <w:szCs w:val="20"/>
              </w:rPr>
              <w:footnoteReference w:id="17"/>
            </w:r>
            <w:r w:rsidR="008F1399">
              <w:rPr>
                <w:rFonts w:ascii="Arial" w:hAnsi="Arial" w:cs="Arial"/>
                <w:color w:val="000000" w:themeColor="text1"/>
                <w:sz w:val="20"/>
                <w:szCs w:val="20"/>
              </w:rPr>
              <w:t>.</w:t>
            </w:r>
          </w:p>
        </w:tc>
      </w:tr>
      <w:tr w:rsidR="284B6EC1" w:rsidRPr="007E085A" w14:paraId="50E70133" w14:textId="77777777" w:rsidTr="284B6EC1">
        <w:trPr>
          <w:trHeight w:val="1410"/>
        </w:trPr>
        <w:tc>
          <w:tcPr>
            <w:tcW w:w="1980" w:type="dxa"/>
            <w:tcBorders>
              <w:top w:val="single" w:sz="6" w:space="0" w:color="00663D" w:themeColor="accent6"/>
              <w:left w:val="single" w:sz="6" w:space="0" w:color="00663D" w:themeColor="accent6"/>
              <w:bottom w:val="single" w:sz="6" w:space="0" w:color="00663D" w:themeColor="accent6"/>
              <w:right w:val="single" w:sz="6" w:space="0" w:color="00663D" w:themeColor="accent6"/>
            </w:tcBorders>
            <w:shd w:val="clear" w:color="auto" w:fill="FFFFFF" w:themeFill="background1"/>
            <w:tcMar>
              <w:left w:w="105" w:type="dxa"/>
              <w:right w:w="105" w:type="dxa"/>
            </w:tcMar>
          </w:tcPr>
          <w:p w14:paraId="3FE13368" w14:textId="39C76792" w:rsidR="284B6EC1" w:rsidRPr="007E085A" w:rsidRDefault="284B6EC1" w:rsidP="284B6EC1">
            <w:pPr>
              <w:rPr>
                <w:rFonts w:cs="Calibri"/>
                <w:b/>
                <w:bCs/>
                <w:color w:val="000000" w:themeColor="text1"/>
              </w:rPr>
            </w:pPr>
            <w:r w:rsidRPr="007E085A">
              <w:rPr>
                <w:rFonts w:cs="Calibri"/>
                <w:b/>
                <w:bCs/>
                <w:color w:val="000000" w:themeColor="text1"/>
              </w:rPr>
              <w:lastRenderedPageBreak/>
              <w:t>Denial of language</w:t>
            </w:r>
          </w:p>
        </w:tc>
        <w:tc>
          <w:tcPr>
            <w:tcW w:w="3900" w:type="dxa"/>
            <w:tcBorders>
              <w:top w:val="single" w:sz="6" w:space="0" w:color="00663D" w:themeColor="accent6"/>
              <w:left w:val="single" w:sz="6" w:space="0" w:color="00663D" w:themeColor="accent6"/>
              <w:bottom w:val="single" w:sz="6" w:space="0" w:color="00663D" w:themeColor="accent6"/>
              <w:right w:val="single" w:sz="6" w:space="0" w:color="00663D" w:themeColor="accent6"/>
            </w:tcBorders>
            <w:tcMar>
              <w:left w:w="105" w:type="dxa"/>
              <w:right w:w="105" w:type="dxa"/>
            </w:tcMar>
          </w:tcPr>
          <w:p w14:paraId="7317DE62" w14:textId="6C920129" w:rsidR="284B6EC1" w:rsidRPr="007E085A" w:rsidRDefault="284B6EC1" w:rsidP="284B6EC1">
            <w:pPr>
              <w:rPr>
                <w:rFonts w:ascii="Arial" w:eastAsia="Arial" w:hAnsi="Arial" w:cs="Arial"/>
                <w:color w:val="000000" w:themeColor="text1"/>
                <w:sz w:val="20"/>
                <w:szCs w:val="20"/>
              </w:rPr>
            </w:pPr>
            <w:r w:rsidRPr="007E085A">
              <w:rPr>
                <w:rFonts w:ascii="Arial" w:eastAsia="Arial" w:hAnsi="Arial" w:cs="Arial"/>
                <w:i/>
                <w:iCs/>
                <w:color w:val="000000" w:themeColor="text1"/>
                <w:sz w:val="20"/>
                <w:szCs w:val="20"/>
              </w:rPr>
              <w:t>“Peggy started school with a device with her augmented and assistive communication tool set up and ready for the classroom. The program (Proloquo2Go) was not supported by the government education system (despite being used frequently by other children with disability in special schools) at the time and the education system employed speech therapist (now in year 6 on our 7</w:t>
            </w:r>
            <w:r w:rsidRPr="007E085A">
              <w:rPr>
                <w:rFonts w:ascii="Arial" w:eastAsia="Arial" w:hAnsi="Arial" w:cs="Arial"/>
                <w:i/>
                <w:iCs/>
                <w:color w:val="000000" w:themeColor="text1"/>
                <w:sz w:val="20"/>
                <w:szCs w:val="20"/>
                <w:vertAlign w:val="superscript"/>
              </w:rPr>
              <w:t>th</w:t>
            </w:r>
            <w:r w:rsidRPr="007E085A">
              <w:rPr>
                <w:rFonts w:ascii="Arial" w:eastAsia="Arial" w:hAnsi="Arial" w:cs="Arial"/>
                <w:i/>
                <w:iCs/>
                <w:color w:val="000000" w:themeColor="text1"/>
                <w:sz w:val="20"/>
                <w:szCs w:val="20"/>
              </w:rPr>
              <w:t xml:space="preserve"> different speech therapist at school), stated she </w:t>
            </w:r>
            <w:r w:rsidR="2E5782EA" w:rsidRPr="007E085A">
              <w:rPr>
                <w:rFonts w:ascii="Arial" w:eastAsia="Arial" w:hAnsi="Arial" w:cs="Arial"/>
                <w:i/>
                <w:iCs/>
                <w:color w:val="000000" w:themeColor="text1"/>
                <w:sz w:val="20"/>
                <w:szCs w:val="20"/>
              </w:rPr>
              <w:t xml:space="preserve">(the therapist) </w:t>
            </w:r>
            <w:r w:rsidRPr="007E085A">
              <w:rPr>
                <w:rFonts w:ascii="Arial" w:eastAsia="Arial" w:hAnsi="Arial" w:cs="Arial"/>
                <w:i/>
                <w:iCs/>
                <w:color w:val="000000" w:themeColor="text1"/>
                <w:sz w:val="20"/>
                <w:szCs w:val="20"/>
              </w:rPr>
              <w:t xml:space="preserve">had never used it. The therapist proceeded to instigate a paper-based PODD book for Peggy and was surprised when she didn’t engage with it. There was no effort made by the school to address this stalemate and teachers discouraged Peggy’s peers from using the device-based language with Peggy as it was billed as an </w:t>
            </w:r>
            <w:r w:rsidR="00105BDF" w:rsidRPr="007E085A">
              <w:rPr>
                <w:rFonts w:ascii="Arial" w:eastAsia="Arial" w:hAnsi="Arial" w:cs="Arial"/>
                <w:i/>
                <w:iCs/>
                <w:color w:val="000000" w:themeColor="text1"/>
                <w:sz w:val="20"/>
                <w:szCs w:val="20"/>
              </w:rPr>
              <w:t>iPad</w:t>
            </w:r>
            <w:r w:rsidRPr="007E085A">
              <w:rPr>
                <w:rFonts w:ascii="Arial" w:eastAsia="Arial" w:hAnsi="Arial" w:cs="Arial"/>
                <w:i/>
                <w:iCs/>
                <w:color w:val="000000" w:themeColor="text1"/>
                <w:sz w:val="20"/>
                <w:szCs w:val="20"/>
              </w:rPr>
              <w:t xml:space="preserve"> distraction rather than Peggy’s way of communicating. Years of language potential was lost with this charade, and it is my greatest regret that I did not push harder.”</w:t>
            </w:r>
          </w:p>
        </w:tc>
        <w:tc>
          <w:tcPr>
            <w:tcW w:w="3300" w:type="dxa"/>
            <w:tcBorders>
              <w:top w:val="single" w:sz="6" w:space="0" w:color="00663D" w:themeColor="accent6"/>
              <w:left w:val="single" w:sz="6" w:space="0" w:color="00663D" w:themeColor="accent6"/>
              <w:bottom w:val="single" w:sz="6" w:space="0" w:color="00663D" w:themeColor="accent6"/>
              <w:right w:val="single" w:sz="6" w:space="0" w:color="00663D" w:themeColor="accent6"/>
            </w:tcBorders>
            <w:tcMar>
              <w:left w:w="105" w:type="dxa"/>
              <w:right w:w="105" w:type="dxa"/>
            </w:tcMar>
          </w:tcPr>
          <w:p w14:paraId="7D759906" w14:textId="52E1C5F8" w:rsidR="00372ADB" w:rsidRPr="00B27674" w:rsidRDefault="00DF3C49" w:rsidP="00CF3727">
            <w:pPr>
              <w:ind w:left="388" w:hanging="388"/>
              <w:rPr>
                <w:rFonts w:ascii="Arial" w:hAnsi="Arial" w:cs="Arial"/>
                <w:b/>
                <w:color w:val="000000" w:themeColor="text1"/>
                <w:sz w:val="20"/>
                <w:szCs w:val="20"/>
              </w:rPr>
            </w:pPr>
            <w:r w:rsidRPr="00DF3C49">
              <w:rPr>
                <w:rFonts w:ascii="Arial" w:hAnsi="Arial" w:cs="Arial"/>
                <w:b/>
                <w:bCs/>
                <w:color w:val="000000" w:themeColor="text1"/>
                <w:sz w:val="20"/>
                <w:szCs w:val="20"/>
              </w:rPr>
              <w:t xml:space="preserve">1. </w:t>
            </w:r>
            <w:r w:rsidR="00CF3727">
              <w:rPr>
                <w:rFonts w:ascii="Arial" w:hAnsi="Arial" w:cs="Arial"/>
                <w:b/>
                <w:bCs/>
                <w:color w:val="000000" w:themeColor="text1"/>
                <w:sz w:val="20"/>
                <w:szCs w:val="20"/>
              </w:rPr>
              <w:t xml:space="preserve">   </w:t>
            </w:r>
            <w:r w:rsidR="000D74D4" w:rsidRPr="00B27674">
              <w:rPr>
                <w:rFonts w:ascii="Arial" w:hAnsi="Arial" w:cs="Arial"/>
                <w:b/>
                <w:color w:val="000000" w:themeColor="text1"/>
                <w:sz w:val="20"/>
                <w:szCs w:val="20"/>
              </w:rPr>
              <w:t xml:space="preserve">Stifling of </w:t>
            </w:r>
            <w:r w:rsidR="00EA7B1B" w:rsidRPr="00B27674">
              <w:rPr>
                <w:rFonts w:ascii="Arial" w:hAnsi="Arial" w:cs="Arial"/>
                <w:b/>
                <w:color w:val="000000" w:themeColor="text1"/>
                <w:sz w:val="20"/>
                <w:szCs w:val="20"/>
              </w:rPr>
              <w:t>co</w:t>
            </w:r>
            <w:r w:rsidR="000276C5" w:rsidRPr="00B27674">
              <w:rPr>
                <w:rFonts w:ascii="Arial" w:hAnsi="Arial" w:cs="Arial"/>
                <w:b/>
                <w:color w:val="000000" w:themeColor="text1"/>
                <w:sz w:val="20"/>
                <w:szCs w:val="20"/>
              </w:rPr>
              <w:t>gnitive</w:t>
            </w:r>
            <w:r w:rsidR="006C3BFA" w:rsidRPr="00DF3C49">
              <w:rPr>
                <w:rFonts w:ascii="Arial" w:hAnsi="Arial" w:cs="Arial"/>
                <w:b/>
                <w:color w:val="000000" w:themeColor="text1"/>
                <w:sz w:val="20"/>
                <w:szCs w:val="20"/>
              </w:rPr>
              <w:t xml:space="preserve"> and language learning</w:t>
            </w:r>
            <w:r w:rsidR="000276C5" w:rsidRPr="00B27674">
              <w:rPr>
                <w:rFonts w:ascii="Arial" w:hAnsi="Arial" w:cs="Arial"/>
                <w:b/>
                <w:color w:val="000000" w:themeColor="text1"/>
                <w:sz w:val="20"/>
                <w:szCs w:val="20"/>
              </w:rPr>
              <w:t xml:space="preserve"> development</w:t>
            </w:r>
            <w:r w:rsidRPr="00DF3C49">
              <w:rPr>
                <w:rFonts w:ascii="Arial" w:hAnsi="Arial" w:cs="Arial"/>
                <w:b/>
                <w:bCs/>
                <w:color w:val="000000" w:themeColor="text1"/>
                <w:sz w:val="20"/>
                <w:szCs w:val="20"/>
              </w:rPr>
              <w:t>:</w:t>
            </w:r>
          </w:p>
          <w:p w14:paraId="2675560D" w14:textId="0F23E224" w:rsidR="284B6EC1" w:rsidRPr="007E085A" w:rsidRDefault="007C2BBA" w:rsidP="00CF3727">
            <w:pPr>
              <w:ind w:left="388"/>
              <w:rPr>
                <w:rFonts w:ascii="Arial" w:hAnsi="Arial" w:cs="Arial"/>
                <w:color w:val="000000" w:themeColor="text1"/>
                <w:sz w:val="20"/>
                <w:szCs w:val="20"/>
              </w:rPr>
            </w:pPr>
            <w:r>
              <w:rPr>
                <w:rFonts w:ascii="Arial" w:hAnsi="Arial" w:cs="Arial"/>
                <w:color w:val="000000" w:themeColor="text1"/>
                <w:sz w:val="20"/>
                <w:szCs w:val="20"/>
              </w:rPr>
              <w:t xml:space="preserve">Despite the </w:t>
            </w:r>
            <w:r w:rsidR="00103F97" w:rsidRPr="00103F97">
              <w:rPr>
                <w:rFonts w:ascii="Arial" w:hAnsi="Arial" w:cs="Arial"/>
                <w:color w:val="000000" w:themeColor="text1"/>
                <w:sz w:val="20"/>
                <w:szCs w:val="20"/>
              </w:rPr>
              <w:t>evidence</w:t>
            </w:r>
            <w:r w:rsidR="00495042" w:rsidRPr="007E085A">
              <w:rPr>
                <w:rStyle w:val="FootnoteReference"/>
                <w:rFonts w:ascii="Arial" w:hAnsi="Arial" w:cs="Arial"/>
                <w:color w:val="000000" w:themeColor="text1"/>
                <w:sz w:val="20"/>
                <w:szCs w:val="20"/>
              </w:rPr>
              <w:footnoteReference w:id="18"/>
            </w:r>
            <w:r w:rsidR="00103F97" w:rsidRPr="00103F97">
              <w:rPr>
                <w:rFonts w:ascii="Arial" w:hAnsi="Arial" w:cs="Arial"/>
                <w:color w:val="000000" w:themeColor="text1"/>
                <w:sz w:val="20"/>
                <w:szCs w:val="20"/>
              </w:rPr>
              <w:t xml:space="preserve"> supporting the notion that investing in childhood education, </w:t>
            </w:r>
            <w:r w:rsidR="00103F97" w:rsidRPr="00103F97">
              <w:rPr>
                <w:rFonts w:ascii="Arial" w:hAnsi="Arial" w:cs="Arial"/>
                <w:color w:val="000000" w:themeColor="text1"/>
                <w:sz w:val="20"/>
                <w:szCs w:val="20"/>
              </w:rPr>
              <w:t>customi</w:t>
            </w:r>
            <w:r w:rsidR="0023052D">
              <w:rPr>
                <w:rFonts w:ascii="Arial" w:hAnsi="Arial" w:cs="Arial"/>
                <w:color w:val="000000" w:themeColor="text1"/>
                <w:sz w:val="20"/>
                <w:szCs w:val="20"/>
              </w:rPr>
              <w:t>s</w:t>
            </w:r>
            <w:r w:rsidR="00103F97" w:rsidRPr="00103F97">
              <w:rPr>
                <w:rFonts w:ascii="Arial" w:hAnsi="Arial" w:cs="Arial"/>
                <w:color w:val="000000" w:themeColor="text1"/>
                <w:sz w:val="20"/>
                <w:szCs w:val="20"/>
              </w:rPr>
              <w:t>ed</w:t>
            </w:r>
            <w:r w:rsidR="00103F97" w:rsidRPr="00103F97">
              <w:rPr>
                <w:rFonts w:ascii="Arial" w:hAnsi="Arial" w:cs="Arial"/>
                <w:color w:val="000000" w:themeColor="text1"/>
                <w:sz w:val="20"/>
                <w:szCs w:val="20"/>
              </w:rPr>
              <w:t xml:space="preserve"> to individual needs, significantly enhances cognitive and social development in children, Peggy's case stands as a stark contrast. Denied access to supportive</w:t>
            </w:r>
            <w:r w:rsidR="00040DD2">
              <w:rPr>
                <w:rFonts w:ascii="Arial" w:hAnsi="Arial" w:cs="Arial"/>
                <w:color w:val="000000" w:themeColor="text1"/>
                <w:sz w:val="20"/>
                <w:szCs w:val="20"/>
              </w:rPr>
              <w:t xml:space="preserve"> learning</w:t>
            </w:r>
            <w:r w:rsidR="00103F97" w:rsidRPr="00103F97">
              <w:rPr>
                <w:rFonts w:ascii="Arial" w:hAnsi="Arial" w:cs="Arial"/>
                <w:color w:val="000000" w:themeColor="text1"/>
                <w:sz w:val="20"/>
                <w:szCs w:val="20"/>
              </w:rPr>
              <w:t xml:space="preserve"> tools tailored to her specific needs, her educational experience not only failed to address her requirements but also actively hindered her language development, setting her back by several years.</w:t>
            </w:r>
          </w:p>
        </w:tc>
      </w:tr>
      <w:tr w:rsidR="284B6EC1" w:rsidRPr="007E085A" w14:paraId="5300E89A" w14:textId="77777777" w:rsidTr="284B6EC1">
        <w:trPr>
          <w:trHeight w:val="1410"/>
        </w:trPr>
        <w:tc>
          <w:tcPr>
            <w:tcW w:w="1980" w:type="dxa"/>
            <w:tcBorders>
              <w:top w:val="single" w:sz="6" w:space="0" w:color="00663D" w:themeColor="accent6"/>
              <w:left w:val="single" w:sz="6" w:space="0" w:color="00663D" w:themeColor="accent6"/>
              <w:bottom w:val="single" w:sz="6" w:space="0" w:color="00663D" w:themeColor="accent6"/>
              <w:right w:val="single" w:sz="6" w:space="0" w:color="00663D" w:themeColor="accent6"/>
            </w:tcBorders>
            <w:shd w:val="clear" w:color="auto" w:fill="FFFFFF" w:themeFill="background1"/>
            <w:tcMar>
              <w:left w:w="105" w:type="dxa"/>
              <w:right w:w="105" w:type="dxa"/>
            </w:tcMar>
          </w:tcPr>
          <w:p w14:paraId="63E00B7C" w14:textId="334A67E1" w:rsidR="284B6EC1" w:rsidRPr="007E085A" w:rsidRDefault="284B6EC1" w:rsidP="284B6EC1">
            <w:pPr>
              <w:rPr>
                <w:rFonts w:cs="Calibri"/>
                <w:b/>
                <w:bCs/>
                <w:color w:val="000000" w:themeColor="text1"/>
              </w:rPr>
            </w:pPr>
            <w:r w:rsidRPr="007E085A">
              <w:rPr>
                <w:rFonts w:cs="Calibri"/>
                <w:b/>
                <w:bCs/>
                <w:color w:val="000000" w:themeColor="text1"/>
              </w:rPr>
              <w:t>Exclusion and social isolation</w:t>
            </w:r>
          </w:p>
        </w:tc>
        <w:tc>
          <w:tcPr>
            <w:tcW w:w="3900" w:type="dxa"/>
            <w:tcBorders>
              <w:top w:val="single" w:sz="6" w:space="0" w:color="00663D" w:themeColor="accent6"/>
              <w:left w:val="single" w:sz="6" w:space="0" w:color="00663D" w:themeColor="accent6"/>
              <w:bottom w:val="single" w:sz="6" w:space="0" w:color="00663D" w:themeColor="accent6"/>
              <w:right w:val="single" w:sz="6" w:space="0" w:color="00663D" w:themeColor="accent6"/>
            </w:tcBorders>
            <w:tcMar>
              <w:left w:w="105" w:type="dxa"/>
              <w:right w:w="105" w:type="dxa"/>
            </w:tcMar>
          </w:tcPr>
          <w:p w14:paraId="00218189" w14:textId="643AACBA" w:rsidR="284B6EC1" w:rsidRPr="007E085A" w:rsidRDefault="284B6EC1" w:rsidP="284B6EC1">
            <w:pPr>
              <w:rPr>
                <w:rFonts w:ascii="Arial" w:eastAsia="Arial" w:hAnsi="Arial" w:cs="Arial"/>
                <w:color w:val="000000" w:themeColor="text1"/>
                <w:sz w:val="20"/>
                <w:szCs w:val="20"/>
              </w:rPr>
            </w:pPr>
            <w:r w:rsidRPr="007E085A">
              <w:rPr>
                <w:rFonts w:ascii="Arial" w:eastAsia="Arial" w:hAnsi="Arial" w:cs="Arial"/>
                <w:i/>
                <w:iCs/>
                <w:color w:val="000000" w:themeColor="text1"/>
                <w:sz w:val="20"/>
                <w:szCs w:val="20"/>
              </w:rPr>
              <w:t>“Peggy does not have ‘friends’ at school. She has people who know her and people who care about her, but she has not experienced a depth of friendship and social and emotional connection typical of someone now 12. Is she capable? Yes. Is there any effort to support her at school in a way to make meaningful connections, no. I get the feeling from some staff members, that I should be grateful for her just being at the school. I can’t wait until year 6 is over and we can start again at high school and try to avoid the same mistakes. I’m sure there will be a whole new set of mistakes for us to make as her advocate!”</w:t>
            </w:r>
          </w:p>
        </w:tc>
        <w:tc>
          <w:tcPr>
            <w:tcW w:w="3300" w:type="dxa"/>
            <w:tcBorders>
              <w:top w:val="single" w:sz="6" w:space="0" w:color="00663D" w:themeColor="accent6"/>
              <w:left w:val="single" w:sz="6" w:space="0" w:color="00663D" w:themeColor="accent6"/>
              <w:bottom w:val="single" w:sz="6" w:space="0" w:color="00663D" w:themeColor="accent6"/>
              <w:right w:val="single" w:sz="6" w:space="0" w:color="00663D" w:themeColor="accent6"/>
            </w:tcBorders>
            <w:tcMar>
              <w:left w:w="105" w:type="dxa"/>
              <w:right w:w="105" w:type="dxa"/>
            </w:tcMar>
          </w:tcPr>
          <w:p w14:paraId="2457CB71" w14:textId="1903B2C9" w:rsidR="00C41104" w:rsidRPr="005A1DF0" w:rsidRDefault="005A1DF0" w:rsidP="00CF3727">
            <w:pPr>
              <w:ind w:left="388" w:hanging="388"/>
              <w:rPr>
                <w:rFonts w:ascii="Arial" w:hAnsi="Arial" w:cs="Arial"/>
                <w:b/>
                <w:color w:val="000000" w:themeColor="text1"/>
                <w:sz w:val="20"/>
                <w:szCs w:val="20"/>
              </w:rPr>
            </w:pPr>
            <w:r w:rsidRPr="005A1DF0">
              <w:rPr>
                <w:rFonts w:ascii="Arial" w:hAnsi="Arial" w:cs="Arial"/>
                <w:b/>
                <w:bCs/>
                <w:color w:val="000000" w:themeColor="text1"/>
                <w:sz w:val="20"/>
                <w:szCs w:val="20"/>
              </w:rPr>
              <w:t xml:space="preserve">1. </w:t>
            </w:r>
            <w:r w:rsidR="00CF3727">
              <w:rPr>
                <w:rFonts w:ascii="Arial" w:hAnsi="Arial" w:cs="Arial"/>
                <w:b/>
                <w:bCs/>
                <w:color w:val="000000" w:themeColor="text1"/>
                <w:sz w:val="20"/>
                <w:szCs w:val="20"/>
              </w:rPr>
              <w:t xml:space="preserve">   </w:t>
            </w:r>
            <w:r w:rsidR="00C41104" w:rsidRPr="00A4105C">
              <w:rPr>
                <w:rFonts w:ascii="Arial" w:hAnsi="Arial" w:cs="Arial"/>
                <w:b/>
                <w:color w:val="000000" w:themeColor="text1"/>
                <w:sz w:val="20"/>
                <w:szCs w:val="20"/>
              </w:rPr>
              <w:t>Lifelong implications of exclusion and social isolation</w:t>
            </w:r>
            <w:r w:rsidRPr="005A1DF0">
              <w:rPr>
                <w:rFonts w:ascii="Arial" w:hAnsi="Arial" w:cs="Arial"/>
                <w:b/>
                <w:bCs/>
                <w:color w:val="000000" w:themeColor="text1"/>
                <w:sz w:val="20"/>
                <w:szCs w:val="20"/>
              </w:rPr>
              <w:t>:</w:t>
            </w:r>
            <w:r>
              <w:rPr>
                <w:rFonts w:ascii="Arial" w:hAnsi="Arial" w:cs="Arial"/>
                <w:b/>
                <w:bCs/>
                <w:color w:val="000000" w:themeColor="text1"/>
                <w:sz w:val="20"/>
                <w:szCs w:val="20"/>
              </w:rPr>
              <w:t xml:space="preserve"> </w:t>
            </w:r>
            <w:r w:rsidR="00191B47" w:rsidRPr="00191B47">
              <w:rPr>
                <w:rFonts w:ascii="Arial" w:hAnsi="Arial" w:cs="Arial"/>
                <w:color w:val="000000" w:themeColor="text1"/>
                <w:sz w:val="20"/>
                <w:szCs w:val="20"/>
              </w:rPr>
              <w:t>Students with disability are segregated</w:t>
            </w:r>
            <w:r w:rsidR="001C667B">
              <w:rPr>
                <w:rFonts w:ascii="Arial" w:hAnsi="Arial" w:cs="Arial"/>
                <w:color w:val="000000" w:themeColor="text1"/>
                <w:sz w:val="20"/>
                <w:szCs w:val="20"/>
              </w:rPr>
              <w:t xml:space="preserve"> and experience exclusion at school</w:t>
            </w:r>
            <w:r w:rsidR="002D06AD">
              <w:rPr>
                <w:rFonts w:ascii="Arial" w:hAnsi="Arial" w:cs="Arial"/>
                <w:color w:val="000000" w:themeColor="text1"/>
                <w:sz w:val="20"/>
                <w:szCs w:val="20"/>
              </w:rPr>
              <w:t xml:space="preserve"> </w:t>
            </w:r>
            <w:r w:rsidR="00191B47" w:rsidRPr="00191B47">
              <w:rPr>
                <w:rFonts w:ascii="Arial" w:hAnsi="Arial" w:cs="Arial"/>
                <w:color w:val="000000" w:themeColor="text1"/>
                <w:sz w:val="20"/>
                <w:szCs w:val="20"/>
              </w:rPr>
              <w:t xml:space="preserve">at higher rates. </w:t>
            </w:r>
            <w:r w:rsidR="00C63367">
              <w:rPr>
                <w:rFonts w:ascii="Arial" w:hAnsi="Arial" w:cs="Arial"/>
                <w:color w:val="000000" w:themeColor="text1"/>
                <w:sz w:val="20"/>
                <w:szCs w:val="20"/>
              </w:rPr>
              <w:t>Th</w:t>
            </w:r>
            <w:r w:rsidR="00191B47" w:rsidRPr="00191B47">
              <w:rPr>
                <w:rFonts w:ascii="Arial" w:hAnsi="Arial" w:cs="Arial"/>
                <w:color w:val="000000" w:themeColor="text1"/>
                <w:sz w:val="20"/>
                <w:szCs w:val="20"/>
              </w:rPr>
              <w:t xml:space="preserve">e highest level of educational attainment remains lower than </w:t>
            </w:r>
            <w:r w:rsidR="00725E90">
              <w:rPr>
                <w:rFonts w:ascii="Arial" w:hAnsi="Arial" w:cs="Arial"/>
                <w:color w:val="000000" w:themeColor="text1"/>
                <w:sz w:val="20"/>
                <w:szCs w:val="20"/>
              </w:rPr>
              <w:t xml:space="preserve">for </w:t>
            </w:r>
            <w:r w:rsidR="00191B47" w:rsidRPr="00191B47">
              <w:rPr>
                <w:rFonts w:ascii="Arial" w:hAnsi="Arial" w:cs="Arial"/>
                <w:color w:val="000000" w:themeColor="text1"/>
                <w:sz w:val="20"/>
                <w:szCs w:val="20"/>
              </w:rPr>
              <w:t>children and young people without disability</w:t>
            </w:r>
            <w:r w:rsidR="00725E90">
              <w:rPr>
                <w:rFonts w:ascii="Arial" w:hAnsi="Arial" w:cs="Arial"/>
                <w:color w:val="000000" w:themeColor="text1"/>
                <w:sz w:val="20"/>
                <w:szCs w:val="20"/>
              </w:rPr>
              <w:t>.</w:t>
            </w:r>
            <w:r w:rsidR="00191B47" w:rsidRPr="00191B47">
              <w:rPr>
                <w:rFonts w:ascii="Arial" w:hAnsi="Arial" w:cs="Arial"/>
                <w:color w:val="000000" w:themeColor="text1"/>
                <w:sz w:val="20"/>
                <w:szCs w:val="20"/>
              </w:rPr>
              <w:t xml:space="preserve"> </w:t>
            </w:r>
            <w:r w:rsidR="00C41104" w:rsidRPr="00C41104">
              <w:rPr>
                <w:rFonts w:ascii="Arial" w:hAnsi="Arial" w:cs="Arial"/>
                <w:color w:val="000000" w:themeColor="text1"/>
                <w:sz w:val="20"/>
                <w:szCs w:val="20"/>
              </w:rPr>
              <w:t>These inequities can have lifelong implications. Research shows that people with disability are more likely to experience poverty, are less likely to be in work, and more likely to be socially isolated</w:t>
            </w:r>
            <w:r w:rsidR="00725E90">
              <w:rPr>
                <w:rFonts w:ascii="Arial" w:hAnsi="Arial" w:cs="Arial"/>
                <w:color w:val="000000" w:themeColor="text1"/>
                <w:sz w:val="20"/>
                <w:szCs w:val="20"/>
              </w:rPr>
              <w:t xml:space="preserve"> in adulthood</w:t>
            </w:r>
            <w:r w:rsidR="006D2157">
              <w:rPr>
                <w:rStyle w:val="FootnoteReference"/>
                <w:rFonts w:ascii="Arial" w:hAnsi="Arial" w:cs="Arial"/>
                <w:color w:val="000000" w:themeColor="text1"/>
                <w:sz w:val="20"/>
                <w:szCs w:val="20"/>
              </w:rPr>
              <w:footnoteReference w:id="19"/>
            </w:r>
            <w:r w:rsidR="00ED38C7">
              <w:rPr>
                <w:rFonts w:ascii="Arial" w:hAnsi="Arial" w:cs="Arial"/>
                <w:color w:val="000000" w:themeColor="text1"/>
                <w:sz w:val="20"/>
                <w:szCs w:val="20"/>
              </w:rPr>
              <w:t>.</w:t>
            </w:r>
          </w:p>
        </w:tc>
      </w:tr>
    </w:tbl>
    <w:p w14:paraId="373ADFCA" w14:textId="6373DFBB" w:rsidR="004504B1" w:rsidRPr="007E085A" w:rsidRDefault="004504B1" w:rsidP="005C1962">
      <w:pPr>
        <w:pStyle w:val="CYDABodycopy"/>
        <w:spacing w:line="252" w:lineRule="auto"/>
        <w:rPr>
          <w:noProof w:val="0"/>
        </w:rPr>
        <w:sectPr w:rsidR="004504B1" w:rsidRPr="007E085A" w:rsidSect="006004E6">
          <w:type w:val="continuous"/>
          <w:pgSz w:w="11906" w:h="16838"/>
          <w:pgMar w:top="1524" w:right="1252" w:bottom="1440" w:left="1440" w:header="708" w:footer="708" w:gutter="0"/>
          <w:cols w:space="708"/>
          <w:docGrid w:linePitch="360"/>
        </w:sectPr>
      </w:pPr>
    </w:p>
    <w:p w14:paraId="564DF2FF" w14:textId="1A6F42F7" w:rsidR="00EC6123" w:rsidRPr="007E085A" w:rsidRDefault="008507B8" w:rsidP="00EC6123">
      <w:pPr>
        <w:pStyle w:val="CYDABodycopy"/>
        <w:rPr>
          <w:noProof w:val="0"/>
        </w:rPr>
      </w:pPr>
      <w:r w:rsidRPr="007E085A">
        <w:rPr>
          <w:noProof w:val="0"/>
        </w:rPr>
        <w:lastRenderedPageBreak/>
        <mc:AlternateContent>
          <mc:Choice Requires="wps">
            <w:drawing>
              <wp:anchor distT="0" distB="0" distL="114300" distR="114300" simplePos="0" relativeHeight="251658245" behindDoc="1" locked="0" layoutInCell="1" allowOverlap="1" wp14:anchorId="44FEF825" wp14:editId="00EC1A44">
                <wp:simplePos x="0" y="0"/>
                <wp:positionH relativeFrom="column">
                  <wp:posOffset>-914400</wp:posOffset>
                </wp:positionH>
                <wp:positionV relativeFrom="page">
                  <wp:posOffset>12700</wp:posOffset>
                </wp:positionV>
                <wp:extent cx="7573010" cy="9277004"/>
                <wp:effectExtent l="0" t="0" r="0" b="0"/>
                <wp:wrapNone/>
                <wp:docPr id="46702518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3010" cy="9277004"/>
                        </a:xfrm>
                        <a:prstGeom prst="rect">
                          <a:avLst/>
                        </a:prstGeom>
                        <a:solidFill>
                          <a:srgbClr val="EBEBE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2D359" id="Rectangle 14" o:spid="_x0000_s1026" style="position:absolute;margin-left:-1in;margin-top:1pt;width:596.3pt;height:730.4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ptXAIAALwEAAAOAAAAZHJzL2Uyb0RvYy54bWysVN9v2jAQfp+0/8Hy+0hgdLRRQ8VgnSah&#10;tlI79dk4NrFm+zzbELq/fmcnUNTtaRpI1p3vy/348l2ubw5Gk73wQYGt6XhUUiIsh0bZbU2/P91+&#10;uKQkRGYbpsGKmr6IQG/m799dd64SE2hBN8ITTGJD1bmatjG6qigCb4VhYQROWAxK8IZFdP22aDzr&#10;MLvRxaQsPxUd+MZ54CIEvF31QTrP+aUUPN5LGUQkuqbYW8ynz+cmncX8mlVbz1yr+NAG+4cuDFMW&#10;i55SrVhkZOfVH6mM4h4CyDjiYAqQUnGRZ8BpxuWbaR5b5kSeBckJ7kRT+H9p+d3+0T341Hpwa+A/&#10;AjJSdC5Up0hywoA5SG8SFhsnh8ziy4lFcYiE4+XsYvYRZ6GEY+xqMpuV5TTxXLDq+LjzIX4VYEgy&#10;aurxNWX22H4dYg89QnJnoFVzq7TOjt9ultqTPcNX+uUz/pdD9nAO05Z0KMgJVsdOGEpLahbRNK6p&#10;abBbSpjeomZ59Lm2hVQh6yHVXrHQ9jVy2l4oRkVUq1amppdl+g2VtU2diay3YYJX1pK1geblwRMP&#10;vQCD47cKi6xZiA/Mo+KwSdyieI+H1ICdw2BR0oL/9bf7hEchYJSSDhWMU/3cMS8o0d8sSuRqPJ0m&#10;yWdnejGboOPPI5vziN2ZJSCjY9xXx7OZ8FEfTenBPOOyLVJVDDHLsXbP3+AsY79ZuK5cLBYZhjJ3&#10;LK7to+MpeeIp0ft0eGbeDe8/onTu4Kh2Vr2RQY9NT1pY7CJIlTXyyuugWFyRrLJhndMOnvsZ9frR&#10;mf8GAAD//wMAUEsDBBQABgAIAAAAIQCYTvR84gAAAAwBAAAPAAAAZHJzL2Rvd25yZXYueG1sTI9B&#10;S8NAEIXvgv9hGcFLaTcNIcaYTRElUPBkVfC4yY5JaHY2ZLdt6q93erKnmWHevPlesZntII44+d6R&#10;gvUqAoHUONNTq+Dzo1pmIHzQZPTgCBWc0cOmvL0pdG7cid7xuAutYBPyuVbQhTDmUvqmQ6v9yo1I&#10;vPtxk9WBx6mVZtInNreDjKMolVb3xB86PeJLh81+d7CM8f12rk36uqekeqgW2dd28Utbpe7v5ucn&#10;EAHn8C+GCz7fQMlMtTuQ8WJQsFwnCYcJCmIuF0GUZCmImrskjR9BloW8DlH+AQAA//8DAFBLAQIt&#10;ABQABgAIAAAAIQC2gziS/gAAAOEBAAATAAAAAAAAAAAAAAAAAAAAAABbQ29udGVudF9UeXBlc10u&#10;eG1sUEsBAi0AFAAGAAgAAAAhADj9If/WAAAAlAEAAAsAAAAAAAAAAAAAAAAALwEAAF9yZWxzLy5y&#10;ZWxzUEsBAi0AFAAGAAgAAAAhAGOrqm1cAgAAvAQAAA4AAAAAAAAAAAAAAAAALgIAAGRycy9lMm9E&#10;b2MueG1sUEsBAi0AFAAGAAgAAAAhAJhO9HziAAAADAEAAA8AAAAAAAAAAAAAAAAAtgQAAGRycy9k&#10;b3ducmV2LnhtbFBLBQYAAAAABAAEAPMAAADFBQAAAAA=&#10;" fillcolor="#ebebec" stroked="f" strokeweight="1pt">
                <w10:wrap anchory="page"/>
              </v:rect>
            </w:pict>
          </mc:Fallback>
        </mc:AlternateContent>
      </w:r>
      <w:r w:rsidR="00EC6123" w:rsidRPr="007E085A">
        <w:rPr>
          <w:b/>
          <w:bCs/>
          <w:noProof w:val="0"/>
        </w:rPr>
        <w:t>Children and Young People with Disability Australia</w:t>
      </w:r>
      <w:r w:rsidR="00EC6123" w:rsidRPr="007E085A">
        <w:rPr>
          <w:noProof w:val="0"/>
        </w:rPr>
        <w:br/>
        <w:t>Suite 8, 134 Cambridge Street Collingwood V</w:t>
      </w:r>
      <w:r w:rsidR="005C4F2B" w:rsidRPr="007E085A">
        <w:rPr>
          <w:noProof w:val="0"/>
        </w:rPr>
        <w:t>IC</w:t>
      </w:r>
      <w:r w:rsidR="00EC6123" w:rsidRPr="007E085A">
        <w:rPr>
          <w:noProof w:val="0"/>
        </w:rPr>
        <w:t xml:space="preserve"> 3066</w:t>
      </w:r>
      <w:r w:rsidR="00EC6123" w:rsidRPr="007E085A">
        <w:rPr>
          <w:noProof w:val="0"/>
        </w:rPr>
        <w:br/>
        <w:t>PO Box 172, Clifton Hill VIC 3068</w:t>
      </w:r>
    </w:p>
    <w:p w14:paraId="076FFE60" w14:textId="6CF9F299" w:rsidR="00EC6123" w:rsidRPr="007E085A" w:rsidRDefault="00EC6123" w:rsidP="00EC6123">
      <w:pPr>
        <w:pStyle w:val="CYDABodycopy"/>
        <w:rPr>
          <w:noProof w:val="0"/>
        </w:rPr>
      </w:pPr>
      <w:r w:rsidRPr="007E085A">
        <w:rPr>
          <w:noProof w:val="0"/>
        </w:rPr>
        <w:t xml:space="preserve">Phone 03 9417 1025 or </w:t>
      </w:r>
      <w:r w:rsidRPr="007E085A">
        <w:rPr>
          <w:noProof w:val="0"/>
        </w:rPr>
        <w:br/>
        <w:t xml:space="preserve">1800 222 660 (regional or interstate) </w:t>
      </w:r>
      <w:r w:rsidRPr="007E085A">
        <w:rPr>
          <w:noProof w:val="0"/>
        </w:rPr>
        <w:br/>
        <w:t>Email info@cyda.org.au</w:t>
      </w:r>
      <w:r w:rsidRPr="007E085A">
        <w:rPr>
          <w:noProof w:val="0"/>
        </w:rPr>
        <w:br/>
        <w:t>ABN 42 140 529 273</w:t>
      </w:r>
    </w:p>
    <w:p w14:paraId="6D219B28" w14:textId="66D09A57" w:rsidR="00392AAA" w:rsidRPr="007E085A" w:rsidRDefault="00EC6123" w:rsidP="00EC6123">
      <w:pPr>
        <w:pStyle w:val="CYDABodycopy"/>
        <w:rPr>
          <w:noProof w:val="0"/>
        </w:rPr>
      </w:pPr>
      <w:r w:rsidRPr="007E085A">
        <w:rPr>
          <w:b/>
          <w:bCs/>
          <w:noProof w:val="0"/>
        </w:rPr>
        <w:t>Facebook:</w:t>
      </w:r>
      <w:r w:rsidRPr="007E085A">
        <w:rPr>
          <w:noProof w:val="0"/>
        </w:rPr>
        <w:t xml:space="preserve"> </w:t>
      </w:r>
      <w:hyperlink r:id="rId26" w:history="1">
        <w:r w:rsidRPr="007E085A">
          <w:rPr>
            <w:noProof w:val="0"/>
          </w:rPr>
          <w:t>www.facebook.com/CydaAu</w:t>
        </w:r>
      </w:hyperlink>
      <w:r w:rsidRPr="007E085A">
        <w:rPr>
          <w:noProof w:val="0"/>
        </w:rPr>
        <w:br/>
      </w:r>
      <w:r w:rsidR="001F380A" w:rsidRPr="007E085A">
        <w:rPr>
          <w:b/>
          <w:bCs/>
          <w:noProof w:val="0"/>
        </w:rPr>
        <w:t>X/</w:t>
      </w:r>
      <w:r w:rsidRPr="007E085A">
        <w:rPr>
          <w:b/>
          <w:bCs/>
          <w:noProof w:val="0"/>
        </w:rPr>
        <w:t>Twitter:</w:t>
      </w:r>
      <w:r w:rsidRPr="007E085A">
        <w:rPr>
          <w:noProof w:val="0"/>
        </w:rPr>
        <w:t xml:space="preserve"> @CydaAu</w:t>
      </w:r>
      <w:r w:rsidRPr="007E085A">
        <w:rPr>
          <w:noProof w:val="0"/>
        </w:rPr>
        <w:br/>
      </w:r>
      <w:r w:rsidRPr="007E085A">
        <w:rPr>
          <w:b/>
          <w:bCs/>
          <w:noProof w:val="0"/>
        </w:rPr>
        <w:t>Instagram:</w:t>
      </w:r>
      <w:r w:rsidRPr="007E085A">
        <w:rPr>
          <w:noProof w:val="0"/>
        </w:rPr>
        <w:t xml:space="preserve"> </w:t>
      </w:r>
      <w:proofErr w:type="spellStart"/>
      <w:r w:rsidRPr="007E085A">
        <w:rPr>
          <w:noProof w:val="0"/>
        </w:rPr>
        <w:t>cydaaus</w:t>
      </w:r>
      <w:proofErr w:type="spellEnd"/>
    </w:p>
    <w:p w14:paraId="3FC4103C" w14:textId="7BAB9F1C" w:rsidR="00884FA4" w:rsidRPr="007E085A" w:rsidRDefault="004504B1" w:rsidP="00EC6123">
      <w:pPr>
        <w:pStyle w:val="CYDABodycopy"/>
        <w:rPr>
          <w:b/>
          <w:bCs/>
          <w:noProof w:val="0"/>
        </w:rPr>
      </w:pPr>
      <w:r w:rsidRPr="007E085A">
        <w:rPr>
          <w:noProof w:val="0"/>
        </w:rPr>
        <w:drawing>
          <wp:anchor distT="0" distB="0" distL="114300" distR="114300" simplePos="0" relativeHeight="251658250" behindDoc="1" locked="0" layoutInCell="1" allowOverlap="1" wp14:anchorId="500CFFCD" wp14:editId="69056BE1">
            <wp:simplePos x="0" y="0"/>
            <wp:positionH relativeFrom="column">
              <wp:posOffset>-149225</wp:posOffset>
            </wp:positionH>
            <wp:positionV relativeFrom="paragraph">
              <wp:posOffset>894194</wp:posOffset>
            </wp:positionV>
            <wp:extent cx="2376170" cy="804545"/>
            <wp:effectExtent l="0" t="0" r="0" b="0"/>
            <wp:wrapNone/>
            <wp:docPr id="384316056" name="Picture 3843160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0961786" name="Picture 1910961786"/>
                    <pic:cNvPicPr>
                      <a:picLocks/>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237617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085A">
        <w:rPr>
          <w:noProof w:val="0"/>
        </w:rPr>
        <mc:AlternateContent>
          <mc:Choice Requires="wps">
            <w:drawing>
              <wp:anchor distT="0" distB="0" distL="114300" distR="114300" simplePos="0" relativeHeight="251658240" behindDoc="1" locked="0" layoutInCell="1" allowOverlap="1" wp14:anchorId="6ECC5662" wp14:editId="0203FF92">
                <wp:simplePos x="0" y="0"/>
                <wp:positionH relativeFrom="column">
                  <wp:posOffset>-914400</wp:posOffset>
                </wp:positionH>
                <wp:positionV relativeFrom="page">
                  <wp:posOffset>9183312</wp:posOffset>
                </wp:positionV>
                <wp:extent cx="7573010" cy="1488498"/>
                <wp:effectExtent l="0" t="0" r="0" b="0"/>
                <wp:wrapNone/>
                <wp:docPr id="169431885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3010" cy="1488498"/>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957C0" id="Rectangle 13" o:spid="_x0000_s1026" style="position:absolute;margin-left:-1in;margin-top:723.1pt;width:596.3pt;height:1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N1WgIAALwEAAAOAAAAZHJzL2Uyb0RvYy54bWysVE1v2zAMvQ/YfxB0X51k6ZIadYqgRYYB&#10;QVugHXpWZCk2JokapcTpfv0o2UmDbqdhPgik+MyP50df3xysYXuFoQVX8fHFiDPlJNSt21b8+/Pq&#10;05yzEIWrhQGnKv6qAr9ZfPxw3flSTaABUytklMSFsvMVb2L0ZVEE2SgrwgV45SioAa2I5OK2qFF0&#10;lN2aYjIafSk6wNojSBUC3d71Qb7I+bVWMj5oHVRkpuLUW8wn5nOTzmJxLcotCt+0cmhD/EMXVrSO&#10;ip5S3Yko2A7bP1LZViIE0PFCgi1A61aqPANNMx69m+apEV7lWYic4E80hf+XVt7vn/wjptaDX4P8&#10;EYiRovOhPEWSEwbMQaNNWGqcHTKLrycW1SEySZezy9lnmoUzSbHxdD6fXs0Tz4Uoj697DPGrAsuS&#10;UXGkz5TZE/t1iD30CMmdgWnrVWtMdnC7uTXI9oI+6So/Q/ZwDjOOdVR+MhulTgRJSxsRybS+rnhw&#10;W86E2ZJmZcRc20GqkPWQat+J0PQ1ctpeKLaNpFbT2orPR+kZKhuXOlNZb8MEb6wlawP16yMyhF6A&#10;wctVS0XWIsRHgaQ4apK2KD7QoQ1Q5zBYnDWAv/52n/AkBIpy1pGCaaqfO4GKM/PNkUSuxtNpknx2&#10;ppezCTl4HtmcR9zO3gIxOqZ99TKbCR/N0dQI9oWWbZmqUkg4SbV7/gbnNvabResq1XKZYSRzL+La&#10;PXmZkieeEr3PhxeBfvj+kaRzD0e1i/KdDHpsetPBchdBt1kjb7wOiqUVySob1jnt4LmfUW8/ncVv&#10;AAAA//8DAFBLAwQUAAYACAAAACEAvUafCOQAAAAPAQAADwAAAGRycy9kb3ducmV2LnhtbEyPzU7D&#10;MBCE70i8g7VI3Fq7xYQojVOhShxyQIKWA0c3dpOQ2I5s56dvz/YEtx3NaPabfL+Ynkzah9ZZAZs1&#10;A6Jt5VRrawFfp7dVCiREaZXsndUCrjrAvri/y2Wm3Gw/9XSMNcESGzIpoIlxyCgNVaONDGs3aIve&#10;xXkjI0pfU+XljOWmp1vGEmpka/FDIwd9aHTVHUcjoCtLMy7P1VR+vL/8PPn52p2+D0I8PiyvOyBR&#10;L/EvDDd8RIcCmc5utCqQXsBqwzmOiehwnmyB3DKMpwmQM15JyhKgRU7/7yh+AQAA//8DAFBLAQIt&#10;ABQABgAIAAAAIQC2gziS/gAAAOEBAAATAAAAAAAAAAAAAAAAAAAAAABbQ29udGVudF9UeXBlc10u&#10;eG1sUEsBAi0AFAAGAAgAAAAhADj9If/WAAAAlAEAAAsAAAAAAAAAAAAAAAAALwEAAF9yZWxzLy5y&#10;ZWxzUEsBAi0AFAAGAAgAAAAhAJp2M3VaAgAAvAQAAA4AAAAAAAAAAAAAAAAALgIAAGRycy9lMm9E&#10;b2MueG1sUEsBAi0AFAAGAAgAAAAhAL1GnwjkAAAADwEAAA8AAAAAAAAAAAAAAAAAtAQAAGRycy9k&#10;b3ducmV2LnhtbFBLBQYAAAAABAAEAPMAAADFBQAAAAA=&#10;" stroked="f" strokeweight="1pt">
                <w10:wrap anchory="page"/>
              </v:rect>
            </w:pict>
          </mc:Fallback>
        </mc:AlternateContent>
      </w:r>
      <w:r w:rsidRPr="007E085A">
        <w:rPr>
          <w:b/>
          <w:bCs/>
          <w:noProof w:val="0"/>
        </w:rPr>
        <w:t>www.</w:t>
      </w:r>
      <w:r w:rsidR="00884FA4" w:rsidRPr="007E085A">
        <w:rPr>
          <w:b/>
          <w:bCs/>
          <w:noProof w:val="0"/>
        </w:rPr>
        <w:t>cyda.org.au</w:t>
      </w:r>
    </w:p>
    <w:sectPr w:rsidR="00884FA4" w:rsidRPr="007E085A" w:rsidSect="006004E6">
      <w:pgSz w:w="11906" w:h="16838"/>
      <w:pgMar w:top="10125" w:right="125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BA68" w14:textId="77777777" w:rsidR="006004E6" w:rsidRDefault="006004E6" w:rsidP="00472C55">
      <w:r>
        <w:separator/>
      </w:r>
    </w:p>
    <w:p w14:paraId="45C31E2B" w14:textId="77777777" w:rsidR="006004E6" w:rsidRDefault="006004E6"/>
    <w:p w14:paraId="69693128" w14:textId="77777777" w:rsidR="006004E6" w:rsidRDefault="006004E6"/>
  </w:endnote>
  <w:endnote w:type="continuationSeparator" w:id="0">
    <w:p w14:paraId="3EE0D8F6" w14:textId="77777777" w:rsidR="006004E6" w:rsidRDefault="006004E6" w:rsidP="00472C55">
      <w:r>
        <w:continuationSeparator/>
      </w:r>
    </w:p>
    <w:p w14:paraId="52F02218" w14:textId="77777777" w:rsidR="006004E6" w:rsidRDefault="006004E6"/>
    <w:p w14:paraId="6158CC8E" w14:textId="77777777" w:rsidR="006004E6" w:rsidRDefault="006004E6"/>
  </w:endnote>
  <w:endnote w:type="continuationNotice" w:id="1">
    <w:p w14:paraId="3D43BC27" w14:textId="77777777" w:rsidR="006004E6" w:rsidRDefault="00600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Headings CS)">
    <w:altName w:val="Arial"/>
    <w:charset w:val="00"/>
    <w:family w:val="roman"/>
    <w:pitch w:val="default"/>
  </w:font>
  <w:font w:name="Helvetica Neue">
    <w:altName w:val="Sylfaen"/>
    <w:charset w:val="00"/>
    <w:family w:val="auto"/>
    <w:pitch w:val="variable"/>
    <w:sig w:usb0="E50002FF" w:usb1="500079DB" w:usb2="00000010" w:usb3="00000000" w:csb0="0000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8742" w14:textId="4A8A5ABB" w:rsidR="00CC62FC" w:rsidRDefault="00CC62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2AB75F6" w14:textId="49A95ADF" w:rsidR="00CC62FC" w:rsidRDefault="00CC62FC" w:rsidP="00CC6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8F95" w14:textId="54B44800" w:rsidR="00CC62FC" w:rsidRPr="00CC62FC" w:rsidRDefault="00CE1A4F" w:rsidP="00CE1A4F">
    <w:pPr>
      <w:pStyle w:val="Footer"/>
      <w:framePr w:w="1081" w:h="521" w:hRule="exact" w:wrap="none" w:vAnchor="text" w:hAnchor="page" w:x="9961" w:y="27"/>
      <w:jc w:val="right"/>
      <w:rPr>
        <w:rStyle w:val="PageNumber"/>
        <w:rFonts w:ascii="Arial" w:hAnsi="Arial" w:cs="Arial"/>
      </w:rPr>
    </w:pPr>
    <w:r>
      <w:rPr>
        <w:rStyle w:val="PageNumber"/>
        <w:rFonts w:ascii="Arial" w:hAnsi="Arial" w:cs="Arial"/>
      </w:rPr>
      <w:t xml:space="preserve">page </w:t>
    </w:r>
    <w:r w:rsidR="00CC62FC" w:rsidRPr="00CC62FC">
      <w:rPr>
        <w:rStyle w:val="PageNumber"/>
        <w:rFonts w:ascii="Arial" w:hAnsi="Arial" w:cs="Arial"/>
      </w:rPr>
      <w:fldChar w:fldCharType="begin"/>
    </w:r>
    <w:r w:rsidR="00CC62FC" w:rsidRPr="00CC62FC">
      <w:rPr>
        <w:rStyle w:val="PageNumber"/>
        <w:rFonts w:ascii="Arial" w:hAnsi="Arial" w:cs="Arial"/>
      </w:rPr>
      <w:instrText xml:space="preserve"> PAGE </w:instrText>
    </w:r>
    <w:r w:rsidR="00CC62FC" w:rsidRPr="00CC62FC">
      <w:rPr>
        <w:rStyle w:val="PageNumber"/>
        <w:rFonts w:ascii="Arial" w:hAnsi="Arial" w:cs="Arial"/>
      </w:rPr>
      <w:fldChar w:fldCharType="separate"/>
    </w:r>
    <w:r w:rsidR="00CC62FC" w:rsidRPr="00CC62FC">
      <w:rPr>
        <w:rStyle w:val="PageNumber"/>
        <w:rFonts w:ascii="Arial" w:hAnsi="Arial" w:cs="Arial"/>
        <w:noProof/>
      </w:rPr>
      <w:t>2</w:t>
    </w:r>
    <w:r w:rsidR="00CC62FC" w:rsidRPr="00CC62FC">
      <w:rPr>
        <w:rStyle w:val="PageNumber"/>
        <w:rFonts w:ascii="Arial" w:hAnsi="Arial" w:cs="Arial"/>
      </w:rPr>
      <w:fldChar w:fldCharType="end"/>
    </w:r>
  </w:p>
  <w:p w14:paraId="4B58C0DC" w14:textId="4BE43C9E" w:rsidR="00CC62FC" w:rsidRPr="00CE1A4F" w:rsidRDefault="00CE1A4F" w:rsidP="00CC62FC">
    <w:pPr>
      <w:pStyle w:val="Footer"/>
      <w:ind w:right="360"/>
      <w:rPr>
        <w:rFonts w:ascii="Arial" w:hAnsi="Arial" w:cs="Arial"/>
      </w:rPr>
    </w:pPr>
    <w:r w:rsidRPr="00CE1A4F">
      <w:rPr>
        <w:rFonts w:ascii="Arial" w:hAnsi="Arial" w:cs="Arial"/>
      </w:rPr>
      <w:t xml:space="preserve">CYDA’s submission to the </w:t>
    </w:r>
    <w:r>
      <w:rPr>
        <w:rFonts w:ascii="Arial" w:hAnsi="Arial" w:cs="Arial"/>
      </w:rPr>
      <w:t>(</w:t>
    </w:r>
    <w:proofErr w:type="spellStart"/>
    <w:r w:rsidRPr="00CE1A4F">
      <w:rPr>
        <w:rFonts w:ascii="Arial" w:hAnsi="Arial" w:cs="Arial"/>
      </w:rPr>
      <w:t>nsert</w:t>
    </w:r>
    <w:proofErr w:type="spellEnd"/>
    <w:r w:rsidRPr="00CE1A4F">
      <w:rPr>
        <w:rFonts w:ascii="Arial" w:hAnsi="Arial" w:cs="Arial"/>
      </w:rPr>
      <w:t xml:space="preserve"> title of inquiry</w:t>
    </w:r>
    <w:r>
      <w:rPr>
        <w:rFonts w:ascii="Arial" w:hAnsi="Arial" w:cs="Arial"/>
      </w:rPr>
      <w:t>)</w:t>
    </w:r>
    <w:r w:rsidRPr="00CE1A4F">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F311" w14:textId="48CA8D62" w:rsidR="0074674A" w:rsidRDefault="008507B8">
    <w:pPr>
      <w:pStyle w:val="Footer"/>
    </w:pPr>
    <w:r>
      <w:rPr>
        <w:noProof/>
      </w:rPr>
      <w:drawing>
        <wp:anchor distT="0" distB="0" distL="114300" distR="114300" simplePos="0" relativeHeight="251658242" behindDoc="1" locked="0" layoutInCell="1" allowOverlap="1" wp14:anchorId="741CC35B" wp14:editId="1D0BEED6">
          <wp:simplePos x="0" y="0"/>
          <wp:positionH relativeFrom="column">
            <wp:posOffset>-268490</wp:posOffset>
          </wp:positionH>
          <wp:positionV relativeFrom="paragraph">
            <wp:posOffset>-482600</wp:posOffset>
          </wp:positionV>
          <wp:extent cx="2376617" cy="804984"/>
          <wp:effectExtent l="0" t="0" r="0" b="0"/>
          <wp:wrapNone/>
          <wp:docPr id="924083544" name="Picture 924083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0961786" name="Picture 191096178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6617" cy="80498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7E6B" w14:textId="65738826" w:rsidR="005617F7" w:rsidRPr="00CE1A4F" w:rsidRDefault="005617F7" w:rsidP="00A3195B">
    <w:pPr>
      <w:pStyle w:val="Footer"/>
      <w:ind w:right="360"/>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ED49" w14:textId="77777777" w:rsidR="00A3195B" w:rsidRPr="00CC62FC" w:rsidRDefault="00A3195B" w:rsidP="00CE1A4F">
    <w:pPr>
      <w:pStyle w:val="Footer"/>
      <w:framePr w:w="1081" w:h="521" w:hRule="exact" w:wrap="none" w:vAnchor="text" w:hAnchor="page" w:x="9961" w:y="27"/>
      <w:jc w:val="right"/>
      <w:rPr>
        <w:rStyle w:val="PageNumber"/>
        <w:rFonts w:ascii="Arial" w:hAnsi="Arial" w:cs="Arial"/>
      </w:rPr>
    </w:pPr>
    <w:r>
      <w:rPr>
        <w:rStyle w:val="PageNumber"/>
        <w:rFonts w:ascii="Arial" w:hAnsi="Arial" w:cs="Arial"/>
      </w:rPr>
      <w:t xml:space="preserve">page </w:t>
    </w:r>
    <w:r w:rsidRPr="00CC62FC">
      <w:rPr>
        <w:rStyle w:val="PageNumber"/>
        <w:rFonts w:ascii="Arial" w:hAnsi="Arial" w:cs="Arial"/>
      </w:rPr>
      <w:fldChar w:fldCharType="begin"/>
    </w:r>
    <w:r w:rsidRPr="00CC62FC">
      <w:rPr>
        <w:rStyle w:val="PageNumber"/>
        <w:rFonts w:ascii="Arial" w:hAnsi="Arial" w:cs="Arial"/>
      </w:rPr>
      <w:instrText xml:space="preserve"> PAGE </w:instrText>
    </w:r>
    <w:r w:rsidRPr="00CC62FC">
      <w:rPr>
        <w:rStyle w:val="PageNumber"/>
        <w:rFonts w:ascii="Arial" w:hAnsi="Arial" w:cs="Arial"/>
      </w:rPr>
      <w:fldChar w:fldCharType="separate"/>
    </w:r>
    <w:r w:rsidRPr="00CC62FC">
      <w:rPr>
        <w:rStyle w:val="PageNumber"/>
        <w:rFonts w:ascii="Arial" w:hAnsi="Arial" w:cs="Arial"/>
        <w:noProof/>
      </w:rPr>
      <w:t>2</w:t>
    </w:r>
    <w:r w:rsidRPr="00CC62FC">
      <w:rPr>
        <w:rStyle w:val="PageNumber"/>
        <w:rFonts w:ascii="Arial" w:hAnsi="Arial" w:cs="Arial"/>
      </w:rPr>
      <w:fldChar w:fldCharType="end"/>
    </w:r>
  </w:p>
  <w:p w14:paraId="44BEC40A" w14:textId="4289F7F7" w:rsidR="00A3195B" w:rsidRPr="00CE1A4F" w:rsidRDefault="00A3195B" w:rsidP="00CC62FC">
    <w:pPr>
      <w:pStyle w:val="Footer"/>
      <w:ind w:right="360"/>
      <w:rPr>
        <w:rFonts w:ascii="Arial" w:hAnsi="Arial" w:cs="Arial"/>
      </w:rPr>
    </w:pPr>
    <w:r w:rsidRPr="00CE1A4F">
      <w:rPr>
        <w:rFonts w:ascii="Arial" w:hAnsi="Arial" w:cs="Arial"/>
      </w:rPr>
      <w:t xml:space="preserve">CYDA’s submission to the </w:t>
    </w:r>
    <w:r w:rsidR="00E9200B">
      <w:rPr>
        <w:rFonts w:ascii="Arial" w:hAnsi="Arial" w:cs="Arial"/>
      </w:rPr>
      <w:t>government response to DRC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E5A5" w14:textId="77777777" w:rsidR="006004E6" w:rsidRDefault="006004E6">
      <w:r>
        <w:separator/>
      </w:r>
    </w:p>
    <w:p w14:paraId="2F7EAFF4" w14:textId="77777777" w:rsidR="006004E6" w:rsidRDefault="006004E6"/>
  </w:footnote>
  <w:footnote w:type="continuationSeparator" w:id="0">
    <w:p w14:paraId="3065B84D" w14:textId="77777777" w:rsidR="006004E6" w:rsidRDefault="006004E6" w:rsidP="00472C55">
      <w:r>
        <w:continuationSeparator/>
      </w:r>
    </w:p>
    <w:p w14:paraId="495C3B23" w14:textId="77777777" w:rsidR="006004E6" w:rsidRDefault="006004E6"/>
    <w:p w14:paraId="72558D65" w14:textId="77777777" w:rsidR="006004E6" w:rsidRDefault="006004E6"/>
  </w:footnote>
  <w:footnote w:type="continuationNotice" w:id="1">
    <w:p w14:paraId="427614D7" w14:textId="77777777" w:rsidR="006004E6" w:rsidRDefault="006004E6"/>
  </w:footnote>
  <w:footnote w:id="2">
    <w:p w14:paraId="7E117A18" w14:textId="77777777" w:rsidR="00F01033" w:rsidRPr="00C64B86" w:rsidRDefault="00F01033" w:rsidP="00F01033">
      <w:pPr>
        <w:pStyle w:val="FootnoteText"/>
        <w:rPr>
          <w:sz w:val="18"/>
          <w:szCs w:val="18"/>
        </w:rPr>
      </w:pPr>
      <w:r>
        <w:rPr>
          <w:rStyle w:val="FootnoteReference"/>
        </w:rPr>
        <w:footnoteRef/>
      </w:r>
      <w:r>
        <w:t xml:space="preserve"> </w:t>
      </w:r>
      <w:hyperlink r:id="rId1" w:history="1">
        <w:r w:rsidRPr="00C64B86">
          <w:rPr>
            <w:rStyle w:val="Hyperlink"/>
            <w:sz w:val="18"/>
            <w:szCs w:val="18"/>
          </w:rPr>
          <w:t>Australia’s Disability Strategy 2021- 2031</w:t>
        </w:r>
      </w:hyperlink>
      <w:r w:rsidRPr="00C64B86">
        <w:rPr>
          <w:sz w:val="18"/>
          <w:szCs w:val="18"/>
        </w:rPr>
        <w:t xml:space="preserve"> </w:t>
      </w:r>
    </w:p>
  </w:footnote>
  <w:footnote w:id="3">
    <w:p w14:paraId="765A0B2A" w14:textId="6B581717" w:rsidR="00CC706E" w:rsidRPr="00CC706E" w:rsidRDefault="00CC706E">
      <w:pPr>
        <w:pStyle w:val="FootnoteText"/>
        <w:rPr>
          <w:lang w:val="en-US"/>
        </w:rPr>
      </w:pPr>
      <w:r>
        <w:rPr>
          <w:rStyle w:val="FootnoteReference"/>
        </w:rPr>
        <w:footnoteRef/>
      </w:r>
      <w:r>
        <w:t xml:space="preserve"> </w:t>
      </w:r>
      <w:r w:rsidR="008B3C01" w:rsidRPr="008B3C01">
        <w:rPr>
          <w:sz w:val="18"/>
          <w:szCs w:val="18"/>
        </w:rPr>
        <w:t>Dickinson, H., Smith, C., Faulkner, A. (2023) “I think the teachers need more help” Voices of experience from students with disability in Australia. CYDA Youth Education Survey 2022. Report prepared for Children and Young People with Disability Australia (CYDA), Melbourne</w:t>
      </w:r>
      <w:r w:rsidR="008B3C01" w:rsidRPr="00FC75C3">
        <w:rPr>
          <w:sz w:val="18"/>
          <w:szCs w:val="18"/>
        </w:rPr>
        <w:t>.</w:t>
      </w:r>
    </w:p>
  </w:footnote>
  <w:footnote w:id="4">
    <w:p w14:paraId="58F3EB0E" w14:textId="77777777" w:rsidR="006A4762" w:rsidRPr="00DD4310" w:rsidRDefault="006A4762" w:rsidP="006A4762">
      <w:pPr>
        <w:pStyle w:val="FootnoteText"/>
        <w:rPr>
          <w:rFonts w:cs="Arial"/>
          <w:sz w:val="18"/>
          <w:szCs w:val="18"/>
        </w:rPr>
      </w:pPr>
      <w:r w:rsidRPr="00DD4310">
        <w:rPr>
          <w:rStyle w:val="FootnoteReference"/>
          <w:rFonts w:cs="Arial"/>
          <w:sz w:val="18"/>
          <w:szCs w:val="18"/>
        </w:rPr>
        <w:footnoteRef/>
      </w:r>
      <w:r w:rsidRPr="00DD4310">
        <w:rPr>
          <w:rFonts w:cs="Arial"/>
          <w:sz w:val="18"/>
          <w:szCs w:val="18"/>
        </w:rPr>
        <w:t xml:space="preserve"> Aged 26-64 years </w:t>
      </w:r>
      <w:proofErr w:type="gramStart"/>
      <w:r w:rsidRPr="00DD4310">
        <w:rPr>
          <w:rFonts w:cs="Arial"/>
          <w:sz w:val="18"/>
          <w:szCs w:val="18"/>
        </w:rPr>
        <w:t>old</w:t>
      </w:r>
      <w:proofErr w:type="gramEnd"/>
    </w:p>
  </w:footnote>
  <w:footnote w:id="5">
    <w:p w14:paraId="208D5B25" w14:textId="77777777" w:rsidR="006A4762" w:rsidRPr="00DD4310" w:rsidRDefault="006A4762" w:rsidP="006A4762">
      <w:pPr>
        <w:pStyle w:val="FootnoteText"/>
        <w:rPr>
          <w:rFonts w:cs="Arial"/>
          <w:sz w:val="18"/>
          <w:szCs w:val="18"/>
        </w:rPr>
      </w:pPr>
      <w:r w:rsidRPr="00DD4310">
        <w:rPr>
          <w:rStyle w:val="FootnoteReference"/>
          <w:rFonts w:cs="Arial"/>
          <w:sz w:val="18"/>
          <w:szCs w:val="18"/>
        </w:rPr>
        <w:footnoteRef/>
      </w:r>
      <w:r w:rsidRPr="00DD4310">
        <w:rPr>
          <w:rFonts w:cs="Arial"/>
          <w:sz w:val="18"/>
          <w:szCs w:val="18"/>
        </w:rPr>
        <w:t xml:space="preserve"> AIHW. (2020). </w:t>
      </w:r>
      <w:r w:rsidRPr="00DD4310">
        <w:rPr>
          <w:rFonts w:cs="Arial"/>
          <w:i/>
          <w:iCs/>
          <w:sz w:val="18"/>
          <w:szCs w:val="18"/>
        </w:rPr>
        <w:t xml:space="preserve">People with disability. </w:t>
      </w:r>
      <w:r w:rsidRPr="00DD4310">
        <w:rPr>
          <w:rFonts w:cs="Arial"/>
          <w:sz w:val="18"/>
          <w:szCs w:val="18"/>
        </w:rPr>
        <w:t xml:space="preserve">Available at </w:t>
      </w:r>
      <w:hyperlink r:id="rId2" w:history="1">
        <w:r w:rsidRPr="00DD4310">
          <w:rPr>
            <w:rStyle w:val="Hyperlink"/>
            <w:rFonts w:cs="Arial"/>
            <w:sz w:val="18"/>
            <w:szCs w:val="18"/>
          </w:rPr>
          <w:t>https://www.aihw.gov.au/reports/disability/people-with-disability-in-australia/contents/employment/unemployment</w:t>
        </w:r>
      </w:hyperlink>
    </w:p>
  </w:footnote>
  <w:footnote w:id="6">
    <w:p w14:paraId="69EE52DC" w14:textId="77777777" w:rsidR="006A4762" w:rsidRPr="00DD4310" w:rsidRDefault="006A4762" w:rsidP="006A4762">
      <w:pPr>
        <w:pStyle w:val="FootnoteText"/>
        <w:rPr>
          <w:rFonts w:cs="Arial"/>
          <w:sz w:val="18"/>
          <w:szCs w:val="18"/>
        </w:rPr>
      </w:pPr>
      <w:r w:rsidRPr="00DD4310">
        <w:rPr>
          <w:rStyle w:val="FootnoteReference"/>
          <w:rFonts w:cs="Arial"/>
          <w:sz w:val="18"/>
          <w:szCs w:val="18"/>
        </w:rPr>
        <w:footnoteRef/>
      </w:r>
      <w:r w:rsidRPr="00DD4310">
        <w:rPr>
          <w:rFonts w:cs="Arial"/>
          <w:sz w:val="18"/>
          <w:szCs w:val="18"/>
        </w:rPr>
        <w:t xml:space="preserve"> 23.1% per cent rate of underemployment compared to 8.3 per cent of older adults with disability; AIHW (2020).</w:t>
      </w:r>
    </w:p>
  </w:footnote>
  <w:footnote w:id="7">
    <w:p w14:paraId="18F2862C" w14:textId="77777777" w:rsidR="006A4762" w:rsidRPr="00DD4310" w:rsidRDefault="006A4762" w:rsidP="006A4762">
      <w:pPr>
        <w:pStyle w:val="FootnoteText"/>
        <w:rPr>
          <w:rFonts w:cs="Arial"/>
          <w:sz w:val="18"/>
          <w:szCs w:val="18"/>
        </w:rPr>
      </w:pPr>
      <w:r w:rsidRPr="00DD4310">
        <w:rPr>
          <w:rStyle w:val="FootnoteReference"/>
          <w:rFonts w:cs="Arial"/>
          <w:sz w:val="18"/>
          <w:szCs w:val="18"/>
        </w:rPr>
        <w:footnoteRef/>
      </w:r>
      <w:r w:rsidRPr="00DD4310">
        <w:rPr>
          <w:rFonts w:cs="Arial"/>
          <w:sz w:val="18"/>
          <w:szCs w:val="18"/>
        </w:rPr>
        <w:t xml:space="preserve"> Dhillon, Z., &amp; Cassidy, N. (2018). </w:t>
      </w:r>
      <w:r w:rsidRPr="00DD4310">
        <w:rPr>
          <w:rFonts w:cs="Arial"/>
          <w:i/>
          <w:iCs/>
          <w:sz w:val="18"/>
          <w:szCs w:val="18"/>
        </w:rPr>
        <w:t>Labour market outcomes for younger people.</w:t>
      </w:r>
      <w:r w:rsidRPr="00DD4310">
        <w:rPr>
          <w:rFonts w:cs="Arial"/>
          <w:sz w:val="18"/>
          <w:szCs w:val="18"/>
        </w:rPr>
        <w:t xml:space="preserve"> Available at </w:t>
      </w:r>
      <w:hyperlink r:id="rId3" w:history="1">
        <w:r w:rsidRPr="00141158">
          <w:rPr>
            <w:rStyle w:val="Hyperlink"/>
            <w:sz w:val="18"/>
            <w:szCs w:val="18"/>
          </w:rPr>
          <w:t>Labour Market Outcomes for Younger People | Bulletin – June Quarter 2018 | RBA</w:t>
        </w:r>
      </w:hyperlink>
    </w:p>
  </w:footnote>
  <w:footnote w:id="8">
    <w:p w14:paraId="2B1206A6" w14:textId="77777777" w:rsidR="006A4762" w:rsidRPr="00DD4310" w:rsidRDefault="006A4762" w:rsidP="006A4762">
      <w:pPr>
        <w:pStyle w:val="FootnoteText"/>
        <w:rPr>
          <w:rFonts w:cs="Arial"/>
          <w:sz w:val="18"/>
          <w:szCs w:val="18"/>
        </w:rPr>
      </w:pPr>
      <w:r w:rsidRPr="00DD4310">
        <w:rPr>
          <w:rStyle w:val="FootnoteReference"/>
          <w:rFonts w:cs="Arial"/>
          <w:sz w:val="18"/>
          <w:szCs w:val="18"/>
        </w:rPr>
        <w:footnoteRef/>
      </w:r>
      <w:r w:rsidRPr="00DD4310">
        <w:rPr>
          <w:rFonts w:cs="Arial"/>
          <w:sz w:val="18"/>
          <w:szCs w:val="18"/>
        </w:rPr>
        <w:t xml:space="preserve"> Youth Affairs Council Victoria. (2020). </w:t>
      </w:r>
      <w:r w:rsidRPr="00DD4310">
        <w:rPr>
          <w:rFonts w:cs="Arial"/>
          <w:i/>
          <w:iCs/>
          <w:sz w:val="18"/>
          <w:szCs w:val="18"/>
        </w:rPr>
        <w:t>A COVID-19 recovery plan for young people</w:t>
      </w:r>
      <w:r w:rsidRPr="00DD4310">
        <w:rPr>
          <w:rFonts w:cs="Arial"/>
          <w:sz w:val="18"/>
          <w:szCs w:val="18"/>
        </w:rPr>
        <w:t xml:space="preserve">. Available at </w:t>
      </w:r>
      <w:hyperlink r:id="rId4" w:anchor="TOC-1" w:history="1">
        <w:r w:rsidRPr="00DD4310">
          <w:rPr>
            <w:rStyle w:val="Hyperlink"/>
            <w:rFonts w:cs="Arial"/>
            <w:sz w:val="18"/>
            <w:szCs w:val="18"/>
          </w:rPr>
          <w:t>https://www.yacvic.org.au/advocacy/covid-19-recovery/#TOC-1</w:t>
        </w:r>
      </w:hyperlink>
    </w:p>
  </w:footnote>
  <w:footnote w:id="9">
    <w:p w14:paraId="6D95DEC6" w14:textId="77777777" w:rsidR="006A4762" w:rsidRPr="00DD4310" w:rsidRDefault="006A4762" w:rsidP="006A4762">
      <w:pPr>
        <w:pStyle w:val="FootnoteText"/>
        <w:rPr>
          <w:rFonts w:cs="Arial"/>
          <w:sz w:val="18"/>
          <w:szCs w:val="18"/>
        </w:rPr>
      </w:pPr>
      <w:r w:rsidRPr="00DD4310">
        <w:rPr>
          <w:rStyle w:val="FootnoteReference"/>
          <w:rFonts w:cs="Arial"/>
          <w:sz w:val="18"/>
          <w:szCs w:val="18"/>
        </w:rPr>
        <w:footnoteRef/>
      </w:r>
      <w:r w:rsidRPr="00DD4310">
        <w:rPr>
          <w:rFonts w:cs="Arial"/>
          <w:sz w:val="18"/>
          <w:szCs w:val="18"/>
        </w:rPr>
        <w:t xml:space="preserve"> de Fontenay, C., Lampe, B., Nugent, J. and Jomini, P. (2020). </w:t>
      </w:r>
      <w:r w:rsidRPr="00DD4310">
        <w:rPr>
          <w:rFonts w:cs="Arial"/>
          <w:i/>
          <w:iCs/>
          <w:sz w:val="18"/>
          <w:szCs w:val="18"/>
        </w:rPr>
        <w:t>Climbing the jobs ladder slower: Young people in a weak labour market</w:t>
      </w:r>
      <w:r w:rsidRPr="00DD4310">
        <w:rPr>
          <w:rFonts w:cs="Arial"/>
          <w:sz w:val="18"/>
          <w:szCs w:val="18"/>
        </w:rPr>
        <w:t xml:space="preserve">. Available at </w:t>
      </w:r>
      <w:hyperlink r:id="rId5" w:history="1">
        <w:r w:rsidRPr="00DD4310">
          <w:rPr>
            <w:rStyle w:val="Hyperlink"/>
            <w:rFonts w:cs="Arial"/>
            <w:sz w:val="18"/>
            <w:szCs w:val="18"/>
          </w:rPr>
          <w:t>https://www.pc.gov.au/research/supporting/jobs-ladder/jobs-ladder.pdf</w:t>
        </w:r>
      </w:hyperlink>
      <w:r w:rsidRPr="00DD4310">
        <w:rPr>
          <w:rFonts w:cs="Arial"/>
          <w:sz w:val="18"/>
          <w:szCs w:val="18"/>
        </w:rPr>
        <w:t xml:space="preserve"> </w:t>
      </w:r>
    </w:p>
  </w:footnote>
  <w:footnote w:id="10">
    <w:p w14:paraId="2E26151A" w14:textId="32398BC2" w:rsidR="004841D7" w:rsidRPr="002B3C70" w:rsidRDefault="00BD0789">
      <w:pPr>
        <w:pStyle w:val="FootnoteText"/>
        <w:rPr>
          <w:sz w:val="18"/>
          <w:szCs w:val="18"/>
        </w:rPr>
      </w:pPr>
      <w:r>
        <w:rPr>
          <w:rStyle w:val="FootnoteReference"/>
        </w:rPr>
        <w:footnoteRef/>
      </w:r>
      <w:r>
        <w:t xml:space="preserve"> </w:t>
      </w:r>
      <w:hyperlink r:id="rId6" w:history="1">
        <w:r w:rsidR="004841D7" w:rsidRPr="002B3C70">
          <w:rPr>
            <w:rStyle w:val="Hyperlink"/>
            <w:sz w:val="18"/>
            <w:szCs w:val="18"/>
          </w:rPr>
          <w:t>https://cyda.org.au/time-for-change-the-state-of-play-for-inclusion-of-students-with-disability/</w:t>
        </w:r>
      </w:hyperlink>
    </w:p>
  </w:footnote>
  <w:footnote w:id="11">
    <w:p w14:paraId="2150E531" w14:textId="77777777" w:rsidR="00AF7384" w:rsidRDefault="00AF7384" w:rsidP="00AF7384">
      <w:pPr>
        <w:pStyle w:val="FootnoteText"/>
      </w:pPr>
      <w:r>
        <w:rPr>
          <w:rStyle w:val="FootnoteReference"/>
        </w:rPr>
        <w:footnoteRef/>
      </w:r>
      <w:r>
        <w:t xml:space="preserve"> </w:t>
      </w:r>
      <w:r w:rsidRPr="002B3C70">
        <w:rPr>
          <w:sz w:val="18"/>
          <w:szCs w:val="18"/>
        </w:rPr>
        <w:t>McCarthy, T (2018) Regulating restraint and seclusion in Australian Government Schools, A Comparative Human Rights Analysis, QUT Law Review Volume 18, General Issue 2 pp. 194–228ISSN: Online–2201-7275</w:t>
      </w:r>
    </w:p>
  </w:footnote>
  <w:footnote w:id="12">
    <w:p w14:paraId="37754CC3" w14:textId="77777777" w:rsidR="00AF7384" w:rsidRDefault="00AF7384" w:rsidP="00AF7384">
      <w:pPr>
        <w:pStyle w:val="FootnoteText"/>
      </w:pPr>
      <w:r>
        <w:rPr>
          <w:rStyle w:val="FootnoteReference"/>
        </w:rPr>
        <w:footnoteRef/>
      </w:r>
      <w:r>
        <w:t xml:space="preserve"> </w:t>
      </w:r>
      <w:r w:rsidRPr="00995EF0">
        <w:rPr>
          <w:sz w:val="18"/>
          <w:szCs w:val="18"/>
        </w:rPr>
        <w:t xml:space="preserve">McCarthy, T (2018), p. 200, citing a range of </w:t>
      </w:r>
      <w:proofErr w:type="gramStart"/>
      <w:r w:rsidRPr="00995EF0">
        <w:rPr>
          <w:sz w:val="18"/>
          <w:szCs w:val="18"/>
        </w:rPr>
        <w:t>research</w:t>
      </w:r>
      <w:proofErr w:type="gramEnd"/>
    </w:p>
  </w:footnote>
  <w:footnote w:id="13">
    <w:p w14:paraId="6DD00D50" w14:textId="4BB15FFD" w:rsidR="002A75F9" w:rsidRDefault="002A75F9">
      <w:pPr>
        <w:pStyle w:val="FootnoteText"/>
      </w:pPr>
      <w:r>
        <w:rPr>
          <w:rStyle w:val="FootnoteReference"/>
        </w:rPr>
        <w:footnoteRef/>
      </w:r>
      <w:r>
        <w:t xml:space="preserve"> </w:t>
      </w:r>
      <w:hyperlink r:id="rId7" w:history="1">
        <w:r w:rsidR="000A3279" w:rsidRPr="005E3C67">
          <w:rPr>
            <w:rStyle w:val="Hyperlink"/>
            <w:sz w:val="18"/>
            <w:szCs w:val="18"/>
          </w:rPr>
          <w:t>https://cyda.org.au/livedx-2022-series-full-policy-paper-financial-security-and-employment/</w:t>
        </w:r>
      </w:hyperlink>
    </w:p>
  </w:footnote>
  <w:footnote w:id="14">
    <w:p w14:paraId="4D5FAAE2" w14:textId="77777777" w:rsidR="00ED4B19" w:rsidRPr="00B62E6D" w:rsidRDefault="00ED4B19" w:rsidP="00ED4B19">
      <w:pPr>
        <w:pStyle w:val="FootnoteText"/>
        <w:rPr>
          <w:lang w:val="en-US"/>
        </w:rPr>
      </w:pPr>
      <w:r>
        <w:rPr>
          <w:rStyle w:val="FootnoteReference"/>
        </w:rPr>
        <w:footnoteRef/>
      </w:r>
      <w:r>
        <w:t xml:space="preserve"> </w:t>
      </w:r>
      <w:hyperlink r:id="rId8" w:history="1">
        <w:r w:rsidRPr="00A006B3">
          <w:rPr>
            <w:rStyle w:val="Hyperlink"/>
            <w:sz w:val="18"/>
            <w:szCs w:val="18"/>
          </w:rPr>
          <w:t>Research Report - Restrictive practices: A pathway to elimination (T</w:t>
        </w:r>
        <w:bookmarkStart w:id="12" w:name="_Hlt158375194"/>
        <w:bookmarkStart w:id="13" w:name="_Hlt158375195"/>
        <w:r w:rsidRPr="00A006B3">
          <w:rPr>
            <w:rStyle w:val="Hyperlink"/>
            <w:sz w:val="18"/>
            <w:szCs w:val="18"/>
          </w:rPr>
          <w:t>h</w:t>
        </w:r>
        <w:bookmarkEnd w:id="12"/>
        <w:bookmarkEnd w:id="13"/>
        <w:r w:rsidRPr="00A006B3">
          <w:rPr>
            <w:rStyle w:val="Hyperlink"/>
            <w:sz w:val="18"/>
            <w:szCs w:val="18"/>
          </w:rPr>
          <w:t xml:space="preserve">e University of Melbourne University of Technology Sydney </w:t>
        </w:r>
        <w:proofErr w:type="gramStart"/>
        <w:r w:rsidRPr="00A006B3">
          <w:rPr>
            <w:rStyle w:val="Hyperlink"/>
            <w:sz w:val="18"/>
            <w:szCs w:val="18"/>
          </w:rPr>
          <w:t>The</w:t>
        </w:r>
        <w:proofErr w:type="gramEnd"/>
        <w:r w:rsidRPr="00A006B3">
          <w:rPr>
            <w:rStyle w:val="Hyperlink"/>
            <w:sz w:val="18"/>
            <w:szCs w:val="18"/>
          </w:rPr>
          <w:t xml:space="preserve"> University of Sydney) (2023).  Page 241</w:t>
        </w:r>
      </w:hyperlink>
      <w:r>
        <w:t xml:space="preserve"> </w:t>
      </w:r>
    </w:p>
  </w:footnote>
  <w:footnote w:id="15">
    <w:p w14:paraId="27344BD8" w14:textId="49EFE3E5" w:rsidR="005E42D2" w:rsidRPr="001A0CD8" w:rsidRDefault="005E42D2">
      <w:pPr>
        <w:pStyle w:val="FootnoteText"/>
        <w:rPr>
          <w:sz w:val="18"/>
          <w:szCs w:val="18"/>
        </w:rPr>
      </w:pPr>
      <w:r>
        <w:rPr>
          <w:rStyle w:val="FootnoteReference"/>
        </w:rPr>
        <w:footnoteRef/>
      </w:r>
      <w:r>
        <w:t xml:space="preserve"> * </w:t>
      </w:r>
      <w:r w:rsidR="00297509" w:rsidRPr="001A0CD8">
        <w:rPr>
          <w:sz w:val="18"/>
          <w:szCs w:val="18"/>
        </w:rPr>
        <w:t>A pseudonym</w:t>
      </w:r>
      <w:r w:rsidR="00D5582D" w:rsidRPr="001A0CD8">
        <w:rPr>
          <w:sz w:val="18"/>
          <w:szCs w:val="18"/>
        </w:rPr>
        <w:t xml:space="preserve"> is used </w:t>
      </w:r>
      <w:r w:rsidR="00DF7953" w:rsidRPr="001A0CD8">
        <w:rPr>
          <w:sz w:val="18"/>
          <w:szCs w:val="18"/>
        </w:rPr>
        <w:t>to protect the privacy of parent and child</w:t>
      </w:r>
    </w:p>
  </w:footnote>
  <w:footnote w:id="16">
    <w:p w14:paraId="5C3A816A" w14:textId="7E0A293B" w:rsidR="005318EB" w:rsidRPr="001A0CD8" w:rsidRDefault="005318EB">
      <w:pPr>
        <w:pStyle w:val="FootnoteText"/>
        <w:rPr>
          <w:sz w:val="18"/>
          <w:szCs w:val="18"/>
        </w:rPr>
      </w:pPr>
      <w:r>
        <w:rPr>
          <w:rStyle w:val="FootnoteReference"/>
        </w:rPr>
        <w:footnoteRef/>
      </w:r>
      <w:r>
        <w:t xml:space="preserve"> </w:t>
      </w:r>
      <w:r w:rsidRPr="001A0CD8">
        <w:rPr>
          <w:sz w:val="18"/>
          <w:szCs w:val="18"/>
        </w:rPr>
        <w:t>Dickinson, H., Smith, C., Yates, S., Faulkner, A. (2022) Taking the first step in an inclusive life – experiences of Australian early childhood education and care. Report prepared for Children and Young People with Disability Australia (CYDA</w:t>
      </w:r>
      <w:r w:rsidR="001A0CD8">
        <w:rPr>
          <w:sz w:val="18"/>
          <w:szCs w:val="18"/>
        </w:rPr>
        <w:t>)</w:t>
      </w:r>
    </w:p>
  </w:footnote>
  <w:footnote w:id="17">
    <w:p w14:paraId="2C0A8696" w14:textId="35C08664" w:rsidR="00585AB8" w:rsidRPr="00ED38C7" w:rsidRDefault="00585AB8">
      <w:pPr>
        <w:pStyle w:val="FootnoteText"/>
        <w:rPr>
          <w:sz w:val="18"/>
          <w:szCs w:val="18"/>
          <w:lang w:val="en-US"/>
        </w:rPr>
      </w:pPr>
      <w:r>
        <w:rPr>
          <w:rStyle w:val="FootnoteReference"/>
        </w:rPr>
        <w:footnoteRef/>
      </w:r>
      <w:r>
        <w:t xml:space="preserve"> </w:t>
      </w:r>
      <w:r w:rsidR="00E727A9" w:rsidRPr="00ED38C7">
        <w:rPr>
          <w:sz w:val="18"/>
          <w:szCs w:val="18"/>
        </w:rPr>
        <w:t>Dickinson, H., Smith, C., Faulkner, A. (2023) “I think the teachers need more help” Voices of experience from students with disability in Australia. CYDA Youth Education Survey 2022. Report prepared for Children and Young People with Disability Australia (CYDA),</w:t>
      </w:r>
    </w:p>
  </w:footnote>
  <w:footnote w:id="18">
    <w:p w14:paraId="0F2197C4" w14:textId="77777777" w:rsidR="00495042" w:rsidRPr="00ED38C7" w:rsidRDefault="00495042" w:rsidP="00495042">
      <w:pPr>
        <w:pStyle w:val="FootnoteText"/>
        <w:rPr>
          <w:sz w:val="18"/>
          <w:szCs w:val="18"/>
        </w:rPr>
      </w:pPr>
      <w:r>
        <w:rPr>
          <w:rStyle w:val="FootnoteReference"/>
        </w:rPr>
        <w:footnoteRef/>
      </w:r>
      <w:r>
        <w:t xml:space="preserve"> </w:t>
      </w:r>
      <w:r w:rsidRPr="00ED38C7">
        <w:rPr>
          <w:sz w:val="18"/>
          <w:szCs w:val="18"/>
        </w:rPr>
        <w:t>Dickinson, H., Smith, C., Yates, S., Faulkner, A. (2022) Taking the first step in an inclusive life – experiences of Australian early childhood education and care. Report prepared for Children and Young People with Disability Australia (CYDA)</w:t>
      </w:r>
    </w:p>
  </w:footnote>
  <w:footnote w:id="19">
    <w:p w14:paraId="620976E5" w14:textId="21AC1163" w:rsidR="006D2157" w:rsidRPr="00ED38C7" w:rsidRDefault="006D2157" w:rsidP="006D2157">
      <w:pPr>
        <w:pStyle w:val="FootnoteText"/>
        <w:rPr>
          <w:sz w:val="18"/>
          <w:szCs w:val="18"/>
          <w:lang w:val="en-US"/>
        </w:rPr>
      </w:pPr>
      <w:r>
        <w:rPr>
          <w:rStyle w:val="FootnoteReference"/>
        </w:rPr>
        <w:footnoteRef/>
      </w:r>
      <w:r>
        <w:t xml:space="preserve"> </w:t>
      </w:r>
      <w:r w:rsidRPr="00ED38C7">
        <w:rPr>
          <w:sz w:val="18"/>
          <w:szCs w:val="18"/>
        </w:rPr>
        <w:t>Dickinson, H., Smith, C., Faulkner, A. (2023) “I think the teachers need more help” Voices of experience from students with disability in Australia. CYDA Youth Education Survey 2022. Report prepared for Children and Young People with Disability Australia (CYDA</w:t>
      </w:r>
      <w:r w:rsidRPr="00ED38C7">
        <w:rPr>
          <w:sz w:val="18"/>
          <w:szCs w:val="18"/>
        </w:rPr>
        <w:t>)</w:t>
      </w:r>
    </w:p>
    <w:p w14:paraId="58426067" w14:textId="20230DFA" w:rsidR="006D2157" w:rsidRPr="006D2157" w:rsidRDefault="006D215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A8BE" w14:textId="4C8268FF" w:rsidR="00472C55" w:rsidRDefault="008507B8" w:rsidP="00472C55">
    <w:pPr>
      <w:pStyle w:val="Header"/>
    </w:pPr>
    <w:r>
      <w:rPr>
        <w:noProof/>
      </w:rPr>
      <w:drawing>
        <wp:anchor distT="0" distB="0" distL="114300" distR="114300" simplePos="0" relativeHeight="251658241" behindDoc="0" locked="0" layoutInCell="1" allowOverlap="1" wp14:anchorId="3213ADCA" wp14:editId="151BF362">
          <wp:simplePos x="0" y="0"/>
          <wp:positionH relativeFrom="column">
            <wp:posOffset>2057400</wp:posOffset>
          </wp:positionH>
          <wp:positionV relativeFrom="paragraph">
            <wp:posOffset>3995420</wp:posOffset>
          </wp:positionV>
          <wp:extent cx="4622800" cy="4622800"/>
          <wp:effectExtent l="0" t="0" r="0" b="0"/>
          <wp:wrapNone/>
          <wp:docPr id="926305922" name="Picture 926305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656696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0" cy="462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038142D2" wp14:editId="4EE2A8D4">
              <wp:simplePos x="0" y="0"/>
              <wp:positionH relativeFrom="column">
                <wp:posOffset>-902970</wp:posOffset>
              </wp:positionH>
              <wp:positionV relativeFrom="paragraph">
                <wp:posOffset>-449580</wp:posOffset>
              </wp:positionV>
              <wp:extent cx="7573010" cy="9283065"/>
              <wp:effectExtent l="0" t="0" r="0" b="0"/>
              <wp:wrapNone/>
              <wp:docPr id="70720884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3010" cy="9283065"/>
                      </a:xfrm>
                      <a:prstGeom prst="rect">
                        <a:avLst/>
                      </a:prstGeom>
                      <a:solidFill>
                        <a:srgbClr val="EBEBE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43335" id="Rectangle 24" o:spid="_x0000_s1026" style="position:absolute;margin-left:-71.1pt;margin-top:-35.4pt;width:596.3pt;height:7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PWXQIAALwEAAAOAAAAZHJzL2Uyb0RvYy54bWysVN9v2jAQfp+0/8Hy+5pAaWkjQsXoOk1C&#10;baV26rNxbGLN9nm2IXR//c5OoKjb0zSQrDvfl/vx5bvMbvZGk53wQYGt6eispERYDo2ym5p+f777&#10;dEVJiMw2TIMVNX0Vgd7MP36Yda4SY2hBN8ITTGJD1bmatjG6qigCb4Vh4QycsBiU4A2L6PpN0XjW&#10;YXaji3FZXhYd+MZ54CIEvL3tg3Se80speHyQMohIdE2xt5hPn891Oov5jFUbz1yr+NAG+4cuDFMW&#10;ix5T3bLIyNarP1IZxT0EkPGMgylASsVFngGnGZXvpnlqmRN5FiQnuCNN4f+l5fe7J/foU+vBrYD/&#10;CMhI0blQHSPJCQNmL71JWGyc7DOLr0cWxT4SjpfTi+k5zkIJx9j1+Oq8vLxIPBesOjzufIhfBRiS&#10;jJp6fE2ZPbZbhdhDD5DcGWjV3Cmts+M366X2ZMfwlX75jP/lkD2cwrQlHQpyPC1TJwylJTWLaBrX&#10;1DTYDSVMb1CzPPpc20KqkPWQat+y0PY1ctpeKEZFVKtWpqZXZfoNlbVNnYmst2GCN9aStYbm9dET&#10;D70Ag+N3CousWIiPzKPisEncoviAh9SAncNgUdKC//W3+4RHIWCUkg4VjFP93DIvKNHfLErkejSZ&#10;JMlnZ3IxHaPjTyPr04jdmiUgoyPcV8ezmfBRH0zpwbzgsi1SVQwxy7F2z9/gLGO/WbiuXCwWGYYy&#10;dyyu7JPjKXniKdH7vH9h3g3vP6J07uGgdla9k0GPTU9aWGwjSJU18sbroFhckayyYZ3TDp76GfX2&#10;0Zn/BgAA//8DAFBLAwQUAAYACAAAACEADPjFL+QAAAAOAQAADwAAAGRycy9kb3ducmV2LnhtbEyP&#10;wW7CMBBE75X6D9ZW6gWBnZACTeOgChQJqafSVurRid0kIl5HsYHA13c5tbdZ7ezsm2w92o6dzOBb&#10;hxKimQBmsHK6xVrC50cxXQHzQaFWnUMj4WI8rPP7u0yl2p3x3Zz2oWYUgj5VEpoQ+pRzXzXGKj9z&#10;vUHa/bjBqkDjUHM9qDOF247HQiy4VS3Sh0b1ZtOY6rA/WsL4fruUerE9YFIsi8nqaze54k7Kx4fx&#10;9QVYMGP4M8MNn24gJ6bSHVF71kmYRkkck5fUUlCJm0U8iQRYSWr+HEXA84z/r5H/AgAA//8DAFBL&#10;AQItABQABgAIAAAAIQC2gziS/gAAAOEBAAATAAAAAAAAAAAAAAAAAAAAAABbQ29udGVudF9UeXBl&#10;c10ueG1sUEsBAi0AFAAGAAgAAAAhADj9If/WAAAAlAEAAAsAAAAAAAAAAAAAAAAALwEAAF9yZWxz&#10;Ly5yZWxzUEsBAi0AFAAGAAgAAAAhABCKI9ZdAgAAvAQAAA4AAAAAAAAAAAAAAAAALgIAAGRycy9l&#10;Mm9Eb2MueG1sUEsBAi0AFAAGAAgAAAAhAAz4xS/kAAAADgEAAA8AAAAAAAAAAAAAAAAAtwQAAGRy&#10;cy9kb3ducmV2LnhtbFBLBQYAAAAABAAEAPMAAADIBQAAAAA=&#10;" fillcolor="#ebebec"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E55"/>
    <w:multiLevelType w:val="hybridMultilevel"/>
    <w:tmpl w:val="B21EDA42"/>
    <w:lvl w:ilvl="0" w:tplc="B7E2FB56">
      <w:start w:val="1"/>
      <w:numFmt w:val="decimal"/>
      <w:pStyle w:val="Style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3A5C8F"/>
    <w:multiLevelType w:val="multilevel"/>
    <w:tmpl w:val="6D0E0B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1313427"/>
    <w:multiLevelType w:val="hybridMultilevel"/>
    <w:tmpl w:val="CB60CD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97580A3"/>
    <w:multiLevelType w:val="hybridMultilevel"/>
    <w:tmpl w:val="FFFFFFFF"/>
    <w:lvl w:ilvl="0" w:tplc="FDCAE456">
      <w:start w:val="1"/>
      <w:numFmt w:val="bullet"/>
      <w:lvlText w:val=""/>
      <w:lvlJc w:val="left"/>
      <w:pPr>
        <w:ind w:left="720" w:hanging="360"/>
      </w:pPr>
      <w:rPr>
        <w:rFonts w:ascii="Symbol" w:hAnsi="Symbol" w:hint="default"/>
      </w:rPr>
    </w:lvl>
    <w:lvl w:ilvl="1" w:tplc="39389200">
      <w:start w:val="1"/>
      <w:numFmt w:val="bullet"/>
      <w:lvlText w:val="o"/>
      <w:lvlJc w:val="left"/>
      <w:pPr>
        <w:ind w:left="1440" w:hanging="360"/>
      </w:pPr>
      <w:rPr>
        <w:rFonts w:ascii="Courier New" w:hAnsi="Courier New" w:hint="default"/>
      </w:rPr>
    </w:lvl>
    <w:lvl w:ilvl="2" w:tplc="9FF29946">
      <w:start w:val="1"/>
      <w:numFmt w:val="bullet"/>
      <w:lvlText w:val=""/>
      <w:lvlJc w:val="left"/>
      <w:pPr>
        <w:ind w:left="2160" w:hanging="360"/>
      </w:pPr>
      <w:rPr>
        <w:rFonts w:ascii="Wingdings" w:hAnsi="Wingdings" w:hint="default"/>
      </w:rPr>
    </w:lvl>
    <w:lvl w:ilvl="3" w:tplc="A0E4FB64">
      <w:start w:val="1"/>
      <w:numFmt w:val="bullet"/>
      <w:lvlText w:val=""/>
      <w:lvlJc w:val="left"/>
      <w:pPr>
        <w:ind w:left="2880" w:hanging="360"/>
      </w:pPr>
      <w:rPr>
        <w:rFonts w:ascii="Symbol" w:hAnsi="Symbol" w:hint="default"/>
      </w:rPr>
    </w:lvl>
    <w:lvl w:ilvl="4" w:tplc="E5D4AB4C">
      <w:start w:val="1"/>
      <w:numFmt w:val="bullet"/>
      <w:lvlText w:val="o"/>
      <w:lvlJc w:val="left"/>
      <w:pPr>
        <w:ind w:left="3600" w:hanging="360"/>
      </w:pPr>
      <w:rPr>
        <w:rFonts w:ascii="Courier New" w:hAnsi="Courier New" w:hint="default"/>
      </w:rPr>
    </w:lvl>
    <w:lvl w:ilvl="5" w:tplc="006EB3C0">
      <w:start w:val="1"/>
      <w:numFmt w:val="bullet"/>
      <w:lvlText w:val=""/>
      <w:lvlJc w:val="left"/>
      <w:pPr>
        <w:ind w:left="4320" w:hanging="360"/>
      </w:pPr>
      <w:rPr>
        <w:rFonts w:ascii="Wingdings" w:hAnsi="Wingdings" w:hint="default"/>
      </w:rPr>
    </w:lvl>
    <w:lvl w:ilvl="6" w:tplc="4ACCE7EA">
      <w:start w:val="1"/>
      <w:numFmt w:val="bullet"/>
      <w:lvlText w:val=""/>
      <w:lvlJc w:val="left"/>
      <w:pPr>
        <w:ind w:left="5040" w:hanging="360"/>
      </w:pPr>
      <w:rPr>
        <w:rFonts w:ascii="Symbol" w:hAnsi="Symbol" w:hint="default"/>
      </w:rPr>
    </w:lvl>
    <w:lvl w:ilvl="7" w:tplc="98EAB9BA">
      <w:start w:val="1"/>
      <w:numFmt w:val="bullet"/>
      <w:lvlText w:val="o"/>
      <w:lvlJc w:val="left"/>
      <w:pPr>
        <w:ind w:left="5760" w:hanging="360"/>
      </w:pPr>
      <w:rPr>
        <w:rFonts w:ascii="Courier New" w:hAnsi="Courier New" w:hint="default"/>
      </w:rPr>
    </w:lvl>
    <w:lvl w:ilvl="8" w:tplc="B7C45E3C">
      <w:start w:val="1"/>
      <w:numFmt w:val="bullet"/>
      <w:lvlText w:val=""/>
      <w:lvlJc w:val="left"/>
      <w:pPr>
        <w:ind w:left="6480" w:hanging="360"/>
      </w:pPr>
      <w:rPr>
        <w:rFonts w:ascii="Wingdings" w:hAnsi="Wingdings" w:hint="default"/>
      </w:rPr>
    </w:lvl>
  </w:abstractNum>
  <w:abstractNum w:abstractNumId="4" w15:restartNumberingAfterBreak="0">
    <w:nsid w:val="1C5521DA"/>
    <w:multiLevelType w:val="multilevel"/>
    <w:tmpl w:val="DE8EAA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1B37A50"/>
    <w:multiLevelType w:val="multilevel"/>
    <w:tmpl w:val="2D2EAB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3AF1EE4"/>
    <w:multiLevelType w:val="multilevel"/>
    <w:tmpl w:val="815635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91675A5"/>
    <w:multiLevelType w:val="hybridMultilevel"/>
    <w:tmpl w:val="25A6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86631"/>
    <w:multiLevelType w:val="multilevel"/>
    <w:tmpl w:val="815635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0CF436A"/>
    <w:multiLevelType w:val="hybridMultilevel"/>
    <w:tmpl w:val="A024F4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0EA3D53"/>
    <w:multiLevelType w:val="hybridMultilevel"/>
    <w:tmpl w:val="E834AB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42C3246"/>
    <w:multiLevelType w:val="multilevel"/>
    <w:tmpl w:val="EF7E78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50B2461"/>
    <w:multiLevelType w:val="multilevel"/>
    <w:tmpl w:val="A14EC2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7586347"/>
    <w:multiLevelType w:val="hybridMultilevel"/>
    <w:tmpl w:val="D57E014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63D7A13"/>
    <w:multiLevelType w:val="hybridMultilevel"/>
    <w:tmpl w:val="E8300DF4"/>
    <w:lvl w:ilvl="0" w:tplc="20F0F616">
      <w:start w:val="1"/>
      <w:numFmt w:val="decimal"/>
      <w:lvlText w:val="%1."/>
      <w:lvlJc w:val="left"/>
      <w:pPr>
        <w:ind w:left="720" w:hanging="360"/>
      </w:pPr>
      <w:rPr>
        <w:rFonts w:ascii="Arial" w:hAnsi="Arial" w:cs="Times New Roman" w:hint="default"/>
        <w:b w:val="0"/>
        <w:i w:val="0"/>
        <w:color w:val="000000" w:themeColor="text1"/>
        <w:sz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676DB44D"/>
    <w:multiLevelType w:val="hybridMultilevel"/>
    <w:tmpl w:val="FFFFFFFF"/>
    <w:lvl w:ilvl="0" w:tplc="057E0674">
      <w:start w:val="1"/>
      <w:numFmt w:val="bullet"/>
      <w:lvlText w:val="·"/>
      <w:lvlJc w:val="left"/>
      <w:pPr>
        <w:ind w:left="720" w:hanging="360"/>
      </w:pPr>
      <w:rPr>
        <w:rFonts w:ascii="Symbol" w:hAnsi="Symbol" w:hint="default"/>
      </w:rPr>
    </w:lvl>
    <w:lvl w:ilvl="1" w:tplc="E1783BF4">
      <w:start w:val="1"/>
      <w:numFmt w:val="bullet"/>
      <w:lvlText w:val="o"/>
      <w:lvlJc w:val="left"/>
      <w:pPr>
        <w:ind w:left="1440" w:hanging="360"/>
      </w:pPr>
      <w:rPr>
        <w:rFonts w:ascii="Courier New" w:hAnsi="Courier New" w:hint="default"/>
      </w:rPr>
    </w:lvl>
    <w:lvl w:ilvl="2" w:tplc="6562E2F4">
      <w:start w:val="1"/>
      <w:numFmt w:val="bullet"/>
      <w:lvlText w:val=""/>
      <w:lvlJc w:val="left"/>
      <w:pPr>
        <w:ind w:left="2160" w:hanging="360"/>
      </w:pPr>
      <w:rPr>
        <w:rFonts w:ascii="Wingdings" w:hAnsi="Wingdings" w:hint="default"/>
      </w:rPr>
    </w:lvl>
    <w:lvl w:ilvl="3" w:tplc="2F9CF670">
      <w:start w:val="1"/>
      <w:numFmt w:val="bullet"/>
      <w:lvlText w:val=""/>
      <w:lvlJc w:val="left"/>
      <w:pPr>
        <w:ind w:left="2880" w:hanging="360"/>
      </w:pPr>
      <w:rPr>
        <w:rFonts w:ascii="Symbol" w:hAnsi="Symbol" w:hint="default"/>
      </w:rPr>
    </w:lvl>
    <w:lvl w:ilvl="4" w:tplc="A6E075B0">
      <w:start w:val="1"/>
      <w:numFmt w:val="bullet"/>
      <w:lvlText w:val="o"/>
      <w:lvlJc w:val="left"/>
      <w:pPr>
        <w:ind w:left="3600" w:hanging="360"/>
      </w:pPr>
      <w:rPr>
        <w:rFonts w:ascii="Courier New" w:hAnsi="Courier New" w:hint="default"/>
      </w:rPr>
    </w:lvl>
    <w:lvl w:ilvl="5" w:tplc="60B80E72">
      <w:start w:val="1"/>
      <w:numFmt w:val="bullet"/>
      <w:lvlText w:val=""/>
      <w:lvlJc w:val="left"/>
      <w:pPr>
        <w:ind w:left="4320" w:hanging="360"/>
      </w:pPr>
      <w:rPr>
        <w:rFonts w:ascii="Wingdings" w:hAnsi="Wingdings" w:hint="default"/>
      </w:rPr>
    </w:lvl>
    <w:lvl w:ilvl="6" w:tplc="68A04A72">
      <w:start w:val="1"/>
      <w:numFmt w:val="bullet"/>
      <w:lvlText w:val=""/>
      <w:lvlJc w:val="left"/>
      <w:pPr>
        <w:ind w:left="5040" w:hanging="360"/>
      </w:pPr>
      <w:rPr>
        <w:rFonts w:ascii="Symbol" w:hAnsi="Symbol" w:hint="default"/>
      </w:rPr>
    </w:lvl>
    <w:lvl w:ilvl="7" w:tplc="5288A6F6">
      <w:start w:val="1"/>
      <w:numFmt w:val="bullet"/>
      <w:lvlText w:val="o"/>
      <w:lvlJc w:val="left"/>
      <w:pPr>
        <w:ind w:left="5760" w:hanging="360"/>
      </w:pPr>
      <w:rPr>
        <w:rFonts w:ascii="Courier New" w:hAnsi="Courier New" w:hint="default"/>
      </w:rPr>
    </w:lvl>
    <w:lvl w:ilvl="8" w:tplc="CD9A293A">
      <w:start w:val="1"/>
      <w:numFmt w:val="bullet"/>
      <w:lvlText w:val=""/>
      <w:lvlJc w:val="left"/>
      <w:pPr>
        <w:ind w:left="6480" w:hanging="360"/>
      </w:pPr>
      <w:rPr>
        <w:rFonts w:ascii="Wingdings" w:hAnsi="Wingdings" w:hint="default"/>
      </w:rPr>
    </w:lvl>
  </w:abstractNum>
  <w:abstractNum w:abstractNumId="16" w15:restartNumberingAfterBreak="0">
    <w:nsid w:val="699A99B0"/>
    <w:multiLevelType w:val="hybridMultilevel"/>
    <w:tmpl w:val="FFFFFFFF"/>
    <w:lvl w:ilvl="0" w:tplc="BCB89320">
      <w:start w:val="1"/>
      <w:numFmt w:val="decimal"/>
      <w:lvlText w:val="%1."/>
      <w:lvlJc w:val="left"/>
      <w:pPr>
        <w:ind w:left="360" w:hanging="360"/>
      </w:pPr>
    </w:lvl>
    <w:lvl w:ilvl="1" w:tplc="B582CF2A">
      <w:start w:val="1"/>
      <w:numFmt w:val="lowerLetter"/>
      <w:lvlText w:val="%2."/>
      <w:lvlJc w:val="left"/>
      <w:pPr>
        <w:ind w:left="1080" w:hanging="360"/>
      </w:pPr>
    </w:lvl>
    <w:lvl w:ilvl="2" w:tplc="2304BFCC">
      <w:start w:val="1"/>
      <w:numFmt w:val="lowerRoman"/>
      <w:lvlText w:val="%3."/>
      <w:lvlJc w:val="right"/>
      <w:pPr>
        <w:ind w:left="1800" w:hanging="180"/>
      </w:pPr>
    </w:lvl>
    <w:lvl w:ilvl="3" w:tplc="7DDE1E1C">
      <w:start w:val="1"/>
      <w:numFmt w:val="decimal"/>
      <w:lvlText w:val="%4."/>
      <w:lvlJc w:val="left"/>
      <w:pPr>
        <w:ind w:left="2520" w:hanging="360"/>
      </w:pPr>
    </w:lvl>
    <w:lvl w:ilvl="4" w:tplc="894E0968">
      <w:start w:val="1"/>
      <w:numFmt w:val="lowerLetter"/>
      <w:lvlText w:val="%5."/>
      <w:lvlJc w:val="left"/>
      <w:pPr>
        <w:ind w:left="3240" w:hanging="360"/>
      </w:pPr>
    </w:lvl>
    <w:lvl w:ilvl="5" w:tplc="1ABAD3FA">
      <w:start w:val="1"/>
      <w:numFmt w:val="lowerRoman"/>
      <w:lvlText w:val="%6."/>
      <w:lvlJc w:val="right"/>
      <w:pPr>
        <w:ind w:left="3960" w:hanging="180"/>
      </w:pPr>
    </w:lvl>
    <w:lvl w:ilvl="6" w:tplc="AB8A740C">
      <w:start w:val="1"/>
      <w:numFmt w:val="decimal"/>
      <w:lvlText w:val="%7."/>
      <w:lvlJc w:val="left"/>
      <w:pPr>
        <w:ind w:left="4680" w:hanging="360"/>
      </w:pPr>
    </w:lvl>
    <w:lvl w:ilvl="7" w:tplc="62E0C1DC">
      <w:start w:val="1"/>
      <w:numFmt w:val="lowerLetter"/>
      <w:lvlText w:val="%8."/>
      <w:lvlJc w:val="left"/>
      <w:pPr>
        <w:ind w:left="5400" w:hanging="360"/>
      </w:pPr>
    </w:lvl>
    <w:lvl w:ilvl="8" w:tplc="8A2640A6">
      <w:start w:val="1"/>
      <w:numFmt w:val="lowerRoman"/>
      <w:lvlText w:val="%9."/>
      <w:lvlJc w:val="right"/>
      <w:pPr>
        <w:ind w:left="6120" w:hanging="180"/>
      </w:pPr>
    </w:lvl>
  </w:abstractNum>
  <w:abstractNum w:abstractNumId="17" w15:restartNumberingAfterBreak="0">
    <w:nsid w:val="7B2C1D69"/>
    <w:multiLevelType w:val="hybridMultilevel"/>
    <w:tmpl w:val="1FEC0304"/>
    <w:lvl w:ilvl="0" w:tplc="FFE4706E">
      <w:start w:val="1"/>
      <w:numFmt w:val="bullet"/>
      <w:pStyle w:val="CYDABodybullets"/>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B3320AD"/>
    <w:multiLevelType w:val="hybridMultilevel"/>
    <w:tmpl w:val="8AF8C6A0"/>
    <w:lvl w:ilvl="0" w:tplc="0C090001">
      <w:start w:val="1"/>
      <w:numFmt w:val="bullet"/>
      <w:lvlText w:val=""/>
      <w:lvlJc w:val="left"/>
      <w:pPr>
        <w:ind w:left="6313"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start w:val="1"/>
      <w:numFmt w:val="bullet"/>
      <w:lvlText w:val=""/>
      <w:lvlJc w:val="left"/>
      <w:pPr>
        <w:ind w:left="2166" w:hanging="360"/>
      </w:pPr>
      <w:rPr>
        <w:rFonts w:ascii="Symbol" w:hAnsi="Symbol" w:hint="default"/>
      </w:rPr>
    </w:lvl>
    <w:lvl w:ilvl="4" w:tplc="0C090003">
      <w:start w:val="1"/>
      <w:numFmt w:val="bullet"/>
      <w:lvlText w:val="o"/>
      <w:lvlJc w:val="left"/>
      <w:pPr>
        <w:ind w:left="2886" w:hanging="360"/>
      </w:pPr>
      <w:rPr>
        <w:rFonts w:ascii="Courier New" w:hAnsi="Courier New" w:cs="Courier New" w:hint="default"/>
      </w:rPr>
    </w:lvl>
    <w:lvl w:ilvl="5" w:tplc="0C090005">
      <w:start w:val="1"/>
      <w:numFmt w:val="bullet"/>
      <w:lvlText w:val=""/>
      <w:lvlJc w:val="left"/>
      <w:pPr>
        <w:ind w:left="3606" w:hanging="360"/>
      </w:pPr>
      <w:rPr>
        <w:rFonts w:ascii="Wingdings" w:hAnsi="Wingdings" w:hint="default"/>
      </w:rPr>
    </w:lvl>
    <w:lvl w:ilvl="6" w:tplc="0C090001">
      <w:start w:val="1"/>
      <w:numFmt w:val="bullet"/>
      <w:lvlText w:val=""/>
      <w:lvlJc w:val="left"/>
      <w:pPr>
        <w:ind w:left="4326" w:hanging="360"/>
      </w:pPr>
      <w:rPr>
        <w:rFonts w:ascii="Symbol" w:hAnsi="Symbol" w:hint="default"/>
      </w:rPr>
    </w:lvl>
    <w:lvl w:ilvl="7" w:tplc="0C090003">
      <w:start w:val="1"/>
      <w:numFmt w:val="bullet"/>
      <w:lvlText w:val="o"/>
      <w:lvlJc w:val="left"/>
      <w:pPr>
        <w:ind w:left="5046" w:hanging="360"/>
      </w:pPr>
      <w:rPr>
        <w:rFonts w:ascii="Courier New" w:hAnsi="Courier New" w:cs="Courier New" w:hint="default"/>
      </w:rPr>
    </w:lvl>
    <w:lvl w:ilvl="8" w:tplc="0C090005">
      <w:start w:val="1"/>
      <w:numFmt w:val="bullet"/>
      <w:lvlText w:val=""/>
      <w:lvlJc w:val="left"/>
      <w:pPr>
        <w:ind w:left="5766" w:hanging="360"/>
      </w:pPr>
      <w:rPr>
        <w:rFonts w:ascii="Wingdings" w:hAnsi="Wingdings" w:hint="default"/>
      </w:rPr>
    </w:lvl>
  </w:abstractNum>
  <w:num w:numId="1" w16cid:durableId="392503319">
    <w:abstractNumId w:val="0"/>
  </w:num>
  <w:num w:numId="2" w16cid:durableId="204488658">
    <w:abstractNumId w:val="7"/>
  </w:num>
  <w:num w:numId="3" w16cid:durableId="203442120">
    <w:abstractNumId w:val="17"/>
  </w:num>
  <w:num w:numId="4" w16cid:durableId="656961080">
    <w:abstractNumId w:val="14"/>
    <w:lvlOverride w:ilvl="0">
      <w:startOverride w:val="1"/>
    </w:lvlOverride>
    <w:lvlOverride w:ilvl="1"/>
    <w:lvlOverride w:ilvl="2"/>
    <w:lvlOverride w:ilvl="3"/>
    <w:lvlOverride w:ilvl="4"/>
    <w:lvlOverride w:ilvl="5"/>
    <w:lvlOverride w:ilvl="6"/>
    <w:lvlOverride w:ilvl="7"/>
    <w:lvlOverride w:ilvl="8"/>
  </w:num>
  <w:num w:numId="5" w16cid:durableId="623463258">
    <w:abstractNumId w:val="18"/>
  </w:num>
  <w:num w:numId="6" w16cid:durableId="1039861965">
    <w:abstractNumId w:val="11"/>
  </w:num>
  <w:num w:numId="7" w16cid:durableId="773553753">
    <w:abstractNumId w:val="4"/>
  </w:num>
  <w:num w:numId="8" w16cid:durableId="1768847639">
    <w:abstractNumId w:val="12"/>
  </w:num>
  <w:num w:numId="9" w16cid:durableId="1359937718">
    <w:abstractNumId w:val="1"/>
  </w:num>
  <w:num w:numId="10" w16cid:durableId="1913273342">
    <w:abstractNumId w:val="5"/>
  </w:num>
  <w:num w:numId="11" w16cid:durableId="232467129">
    <w:abstractNumId w:val="6"/>
  </w:num>
  <w:num w:numId="12" w16cid:durableId="1184631443">
    <w:abstractNumId w:val="16"/>
  </w:num>
  <w:num w:numId="13" w16cid:durableId="1446462569">
    <w:abstractNumId w:val="15"/>
  </w:num>
  <w:num w:numId="14" w16cid:durableId="1248926337">
    <w:abstractNumId w:val="3"/>
  </w:num>
  <w:num w:numId="15" w16cid:durableId="717510639">
    <w:abstractNumId w:val="13"/>
  </w:num>
  <w:num w:numId="16" w16cid:durableId="1237858193">
    <w:abstractNumId w:val="10"/>
  </w:num>
  <w:num w:numId="17" w16cid:durableId="1293242715">
    <w:abstractNumId w:val="2"/>
  </w:num>
  <w:num w:numId="18" w16cid:durableId="1873837846">
    <w:abstractNumId w:val="9"/>
  </w:num>
  <w:num w:numId="19" w16cid:durableId="11682092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55"/>
    <w:rsid w:val="000035F0"/>
    <w:rsid w:val="00003C2C"/>
    <w:rsid w:val="000047E2"/>
    <w:rsid w:val="00004EB5"/>
    <w:rsid w:val="00005504"/>
    <w:rsid w:val="000066F3"/>
    <w:rsid w:val="00006A79"/>
    <w:rsid w:val="000076F6"/>
    <w:rsid w:val="00011F9A"/>
    <w:rsid w:val="000225CF"/>
    <w:rsid w:val="00023508"/>
    <w:rsid w:val="00023AF0"/>
    <w:rsid w:val="000249F1"/>
    <w:rsid w:val="000276C5"/>
    <w:rsid w:val="00027B58"/>
    <w:rsid w:val="00031B37"/>
    <w:rsid w:val="000321A1"/>
    <w:rsid w:val="000337F2"/>
    <w:rsid w:val="0003423A"/>
    <w:rsid w:val="000346C7"/>
    <w:rsid w:val="00035554"/>
    <w:rsid w:val="00036AC7"/>
    <w:rsid w:val="00040DD2"/>
    <w:rsid w:val="0004100B"/>
    <w:rsid w:val="000412AE"/>
    <w:rsid w:val="0004202D"/>
    <w:rsid w:val="000429A5"/>
    <w:rsid w:val="00042C15"/>
    <w:rsid w:val="00044DCA"/>
    <w:rsid w:val="00045484"/>
    <w:rsid w:val="00051EF9"/>
    <w:rsid w:val="00052680"/>
    <w:rsid w:val="00052DC8"/>
    <w:rsid w:val="00053262"/>
    <w:rsid w:val="00053FE4"/>
    <w:rsid w:val="0005404E"/>
    <w:rsid w:val="00054B15"/>
    <w:rsid w:val="00057463"/>
    <w:rsid w:val="00057F9F"/>
    <w:rsid w:val="00064307"/>
    <w:rsid w:val="00064739"/>
    <w:rsid w:val="0006525D"/>
    <w:rsid w:val="0006662D"/>
    <w:rsid w:val="000679D4"/>
    <w:rsid w:val="00070F98"/>
    <w:rsid w:val="0007225A"/>
    <w:rsid w:val="0007306F"/>
    <w:rsid w:val="00073AFE"/>
    <w:rsid w:val="0007541D"/>
    <w:rsid w:val="00075F29"/>
    <w:rsid w:val="000760F2"/>
    <w:rsid w:val="00081C05"/>
    <w:rsid w:val="00082145"/>
    <w:rsid w:val="0008244C"/>
    <w:rsid w:val="00083A8B"/>
    <w:rsid w:val="00084046"/>
    <w:rsid w:val="000849B7"/>
    <w:rsid w:val="00084A91"/>
    <w:rsid w:val="00086569"/>
    <w:rsid w:val="00086611"/>
    <w:rsid w:val="0009103F"/>
    <w:rsid w:val="0009110C"/>
    <w:rsid w:val="0009391E"/>
    <w:rsid w:val="00096879"/>
    <w:rsid w:val="00096E57"/>
    <w:rsid w:val="00096E97"/>
    <w:rsid w:val="00097376"/>
    <w:rsid w:val="000975AC"/>
    <w:rsid w:val="000979A1"/>
    <w:rsid w:val="00097C00"/>
    <w:rsid w:val="000A0C31"/>
    <w:rsid w:val="000A189B"/>
    <w:rsid w:val="000A1E3E"/>
    <w:rsid w:val="000A3279"/>
    <w:rsid w:val="000A3DCC"/>
    <w:rsid w:val="000A4A17"/>
    <w:rsid w:val="000A4D9F"/>
    <w:rsid w:val="000A4DD3"/>
    <w:rsid w:val="000A71F4"/>
    <w:rsid w:val="000A7265"/>
    <w:rsid w:val="000A754E"/>
    <w:rsid w:val="000A7B7E"/>
    <w:rsid w:val="000B06B5"/>
    <w:rsid w:val="000B0E31"/>
    <w:rsid w:val="000B7868"/>
    <w:rsid w:val="000C0392"/>
    <w:rsid w:val="000C07AC"/>
    <w:rsid w:val="000C0EE2"/>
    <w:rsid w:val="000C4A69"/>
    <w:rsid w:val="000C55B5"/>
    <w:rsid w:val="000C6A02"/>
    <w:rsid w:val="000C772A"/>
    <w:rsid w:val="000D0F03"/>
    <w:rsid w:val="000D28F0"/>
    <w:rsid w:val="000D38ED"/>
    <w:rsid w:val="000D557C"/>
    <w:rsid w:val="000D62C8"/>
    <w:rsid w:val="000D6773"/>
    <w:rsid w:val="000D6853"/>
    <w:rsid w:val="000D74D4"/>
    <w:rsid w:val="000E1068"/>
    <w:rsid w:val="000E17BE"/>
    <w:rsid w:val="000E1D9C"/>
    <w:rsid w:val="000E3CB0"/>
    <w:rsid w:val="000E4419"/>
    <w:rsid w:val="000E530D"/>
    <w:rsid w:val="000E5403"/>
    <w:rsid w:val="000E6DE4"/>
    <w:rsid w:val="000F173C"/>
    <w:rsid w:val="000F3160"/>
    <w:rsid w:val="000F431F"/>
    <w:rsid w:val="000F444D"/>
    <w:rsid w:val="000F5F0A"/>
    <w:rsid w:val="000F6D47"/>
    <w:rsid w:val="000F7DA2"/>
    <w:rsid w:val="00100279"/>
    <w:rsid w:val="00102093"/>
    <w:rsid w:val="00102FE8"/>
    <w:rsid w:val="00103E5C"/>
    <w:rsid w:val="00103F97"/>
    <w:rsid w:val="001045DE"/>
    <w:rsid w:val="001049F2"/>
    <w:rsid w:val="001051E9"/>
    <w:rsid w:val="00105BDF"/>
    <w:rsid w:val="00110124"/>
    <w:rsid w:val="00110E08"/>
    <w:rsid w:val="00111931"/>
    <w:rsid w:val="0011301C"/>
    <w:rsid w:val="001134FB"/>
    <w:rsid w:val="001136CB"/>
    <w:rsid w:val="001147FF"/>
    <w:rsid w:val="0011487F"/>
    <w:rsid w:val="00115E0A"/>
    <w:rsid w:val="001165ED"/>
    <w:rsid w:val="00116945"/>
    <w:rsid w:val="0012050B"/>
    <w:rsid w:val="0012054F"/>
    <w:rsid w:val="0012266C"/>
    <w:rsid w:val="0012727C"/>
    <w:rsid w:val="0012739B"/>
    <w:rsid w:val="001278B7"/>
    <w:rsid w:val="00127BA2"/>
    <w:rsid w:val="00131C5D"/>
    <w:rsid w:val="00131EF0"/>
    <w:rsid w:val="00132430"/>
    <w:rsid w:val="00133591"/>
    <w:rsid w:val="00133CF9"/>
    <w:rsid w:val="00137081"/>
    <w:rsid w:val="00137391"/>
    <w:rsid w:val="00137815"/>
    <w:rsid w:val="00137EEC"/>
    <w:rsid w:val="00140845"/>
    <w:rsid w:val="001410B5"/>
    <w:rsid w:val="00141158"/>
    <w:rsid w:val="001439AA"/>
    <w:rsid w:val="0014425A"/>
    <w:rsid w:val="001455EC"/>
    <w:rsid w:val="001475A2"/>
    <w:rsid w:val="00151FEE"/>
    <w:rsid w:val="0015263C"/>
    <w:rsid w:val="001532D6"/>
    <w:rsid w:val="00154E8E"/>
    <w:rsid w:val="00155D40"/>
    <w:rsid w:val="001569A4"/>
    <w:rsid w:val="00157CDC"/>
    <w:rsid w:val="00157CF6"/>
    <w:rsid w:val="0016053E"/>
    <w:rsid w:val="0016162A"/>
    <w:rsid w:val="00161F52"/>
    <w:rsid w:val="00162910"/>
    <w:rsid w:val="00163B29"/>
    <w:rsid w:val="00164E11"/>
    <w:rsid w:val="0016518F"/>
    <w:rsid w:val="00165CE6"/>
    <w:rsid w:val="00165F0D"/>
    <w:rsid w:val="00166D01"/>
    <w:rsid w:val="00166FBE"/>
    <w:rsid w:val="00167748"/>
    <w:rsid w:val="00167B2F"/>
    <w:rsid w:val="0017295E"/>
    <w:rsid w:val="001736FD"/>
    <w:rsid w:val="001751E5"/>
    <w:rsid w:val="00176144"/>
    <w:rsid w:val="00177911"/>
    <w:rsid w:val="00180407"/>
    <w:rsid w:val="001807E1"/>
    <w:rsid w:val="001816C2"/>
    <w:rsid w:val="00181A27"/>
    <w:rsid w:val="00182467"/>
    <w:rsid w:val="00187844"/>
    <w:rsid w:val="00187AE1"/>
    <w:rsid w:val="00191B47"/>
    <w:rsid w:val="00196075"/>
    <w:rsid w:val="001968D2"/>
    <w:rsid w:val="0019775C"/>
    <w:rsid w:val="001A02F9"/>
    <w:rsid w:val="001A0328"/>
    <w:rsid w:val="001A0858"/>
    <w:rsid w:val="001A0CD8"/>
    <w:rsid w:val="001A23FF"/>
    <w:rsid w:val="001A2B8A"/>
    <w:rsid w:val="001A4C21"/>
    <w:rsid w:val="001A628A"/>
    <w:rsid w:val="001A7C92"/>
    <w:rsid w:val="001B0B6F"/>
    <w:rsid w:val="001B157C"/>
    <w:rsid w:val="001B281A"/>
    <w:rsid w:val="001B2896"/>
    <w:rsid w:val="001B3D28"/>
    <w:rsid w:val="001B496F"/>
    <w:rsid w:val="001B4BB9"/>
    <w:rsid w:val="001C071C"/>
    <w:rsid w:val="001C0BDD"/>
    <w:rsid w:val="001C2559"/>
    <w:rsid w:val="001C2912"/>
    <w:rsid w:val="001C4BD2"/>
    <w:rsid w:val="001C5A13"/>
    <w:rsid w:val="001C5D46"/>
    <w:rsid w:val="001C62F1"/>
    <w:rsid w:val="001C667B"/>
    <w:rsid w:val="001C6928"/>
    <w:rsid w:val="001C7EE5"/>
    <w:rsid w:val="001D0282"/>
    <w:rsid w:val="001D03AB"/>
    <w:rsid w:val="001D0A84"/>
    <w:rsid w:val="001D13EE"/>
    <w:rsid w:val="001D328F"/>
    <w:rsid w:val="001D363C"/>
    <w:rsid w:val="001D40B0"/>
    <w:rsid w:val="001D4CEB"/>
    <w:rsid w:val="001D53C3"/>
    <w:rsid w:val="001D7108"/>
    <w:rsid w:val="001E1D71"/>
    <w:rsid w:val="001E21E7"/>
    <w:rsid w:val="001E2259"/>
    <w:rsid w:val="001E2403"/>
    <w:rsid w:val="001E298D"/>
    <w:rsid w:val="001E29F8"/>
    <w:rsid w:val="001E3229"/>
    <w:rsid w:val="001E36C5"/>
    <w:rsid w:val="001E481A"/>
    <w:rsid w:val="001E4CAA"/>
    <w:rsid w:val="001E5B85"/>
    <w:rsid w:val="001E5D36"/>
    <w:rsid w:val="001E760C"/>
    <w:rsid w:val="001E7B4B"/>
    <w:rsid w:val="001F0B25"/>
    <w:rsid w:val="001F0F05"/>
    <w:rsid w:val="001F162F"/>
    <w:rsid w:val="001F2EEF"/>
    <w:rsid w:val="001F373E"/>
    <w:rsid w:val="001F380A"/>
    <w:rsid w:val="001F4B26"/>
    <w:rsid w:val="001F6281"/>
    <w:rsid w:val="001F6976"/>
    <w:rsid w:val="001F7827"/>
    <w:rsid w:val="00201CB5"/>
    <w:rsid w:val="00201ECC"/>
    <w:rsid w:val="00202741"/>
    <w:rsid w:val="0020368B"/>
    <w:rsid w:val="002041D3"/>
    <w:rsid w:val="00205662"/>
    <w:rsid w:val="00205965"/>
    <w:rsid w:val="002069A2"/>
    <w:rsid w:val="00211607"/>
    <w:rsid w:val="00212429"/>
    <w:rsid w:val="00213FCC"/>
    <w:rsid w:val="00215AB4"/>
    <w:rsid w:val="002163CE"/>
    <w:rsid w:val="00216F44"/>
    <w:rsid w:val="00217103"/>
    <w:rsid w:val="00217206"/>
    <w:rsid w:val="00217CD3"/>
    <w:rsid w:val="00220186"/>
    <w:rsid w:val="002204BB"/>
    <w:rsid w:val="00221909"/>
    <w:rsid w:val="0022345A"/>
    <w:rsid w:val="002238CE"/>
    <w:rsid w:val="0022570F"/>
    <w:rsid w:val="002263B1"/>
    <w:rsid w:val="00226859"/>
    <w:rsid w:val="00227CA8"/>
    <w:rsid w:val="0023052D"/>
    <w:rsid w:val="00232A42"/>
    <w:rsid w:val="00232D05"/>
    <w:rsid w:val="00233122"/>
    <w:rsid w:val="0023421B"/>
    <w:rsid w:val="002367DA"/>
    <w:rsid w:val="00236B52"/>
    <w:rsid w:val="0023712C"/>
    <w:rsid w:val="00244102"/>
    <w:rsid w:val="0024483D"/>
    <w:rsid w:val="002477AA"/>
    <w:rsid w:val="00250B27"/>
    <w:rsid w:val="00250CD9"/>
    <w:rsid w:val="00253665"/>
    <w:rsid w:val="00254AAB"/>
    <w:rsid w:val="00254C95"/>
    <w:rsid w:val="0025503D"/>
    <w:rsid w:val="00255BE4"/>
    <w:rsid w:val="00257EC6"/>
    <w:rsid w:val="0026048F"/>
    <w:rsid w:val="00260D53"/>
    <w:rsid w:val="002624E4"/>
    <w:rsid w:val="0026273D"/>
    <w:rsid w:val="00262CC2"/>
    <w:rsid w:val="002643A7"/>
    <w:rsid w:val="002651FE"/>
    <w:rsid w:val="00266910"/>
    <w:rsid w:val="00270D98"/>
    <w:rsid w:val="0027102C"/>
    <w:rsid w:val="00272191"/>
    <w:rsid w:val="0027261E"/>
    <w:rsid w:val="00272B08"/>
    <w:rsid w:val="002739B9"/>
    <w:rsid w:val="00275BA5"/>
    <w:rsid w:val="00276703"/>
    <w:rsid w:val="00281A17"/>
    <w:rsid w:val="00282214"/>
    <w:rsid w:val="002823FF"/>
    <w:rsid w:val="00282C6E"/>
    <w:rsid w:val="00282EF0"/>
    <w:rsid w:val="002857D8"/>
    <w:rsid w:val="00285F70"/>
    <w:rsid w:val="00286A7A"/>
    <w:rsid w:val="00286E51"/>
    <w:rsid w:val="00290968"/>
    <w:rsid w:val="00291643"/>
    <w:rsid w:val="00292C98"/>
    <w:rsid w:val="002937FC"/>
    <w:rsid w:val="00294448"/>
    <w:rsid w:val="00296DC9"/>
    <w:rsid w:val="00297509"/>
    <w:rsid w:val="002A1F1C"/>
    <w:rsid w:val="002A695C"/>
    <w:rsid w:val="002A75F9"/>
    <w:rsid w:val="002A7ADC"/>
    <w:rsid w:val="002A7B8D"/>
    <w:rsid w:val="002B143A"/>
    <w:rsid w:val="002B2F1F"/>
    <w:rsid w:val="002B3C70"/>
    <w:rsid w:val="002B3FAE"/>
    <w:rsid w:val="002B43C7"/>
    <w:rsid w:val="002B53B4"/>
    <w:rsid w:val="002B54C9"/>
    <w:rsid w:val="002B7F1F"/>
    <w:rsid w:val="002C2084"/>
    <w:rsid w:val="002C228F"/>
    <w:rsid w:val="002C5A87"/>
    <w:rsid w:val="002D06AD"/>
    <w:rsid w:val="002D107B"/>
    <w:rsid w:val="002D1121"/>
    <w:rsid w:val="002D1686"/>
    <w:rsid w:val="002D19F2"/>
    <w:rsid w:val="002D1ACB"/>
    <w:rsid w:val="002D299E"/>
    <w:rsid w:val="002D3E3E"/>
    <w:rsid w:val="002D5D67"/>
    <w:rsid w:val="002D6A60"/>
    <w:rsid w:val="002D76BF"/>
    <w:rsid w:val="002E06D8"/>
    <w:rsid w:val="002E07F3"/>
    <w:rsid w:val="002E085D"/>
    <w:rsid w:val="002E0D12"/>
    <w:rsid w:val="002E220F"/>
    <w:rsid w:val="002E26A6"/>
    <w:rsid w:val="002E28A7"/>
    <w:rsid w:val="002E4320"/>
    <w:rsid w:val="002E4732"/>
    <w:rsid w:val="002F08CF"/>
    <w:rsid w:val="002F2322"/>
    <w:rsid w:val="002F2B8D"/>
    <w:rsid w:val="002F4B67"/>
    <w:rsid w:val="002F57AD"/>
    <w:rsid w:val="002F614C"/>
    <w:rsid w:val="002F7DE8"/>
    <w:rsid w:val="0030128D"/>
    <w:rsid w:val="00301768"/>
    <w:rsid w:val="00302536"/>
    <w:rsid w:val="00304EBD"/>
    <w:rsid w:val="003069F8"/>
    <w:rsid w:val="00306DE9"/>
    <w:rsid w:val="00307DD5"/>
    <w:rsid w:val="0031065F"/>
    <w:rsid w:val="00311246"/>
    <w:rsid w:val="003135C8"/>
    <w:rsid w:val="003149CB"/>
    <w:rsid w:val="00315A55"/>
    <w:rsid w:val="00315C94"/>
    <w:rsid w:val="00316435"/>
    <w:rsid w:val="003165AD"/>
    <w:rsid w:val="00316B7C"/>
    <w:rsid w:val="00316CD5"/>
    <w:rsid w:val="0031771B"/>
    <w:rsid w:val="00317AB9"/>
    <w:rsid w:val="00320C0D"/>
    <w:rsid w:val="00320DD5"/>
    <w:rsid w:val="00321DE8"/>
    <w:rsid w:val="00322782"/>
    <w:rsid w:val="00324B6D"/>
    <w:rsid w:val="00324FAC"/>
    <w:rsid w:val="00325516"/>
    <w:rsid w:val="00326DE9"/>
    <w:rsid w:val="00331728"/>
    <w:rsid w:val="00334365"/>
    <w:rsid w:val="00335B51"/>
    <w:rsid w:val="003366A8"/>
    <w:rsid w:val="003378F6"/>
    <w:rsid w:val="00337AF9"/>
    <w:rsid w:val="00337C47"/>
    <w:rsid w:val="00337F58"/>
    <w:rsid w:val="00341352"/>
    <w:rsid w:val="00341479"/>
    <w:rsid w:val="00343190"/>
    <w:rsid w:val="003457BF"/>
    <w:rsid w:val="00345C09"/>
    <w:rsid w:val="00347374"/>
    <w:rsid w:val="00353236"/>
    <w:rsid w:val="003532CE"/>
    <w:rsid w:val="00354EE8"/>
    <w:rsid w:val="00355010"/>
    <w:rsid w:val="003558FB"/>
    <w:rsid w:val="00355BEA"/>
    <w:rsid w:val="00355E25"/>
    <w:rsid w:val="00355FC8"/>
    <w:rsid w:val="00356D3B"/>
    <w:rsid w:val="00356E28"/>
    <w:rsid w:val="00361465"/>
    <w:rsid w:val="0036201E"/>
    <w:rsid w:val="0036361C"/>
    <w:rsid w:val="00363DB8"/>
    <w:rsid w:val="00363DF6"/>
    <w:rsid w:val="00363FDC"/>
    <w:rsid w:val="00365270"/>
    <w:rsid w:val="00365D34"/>
    <w:rsid w:val="0036615A"/>
    <w:rsid w:val="00370142"/>
    <w:rsid w:val="00370341"/>
    <w:rsid w:val="00371764"/>
    <w:rsid w:val="00371766"/>
    <w:rsid w:val="003728C8"/>
    <w:rsid w:val="00372ADB"/>
    <w:rsid w:val="00372D4F"/>
    <w:rsid w:val="00372FFF"/>
    <w:rsid w:val="003731EA"/>
    <w:rsid w:val="00374011"/>
    <w:rsid w:val="0037485A"/>
    <w:rsid w:val="00375052"/>
    <w:rsid w:val="003754C6"/>
    <w:rsid w:val="00376D98"/>
    <w:rsid w:val="00376E23"/>
    <w:rsid w:val="00382E5F"/>
    <w:rsid w:val="00384FE1"/>
    <w:rsid w:val="003917E4"/>
    <w:rsid w:val="0039190D"/>
    <w:rsid w:val="00392AAA"/>
    <w:rsid w:val="00392E33"/>
    <w:rsid w:val="00395FFC"/>
    <w:rsid w:val="003973C0"/>
    <w:rsid w:val="003A04A3"/>
    <w:rsid w:val="003A3369"/>
    <w:rsid w:val="003A3ABD"/>
    <w:rsid w:val="003A47D6"/>
    <w:rsid w:val="003A54B2"/>
    <w:rsid w:val="003A54BE"/>
    <w:rsid w:val="003A5C6A"/>
    <w:rsid w:val="003A6778"/>
    <w:rsid w:val="003A6820"/>
    <w:rsid w:val="003A6C49"/>
    <w:rsid w:val="003A7657"/>
    <w:rsid w:val="003A7EBA"/>
    <w:rsid w:val="003B0C83"/>
    <w:rsid w:val="003B17BF"/>
    <w:rsid w:val="003B579B"/>
    <w:rsid w:val="003B6433"/>
    <w:rsid w:val="003B6BF7"/>
    <w:rsid w:val="003B6FF1"/>
    <w:rsid w:val="003B7004"/>
    <w:rsid w:val="003B71FC"/>
    <w:rsid w:val="003C33BD"/>
    <w:rsid w:val="003C3C0D"/>
    <w:rsid w:val="003C789B"/>
    <w:rsid w:val="003D4678"/>
    <w:rsid w:val="003D6CE4"/>
    <w:rsid w:val="003D6D0A"/>
    <w:rsid w:val="003D7B16"/>
    <w:rsid w:val="003E0A1F"/>
    <w:rsid w:val="003E22AE"/>
    <w:rsid w:val="003E2363"/>
    <w:rsid w:val="003E476A"/>
    <w:rsid w:val="003E5803"/>
    <w:rsid w:val="003E66D6"/>
    <w:rsid w:val="003E66FB"/>
    <w:rsid w:val="003E6D9D"/>
    <w:rsid w:val="003E737E"/>
    <w:rsid w:val="003F019D"/>
    <w:rsid w:val="003F0E25"/>
    <w:rsid w:val="003F19C2"/>
    <w:rsid w:val="003F5B97"/>
    <w:rsid w:val="003F5F4B"/>
    <w:rsid w:val="003F709B"/>
    <w:rsid w:val="0040268A"/>
    <w:rsid w:val="004032BE"/>
    <w:rsid w:val="0040348D"/>
    <w:rsid w:val="00406674"/>
    <w:rsid w:val="00411CD0"/>
    <w:rsid w:val="00412793"/>
    <w:rsid w:val="00414BC8"/>
    <w:rsid w:val="00414DAF"/>
    <w:rsid w:val="00417C47"/>
    <w:rsid w:val="004200FC"/>
    <w:rsid w:val="004218DA"/>
    <w:rsid w:val="00424BD2"/>
    <w:rsid w:val="0042530A"/>
    <w:rsid w:val="004269D0"/>
    <w:rsid w:val="0042743E"/>
    <w:rsid w:val="00427837"/>
    <w:rsid w:val="00427CD8"/>
    <w:rsid w:val="00430BD6"/>
    <w:rsid w:val="00431503"/>
    <w:rsid w:val="004330E1"/>
    <w:rsid w:val="00433ADE"/>
    <w:rsid w:val="00434797"/>
    <w:rsid w:val="00436B6B"/>
    <w:rsid w:val="004376F7"/>
    <w:rsid w:val="00437AB6"/>
    <w:rsid w:val="00437CAE"/>
    <w:rsid w:val="00437CE2"/>
    <w:rsid w:val="004401ED"/>
    <w:rsid w:val="00440D83"/>
    <w:rsid w:val="00440F69"/>
    <w:rsid w:val="00442A47"/>
    <w:rsid w:val="004432A3"/>
    <w:rsid w:val="00444310"/>
    <w:rsid w:val="00445B1B"/>
    <w:rsid w:val="00446EE2"/>
    <w:rsid w:val="00450125"/>
    <w:rsid w:val="00450317"/>
    <w:rsid w:val="004504B1"/>
    <w:rsid w:val="00450753"/>
    <w:rsid w:val="00451EA7"/>
    <w:rsid w:val="00452E60"/>
    <w:rsid w:val="004540BB"/>
    <w:rsid w:val="0045645E"/>
    <w:rsid w:val="00456E36"/>
    <w:rsid w:val="0046088E"/>
    <w:rsid w:val="0046190C"/>
    <w:rsid w:val="00462738"/>
    <w:rsid w:val="00462780"/>
    <w:rsid w:val="004632B3"/>
    <w:rsid w:val="004643ED"/>
    <w:rsid w:val="00466509"/>
    <w:rsid w:val="00467A7F"/>
    <w:rsid w:val="00467C7A"/>
    <w:rsid w:val="00471D80"/>
    <w:rsid w:val="00472139"/>
    <w:rsid w:val="00472796"/>
    <w:rsid w:val="00472C55"/>
    <w:rsid w:val="004736A7"/>
    <w:rsid w:val="004751AB"/>
    <w:rsid w:val="00475A64"/>
    <w:rsid w:val="004777E8"/>
    <w:rsid w:val="00481FDB"/>
    <w:rsid w:val="00482172"/>
    <w:rsid w:val="00482B60"/>
    <w:rsid w:val="0048321F"/>
    <w:rsid w:val="004841D7"/>
    <w:rsid w:val="00484642"/>
    <w:rsid w:val="00486A9B"/>
    <w:rsid w:val="00487638"/>
    <w:rsid w:val="00490CA8"/>
    <w:rsid w:val="00490DCC"/>
    <w:rsid w:val="00490E4D"/>
    <w:rsid w:val="00491C8F"/>
    <w:rsid w:val="00492929"/>
    <w:rsid w:val="00492D8A"/>
    <w:rsid w:val="00493B5A"/>
    <w:rsid w:val="00495042"/>
    <w:rsid w:val="00495AB3"/>
    <w:rsid w:val="0049748E"/>
    <w:rsid w:val="00497A9B"/>
    <w:rsid w:val="004A038A"/>
    <w:rsid w:val="004A29C4"/>
    <w:rsid w:val="004A624B"/>
    <w:rsid w:val="004A7207"/>
    <w:rsid w:val="004A7C27"/>
    <w:rsid w:val="004B19D8"/>
    <w:rsid w:val="004B1BF4"/>
    <w:rsid w:val="004B382C"/>
    <w:rsid w:val="004B4174"/>
    <w:rsid w:val="004B4397"/>
    <w:rsid w:val="004B4478"/>
    <w:rsid w:val="004B4D18"/>
    <w:rsid w:val="004B578F"/>
    <w:rsid w:val="004B603F"/>
    <w:rsid w:val="004C076F"/>
    <w:rsid w:val="004C0858"/>
    <w:rsid w:val="004C27A3"/>
    <w:rsid w:val="004C282B"/>
    <w:rsid w:val="004C44ED"/>
    <w:rsid w:val="004C45D7"/>
    <w:rsid w:val="004C7B6F"/>
    <w:rsid w:val="004D0712"/>
    <w:rsid w:val="004D0DBC"/>
    <w:rsid w:val="004D1659"/>
    <w:rsid w:val="004D1BE7"/>
    <w:rsid w:val="004D20BC"/>
    <w:rsid w:val="004D2EB7"/>
    <w:rsid w:val="004D4E4C"/>
    <w:rsid w:val="004D7598"/>
    <w:rsid w:val="004D76A1"/>
    <w:rsid w:val="004D7A30"/>
    <w:rsid w:val="004E4767"/>
    <w:rsid w:val="004E74BC"/>
    <w:rsid w:val="004F1EEE"/>
    <w:rsid w:val="004F249F"/>
    <w:rsid w:val="004F35AA"/>
    <w:rsid w:val="004F4AFD"/>
    <w:rsid w:val="004F5B7D"/>
    <w:rsid w:val="004F76BB"/>
    <w:rsid w:val="004F7758"/>
    <w:rsid w:val="0050111D"/>
    <w:rsid w:val="005012AE"/>
    <w:rsid w:val="005046DD"/>
    <w:rsid w:val="0050667A"/>
    <w:rsid w:val="005073C5"/>
    <w:rsid w:val="00510EEE"/>
    <w:rsid w:val="00513A55"/>
    <w:rsid w:val="00513B7B"/>
    <w:rsid w:val="00515018"/>
    <w:rsid w:val="0052150C"/>
    <w:rsid w:val="00522C67"/>
    <w:rsid w:val="0052314A"/>
    <w:rsid w:val="00524BC3"/>
    <w:rsid w:val="00525210"/>
    <w:rsid w:val="00525844"/>
    <w:rsid w:val="00526420"/>
    <w:rsid w:val="005309D9"/>
    <w:rsid w:val="005318A6"/>
    <w:rsid w:val="005318EB"/>
    <w:rsid w:val="00531FB8"/>
    <w:rsid w:val="00532935"/>
    <w:rsid w:val="00532EB2"/>
    <w:rsid w:val="0053449D"/>
    <w:rsid w:val="00534F27"/>
    <w:rsid w:val="00535FB2"/>
    <w:rsid w:val="00540DE4"/>
    <w:rsid w:val="00540F01"/>
    <w:rsid w:val="0054146C"/>
    <w:rsid w:val="00542E97"/>
    <w:rsid w:val="0054302E"/>
    <w:rsid w:val="00545747"/>
    <w:rsid w:val="00545AB6"/>
    <w:rsid w:val="00546939"/>
    <w:rsid w:val="00546A87"/>
    <w:rsid w:val="00550B32"/>
    <w:rsid w:val="00551345"/>
    <w:rsid w:val="00551AD3"/>
    <w:rsid w:val="00551D24"/>
    <w:rsid w:val="00553429"/>
    <w:rsid w:val="005549BD"/>
    <w:rsid w:val="005606EE"/>
    <w:rsid w:val="005617F7"/>
    <w:rsid w:val="005658FA"/>
    <w:rsid w:val="00566B58"/>
    <w:rsid w:val="00567289"/>
    <w:rsid w:val="00567356"/>
    <w:rsid w:val="00570088"/>
    <w:rsid w:val="00570BB7"/>
    <w:rsid w:val="0057362D"/>
    <w:rsid w:val="005736D5"/>
    <w:rsid w:val="005737C0"/>
    <w:rsid w:val="00573DCC"/>
    <w:rsid w:val="00573F59"/>
    <w:rsid w:val="0057465A"/>
    <w:rsid w:val="0057529C"/>
    <w:rsid w:val="005756A3"/>
    <w:rsid w:val="00576B3F"/>
    <w:rsid w:val="005811B7"/>
    <w:rsid w:val="00581E1F"/>
    <w:rsid w:val="00582E1B"/>
    <w:rsid w:val="00583BFD"/>
    <w:rsid w:val="00585188"/>
    <w:rsid w:val="00585AB8"/>
    <w:rsid w:val="00585F82"/>
    <w:rsid w:val="005904DC"/>
    <w:rsid w:val="0059304F"/>
    <w:rsid w:val="00594697"/>
    <w:rsid w:val="0059483D"/>
    <w:rsid w:val="00594B9C"/>
    <w:rsid w:val="00595A06"/>
    <w:rsid w:val="00597B44"/>
    <w:rsid w:val="005A07CB"/>
    <w:rsid w:val="005A0F45"/>
    <w:rsid w:val="005A1DF0"/>
    <w:rsid w:val="005A36F7"/>
    <w:rsid w:val="005A540B"/>
    <w:rsid w:val="005A63D1"/>
    <w:rsid w:val="005B1484"/>
    <w:rsid w:val="005B1CAE"/>
    <w:rsid w:val="005B1FF3"/>
    <w:rsid w:val="005B219B"/>
    <w:rsid w:val="005B2BE6"/>
    <w:rsid w:val="005B526F"/>
    <w:rsid w:val="005B683D"/>
    <w:rsid w:val="005B727B"/>
    <w:rsid w:val="005C1962"/>
    <w:rsid w:val="005C2D17"/>
    <w:rsid w:val="005C4F2B"/>
    <w:rsid w:val="005C6BF9"/>
    <w:rsid w:val="005C6D8B"/>
    <w:rsid w:val="005D0865"/>
    <w:rsid w:val="005D0FC3"/>
    <w:rsid w:val="005D355C"/>
    <w:rsid w:val="005D3712"/>
    <w:rsid w:val="005D46A7"/>
    <w:rsid w:val="005D60DC"/>
    <w:rsid w:val="005D6713"/>
    <w:rsid w:val="005D6D68"/>
    <w:rsid w:val="005D7A09"/>
    <w:rsid w:val="005E0148"/>
    <w:rsid w:val="005E0D43"/>
    <w:rsid w:val="005E0EAB"/>
    <w:rsid w:val="005E1FFF"/>
    <w:rsid w:val="005E3554"/>
    <w:rsid w:val="005E3977"/>
    <w:rsid w:val="005E3C67"/>
    <w:rsid w:val="005E42D2"/>
    <w:rsid w:val="005E7013"/>
    <w:rsid w:val="005E7C06"/>
    <w:rsid w:val="005F0635"/>
    <w:rsid w:val="005F1118"/>
    <w:rsid w:val="005F323B"/>
    <w:rsid w:val="005F33B5"/>
    <w:rsid w:val="005F3A4F"/>
    <w:rsid w:val="005F519B"/>
    <w:rsid w:val="005F5245"/>
    <w:rsid w:val="005F6B91"/>
    <w:rsid w:val="005F7B73"/>
    <w:rsid w:val="005F7ED2"/>
    <w:rsid w:val="006004E6"/>
    <w:rsid w:val="006064C3"/>
    <w:rsid w:val="00606AF0"/>
    <w:rsid w:val="00607DF6"/>
    <w:rsid w:val="0061135B"/>
    <w:rsid w:val="00611D30"/>
    <w:rsid w:val="00612698"/>
    <w:rsid w:val="00613206"/>
    <w:rsid w:val="00613F78"/>
    <w:rsid w:val="00614192"/>
    <w:rsid w:val="00615C5B"/>
    <w:rsid w:val="006161EF"/>
    <w:rsid w:val="006179CB"/>
    <w:rsid w:val="00617B55"/>
    <w:rsid w:val="00617B97"/>
    <w:rsid w:val="006211B4"/>
    <w:rsid w:val="00624CA5"/>
    <w:rsid w:val="0062508C"/>
    <w:rsid w:val="00627A4E"/>
    <w:rsid w:val="00634904"/>
    <w:rsid w:val="00635398"/>
    <w:rsid w:val="0063585B"/>
    <w:rsid w:val="00636C3A"/>
    <w:rsid w:val="006372CA"/>
    <w:rsid w:val="00637EE0"/>
    <w:rsid w:val="00640914"/>
    <w:rsid w:val="00640D50"/>
    <w:rsid w:val="00641943"/>
    <w:rsid w:val="0064207D"/>
    <w:rsid w:val="00642489"/>
    <w:rsid w:val="00643509"/>
    <w:rsid w:val="00644085"/>
    <w:rsid w:val="0064541A"/>
    <w:rsid w:val="00646B97"/>
    <w:rsid w:val="00650302"/>
    <w:rsid w:val="00650CDF"/>
    <w:rsid w:val="00650E48"/>
    <w:rsid w:val="0065337F"/>
    <w:rsid w:val="006537E7"/>
    <w:rsid w:val="00653C2C"/>
    <w:rsid w:val="00653F95"/>
    <w:rsid w:val="00654D2B"/>
    <w:rsid w:val="0066016C"/>
    <w:rsid w:val="006608DB"/>
    <w:rsid w:val="00661450"/>
    <w:rsid w:val="00662D30"/>
    <w:rsid w:val="00663146"/>
    <w:rsid w:val="0066418D"/>
    <w:rsid w:val="0066484A"/>
    <w:rsid w:val="00664925"/>
    <w:rsid w:val="00664DCF"/>
    <w:rsid w:val="00665027"/>
    <w:rsid w:val="006656A1"/>
    <w:rsid w:val="0066583E"/>
    <w:rsid w:val="00665A4D"/>
    <w:rsid w:val="0066711C"/>
    <w:rsid w:val="0066772F"/>
    <w:rsid w:val="00667B02"/>
    <w:rsid w:val="00667C92"/>
    <w:rsid w:val="00670DB4"/>
    <w:rsid w:val="00670E1E"/>
    <w:rsid w:val="00671609"/>
    <w:rsid w:val="0067163B"/>
    <w:rsid w:val="006716FF"/>
    <w:rsid w:val="00671C78"/>
    <w:rsid w:val="00671F1F"/>
    <w:rsid w:val="00672BEC"/>
    <w:rsid w:val="0067368F"/>
    <w:rsid w:val="0067399A"/>
    <w:rsid w:val="00674B0C"/>
    <w:rsid w:val="006761A9"/>
    <w:rsid w:val="006764A5"/>
    <w:rsid w:val="006837F9"/>
    <w:rsid w:val="006862C7"/>
    <w:rsid w:val="00686B3A"/>
    <w:rsid w:val="006871BE"/>
    <w:rsid w:val="0069062C"/>
    <w:rsid w:val="0069146C"/>
    <w:rsid w:val="00693866"/>
    <w:rsid w:val="006943CC"/>
    <w:rsid w:val="00695062"/>
    <w:rsid w:val="006A3B9D"/>
    <w:rsid w:val="006A3F2B"/>
    <w:rsid w:val="006A4762"/>
    <w:rsid w:val="006A582D"/>
    <w:rsid w:val="006A5875"/>
    <w:rsid w:val="006A6CCD"/>
    <w:rsid w:val="006A6D2B"/>
    <w:rsid w:val="006B0583"/>
    <w:rsid w:val="006B24F2"/>
    <w:rsid w:val="006B496E"/>
    <w:rsid w:val="006B4A7E"/>
    <w:rsid w:val="006B6C75"/>
    <w:rsid w:val="006B7CA9"/>
    <w:rsid w:val="006C22DB"/>
    <w:rsid w:val="006C315D"/>
    <w:rsid w:val="006C3BFA"/>
    <w:rsid w:val="006C4A81"/>
    <w:rsid w:val="006D00CB"/>
    <w:rsid w:val="006D0C29"/>
    <w:rsid w:val="006D102E"/>
    <w:rsid w:val="006D1605"/>
    <w:rsid w:val="006D2157"/>
    <w:rsid w:val="006D28CB"/>
    <w:rsid w:val="006D3184"/>
    <w:rsid w:val="006D3F4B"/>
    <w:rsid w:val="006D545A"/>
    <w:rsid w:val="006D60D3"/>
    <w:rsid w:val="006D7388"/>
    <w:rsid w:val="006D7D8F"/>
    <w:rsid w:val="006E10A4"/>
    <w:rsid w:val="006E2922"/>
    <w:rsid w:val="006E3478"/>
    <w:rsid w:val="006E34D4"/>
    <w:rsid w:val="006E435B"/>
    <w:rsid w:val="006E6DF7"/>
    <w:rsid w:val="006F0E00"/>
    <w:rsid w:val="006F1420"/>
    <w:rsid w:val="006F464A"/>
    <w:rsid w:val="006F472C"/>
    <w:rsid w:val="006F5216"/>
    <w:rsid w:val="006F76AE"/>
    <w:rsid w:val="006F7E77"/>
    <w:rsid w:val="00700D9B"/>
    <w:rsid w:val="00700E7D"/>
    <w:rsid w:val="0070557E"/>
    <w:rsid w:val="00710BC5"/>
    <w:rsid w:val="00712E85"/>
    <w:rsid w:val="00713CC6"/>
    <w:rsid w:val="00716623"/>
    <w:rsid w:val="00717113"/>
    <w:rsid w:val="0071782F"/>
    <w:rsid w:val="00720ABB"/>
    <w:rsid w:val="00720E1F"/>
    <w:rsid w:val="00721607"/>
    <w:rsid w:val="007217C8"/>
    <w:rsid w:val="00721B24"/>
    <w:rsid w:val="007229DD"/>
    <w:rsid w:val="00723067"/>
    <w:rsid w:val="00723433"/>
    <w:rsid w:val="00725E90"/>
    <w:rsid w:val="00727642"/>
    <w:rsid w:val="007308CE"/>
    <w:rsid w:val="00730BF4"/>
    <w:rsid w:val="0073235F"/>
    <w:rsid w:val="007338DF"/>
    <w:rsid w:val="00733DD6"/>
    <w:rsid w:val="00734364"/>
    <w:rsid w:val="0074062D"/>
    <w:rsid w:val="00741ACB"/>
    <w:rsid w:val="00742092"/>
    <w:rsid w:val="0074641A"/>
    <w:rsid w:val="0074674A"/>
    <w:rsid w:val="007473B6"/>
    <w:rsid w:val="00747664"/>
    <w:rsid w:val="00750465"/>
    <w:rsid w:val="00753258"/>
    <w:rsid w:val="00754400"/>
    <w:rsid w:val="00755198"/>
    <w:rsid w:val="00755B0B"/>
    <w:rsid w:val="0075639D"/>
    <w:rsid w:val="007571AD"/>
    <w:rsid w:val="007574C2"/>
    <w:rsid w:val="0076061A"/>
    <w:rsid w:val="00760BAE"/>
    <w:rsid w:val="00763694"/>
    <w:rsid w:val="00763E8F"/>
    <w:rsid w:val="00767B9D"/>
    <w:rsid w:val="00771642"/>
    <w:rsid w:val="00772313"/>
    <w:rsid w:val="0077454D"/>
    <w:rsid w:val="00776EDF"/>
    <w:rsid w:val="007775A9"/>
    <w:rsid w:val="00777676"/>
    <w:rsid w:val="00780EBA"/>
    <w:rsid w:val="00781BE3"/>
    <w:rsid w:val="00783091"/>
    <w:rsid w:val="007837E8"/>
    <w:rsid w:val="00783909"/>
    <w:rsid w:val="007841D3"/>
    <w:rsid w:val="00784DA0"/>
    <w:rsid w:val="00785BA6"/>
    <w:rsid w:val="00786B5D"/>
    <w:rsid w:val="007870BD"/>
    <w:rsid w:val="00790355"/>
    <w:rsid w:val="00790EE2"/>
    <w:rsid w:val="00791ACF"/>
    <w:rsid w:val="00792B12"/>
    <w:rsid w:val="007935C0"/>
    <w:rsid w:val="00793852"/>
    <w:rsid w:val="00795652"/>
    <w:rsid w:val="00795B6A"/>
    <w:rsid w:val="00796074"/>
    <w:rsid w:val="007966C2"/>
    <w:rsid w:val="00797E5F"/>
    <w:rsid w:val="00797FEB"/>
    <w:rsid w:val="007A1448"/>
    <w:rsid w:val="007A2478"/>
    <w:rsid w:val="007A256F"/>
    <w:rsid w:val="007A36A1"/>
    <w:rsid w:val="007A3A20"/>
    <w:rsid w:val="007A5F4D"/>
    <w:rsid w:val="007B00FA"/>
    <w:rsid w:val="007B07CE"/>
    <w:rsid w:val="007B39D2"/>
    <w:rsid w:val="007B4EA0"/>
    <w:rsid w:val="007B61D6"/>
    <w:rsid w:val="007C15FB"/>
    <w:rsid w:val="007C2942"/>
    <w:rsid w:val="007C2BBA"/>
    <w:rsid w:val="007C3FEB"/>
    <w:rsid w:val="007C6816"/>
    <w:rsid w:val="007D014F"/>
    <w:rsid w:val="007D069B"/>
    <w:rsid w:val="007D08F0"/>
    <w:rsid w:val="007D188B"/>
    <w:rsid w:val="007D1A61"/>
    <w:rsid w:val="007D2675"/>
    <w:rsid w:val="007D4136"/>
    <w:rsid w:val="007D4DF3"/>
    <w:rsid w:val="007D65AB"/>
    <w:rsid w:val="007D6937"/>
    <w:rsid w:val="007E085A"/>
    <w:rsid w:val="007E2573"/>
    <w:rsid w:val="007E2D8C"/>
    <w:rsid w:val="007E53AC"/>
    <w:rsid w:val="007E70F4"/>
    <w:rsid w:val="007F28AD"/>
    <w:rsid w:val="007F3108"/>
    <w:rsid w:val="007F64C8"/>
    <w:rsid w:val="007F750E"/>
    <w:rsid w:val="008021FF"/>
    <w:rsid w:val="00802273"/>
    <w:rsid w:val="00803540"/>
    <w:rsid w:val="0080395B"/>
    <w:rsid w:val="00804EAA"/>
    <w:rsid w:val="008053DC"/>
    <w:rsid w:val="00806B99"/>
    <w:rsid w:val="00807850"/>
    <w:rsid w:val="008102C6"/>
    <w:rsid w:val="008124EE"/>
    <w:rsid w:val="00813AEE"/>
    <w:rsid w:val="00815C12"/>
    <w:rsid w:val="00815E10"/>
    <w:rsid w:val="00816A9A"/>
    <w:rsid w:val="00820876"/>
    <w:rsid w:val="0082147D"/>
    <w:rsid w:val="00823AC5"/>
    <w:rsid w:val="00823F86"/>
    <w:rsid w:val="0082616E"/>
    <w:rsid w:val="00826245"/>
    <w:rsid w:val="008322C9"/>
    <w:rsid w:val="00832824"/>
    <w:rsid w:val="00832B98"/>
    <w:rsid w:val="00835C8B"/>
    <w:rsid w:val="00836CFC"/>
    <w:rsid w:val="00837BC9"/>
    <w:rsid w:val="00841A6F"/>
    <w:rsid w:val="00843B9D"/>
    <w:rsid w:val="00845542"/>
    <w:rsid w:val="00846CC2"/>
    <w:rsid w:val="008507B8"/>
    <w:rsid w:val="00850D76"/>
    <w:rsid w:val="0085501C"/>
    <w:rsid w:val="0085555A"/>
    <w:rsid w:val="00855610"/>
    <w:rsid w:val="00855645"/>
    <w:rsid w:val="00855AC9"/>
    <w:rsid w:val="00857BF0"/>
    <w:rsid w:val="0086014A"/>
    <w:rsid w:val="00861271"/>
    <w:rsid w:val="008625CB"/>
    <w:rsid w:val="00862AEF"/>
    <w:rsid w:val="00863DCF"/>
    <w:rsid w:val="0086478D"/>
    <w:rsid w:val="00865232"/>
    <w:rsid w:val="00865C96"/>
    <w:rsid w:val="00865CE0"/>
    <w:rsid w:val="00866A51"/>
    <w:rsid w:val="00866DF4"/>
    <w:rsid w:val="00870900"/>
    <w:rsid w:val="00870DEF"/>
    <w:rsid w:val="00870F0B"/>
    <w:rsid w:val="00872998"/>
    <w:rsid w:val="008739C9"/>
    <w:rsid w:val="00875870"/>
    <w:rsid w:val="00877090"/>
    <w:rsid w:val="00881594"/>
    <w:rsid w:val="00881AC0"/>
    <w:rsid w:val="00882A88"/>
    <w:rsid w:val="00883580"/>
    <w:rsid w:val="0088362B"/>
    <w:rsid w:val="00884594"/>
    <w:rsid w:val="00884FA4"/>
    <w:rsid w:val="00885621"/>
    <w:rsid w:val="008878CF"/>
    <w:rsid w:val="008900F9"/>
    <w:rsid w:val="00892F69"/>
    <w:rsid w:val="00893C6A"/>
    <w:rsid w:val="0089408E"/>
    <w:rsid w:val="00894E76"/>
    <w:rsid w:val="008A0330"/>
    <w:rsid w:val="008A1F18"/>
    <w:rsid w:val="008A2524"/>
    <w:rsid w:val="008A31AF"/>
    <w:rsid w:val="008A47D5"/>
    <w:rsid w:val="008B0920"/>
    <w:rsid w:val="008B26F4"/>
    <w:rsid w:val="008B2CA6"/>
    <w:rsid w:val="008B3C01"/>
    <w:rsid w:val="008B4967"/>
    <w:rsid w:val="008B6DB8"/>
    <w:rsid w:val="008B7250"/>
    <w:rsid w:val="008B7960"/>
    <w:rsid w:val="008C054B"/>
    <w:rsid w:val="008C0FDE"/>
    <w:rsid w:val="008C24F7"/>
    <w:rsid w:val="008C27DC"/>
    <w:rsid w:val="008C3E64"/>
    <w:rsid w:val="008C4121"/>
    <w:rsid w:val="008C42E4"/>
    <w:rsid w:val="008C47CD"/>
    <w:rsid w:val="008C60BC"/>
    <w:rsid w:val="008C6815"/>
    <w:rsid w:val="008D1639"/>
    <w:rsid w:val="008D37B6"/>
    <w:rsid w:val="008D407A"/>
    <w:rsid w:val="008D5EF4"/>
    <w:rsid w:val="008D630A"/>
    <w:rsid w:val="008D7E60"/>
    <w:rsid w:val="008E0177"/>
    <w:rsid w:val="008E095F"/>
    <w:rsid w:val="008E13BD"/>
    <w:rsid w:val="008E148B"/>
    <w:rsid w:val="008E1B2E"/>
    <w:rsid w:val="008E1EC2"/>
    <w:rsid w:val="008E5205"/>
    <w:rsid w:val="008E582F"/>
    <w:rsid w:val="008E59FA"/>
    <w:rsid w:val="008E6E10"/>
    <w:rsid w:val="008E7473"/>
    <w:rsid w:val="008E753A"/>
    <w:rsid w:val="008E7EFF"/>
    <w:rsid w:val="008F0795"/>
    <w:rsid w:val="008F1399"/>
    <w:rsid w:val="008F3209"/>
    <w:rsid w:val="008F506B"/>
    <w:rsid w:val="008F5FA3"/>
    <w:rsid w:val="008F6346"/>
    <w:rsid w:val="008F78AB"/>
    <w:rsid w:val="009014BF"/>
    <w:rsid w:val="0090218B"/>
    <w:rsid w:val="00902B17"/>
    <w:rsid w:val="009033F6"/>
    <w:rsid w:val="00904B77"/>
    <w:rsid w:val="00904F51"/>
    <w:rsid w:val="00904FA6"/>
    <w:rsid w:val="00907656"/>
    <w:rsid w:val="00911542"/>
    <w:rsid w:val="00911D60"/>
    <w:rsid w:val="00911E00"/>
    <w:rsid w:val="00912A20"/>
    <w:rsid w:val="0091332F"/>
    <w:rsid w:val="009136FB"/>
    <w:rsid w:val="00914D05"/>
    <w:rsid w:val="00915235"/>
    <w:rsid w:val="00915504"/>
    <w:rsid w:val="00915886"/>
    <w:rsid w:val="00915DA0"/>
    <w:rsid w:val="009160A2"/>
    <w:rsid w:val="00916477"/>
    <w:rsid w:val="0091649A"/>
    <w:rsid w:val="00917614"/>
    <w:rsid w:val="00917B07"/>
    <w:rsid w:val="00917DEC"/>
    <w:rsid w:val="00920404"/>
    <w:rsid w:val="0092075A"/>
    <w:rsid w:val="00920C2E"/>
    <w:rsid w:val="00920E10"/>
    <w:rsid w:val="009220A7"/>
    <w:rsid w:val="00925011"/>
    <w:rsid w:val="00925EEC"/>
    <w:rsid w:val="009261F1"/>
    <w:rsid w:val="00927A60"/>
    <w:rsid w:val="00930309"/>
    <w:rsid w:val="009314D8"/>
    <w:rsid w:val="00931D53"/>
    <w:rsid w:val="00933057"/>
    <w:rsid w:val="009347FD"/>
    <w:rsid w:val="00940955"/>
    <w:rsid w:val="00941175"/>
    <w:rsid w:val="0094141E"/>
    <w:rsid w:val="00942AF9"/>
    <w:rsid w:val="00944CB4"/>
    <w:rsid w:val="00944DD4"/>
    <w:rsid w:val="00944F6D"/>
    <w:rsid w:val="00947058"/>
    <w:rsid w:val="00947064"/>
    <w:rsid w:val="0095082D"/>
    <w:rsid w:val="009509F0"/>
    <w:rsid w:val="009520A5"/>
    <w:rsid w:val="009533E4"/>
    <w:rsid w:val="00953C1B"/>
    <w:rsid w:val="00953C45"/>
    <w:rsid w:val="00954B53"/>
    <w:rsid w:val="00956347"/>
    <w:rsid w:val="00956B9C"/>
    <w:rsid w:val="00956F11"/>
    <w:rsid w:val="009635A5"/>
    <w:rsid w:val="00964C8E"/>
    <w:rsid w:val="00964D7B"/>
    <w:rsid w:val="00966807"/>
    <w:rsid w:val="00967A7C"/>
    <w:rsid w:val="00970E57"/>
    <w:rsid w:val="0097145A"/>
    <w:rsid w:val="00971BAB"/>
    <w:rsid w:val="009731C4"/>
    <w:rsid w:val="00974248"/>
    <w:rsid w:val="009768F9"/>
    <w:rsid w:val="009806A2"/>
    <w:rsid w:val="00980A15"/>
    <w:rsid w:val="00982AE7"/>
    <w:rsid w:val="00982DA4"/>
    <w:rsid w:val="00983A99"/>
    <w:rsid w:val="00986418"/>
    <w:rsid w:val="00986E38"/>
    <w:rsid w:val="00990076"/>
    <w:rsid w:val="00990424"/>
    <w:rsid w:val="00990F61"/>
    <w:rsid w:val="00991296"/>
    <w:rsid w:val="009920F4"/>
    <w:rsid w:val="00992255"/>
    <w:rsid w:val="00992FAA"/>
    <w:rsid w:val="00993468"/>
    <w:rsid w:val="00995EF0"/>
    <w:rsid w:val="00996C31"/>
    <w:rsid w:val="009A0187"/>
    <w:rsid w:val="009A0952"/>
    <w:rsid w:val="009A1779"/>
    <w:rsid w:val="009A2391"/>
    <w:rsid w:val="009A32AD"/>
    <w:rsid w:val="009A3D9D"/>
    <w:rsid w:val="009A58BD"/>
    <w:rsid w:val="009A5EF1"/>
    <w:rsid w:val="009A6326"/>
    <w:rsid w:val="009A64F7"/>
    <w:rsid w:val="009A6E0C"/>
    <w:rsid w:val="009B1770"/>
    <w:rsid w:val="009B1A9D"/>
    <w:rsid w:val="009B3D1C"/>
    <w:rsid w:val="009B46E4"/>
    <w:rsid w:val="009B613D"/>
    <w:rsid w:val="009B716F"/>
    <w:rsid w:val="009B7795"/>
    <w:rsid w:val="009C1007"/>
    <w:rsid w:val="009C10A2"/>
    <w:rsid w:val="009C2886"/>
    <w:rsid w:val="009C408B"/>
    <w:rsid w:val="009C496C"/>
    <w:rsid w:val="009C6173"/>
    <w:rsid w:val="009D00FB"/>
    <w:rsid w:val="009D06CA"/>
    <w:rsid w:val="009D22BE"/>
    <w:rsid w:val="009D523C"/>
    <w:rsid w:val="009D52BA"/>
    <w:rsid w:val="009D55EF"/>
    <w:rsid w:val="009D5F47"/>
    <w:rsid w:val="009D65BC"/>
    <w:rsid w:val="009D7278"/>
    <w:rsid w:val="009D7832"/>
    <w:rsid w:val="009D7F0F"/>
    <w:rsid w:val="009D7F9D"/>
    <w:rsid w:val="009E004B"/>
    <w:rsid w:val="009E0BB6"/>
    <w:rsid w:val="009E1B48"/>
    <w:rsid w:val="009E3F47"/>
    <w:rsid w:val="009E4CA7"/>
    <w:rsid w:val="009E66E8"/>
    <w:rsid w:val="009F11B8"/>
    <w:rsid w:val="009F31E8"/>
    <w:rsid w:val="009F4DAD"/>
    <w:rsid w:val="009F5F02"/>
    <w:rsid w:val="00A006B3"/>
    <w:rsid w:val="00A020D3"/>
    <w:rsid w:val="00A02A70"/>
    <w:rsid w:val="00A05D21"/>
    <w:rsid w:val="00A06C29"/>
    <w:rsid w:val="00A06DD1"/>
    <w:rsid w:val="00A0720E"/>
    <w:rsid w:val="00A0749A"/>
    <w:rsid w:val="00A077FE"/>
    <w:rsid w:val="00A10061"/>
    <w:rsid w:val="00A109C7"/>
    <w:rsid w:val="00A12452"/>
    <w:rsid w:val="00A12721"/>
    <w:rsid w:val="00A15B8B"/>
    <w:rsid w:val="00A170CF"/>
    <w:rsid w:val="00A17D4A"/>
    <w:rsid w:val="00A210CB"/>
    <w:rsid w:val="00A22F44"/>
    <w:rsid w:val="00A24EE2"/>
    <w:rsid w:val="00A25B53"/>
    <w:rsid w:val="00A26116"/>
    <w:rsid w:val="00A27AA1"/>
    <w:rsid w:val="00A27B1A"/>
    <w:rsid w:val="00A309A9"/>
    <w:rsid w:val="00A3195B"/>
    <w:rsid w:val="00A33F5A"/>
    <w:rsid w:val="00A34190"/>
    <w:rsid w:val="00A341A4"/>
    <w:rsid w:val="00A354C9"/>
    <w:rsid w:val="00A37226"/>
    <w:rsid w:val="00A4105C"/>
    <w:rsid w:val="00A41F88"/>
    <w:rsid w:val="00A44388"/>
    <w:rsid w:val="00A44BBC"/>
    <w:rsid w:val="00A465D6"/>
    <w:rsid w:val="00A466E4"/>
    <w:rsid w:val="00A47EC3"/>
    <w:rsid w:val="00A47FE8"/>
    <w:rsid w:val="00A51204"/>
    <w:rsid w:val="00A527C4"/>
    <w:rsid w:val="00A52A4A"/>
    <w:rsid w:val="00A53422"/>
    <w:rsid w:val="00A55B32"/>
    <w:rsid w:val="00A56052"/>
    <w:rsid w:val="00A572E6"/>
    <w:rsid w:val="00A60632"/>
    <w:rsid w:val="00A60768"/>
    <w:rsid w:val="00A61406"/>
    <w:rsid w:val="00A61891"/>
    <w:rsid w:val="00A65776"/>
    <w:rsid w:val="00A67F49"/>
    <w:rsid w:val="00A711EE"/>
    <w:rsid w:val="00A74409"/>
    <w:rsid w:val="00A74B45"/>
    <w:rsid w:val="00A75B8E"/>
    <w:rsid w:val="00A75E14"/>
    <w:rsid w:val="00A771C4"/>
    <w:rsid w:val="00A77207"/>
    <w:rsid w:val="00A772D2"/>
    <w:rsid w:val="00A7747E"/>
    <w:rsid w:val="00A77594"/>
    <w:rsid w:val="00A80E2E"/>
    <w:rsid w:val="00A814F7"/>
    <w:rsid w:val="00A81763"/>
    <w:rsid w:val="00A8381A"/>
    <w:rsid w:val="00A840EF"/>
    <w:rsid w:val="00A84D26"/>
    <w:rsid w:val="00A864A3"/>
    <w:rsid w:val="00A86BE1"/>
    <w:rsid w:val="00A90C7A"/>
    <w:rsid w:val="00AA0134"/>
    <w:rsid w:val="00AA0367"/>
    <w:rsid w:val="00AA1B6E"/>
    <w:rsid w:val="00AA2F92"/>
    <w:rsid w:val="00AA316C"/>
    <w:rsid w:val="00AA5199"/>
    <w:rsid w:val="00AA5803"/>
    <w:rsid w:val="00AA5E4B"/>
    <w:rsid w:val="00AA5FAA"/>
    <w:rsid w:val="00AA6555"/>
    <w:rsid w:val="00AA67C1"/>
    <w:rsid w:val="00AA7C75"/>
    <w:rsid w:val="00AB464A"/>
    <w:rsid w:val="00AB5168"/>
    <w:rsid w:val="00AB55F7"/>
    <w:rsid w:val="00AB6984"/>
    <w:rsid w:val="00AB6B0A"/>
    <w:rsid w:val="00AB738C"/>
    <w:rsid w:val="00AB7450"/>
    <w:rsid w:val="00AB79BC"/>
    <w:rsid w:val="00AC0F6B"/>
    <w:rsid w:val="00AC1B03"/>
    <w:rsid w:val="00AC298A"/>
    <w:rsid w:val="00AC2CDD"/>
    <w:rsid w:val="00AC66C1"/>
    <w:rsid w:val="00AC69FE"/>
    <w:rsid w:val="00AC6BA0"/>
    <w:rsid w:val="00AC7FDA"/>
    <w:rsid w:val="00AD0F8D"/>
    <w:rsid w:val="00AD133B"/>
    <w:rsid w:val="00AD1ACA"/>
    <w:rsid w:val="00AD44F9"/>
    <w:rsid w:val="00AD47DB"/>
    <w:rsid w:val="00AD5E53"/>
    <w:rsid w:val="00AD6FE7"/>
    <w:rsid w:val="00AE1CF5"/>
    <w:rsid w:val="00AE1EB8"/>
    <w:rsid w:val="00AE2765"/>
    <w:rsid w:val="00AE2CFE"/>
    <w:rsid w:val="00AE33B7"/>
    <w:rsid w:val="00AE374B"/>
    <w:rsid w:val="00AE3B0B"/>
    <w:rsid w:val="00AE559C"/>
    <w:rsid w:val="00AE73B9"/>
    <w:rsid w:val="00AE7D8F"/>
    <w:rsid w:val="00AF2131"/>
    <w:rsid w:val="00AF2FB8"/>
    <w:rsid w:val="00AF375D"/>
    <w:rsid w:val="00AF3974"/>
    <w:rsid w:val="00AF3A89"/>
    <w:rsid w:val="00AF4162"/>
    <w:rsid w:val="00AF6363"/>
    <w:rsid w:val="00AF6BA8"/>
    <w:rsid w:val="00AF6F3B"/>
    <w:rsid w:val="00AF7384"/>
    <w:rsid w:val="00B0430B"/>
    <w:rsid w:val="00B05118"/>
    <w:rsid w:val="00B05283"/>
    <w:rsid w:val="00B05702"/>
    <w:rsid w:val="00B05AC7"/>
    <w:rsid w:val="00B05F6F"/>
    <w:rsid w:val="00B0658E"/>
    <w:rsid w:val="00B06A1B"/>
    <w:rsid w:val="00B06FB8"/>
    <w:rsid w:val="00B07301"/>
    <w:rsid w:val="00B1028A"/>
    <w:rsid w:val="00B133A0"/>
    <w:rsid w:val="00B13E3F"/>
    <w:rsid w:val="00B14790"/>
    <w:rsid w:val="00B14FD2"/>
    <w:rsid w:val="00B17F3B"/>
    <w:rsid w:val="00B2032F"/>
    <w:rsid w:val="00B20BE8"/>
    <w:rsid w:val="00B22224"/>
    <w:rsid w:val="00B24A7D"/>
    <w:rsid w:val="00B2519F"/>
    <w:rsid w:val="00B27674"/>
    <w:rsid w:val="00B30565"/>
    <w:rsid w:val="00B321EB"/>
    <w:rsid w:val="00B3482A"/>
    <w:rsid w:val="00B35CC7"/>
    <w:rsid w:val="00B447F7"/>
    <w:rsid w:val="00B44EC3"/>
    <w:rsid w:val="00B45856"/>
    <w:rsid w:val="00B469C8"/>
    <w:rsid w:val="00B506F3"/>
    <w:rsid w:val="00B51855"/>
    <w:rsid w:val="00B5211A"/>
    <w:rsid w:val="00B53D9A"/>
    <w:rsid w:val="00B54F24"/>
    <w:rsid w:val="00B55AAC"/>
    <w:rsid w:val="00B55B46"/>
    <w:rsid w:val="00B62D9F"/>
    <w:rsid w:val="00B62E6D"/>
    <w:rsid w:val="00B63544"/>
    <w:rsid w:val="00B70887"/>
    <w:rsid w:val="00B71DE9"/>
    <w:rsid w:val="00B727D6"/>
    <w:rsid w:val="00B74185"/>
    <w:rsid w:val="00B74782"/>
    <w:rsid w:val="00B75257"/>
    <w:rsid w:val="00B760E2"/>
    <w:rsid w:val="00B77078"/>
    <w:rsid w:val="00B81668"/>
    <w:rsid w:val="00B81BF5"/>
    <w:rsid w:val="00B838DB"/>
    <w:rsid w:val="00B86669"/>
    <w:rsid w:val="00B871CD"/>
    <w:rsid w:val="00B90E3A"/>
    <w:rsid w:val="00B9278F"/>
    <w:rsid w:val="00B94022"/>
    <w:rsid w:val="00B950FC"/>
    <w:rsid w:val="00B953BB"/>
    <w:rsid w:val="00B9572F"/>
    <w:rsid w:val="00B9605C"/>
    <w:rsid w:val="00B965B9"/>
    <w:rsid w:val="00BA2AEE"/>
    <w:rsid w:val="00BA4CEE"/>
    <w:rsid w:val="00BA4E30"/>
    <w:rsid w:val="00BB064D"/>
    <w:rsid w:val="00BB17B9"/>
    <w:rsid w:val="00BB19A4"/>
    <w:rsid w:val="00BB2D6E"/>
    <w:rsid w:val="00BB3921"/>
    <w:rsid w:val="00BB4B55"/>
    <w:rsid w:val="00BB4D53"/>
    <w:rsid w:val="00BB5D1E"/>
    <w:rsid w:val="00BB78AD"/>
    <w:rsid w:val="00BB7CF6"/>
    <w:rsid w:val="00BC1115"/>
    <w:rsid w:val="00BC17E5"/>
    <w:rsid w:val="00BC7043"/>
    <w:rsid w:val="00BC73CE"/>
    <w:rsid w:val="00BD06D7"/>
    <w:rsid w:val="00BD0789"/>
    <w:rsid w:val="00BD0D54"/>
    <w:rsid w:val="00BD1320"/>
    <w:rsid w:val="00BD31FB"/>
    <w:rsid w:val="00BD32DC"/>
    <w:rsid w:val="00BD3CB4"/>
    <w:rsid w:val="00BD4219"/>
    <w:rsid w:val="00BD48D1"/>
    <w:rsid w:val="00BD5237"/>
    <w:rsid w:val="00BD5679"/>
    <w:rsid w:val="00BE0597"/>
    <w:rsid w:val="00BE0F0A"/>
    <w:rsid w:val="00BE0F62"/>
    <w:rsid w:val="00BE14B4"/>
    <w:rsid w:val="00BE167C"/>
    <w:rsid w:val="00BE246B"/>
    <w:rsid w:val="00BE25D5"/>
    <w:rsid w:val="00BE458C"/>
    <w:rsid w:val="00BE4D56"/>
    <w:rsid w:val="00BE50DA"/>
    <w:rsid w:val="00BE60B0"/>
    <w:rsid w:val="00BE722E"/>
    <w:rsid w:val="00BF080A"/>
    <w:rsid w:val="00BF0EA9"/>
    <w:rsid w:val="00BF31C3"/>
    <w:rsid w:val="00BF3DDE"/>
    <w:rsid w:val="00BF3F77"/>
    <w:rsid w:val="00BF567A"/>
    <w:rsid w:val="00C0070A"/>
    <w:rsid w:val="00C0085E"/>
    <w:rsid w:val="00C012EA"/>
    <w:rsid w:val="00C01AF7"/>
    <w:rsid w:val="00C01AF9"/>
    <w:rsid w:val="00C03754"/>
    <w:rsid w:val="00C045FD"/>
    <w:rsid w:val="00C04D2D"/>
    <w:rsid w:val="00C04E04"/>
    <w:rsid w:val="00C05431"/>
    <w:rsid w:val="00C05812"/>
    <w:rsid w:val="00C07B68"/>
    <w:rsid w:val="00C10A49"/>
    <w:rsid w:val="00C10D67"/>
    <w:rsid w:val="00C119C9"/>
    <w:rsid w:val="00C11B18"/>
    <w:rsid w:val="00C126A9"/>
    <w:rsid w:val="00C136D5"/>
    <w:rsid w:val="00C1521A"/>
    <w:rsid w:val="00C1538C"/>
    <w:rsid w:val="00C15B54"/>
    <w:rsid w:val="00C1660F"/>
    <w:rsid w:val="00C21CAD"/>
    <w:rsid w:val="00C23F18"/>
    <w:rsid w:val="00C307A3"/>
    <w:rsid w:val="00C30F2A"/>
    <w:rsid w:val="00C31110"/>
    <w:rsid w:val="00C3150A"/>
    <w:rsid w:val="00C321EA"/>
    <w:rsid w:val="00C335C9"/>
    <w:rsid w:val="00C40D26"/>
    <w:rsid w:val="00C41104"/>
    <w:rsid w:val="00C41BCF"/>
    <w:rsid w:val="00C421C2"/>
    <w:rsid w:val="00C42479"/>
    <w:rsid w:val="00C4251E"/>
    <w:rsid w:val="00C45A7E"/>
    <w:rsid w:val="00C45C54"/>
    <w:rsid w:val="00C46C44"/>
    <w:rsid w:val="00C47962"/>
    <w:rsid w:val="00C514FB"/>
    <w:rsid w:val="00C53CAC"/>
    <w:rsid w:val="00C53D94"/>
    <w:rsid w:val="00C53E8D"/>
    <w:rsid w:val="00C540A0"/>
    <w:rsid w:val="00C555DE"/>
    <w:rsid w:val="00C6041F"/>
    <w:rsid w:val="00C6057E"/>
    <w:rsid w:val="00C6193C"/>
    <w:rsid w:val="00C62DE1"/>
    <w:rsid w:val="00C63367"/>
    <w:rsid w:val="00C63C0B"/>
    <w:rsid w:val="00C63EA0"/>
    <w:rsid w:val="00C64B86"/>
    <w:rsid w:val="00C64D46"/>
    <w:rsid w:val="00C668A9"/>
    <w:rsid w:val="00C6700A"/>
    <w:rsid w:val="00C675C2"/>
    <w:rsid w:val="00C705A6"/>
    <w:rsid w:val="00C732B0"/>
    <w:rsid w:val="00C73BBB"/>
    <w:rsid w:val="00C742C5"/>
    <w:rsid w:val="00C77803"/>
    <w:rsid w:val="00C80EB8"/>
    <w:rsid w:val="00C823D4"/>
    <w:rsid w:val="00C82ADD"/>
    <w:rsid w:val="00C84916"/>
    <w:rsid w:val="00C87676"/>
    <w:rsid w:val="00C973C9"/>
    <w:rsid w:val="00C97ADB"/>
    <w:rsid w:val="00CA0E8A"/>
    <w:rsid w:val="00CA312F"/>
    <w:rsid w:val="00CA38E1"/>
    <w:rsid w:val="00CA42A4"/>
    <w:rsid w:val="00CA4D58"/>
    <w:rsid w:val="00CB25C2"/>
    <w:rsid w:val="00CB3482"/>
    <w:rsid w:val="00CB4453"/>
    <w:rsid w:val="00CB56C1"/>
    <w:rsid w:val="00CB74D3"/>
    <w:rsid w:val="00CB7B11"/>
    <w:rsid w:val="00CC03A9"/>
    <w:rsid w:val="00CC0FE7"/>
    <w:rsid w:val="00CC18F2"/>
    <w:rsid w:val="00CC62FC"/>
    <w:rsid w:val="00CC659D"/>
    <w:rsid w:val="00CC706E"/>
    <w:rsid w:val="00CC7FFA"/>
    <w:rsid w:val="00CD14B4"/>
    <w:rsid w:val="00CD1FD5"/>
    <w:rsid w:val="00CD2D37"/>
    <w:rsid w:val="00CD3057"/>
    <w:rsid w:val="00CD319F"/>
    <w:rsid w:val="00CD32CB"/>
    <w:rsid w:val="00CD3BF0"/>
    <w:rsid w:val="00CD4F1E"/>
    <w:rsid w:val="00CD5A76"/>
    <w:rsid w:val="00CD6834"/>
    <w:rsid w:val="00CD7493"/>
    <w:rsid w:val="00CE014C"/>
    <w:rsid w:val="00CE031E"/>
    <w:rsid w:val="00CE03BB"/>
    <w:rsid w:val="00CE03E9"/>
    <w:rsid w:val="00CE0E6E"/>
    <w:rsid w:val="00CE117A"/>
    <w:rsid w:val="00CE1A4F"/>
    <w:rsid w:val="00CE20BD"/>
    <w:rsid w:val="00CE21DD"/>
    <w:rsid w:val="00CE31FC"/>
    <w:rsid w:val="00CE3C4C"/>
    <w:rsid w:val="00CE6293"/>
    <w:rsid w:val="00CE6905"/>
    <w:rsid w:val="00CE7910"/>
    <w:rsid w:val="00CF04C9"/>
    <w:rsid w:val="00CF2CD4"/>
    <w:rsid w:val="00CF3621"/>
    <w:rsid w:val="00CF3727"/>
    <w:rsid w:val="00CF6268"/>
    <w:rsid w:val="00CF6BFF"/>
    <w:rsid w:val="00CF7E66"/>
    <w:rsid w:val="00D00301"/>
    <w:rsid w:val="00D00F26"/>
    <w:rsid w:val="00D01BA9"/>
    <w:rsid w:val="00D020A9"/>
    <w:rsid w:val="00D02506"/>
    <w:rsid w:val="00D03F83"/>
    <w:rsid w:val="00D057E6"/>
    <w:rsid w:val="00D137AF"/>
    <w:rsid w:val="00D140E3"/>
    <w:rsid w:val="00D17848"/>
    <w:rsid w:val="00D20EE2"/>
    <w:rsid w:val="00D22099"/>
    <w:rsid w:val="00D23908"/>
    <w:rsid w:val="00D251D6"/>
    <w:rsid w:val="00D253AF"/>
    <w:rsid w:val="00D256A0"/>
    <w:rsid w:val="00D27D03"/>
    <w:rsid w:val="00D27F7A"/>
    <w:rsid w:val="00D310D5"/>
    <w:rsid w:val="00D318C7"/>
    <w:rsid w:val="00D3262E"/>
    <w:rsid w:val="00D33257"/>
    <w:rsid w:val="00D33F46"/>
    <w:rsid w:val="00D3440A"/>
    <w:rsid w:val="00D346E1"/>
    <w:rsid w:val="00D3671E"/>
    <w:rsid w:val="00D41589"/>
    <w:rsid w:val="00D41CB5"/>
    <w:rsid w:val="00D41F34"/>
    <w:rsid w:val="00D43BF1"/>
    <w:rsid w:val="00D44496"/>
    <w:rsid w:val="00D44BEA"/>
    <w:rsid w:val="00D4513C"/>
    <w:rsid w:val="00D465CC"/>
    <w:rsid w:val="00D46766"/>
    <w:rsid w:val="00D5012A"/>
    <w:rsid w:val="00D514BF"/>
    <w:rsid w:val="00D53BE7"/>
    <w:rsid w:val="00D548D2"/>
    <w:rsid w:val="00D5496A"/>
    <w:rsid w:val="00D55072"/>
    <w:rsid w:val="00D554BA"/>
    <w:rsid w:val="00D5582D"/>
    <w:rsid w:val="00D56308"/>
    <w:rsid w:val="00D56DA0"/>
    <w:rsid w:val="00D5774C"/>
    <w:rsid w:val="00D62DD8"/>
    <w:rsid w:val="00D645F1"/>
    <w:rsid w:val="00D64F4C"/>
    <w:rsid w:val="00D6779C"/>
    <w:rsid w:val="00D709A8"/>
    <w:rsid w:val="00D70B17"/>
    <w:rsid w:val="00D726B0"/>
    <w:rsid w:val="00D73BC3"/>
    <w:rsid w:val="00D74E2A"/>
    <w:rsid w:val="00D76363"/>
    <w:rsid w:val="00D77637"/>
    <w:rsid w:val="00D824DC"/>
    <w:rsid w:val="00D833E5"/>
    <w:rsid w:val="00D8659C"/>
    <w:rsid w:val="00D86DA6"/>
    <w:rsid w:val="00D87C2F"/>
    <w:rsid w:val="00D90141"/>
    <w:rsid w:val="00D90B87"/>
    <w:rsid w:val="00D91246"/>
    <w:rsid w:val="00D91257"/>
    <w:rsid w:val="00D927E3"/>
    <w:rsid w:val="00D95DDF"/>
    <w:rsid w:val="00D967CB"/>
    <w:rsid w:val="00D96D28"/>
    <w:rsid w:val="00D97203"/>
    <w:rsid w:val="00D97C7A"/>
    <w:rsid w:val="00DA1280"/>
    <w:rsid w:val="00DA25B1"/>
    <w:rsid w:val="00DA3F56"/>
    <w:rsid w:val="00DA44B3"/>
    <w:rsid w:val="00DA47C8"/>
    <w:rsid w:val="00DA4D6A"/>
    <w:rsid w:val="00DA4DB5"/>
    <w:rsid w:val="00DA7593"/>
    <w:rsid w:val="00DB0CC1"/>
    <w:rsid w:val="00DB31A1"/>
    <w:rsid w:val="00DB3C9A"/>
    <w:rsid w:val="00DB494A"/>
    <w:rsid w:val="00DB50F9"/>
    <w:rsid w:val="00DB59F9"/>
    <w:rsid w:val="00DB72CF"/>
    <w:rsid w:val="00DC0F86"/>
    <w:rsid w:val="00DC2F22"/>
    <w:rsid w:val="00DC343E"/>
    <w:rsid w:val="00DC4694"/>
    <w:rsid w:val="00DC6CBC"/>
    <w:rsid w:val="00DC7339"/>
    <w:rsid w:val="00DC7CF6"/>
    <w:rsid w:val="00DD0949"/>
    <w:rsid w:val="00DD0E5D"/>
    <w:rsid w:val="00DD16A3"/>
    <w:rsid w:val="00DD456E"/>
    <w:rsid w:val="00DD52A3"/>
    <w:rsid w:val="00DD5A13"/>
    <w:rsid w:val="00DD7003"/>
    <w:rsid w:val="00DD7198"/>
    <w:rsid w:val="00DD75A5"/>
    <w:rsid w:val="00DE1FA8"/>
    <w:rsid w:val="00DE4E74"/>
    <w:rsid w:val="00DE64EB"/>
    <w:rsid w:val="00DE7132"/>
    <w:rsid w:val="00DE75FF"/>
    <w:rsid w:val="00DE77E7"/>
    <w:rsid w:val="00DE7BE1"/>
    <w:rsid w:val="00DF1F75"/>
    <w:rsid w:val="00DF29C7"/>
    <w:rsid w:val="00DF3665"/>
    <w:rsid w:val="00DF3C49"/>
    <w:rsid w:val="00DF443B"/>
    <w:rsid w:val="00DF4CB6"/>
    <w:rsid w:val="00DF4D2E"/>
    <w:rsid w:val="00DF7953"/>
    <w:rsid w:val="00E000CF"/>
    <w:rsid w:val="00E00520"/>
    <w:rsid w:val="00E006C2"/>
    <w:rsid w:val="00E01D94"/>
    <w:rsid w:val="00E03B4E"/>
    <w:rsid w:val="00E03E53"/>
    <w:rsid w:val="00E04A62"/>
    <w:rsid w:val="00E13229"/>
    <w:rsid w:val="00E132D4"/>
    <w:rsid w:val="00E13CFB"/>
    <w:rsid w:val="00E149FF"/>
    <w:rsid w:val="00E15A94"/>
    <w:rsid w:val="00E15AD0"/>
    <w:rsid w:val="00E167C4"/>
    <w:rsid w:val="00E1770A"/>
    <w:rsid w:val="00E1791A"/>
    <w:rsid w:val="00E1792A"/>
    <w:rsid w:val="00E20414"/>
    <w:rsid w:val="00E2272B"/>
    <w:rsid w:val="00E2566B"/>
    <w:rsid w:val="00E260F9"/>
    <w:rsid w:val="00E26968"/>
    <w:rsid w:val="00E30598"/>
    <w:rsid w:val="00E3101D"/>
    <w:rsid w:val="00E31726"/>
    <w:rsid w:val="00E32EF4"/>
    <w:rsid w:val="00E37425"/>
    <w:rsid w:val="00E37558"/>
    <w:rsid w:val="00E37617"/>
    <w:rsid w:val="00E404AB"/>
    <w:rsid w:val="00E40FDA"/>
    <w:rsid w:val="00E41BB8"/>
    <w:rsid w:val="00E4229A"/>
    <w:rsid w:val="00E42734"/>
    <w:rsid w:val="00E43352"/>
    <w:rsid w:val="00E43A03"/>
    <w:rsid w:val="00E43FEB"/>
    <w:rsid w:val="00E441FD"/>
    <w:rsid w:val="00E4553A"/>
    <w:rsid w:val="00E47C5C"/>
    <w:rsid w:val="00E50523"/>
    <w:rsid w:val="00E50C18"/>
    <w:rsid w:val="00E50F4E"/>
    <w:rsid w:val="00E51D8F"/>
    <w:rsid w:val="00E52706"/>
    <w:rsid w:val="00E534AE"/>
    <w:rsid w:val="00E56E88"/>
    <w:rsid w:val="00E579A5"/>
    <w:rsid w:val="00E60038"/>
    <w:rsid w:val="00E60B76"/>
    <w:rsid w:val="00E616DE"/>
    <w:rsid w:val="00E627A8"/>
    <w:rsid w:val="00E631AA"/>
    <w:rsid w:val="00E63977"/>
    <w:rsid w:val="00E64C28"/>
    <w:rsid w:val="00E654B0"/>
    <w:rsid w:val="00E67BBF"/>
    <w:rsid w:val="00E70028"/>
    <w:rsid w:val="00E70EDE"/>
    <w:rsid w:val="00E72744"/>
    <w:rsid w:val="00E727A9"/>
    <w:rsid w:val="00E72B0A"/>
    <w:rsid w:val="00E742FC"/>
    <w:rsid w:val="00E7538D"/>
    <w:rsid w:val="00E75432"/>
    <w:rsid w:val="00E77010"/>
    <w:rsid w:val="00E80E0D"/>
    <w:rsid w:val="00E8127B"/>
    <w:rsid w:val="00E81461"/>
    <w:rsid w:val="00E83CCA"/>
    <w:rsid w:val="00E846B6"/>
    <w:rsid w:val="00E852B9"/>
    <w:rsid w:val="00E86F36"/>
    <w:rsid w:val="00E87F00"/>
    <w:rsid w:val="00E87F11"/>
    <w:rsid w:val="00E9059F"/>
    <w:rsid w:val="00E90F88"/>
    <w:rsid w:val="00E91D95"/>
    <w:rsid w:val="00E9200B"/>
    <w:rsid w:val="00E92E2A"/>
    <w:rsid w:val="00E9542E"/>
    <w:rsid w:val="00E95AF4"/>
    <w:rsid w:val="00EA0907"/>
    <w:rsid w:val="00EA192C"/>
    <w:rsid w:val="00EA2108"/>
    <w:rsid w:val="00EA242D"/>
    <w:rsid w:val="00EA30B2"/>
    <w:rsid w:val="00EA4A91"/>
    <w:rsid w:val="00EA4B27"/>
    <w:rsid w:val="00EA555D"/>
    <w:rsid w:val="00EA6118"/>
    <w:rsid w:val="00EA66DA"/>
    <w:rsid w:val="00EA7B1B"/>
    <w:rsid w:val="00EB0B02"/>
    <w:rsid w:val="00EB1C46"/>
    <w:rsid w:val="00EB32AA"/>
    <w:rsid w:val="00EB33B9"/>
    <w:rsid w:val="00EB4B2F"/>
    <w:rsid w:val="00EB6C39"/>
    <w:rsid w:val="00EB7073"/>
    <w:rsid w:val="00EB7662"/>
    <w:rsid w:val="00EC0485"/>
    <w:rsid w:val="00EC13F5"/>
    <w:rsid w:val="00EC15CD"/>
    <w:rsid w:val="00EC35D4"/>
    <w:rsid w:val="00EC4CB6"/>
    <w:rsid w:val="00EC5658"/>
    <w:rsid w:val="00EC6123"/>
    <w:rsid w:val="00EC6EEE"/>
    <w:rsid w:val="00EC7F9D"/>
    <w:rsid w:val="00ED1701"/>
    <w:rsid w:val="00ED25F2"/>
    <w:rsid w:val="00ED3677"/>
    <w:rsid w:val="00ED38C7"/>
    <w:rsid w:val="00ED3B74"/>
    <w:rsid w:val="00ED3BAE"/>
    <w:rsid w:val="00ED4B19"/>
    <w:rsid w:val="00ED507C"/>
    <w:rsid w:val="00ED5D9E"/>
    <w:rsid w:val="00ED639F"/>
    <w:rsid w:val="00EE0C34"/>
    <w:rsid w:val="00EE1143"/>
    <w:rsid w:val="00EE1F14"/>
    <w:rsid w:val="00EE5197"/>
    <w:rsid w:val="00EE5902"/>
    <w:rsid w:val="00EE7374"/>
    <w:rsid w:val="00EE7E0B"/>
    <w:rsid w:val="00EF149F"/>
    <w:rsid w:val="00EF1A57"/>
    <w:rsid w:val="00EF38EA"/>
    <w:rsid w:val="00EF3F65"/>
    <w:rsid w:val="00EF52A4"/>
    <w:rsid w:val="00EF5497"/>
    <w:rsid w:val="00F01033"/>
    <w:rsid w:val="00F01358"/>
    <w:rsid w:val="00F016D6"/>
    <w:rsid w:val="00F0198E"/>
    <w:rsid w:val="00F07175"/>
    <w:rsid w:val="00F101FB"/>
    <w:rsid w:val="00F119C7"/>
    <w:rsid w:val="00F11DC0"/>
    <w:rsid w:val="00F11F89"/>
    <w:rsid w:val="00F137B2"/>
    <w:rsid w:val="00F13F2A"/>
    <w:rsid w:val="00F1664C"/>
    <w:rsid w:val="00F16C13"/>
    <w:rsid w:val="00F174D2"/>
    <w:rsid w:val="00F21296"/>
    <w:rsid w:val="00F24490"/>
    <w:rsid w:val="00F24589"/>
    <w:rsid w:val="00F25FEC"/>
    <w:rsid w:val="00F2662D"/>
    <w:rsid w:val="00F27CDA"/>
    <w:rsid w:val="00F30F79"/>
    <w:rsid w:val="00F3128E"/>
    <w:rsid w:val="00F31A29"/>
    <w:rsid w:val="00F3368E"/>
    <w:rsid w:val="00F367C5"/>
    <w:rsid w:val="00F40405"/>
    <w:rsid w:val="00F40A4D"/>
    <w:rsid w:val="00F41D38"/>
    <w:rsid w:val="00F41E1C"/>
    <w:rsid w:val="00F42BD9"/>
    <w:rsid w:val="00F42C93"/>
    <w:rsid w:val="00F434DF"/>
    <w:rsid w:val="00F43AB5"/>
    <w:rsid w:val="00F44CE4"/>
    <w:rsid w:val="00F4503E"/>
    <w:rsid w:val="00F4563D"/>
    <w:rsid w:val="00F46860"/>
    <w:rsid w:val="00F46CE9"/>
    <w:rsid w:val="00F500C0"/>
    <w:rsid w:val="00F511DF"/>
    <w:rsid w:val="00F514A0"/>
    <w:rsid w:val="00F52F16"/>
    <w:rsid w:val="00F5300A"/>
    <w:rsid w:val="00F53E6B"/>
    <w:rsid w:val="00F55293"/>
    <w:rsid w:val="00F55B77"/>
    <w:rsid w:val="00F572E3"/>
    <w:rsid w:val="00F6334E"/>
    <w:rsid w:val="00F63580"/>
    <w:rsid w:val="00F65748"/>
    <w:rsid w:val="00F665C0"/>
    <w:rsid w:val="00F66C7A"/>
    <w:rsid w:val="00F72DC7"/>
    <w:rsid w:val="00F72F9D"/>
    <w:rsid w:val="00F749FE"/>
    <w:rsid w:val="00F800E9"/>
    <w:rsid w:val="00F8078B"/>
    <w:rsid w:val="00F8097A"/>
    <w:rsid w:val="00F819E1"/>
    <w:rsid w:val="00F827AD"/>
    <w:rsid w:val="00F82BEF"/>
    <w:rsid w:val="00F85F8D"/>
    <w:rsid w:val="00F86101"/>
    <w:rsid w:val="00F863EF"/>
    <w:rsid w:val="00F86701"/>
    <w:rsid w:val="00F91336"/>
    <w:rsid w:val="00F91AF7"/>
    <w:rsid w:val="00F9350B"/>
    <w:rsid w:val="00F93A44"/>
    <w:rsid w:val="00F93D32"/>
    <w:rsid w:val="00F94B7D"/>
    <w:rsid w:val="00F958A7"/>
    <w:rsid w:val="00F96485"/>
    <w:rsid w:val="00F96811"/>
    <w:rsid w:val="00F97E6F"/>
    <w:rsid w:val="00F97ECA"/>
    <w:rsid w:val="00FA191D"/>
    <w:rsid w:val="00FA279A"/>
    <w:rsid w:val="00FA2BF8"/>
    <w:rsid w:val="00FA5772"/>
    <w:rsid w:val="00FA7651"/>
    <w:rsid w:val="00FB008A"/>
    <w:rsid w:val="00FB0DE7"/>
    <w:rsid w:val="00FB0E36"/>
    <w:rsid w:val="00FB1EA5"/>
    <w:rsid w:val="00FB23F6"/>
    <w:rsid w:val="00FB359F"/>
    <w:rsid w:val="00FB374F"/>
    <w:rsid w:val="00FB4C6A"/>
    <w:rsid w:val="00FB522B"/>
    <w:rsid w:val="00FB56D1"/>
    <w:rsid w:val="00FB651C"/>
    <w:rsid w:val="00FB7F0A"/>
    <w:rsid w:val="00FC0A34"/>
    <w:rsid w:val="00FC1CA4"/>
    <w:rsid w:val="00FC5DE6"/>
    <w:rsid w:val="00FC75C3"/>
    <w:rsid w:val="00FC7C3D"/>
    <w:rsid w:val="00FD0A31"/>
    <w:rsid w:val="00FD0FCB"/>
    <w:rsid w:val="00FD2D93"/>
    <w:rsid w:val="00FD314C"/>
    <w:rsid w:val="00FD360E"/>
    <w:rsid w:val="00FD519D"/>
    <w:rsid w:val="00FE3462"/>
    <w:rsid w:val="00FE440B"/>
    <w:rsid w:val="00FE527A"/>
    <w:rsid w:val="00FE602C"/>
    <w:rsid w:val="00FE6AE9"/>
    <w:rsid w:val="00FE7CCA"/>
    <w:rsid w:val="00FF2EF3"/>
    <w:rsid w:val="00FF332B"/>
    <w:rsid w:val="00FF585E"/>
    <w:rsid w:val="00FF59A6"/>
    <w:rsid w:val="00FF5A7D"/>
    <w:rsid w:val="00FF5D6D"/>
    <w:rsid w:val="00FF60C9"/>
    <w:rsid w:val="00FF6438"/>
    <w:rsid w:val="00FF73FA"/>
    <w:rsid w:val="00FF7505"/>
    <w:rsid w:val="00FF7A41"/>
    <w:rsid w:val="00FF7ED9"/>
    <w:rsid w:val="03E96E75"/>
    <w:rsid w:val="04A1C62E"/>
    <w:rsid w:val="04B4C672"/>
    <w:rsid w:val="05D8169D"/>
    <w:rsid w:val="0782921F"/>
    <w:rsid w:val="07EFF404"/>
    <w:rsid w:val="0952B610"/>
    <w:rsid w:val="11020689"/>
    <w:rsid w:val="1102D0D2"/>
    <w:rsid w:val="14D502D1"/>
    <w:rsid w:val="16508798"/>
    <w:rsid w:val="189A404E"/>
    <w:rsid w:val="18FC423E"/>
    <w:rsid w:val="1A70401C"/>
    <w:rsid w:val="1BE073C1"/>
    <w:rsid w:val="1CCE743D"/>
    <w:rsid w:val="1CFCA0AF"/>
    <w:rsid w:val="1E5909C7"/>
    <w:rsid w:val="1F001B16"/>
    <w:rsid w:val="217B73A3"/>
    <w:rsid w:val="26AE8DEE"/>
    <w:rsid w:val="273B847C"/>
    <w:rsid w:val="284B6EC1"/>
    <w:rsid w:val="2A1733BF"/>
    <w:rsid w:val="2E5782EA"/>
    <w:rsid w:val="2EA71E3E"/>
    <w:rsid w:val="2F91B46E"/>
    <w:rsid w:val="30B89B06"/>
    <w:rsid w:val="31A10CD7"/>
    <w:rsid w:val="39C878DF"/>
    <w:rsid w:val="3CA5EBCC"/>
    <w:rsid w:val="423867AB"/>
    <w:rsid w:val="43152D50"/>
    <w:rsid w:val="4394394B"/>
    <w:rsid w:val="46E271B9"/>
    <w:rsid w:val="4905D218"/>
    <w:rsid w:val="4B8511B7"/>
    <w:rsid w:val="4CFF401D"/>
    <w:rsid w:val="4FCB7833"/>
    <w:rsid w:val="54FA134A"/>
    <w:rsid w:val="569D6B8F"/>
    <w:rsid w:val="5B92F851"/>
    <w:rsid w:val="5EF1EE3F"/>
    <w:rsid w:val="60B6285D"/>
    <w:rsid w:val="60D10990"/>
    <w:rsid w:val="677A9369"/>
    <w:rsid w:val="6A91DCC3"/>
    <w:rsid w:val="6B481292"/>
    <w:rsid w:val="6E3C096E"/>
    <w:rsid w:val="6E633D15"/>
    <w:rsid w:val="70E0D3A8"/>
    <w:rsid w:val="71EBF795"/>
    <w:rsid w:val="72FED732"/>
    <w:rsid w:val="75B315DB"/>
    <w:rsid w:val="764554EB"/>
    <w:rsid w:val="76D569E7"/>
    <w:rsid w:val="77682AAD"/>
    <w:rsid w:val="7ABB0C64"/>
    <w:rsid w:val="7C944BD0"/>
    <w:rsid w:val="7DF906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F5E75"/>
  <w15:chartTrackingRefBased/>
  <w15:docId w15:val="{81FB0EA0-974C-400C-BF8D-F230BA41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9CB"/>
    <w:rPr>
      <w:sz w:val="24"/>
      <w:szCs w:val="24"/>
      <w:lang w:eastAsia="en-US"/>
    </w:rPr>
  </w:style>
  <w:style w:type="paragraph" w:styleId="Heading1">
    <w:name w:val="heading 1"/>
    <w:aliases w:val="CYDA Heading 1"/>
    <w:basedOn w:val="Normal"/>
    <w:next w:val="CYDABodycopy"/>
    <w:link w:val="Heading1Char"/>
    <w:uiPriority w:val="9"/>
    <w:qFormat/>
    <w:rsid w:val="007D65AB"/>
    <w:pPr>
      <w:outlineLvl w:val="0"/>
    </w:pPr>
    <w:rPr>
      <w:rFonts w:ascii="Arial" w:hAnsi="Arial" w:cs="Arial"/>
      <w:b/>
      <w:bCs/>
      <w:noProof/>
      <w:color w:val="00663D" w:themeColor="accent6"/>
      <w:sz w:val="44"/>
      <w:szCs w:val="44"/>
    </w:rPr>
  </w:style>
  <w:style w:type="paragraph" w:styleId="Heading2">
    <w:name w:val="heading 2"/>
    <w:aliases w:val="CYDA Heading 2"/>
    <w:next w:val="CYDABodycopy"/>
    <w:link w:val="Heading2Char"/>
    <w:autoRedefine/>
    <w:uiPriority w:val="1"/>
    <w:unhideWhenUsed/>
    <w:qFormat/>
    <w:rsid w:val="002E085D"/>
    <w:pPr>
      <w:spacing w:before="200" w:after="200"/>
      <w:outlineLvl w:val="1"/>
    </w:pPr>
    <w:rPr>
      <w:rFonts w:ascii="Arial" w:hAnsi="Arial" w:cs="Arial"/>
      <w:b/>
      <w:bCs/>
      <w:color w:val="C05327"/>
      <w:sz w:val="28"/>
      <w:szCs w:val="36"/>
      <w:lang w:eastAsia="en-US"/>
    </w:rPr>
  </w:style>
  <w:style w:type="paragraph" w:styleId="Heading3">
    <w:name w:val="heading 3"/>
    <w:aliases w:val="CYDA Heading 3"/>
    <w:basedOn w:val="CYDABodycopy"/>
    <w:next w:val="CYDABodycopy"/>
    <w:link w:val="Heading3Char"/>
    <w:autoRedefine/>
    <w:uiPriority w:val="1"/>
    <w:unhideWhenUsed/>
    <w:qFormat/>
    <w:rsid w:val="00444310"/>
    <w:pPr>
      <w:outlineLvl w:val="2"/>
    </w:pPr>
    <w:rPr>
      <w:b/>
      <w:bCs/>
      <w:color w:val="3D444F" w:themeColor="text2"/>
      <w:sz w:val="28"/>
      <w:szCs w:val="28"/>
    </w:rPr>
  </w:style>
  <w:style w:type="paragraph" w:styleId="Heading4">
    <w:name w:val="heading 4"/>
    <w:aliases w:val="CYDA Heading 4"/>
    <w:basedOn w:val="CYDABodycopy"/>
    <w:next w:val="CYDABodycopy"/>
    <w:link w:val="Heading4Char"/>
    <w:uiPriority w:val="9"/>
    <w:unhideWhenUsed/>
    <w:qFormat/>
    <w:rsid w:val="00392AAA"/>
    <w:pPr>
      <w:outlineLvl w:val="3"/>
    </w:pPr>
    <w:rPr>
      <w:b/>
      <w:bCs/>
      <w:sz w:val="28"/>
      <w:szCs w:val="28"/>
    </w:rPr>
  </w:style>
  <w:style w:type="paragraph" w:styleId="Heading5">
    <w:name w:val="heading 5"/>
    <w:basedOn w:val="Normal"/>
    <w:next w:val="Normal"/>
    <w:link w:val="Heading5Char"/>
    <w:uiPriority w:val="9"/>
    <w:semiHidden/>
    <w:unhideWhenUsed/>
    <w:qFormat/>
    <w:rsid w:val="00375052"/>
    <w:pPr>
      <w:keepNext/>
      <w:keepLines/>
      <w:spacing w:before="40"/>
      <w:outlineLvl w:val="4"/>
    </w:pPr>
    <w:rPr>
      <w:rFonts w:asciiTheme="majorHAnsi" w:eastAsiaTheme="majorEastAsia" w:hAnsiTheme="majorHAnsi" w:cstheme="majorBidi"/>
      <w:color w:val="FDA30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YDATitle">
    <w:name w:val="CYDA Title"/>
    <w:qFormat/>
    <w:rsid w:val="00C421C2"/>
    <w:rPr>
      <w:rFonts w:ascii="Arial" w:eastAsia="Times New Roman" w:hAnsi="Arial"/>
      <w:b/>
      <w:color w:val="3E444F"/>
      <w:sz w:val="72"/>
      <w:szCs w:val="32"/>
      <w:lang w:eastAsia="en-US"/>
    </w:rPr>
  </w:style>
  <w:style w:type="character" w:customStyle="1" w:styleId="Heading2Char">
    <w:name w:val="Heading 2 Char"/>
    <w:aliases w:val="CYDA Heading 2 Char"/>
    <w:link w:val="Heading2"/>
    <w:uiPriority w:val="1"/>
    <w:rsid w:val="002E085D"/>
    <w:rPr>
      <w:rFonts w:ascii="Arial" w:hAnsi="Arial" w:cs="Arial"/>
      <w:b/>
      <w:bCs/>
      <w:color w:val="C05327"/>
      <w:sz w:val="28"/>
      <w:szCs w:val="36"/>
      <w:lang w:eastAsia="en-US"/>
    </w:rPr>
  </w:style>
  <w:style w:type="character" w:customStyle="1" w:styleId="Heading3Char">
    <w:name w:val="Heading 3 Char"/>
    <w:aliases w:val="CYDA Heading 3 Char"/>
    <w:link w:val="Heading3"/>
    <w:uiPriority w:val="1"/>
    <w:rsid w:val="00444310"/>
    <w:rPr>
      <w:rFonts w:ascii="Arial" w:hAnsi="Arial" w:cs="Arial"/>
      <w:b/>
      <w:bCs/>
      <w:noProof/>
      <w:color w:val="3D444F" w:themeColor="text2"/>
      <w:sz w:val="28"/>
      <w:szCs w:val="28"/>
      <w:lang w:eastAsia="en-US"/>
    </w:rPr>
  </w:style>
  <w:style w:type="paragraph" w:customStyle="1" w:styleId="Captionsandtables">
    <w:name w:val="Captions and tables"/>
    <w:autoRedefine/>
    <w:qFormat/>
    <w:rsid w:val="000C6A02"/>
    <w:pPr>
      <w:spacing w:after="200" w:line="276" w:lineRule="auto"/>
    </w:pPr>
    <w:rPr>
      <w:rFonts w:ascii="Arial" w:eastAsia="Times New Roman" w:hAnsi="Arial" w:cs="Arial (Headings CS)"/>
      <w:b/>
      <w:bCs/>
      <w:kern w:val="20"/>
      <w:sz w:val="22"/>
      <w:lang w:val="en-US" w:eastAsia="ja-JP"/>
    </w:rPr>
  </w:style>
  <w:style w:type="paragraph" w:customStyle="1" w:styleId="Style1">
    <w:name w:val="Style1"/>
    <w:basedOn w:val="ListParagraph"/>
    <w:autoRedefine/>
    <w:qFormat/>
    <w:rsid w:val="001F0B25"/>
    <w:pPr>
      <w:numPr>
        <w:numId w:val="1"/>
      </w:numPr>
      <w:autoSpaceDE w:val="0"/>
      <w:autoSpaceDN w:val="0"/>
      <w:adjustRightInd w:val="0"/>
      <w:spacing w:after="200" w:line="276" w:lineRule="auto"/>
    </w:pPr>
    <w:rPr>
      <w:rFonts w:cs="Calibri"/>
      <w:color w:val="000000"/>
      <w:sz w:val="18"/>
      <w:szCs w:val="18"/>
      <w:lang w:eastAsia="ja-JP"/>
    </w:r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列"/>
    <w:basedOn w:val="Normal"/>
    <w:link w:val="ListParagraphChar"/>
    <w:uiPriority w:val="34"/>
    <w:qFormat/>
    <w:rsid w:val="001F0B25"/>
    <w:pPr>
      <w:ind w:left="720"/>
      <w:contextualSpacing/>
    </w:pPr>
  </w:style>
  <w:style w:type="paragraph" w:styleId="Header">
    <w:name w:val="header"/>
    <w:basedOn w:val="Normal"/>
    <w:link w:val="HeaderChar"/>
    <w:uiPriority w:val="99"/>
    <w:unhideWhenUsed/>
    <w:rsid w:val="00472C55"/>
    <w:pPr>
      <w:tabs>
        <w:tab w:val="center" w:pos="4513"/>
        <w:tab w:val="right" w:pos="9026"/>
      </w:tabs>
    </w:pPr>
  </w:style>
  <w:style w:type="character" w:customStyle="1" w:styleId="HeaderChar">
    <w:name w:val="Header Char"/>
    <w:basedOn w:val="DefaultParagraphFont"/>
    <w:link w:val="Header"/>
    <w:uiPriority w:val="99"/>
    <w:rsid w:val="00472C55"/>
  </w:style>
  <w:style w:type="paragraph" w:styleId="Footer">
    <w:name w:val="footer"/>
    <w:basedOn w:val="Normal"/>
    <w:link w:val="FooterChar"/>
    <w:uiPriority w:val="99"/>
    <w:unhideWhenUsed/>
    <w:rsid w:val="00472C55"/>
    <w:pPr>
      <w:tabs>
        <w:tab w:val="center" w:pos="4513"/>
        <w:tab w:val="right" w:pos="9026"/>
      </w:tabs>
    </w:pPr>
  </w:style>
  <w:style w:type="character" w:customStyle="1" w:styleId="FooterChar">
    <w:name w:val="Footer Char"/>
    <w:basedOn w:val="DefaultParagraphFont"/>
    <w:link w:val="Footer"/>
    <w:uiPriority w:val="99"/>
    <w:rsid w:val="00472C55"/>
  </w:style>
  <w:style w:type="character" w:customStyle="1" w:styleId="Heading1Char">
    <w:name w:val="Heading 1 Char"/>
    <w:aliases w:val="CYDA Heading 1 Char"/>
    <w:link w:val="Heading1"/>
    <w:uiPriority w:val="9"/>
    <w:rsid w:val="007D65AB"/>
    <w:rPr>
      <w:rFonts w:ascii="Arial" w:hAnsi="Arial" w:cs="Arial"/>
      <w:b/>
      <w:bCs/>
      <w:noProof/>
      <w:color w:val="00663D" w:themeColor="accent6"/>
      <w:sz w:val="44"/>
      <w:szCs w:val="44"/>
      <w:lang w:eastAsia="en-US"/>
    </w:rPr>
  </w:style>
  <w:style w:type="paragraph" w:customStyle="1" w:styleId="CYDASubheading">
    <w:name w:val="CYDA Subheading"/>
    <w:qFormat/>
    <w:rsid w:val="00C421C2"/>
    <w:rPr>
      <w:rFonts w:ascii="Arial" w:eastAsia="Times New Roman" w:hAnsi="Arial" w:cs="Arial"/>
      <w:bCs/>
      <w:color w:val="C05327"/>
      <w:kern w:val="20"/>
      <w:sz w:val="40"/>
      <w:szCs w:val="24"/>
      <w:lang w:eastAsia="en-US"/>
    </w:rPr>
  </w:style>
  <w:style w:type="paragraph" w:customStyle="1" w:styleId="CYDADate">
    <w:name w:val="CYDA Date"/>
    <w:qFormat/>
    <w:rsid w:val="00C421C2"/>
    <w:rPr>
      <w:rFonts w:ascii="Arial" w:eastAsia="Times New Roman" w:hAnsi="Arial"/>
      <w:b/>
      <w:color w:val="C05327"/>
      <w:sz w:val="52"/>
      <w:szCs w:val="32"/>
      <w:lang w:eastAsia="en-US"/>
    </w:rPr>
  </w:style>
  <w:style w:type="paragraph" w:customStyle="1" w:styleId="CYDABodycopy">
    <w:name w:val="CYDA Body copy"/>
    <w:qFormat/>
    <w:rsid w:val="005617F7"/>
    <w:pPr>
      <w:spacing w:after="160" w:line="264" w:lineRule="auto"/>
    </w:pPr>
    <w:rPr>
      <w:rFonts w:ascii="Arial" w:hAnsi="Arial" w:cs="Arial"/>
      <w:noProof/>
      <w:color w:val="000000"/>
      <w:sz w:val="24"/>
      <w:szCs w:val="24"/>
      <w:lang w:eastAsia="en-US"/>
    </w:rPr>
  </w:style>
  <w:style w:type="character" w:customStyle="1" w:styleId="Heading4Char">
    <w:name w:val="Heading 4 Char"/>
    <w:aliases w:val="CYDA Heading 4 Char"/>
    <w:link w:val="Heading4"/>
    <w:uiPriority w:val="9"/>
    <w:rsid w:val="00392AAA"/>
    <w:rPr>
      <w:rFonts w:ascii="Arial" w:hAnsi="Arial" w:cs="Arial"/>
      <w:b/>
      <w:bCs/>
      <w:noProof/>
      <w:color w:val="000000"/>
      <w:sz w:val="28"/>
      <w:szCs w:val="28"/>
    </w:rPr>
  </w:style>
  <w:style w:type="character" w:styleId="Hyperlink">
    <w:name w:val="Hyperlink"/>
    <w:uiPriority w:val="99"/>
    <w:unhideWhenUsed/>
    <w:rsid w:val="00FB7F0A"/>
    <w:rPr>
      <w:color w:val="0563C1"/>
      <w:u w:val="single"/>
    </w:rPr>
  </w:style>
  <w:style w:type="paragraph" w:styleId="TOC1">
    <w:name w:val="toc 1"/>
    <w:basedOn w:val="Normal"/>
    <w:next w:val="Normal"/>
    <w:autoRedefine/>
    <w:uiPriority w:val="39"/>
    <w:unhideWhenUsed/>
    <w:rsid w:val="00E90F88"/>
    <w:pPr>
      <w:spacing w:after="160"/>
    </w:pPr>
    <w:rPr>
      <w:rFonts w:ascii="Arial" w:hAnsi="Arial"/>
    </w:rPr>
  </w:style>
  <w:style w:type="paragraph" w:styleId="TOC2">
    <w:name w:val="toc 2"/>
    <w:basedOn w:val="Normal"/>
    <w:next w:val="Normal"/>
    <w:autoRedefine/>
    <w:uiPriority w:val="39"/>
    <w:unhideWhenUsed/>
    <w:rsid w:val="00E90F88"/>
    <w:pPr>
      <w:spacing w:after="160"/>
      <w:ind w:left="238"/>
    </w:pPr>
    <w:rPr>
      <w:rFonts w:ascii="Arial" w:hAnsi="Arial"/>
    </w:rPr>
  </w:style>
  <w:style w:type="paragraph" w:styleId="TOC3">
    <w:name w:val="toc 3"/>
    <w:basedOn w:val="Normal"/>
    <w:next w:val="Normal"/>
    <w:autoRedefine/>
    <w:uiPriority w:val="39"/>
    <w:unhideWhenUsed/>
    <w:rsid w:val="00E90F88"/>
    <w:pPr>
      <w:spacing w:after="160"/>
      <w:ind w:left="482"/>
    </w:pPr>
    <w:rPr>
      <w:rFonts w:ascii="Arial" w:hAnsi="Arial"/>
    </w:rPr>
  </w:style>
  <w:style w:type="paragraph" w:customStyle="1" w:styleId="CYDABodycopybold">
    <w:name w:val="CYDA Body copy bold"/>
    <w:basedOn w:val="CYDABodycopy"/>
    <w:qFormat/>
    <w:rsid w:val="005617F7"/>
    <w:pPr>
      <w:spacing w:before="240"/>
    </w:pPr>
    <w:rPr>
      <w:b/>
      <w:bCs/>
    </w:rPr>
  </w:style>
  <w:style w:type="paragraph" w:customStyle="1" w:styleId="CYDABodycopywhite">
    <w:name w:val="CYDA Body copy white"/>
    <w:basedOn w:val="CYDABodycopy"/>
    <w:qFormat/>
    <w:rsid w:val="00EA30B2"/>
    <w:rPr>
      <w:color w:val="FFFFFF"/>
    </w:rPr>
  </w:style>
  <w:style w:type="character" w:styleId="PageNumber">
    <w:name w:val="page number"/>
    <w:basedOn w:val="DefaultParagraphFont"/>
    <w:uiPriority w:val="99"/>
    <w:semiHidden/>
    <w:unhideWhenUsed/>
    <w:rsid w:val="00CC62FC"/>
  </w:style>
  <w:style w:type="paragraph" w:customStyle="1" w:styleId="CYDAIntroductorytext">
    <w:name w:val="CYDA Introductory text"/>
    <w:basedOn w:val="CYDABodycopy"/>
    <w:qFormat/>
    <w:rsid w:val="008F0795"/>
    <w:pPr>
      <w:spacing w:line="240" w:lineRule="auto"/>
    </w:pPr>
    <w:rPr>
      <w:color w:val="3E444F"/>
      <w:sz w:val="28"/>
      <w:szCs w:val="28"/>
    </w:rPr>
  </w:style>
  <w:style w:type="paragraph" w:customStyle="1" w:styleId="CYDABodybullets">
    <w:name w:val="CYDA Body bullets"/>
    <w:basedOn w:val="CYDABodycopy"/>
    <w:qFormat/>
    <w:rsid w:val="00D256A0"/>
    <w:pPr>
      <w:numPr>
        <w:numId w:val="3"/>
      </w:numPr>
      <w:tabs>
        <w:tab w:val="left" w:pos="709"/>
      </w:tabs>
      <w:spacing w:line="240" w:lineRule="auto"/>
      <w:ind w:left="709" w:hanging="425"/>
    </w:pPr>
  </w:style>
  <w:style w:type="paragraph" w:customStyle="1" w:styleId="Bodycopyintromediumblack">
    <w:name w:val="Body copy intro medium black"/>
    <w:basedOn w:val="Normal"/>
    <w:uiPriority w:val="99"/>
    <w:rsid w:val="005C1962"/>
    <w:pPr>
      <w:tabs>
        <w:tab w:val="left" w:pos="283"/>
      </w:tabs>
      <w:suppressAutoHyphens/>
      <w:autoSpaceDE w:val="0"/>
      <w:autoSpaceDN w:val="0"/>
      <w:adjustRightInd w:val="0"/>
      <w:spacing w:before="113" w:after="85" w:line="288" w:lineRule="auto"/>
      <w:textAlignment w:val="center"/>
    </w:pPr>
    <w:rPr>
      <w:rFonts w:ascii="Helvetica Neue" w:hAnsi="Helvetica Neue" w:cs="Helvetica Neue"/>
      <w:color w:val="000000"/>
      <w:lang w:val="en-US"/>
    </w:rPr>
  </w:style>
  <w:style w:type="paragraph" w:customStyle="1" w:styleId="CYDAQuote">
    <w:name w:val="CYDA Quote"/>
    <w:basedOn w:val="CYDABodycopy"/>
    <w:next w:val="CYDABodycopy"/>
    <w:qFormat/>
    <w:rsid w:val="00C732B0"/>
    <w:pPr>
      <w:spacing w:before="240" w:after="240" w:line="288" w:lineRule="auto"/>
      <w:ind w:left="284" w:right="567"/>
    </w:pPr>
    <w:rPr>
      <w:i/>
      <w:iCs/>
      <w:color w:val="00663E"/>
      <w:sz w:val="26"/>
      <w:szCs w:val="26"/>
    </w:rPr>
  </w:style>
  <w:style w:type="table" w:styleId="TableGrid">
    <w:name w:val="Table Grid"/>
    <w:basedOn w:val="TableNormal"/>
    <w:uiPriority w:val="39"/>
    <w:rsid w:val="0090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YDATable2">
    <w:name w:val="CYDA Table 2"/>
    <w:basedOn w:val="ListTable4-Accent3"/>
    <w:uiPriority w:val="99"/>
    <w:rsid w:val="000A4A17"/>
    <w:rPr>
      <w:rFonts w:ascii="Arial" w:hAnsi="Arial" w:cs="Times New Roman (Body CS)"/>
      <w:lang w:eastAsia="en-AU"/>
    </w:rPr>
    <w:tblPr>
      <w:tblBorders>
        <w:top w:val="none" w:sz="0" w:space="0" w:color="auto"/>
        <w:left w:val="none" w:sz="0" w:space="0" w:color="auto"/>
        <w:bottom w:val="single" w:sz="4" w:space="0" w:color="FFFFFF"/>
        <w:right w:val="none" w:sz="0" w:space="0" w:color="auto"/>
        <w:insideH w:val="single" w:sz="4" w:space="0" w:color="FFFFFF"/>
      </w:tblBorders>
    </w:tblPr>
    <w:tcPr>
      <w:shd w:val="clear" w:color="auto" w:fill="auto"/>
      <w:vAlign w:val="center"/>
    </w:tcPr>
    <w:tblStylePr w:type="firstRow">
      <w:rPr>
        <w:rFonts w:ascii="Arial" w:hAnsi="Arial"/>
        <w:b/>
        <w:bCs/>
        <w:color w:val="FFFFFF"/>
        <w:sz w:val="24"/>
      </w:rPr>
      <w:tblPr/>
      <w:tcPr>
        <w:tcBorders>
          <w:top w:val="nil"/>
          <w:left w:val="nil"/>
          <w:bottom w:val="nil"/>
          <w:right w:val="nil"/>
          <w:insideH w:val="nil"/>
          <w:insideV w:val="nil"/>
          <w:tl2br w:val="nil"/>
          <w:tr2bl w:val="nil"/>
        </w:tcBorders>
        <w:shd w:val="clear" w:color="auto" w:fill="00663E"/>
      </w:tcPr>
    </w:tblStylePr>
    <w:tblStylePr w:type="lastRow">
      <w:rPr>
        <w:rFonts w:ascii="Arial" w:hAnsi="Arial"/>
        <w:b w:val="0"/>
        <w:bCs/>
        <w:i w:val="0"/>
        <w:sz w:val="24"/>
      </w:rPr>
      <w:tblPr/>
      <w:tcPr>
        <w:tcBorders>
          <w:top w:val="nil"/>
          <w:left w:val="nil"/>
          <w:bottom w:val="nil"/>
          <w:right w:val="nil"/>
          <w:insideH w:val="nil"/>
          <w:insideV w:val="nil"/>
          <w:tl2br w:val="nil"/>
          <w:tr2bl w:val="nil"/>
        </w:tcBorders>
        <w:shd w:val="clear" w:color="auto" w:fill="E9EBEC"/>
      </w:tcPr>
    </w:tblStylePr>
    <w:tblStylePr w:type="firstCol">
      <w:rPr>
        <w:b/>
        <w:bCs/>
      </w:rPr>
    </w:tblStylePr>
    <w:tblStylePr w:type="lastCol">
      <w:rPr>
        <w:b/>
        <w:bCs/>
      </w:rPr>
    </w:tblStylePr>
    <w:tblStylePr w:type="band1Vert">
      <w:tblPr/>
      <w:tcPr>
        <w:shd w:val="clear" w:color="auto" w:fill="F8DED1"/>
      </w:tcPr>
    </w:tblStylePr>
    <w:tblStylePr w:type="band1Horz">
      <w:tblPr/>
      <w:tcPr>
        <w:tcBorders>
          <w:top w:val="nil"/>
          <w:left w:val="nil"/>
          <w:bottom w:val="nil"/>
          <w:right w:val="nil"/>
          <w:insideH w:val="nil"/>
          <w:insideV w:val="nil"/>
          <w:tl2br w:val="nil"/>
          <w:tr2bl w:val="nil"/>
        </w:tcBorders>
        <w:shd w:val="clear" w:color="auto" w:fill="F2F2F2"/>
      </w:tcPr>
    </w:tblStylePr>
    <w:tblStylePr w:type="band2Horz">
      <w:tblPr/>
      <w:tcPr>
        <w:shd w:val="clear" w:color="auto" w:fill="E9EBEC"/>
      </w:tcPr>
    </w:tblStylePr>
  </w:style>
  <w:style w:type="table" w:customStyle="1" w:styleId="CYDATable1">
    <w:name w:val="CYDA Table 1"/>
    <w:basedOn w:val="CYDATable2"/>
    <w:uiPriority w:val="99"/>
    <w:rsid w:val="002263B1"/>
    <w:tblPr/>
    <w:tcPr>
      <w:shd w:val="clear" w:color="auto" w:fill="auto"/>
    </w:tcPr>
    <w:tblStylePr w:type="firstRow">
      <w:rPr>
        <w:rFonts w:ascii="Arial" w:hAnsi="Arial"/>
        <w:b/>
        <w:bCs/>
        <w:color w:val="FFFFFF"/>
        <w:sz w:val="24"/>
      </w:rPr>
      <w:tblPr/>
      <w:tcPr>
        <w:tcBorders>
          <w:top w:val="nil"/>
          <w:left w:val="nil"/>
          <w:bottom w:val="nil"/>
          <w:right w:val="nil"/>
          <w:insideH w:val="nil"/>
          <w:insideV w:val="nil"/>
          <w:tl2br w:val="nil"/>
          <w:tr2bl w:val="nil"/>
        </w:tcBorders>
        <w:shd w:val="clear" w:color="auto" w:fill="C05327"/>
      </w:tcPr>
    </w:tblStylePr>
    <w:tblStylePr w:type="lastRow">
      <w:rPr>
        <w:rFonts w:ascii="Arial" w:hAnsi="Arial"/>
        <w:b w:val="0"/>
        <w:bCs/>
        <w:i w:val="0"/>
        <w:sz w:val="24"/>
      </w:rPr>
      <w:tblPr/>
      <w:tcPr>
        <w:tcBorders>
          <w:top w:val="nil"/>
          <w:left w:val="nil"/>
          <w:bottom w:val="nil"/>
          <w:right w:val="nil"/>
          <w:insideH w:val="nil"/>
          <w:insideV w:val="nil"/>
          <w:tl2br w:val="nil"/>
          <w:tr2bl w:val="nil"/>
        </w:tcBorders>
        <w:shd w:val="clear" w:color="auto" w:fill="E9EBEC"/>
      </w:tcPr>
    </w:tblStylePr>
    <w:tblStylePr w:type="firstCol">
      <w:rPr>
        <w:b/>
        <w:bCs/>
      </w:rPr>
    </w:tblStylePr>
    <w:tblStylePr w:type="lastCol">
      <w:rPr>
        <w:b/>
        <w:bCs/>
      </w:rPr>
    </w:tblStylePr>
    <w:tblStylePr w:type="band1Vert">
      <w:tblPr/>
      <w:tcPr>
        <w:shd w:val="clear" w:color="auto" w:fill="F8DED1"/>
      </w:tcPr>
    </w:tblStylePr>
    <w:tblStylePr w:type="band1Horz">
      <w:tblPr/>
      <w:tcPr>
        <w:tcBorders>
          <w:top w:val="nil"/>
          <w:left w:val="nil"/>
          <w:bottom w:val="nil"/>
          <w:right w:val="nil"/>
          <w:insideH w:val="nil"/>
          <w:insideV w:val="nil"/>
          <w:tl2br w:val="nil"/>
          <w:tr2bl w:val="nil"/>
        </w:tcBorders>
        <w:shd w:val="clear" w:color="auto" w:fill="F2F2F2"/>
      </w:tcPr>
    </w:tblStylePr>
    <w:tblStylePr w:type="band2Horz">
      <w:tblPr/>
      <w:tcPr>
        <w:shd w:val="clear" w:color="auto" w:fill="E9EBEC"/>
      </w:tcPr>
    </w:tblStylePr>
  </w:style>
  <w:style w:type="table" w:styleId="ListTable4-Accent3">
    <w:name w:val="List Table 4 Accent 3"/>
    <w:basedOn w:val="TableNormal"/>
    <w:uiPriority w:val="49"/>
    <w:rsid w:val="00AD6FE7"/>
    <w:tblPr>
      <w:tblStyleRowBandSize w:val="1"/>
      <w:tblStyleColBandSize w:val="1"/>
      <w:tblBorders>
        <w:top w:val="single" w:sz="4" w:space="0" w:color="EC9E77"/>
        <w:left w:val="single" w:sz="4" w:space="0" w:color="EC9E77"/>
        <w:bottom w:val="single" w:sz="4" w:space="0" w:color="EC9E77"/>
        <w:right w:val="single" w:sz="4" w:space="0" w:color="EC9E77"/>
        <w:insideH w:val="single" w:sz="4" w:space="0" w:color="EC9E77"/>
      </w:tblBorders>
    </w:tblPr>
    <w:tblStylePr w:type="firstRow">
      <w:rPr>
        <w:b/>
        <w:bCs/>
        <w:color w:val="FFFFFF"/>
      </w:rPr>
      <w:tblPr/>
      <w:tcPr>
        <w:tcBorders>
          <w:top w:val="single" w:sz="4" w:space="0" w:color="DE5F1F"/>
          <w:left w:val="single" w:sz="4" w:space="0" w:color="DE5F1F"/>
          <w:bottom w:val="single" w:sz="4" w:space="0" w:color="DE5F1F"/>
          <w:right w:val="single" w:sz="4" w:space="0" w:color="DE5F1F"/>
          <w:insideH w:val="nil"/>
        </w:tcBorders>
        <w:shd w:val="clear" w:color="auto" w:fill="DE5F1F"/>
      </w:tcPr>
    </w:tblStylePr>
    <w:tblStylePr w:type="lastRow">
      <w:rPr>
        <w:b/>
        <w:bCs/>
      </w:rPr>
      <w:tblPr/>
      <w:tcPr>
        <w:tcBorders>
          <w:top w:val="double" w:sz="4" w:space="0" w:color="EC9E77"/>
        </w:tcBorders>
      </w:tcPr>
    </w:tblStylePr>
    <w:tblStylePr w:type="firstCol">
      <w:rPr>
        <w:b/>
        <w:bCs/>
      </w:rPr>
    </w:tblStylePr>
    <w:tblStylePr w:type="lastCol">
      <w:rPr>
        <w:b/>
        <w:bCs/>
      </w:rPr>
    </w:tblStylePr>
    <w:tblStylePr w:type="band1Vert">
      <w:tblPr/>
      <w:tcPr>
        <w:shd w:val="clear" w:color="auto" w:fill="F8DED1"/>
      </w:tcPr>
    </w:tblStylePr>
    <w:tblStylePr w:type="band1Horz">
      <w:tblPr/>
      <w:tcPr>
        <w:shd w:val="clear" w:color="auto" w:fill="F8DED1"/>
      </w:tcPr>
    </w:tblStylePr>
  </w:style>
  <w:style w:type="paragraph" w:customStyle="1" w:styleId="Contents">
    <w:name w:val="Contents"/>
    <w:basedOn w:val="Normal"/>
    <w:uiPriority w:val="99"/>
    <w:rsid w:val="00EC6123"/>
    <w:pPr>
      <w:suppressAutoHyphens/>
      <w:autoSpaceDE w:val="0"/>
      <w:autoSpaceDN w:val="0"/>
      <w:adjustRightInd w:val="0"/>
      <w:spacing w:before="57" w:after="57" w:line="290" w:lineRule="atLeast"/>
      <w:textAlignment w:val="center"/>
    </w:pPr>
    <w:rPr>
      <w:rFonts w:ascii="Helvetica Neue" w:hAnsi="Helvetica Neue" w:cs="Helvetica Neue"/>
      <w:b/>
      <w:bCs/>
      <w:color w:val="3E444F"/>
      <w:lang w:val="en-US"/>
    </w:rPr>
  </w:style>
  <w:style w:type="table" w:styleId="ListTable4">
    <w:name w:val="List Table 4"/>
    <w:basedOn w:val="TableNormal"/>
    <w:uiPriority w:val="49"/>
    <w:rsid w:val="0011487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odycopy12pt">
    <w:name w:val="Body copy 12pt"/>
    <w:basedOn w:val="Normal"/>
    <w:uiPriority w:val="99"/>
    <w:rsid w:val="00EC6123"/>
    <w:pPr>
      <w:tabs>
        <w:tab w:val="left" w:pos="283"/>
      </w:tabs>
      <w:suppressAutoHyphens/>
      <w:autoSpaceDE w:val="0"/>
      <w:autoSpaceDN w:val="0"/>
      <w:adjustRightInd w:val="0"/>
      <w:spacing w:before="57" w:after="57" w:line="290" w:lineRule="atLeast"/>
      <w:textAlignment w:val="center"/>
    </w:pPr>
    <w:rPr>
      <w:rFonts w:ascii="Helvetica Neue" w:hAnsi="Helvetica Neue" w:cs="Helvetica Neue"/>
      <w:color w:val="000000"/>
      <w:spacing w:val="-1"/>
      <w:lang w:val="en-US"/>
    </w:rPr>
  </w:style>
  <w:style w:type="character" w:styleId="UnresolvedMention">
    <w:name w:val="Unresolved Mention"/>
    <w:uiPriority w:val="99"/>
    <w:semiHidden/>
    <w:unhideWhenUsed/>
    <w:rsid w:val="00EC6123"/>
    <w:rPr>
      <w:color w:val="605E5C"/>
      <w:shd w:val="clear" w:color="auto" w:fill="E1DFDD"/>
    </w:rPr>
  </w:style>
  <w:style w:type="paragraph" w:customStyle="1" w:styleId="CYDABodycopyitalic">
    <w:name w:val="CYDA Body copy italic"/>
    <w:basedOn w:val="CYDABodycopy"/>
    <w:qFormat/>
    <w:rsid w:val="005617F7"/>
    <w:rPr>
      <w:i/>
      <w:iCs/>
    </w:rPr>
  </w:style>
  <w:style w:type="paragraph" w:customStyle="1" w:styleId="Bodycopyforcasestudies">
    <w:name w:val="Body copy for case studies"/>
    <w:basedOn w:val="CYDABodycopy"/>
    <w:qFormat/>
    <w:rsid w:val="00A06C29"/>
    <w:pPr>
      <w:ind w:left="567" w:right="567"/>
    </w:pPr>
  </w:style>
  <w:style w:type="paragraph" w:styleId="FootnoteText">
    <w:name w:val="footnote text"/>
    <w:basedOn w:val="Normal"/>
    <w:link w:val="FootnoteTextChar"/>
    <w:uiPriority w:val="99"/>
    <w:unhideWhenUsed/>
    <w:rsid w:val="001C0BDD"/>
    <w:rPr>
      <w:rFonts w:ascii="Arial" w:hAnsi="Arial"/>
      <w:sz w:val="20"/>
      <w:szCs w:val="20"/>
    </w:rPr>
  </w:style>
  <w:style w:type="character" w:customStyle="1" w:styleId="FootnoteTextChar">
    <w:name w:val="Footnote Text Char"/>
    <w:basedOn w:val="DefaultParagraphFont"/>
    <w:link w:val="FootnoteText"/>
    <w:uiPriority w:val="99"/>
    <w:rsid w:val="001C0BDD"/>
    <w:rPr>
      <w:rFonts w:ascii="Arial" w:hAnsi="Arial"/>
      <w:lang w:eastAsia="en-US"/>
    </w:rPr>
  </w:style>
  <w:style w:type="character" w:styleId="FootnoteReference">
    <w:name w:val="footnote reference"/>
    <w:basedOn w:val="DefaultParagraphFont"/>
    <w:uiPriority w:val="99"/>
    <w:unhideWhenUsed/>
    <w:rsid w:val="000321A1"/>
    <w:rPr>
      <w:vertAlign w:val="superscript"/>
    </w:rPr>
  </w:style>
  <w:style w:type="character" w:styleId="CommentReference">
    <w:name w:val="annotation reference"/>
    <w:basedOn w:val="DefaultParagraphFont"/>
    <w:uiPriority w:val="99"/>
    <w:semiHidden/>
    <w:unhideWhenUsed/>
    <w:rsid w:val="00627A4E"/>
    <w:rPr>
      <w:sz w:val="16"/>
      <w:szCs w:val="16"/>
    </w:rPr>
  </w:style>
  <w:style w:type="paragraph" w:styleId="CommentText">
    <w:name w:val="annotation text"/>
    <w:basedOn w:val="Normal"/>
    <w:link w:val="CommentTextChar"/>
    <w:uiPriority w:val="99"/>
    <w:unhideWhenUsed/>
    <w:rsid w:val="00627A4E"/>
    <w:rPr>
      <w:sz w:val="20"/>
      <w:szCs w:val="20"/>
    </w:rPr>
  </w:style>
  <w:style w:type="character" w:customStyle="1" w:styleId="CommentTextChar">
    <w:name w:val="Comment Text Char"/>
    <w:basedOn w:val="DefaultParagraphFont"/>
    <w:link w:val="CommentText"/>
    <w:uiPriority w:val="99"/>
    <w:rsid w:val="00627A4E"/>
    <w:rPr>
      <w:lang w:eastAsia="en-US"/>
    </w:rPr>
  </w:style>
  <w:style w:type="paragraph" w:styleId="CommentSubject">
    <w:name w:val="annotation subject"/>
    <w:basedOn w:val="CommentText"/>
    <w:next w:val="CommentText"/>
    <w:link w:val="CommentSubjectChar"/>
    <w:uiPriority w:val="99"/>
    <w:semiHidden/>
    <w:unhideWhenUsed/>
    <w:rsid w:val="00627A4E"/>
    <w:rPr>
      <w:b/>
      <w:bCs/>
    </w:rPr>
  </w:style>
  <w:style w:type="character" w:customStyle="1" w:styleId="CommentSubjectChar">
    <w:name w:val="Comment Subject Char"/>
    <w:basedOn w:val="CommentTextChar"/>
    <w:link w:val="CommentSubject"/>
    <w:uiPriority w:val="99"/>
    <w:semiHidden/>
    <w:rsid w:val="00627A4E"/>
    <w:rPr>
      <w:b/>
      <w:bCs/>
      <w:lang w:eastAsia="en-US"/>
    </w:r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列 Char"/>
    <w:basedOn w:val="DefaultParagraphFont"/>
    <w:link w:val="ListParagraph"/>
    <w:uiPriority w:val="34"/>
    <w:qFormat/>
    <w:locked/>
    <w:rsid w:val="00F30F79"/>
    <w:rPr>
      <w:sz w:val="24"/>
      <w:szCs w:val="24"/>
      <w:lang w:eastAsia="en-US"/>
    </w:rPr>
  </w:style>
  <w:style w:type="table" w:styleId="ListTable3-Accent6">
    <w:name w:val="List Table 3 Accent 6"/>
    <w:basedOn w:val="TableNormal"/>
    <w:uiPriority w:val="48"/>
    <w:rsid w:val="00F30F79"/>
    <w:rPr>
      <w:rFonts w:asciiTheme="minorHAnsi" w:eastAsiaTheme="minorHAnsi" w:hAnsiTheme="minorHAnsi" w:cstheme="minorBidi"/>
      <w:sz w:val="22"/>
      <w:szCs w:val="22"/>
      <w:lang w:eastAsia="en-US"/>
    </w:rPr>
    <w:tblPr>
      <w:tblStyleRowBandSize w:val="1"/>
      <w:tblStyleColBandSize w:val="1"/>
      <w:tblInd w:w="0" w:type="nil"/>
      <w:tblBorders>
        <w:top w:val="single" w:sz="4" w:space="0" w:color="00663D" w:themeColor="accent6"/>
        <w:left w:val="single" w:sz="4" w:space="0" w:color="00663D" w:themeColor="accent6"/>
        <w:bottom w:val="single" w:sz="4" w:space="0" w:color="00663D" w:themeColor="accent6"/>
        <w:right w:val="single" w:sz="4" w:space="0" w:color="00663D" w:themeColor="accent6"/>
      </w:tblBorders>
    </w:tblPr>
    <w:tblStylePr w:type="firstRow">
      <w:rPr>
        <w:b/>
        <w:bCs/>
        <w:color w:val="FFFFFF" w:themeColor="background1"/>
      </w:rPr>
      <w:tblPr/>
      <w:tcPr>
        <w:shd w:val="clear" w:color="auto" w:fill="00663D" w:themeFill="accent6"/>
      </w:tcPr>
    </w:tblStylePr>
    <w:tblStylePr w:type="lastRow">
      <w:rPr>
        <w:b/>
        <w:bCs/>
      </w:rPr>
      <w:tblPr/>
      <w:tcPr>
        <w:tcBorders>
          <w:top w:val="double" w:sz="4" w:space="0" w:color="00663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3D" w:themeColor="accent6"/>
          <w:right w:val="single" w:sz="4" w:space="0" w:color="00663D" w:themeColor="accent6"/>
        </w:tcBorders>
      </w:tcPr>
    </w:tblStylePr>
    <w:tblStylePr w:type="band1Horz">
      <w:tblPr/>
      <w:tcPr>
        <w:tcBorders>
          <w:top w:val="single" w:sz="4" w:space="0" w:color="00663D" w:themeColor="accent6"/>
          <w:bottom w:val="single" w:sz="4" w:space="0" w:color="00663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3D" w:themeColor="accent6"/>
          <w:left w:val="nil"/>
        </w:tcBorders>
      </w:tcPr>
    </w:tblStylePr>
    <w:tblStylePr w:type="swCell">
      <w:tblPr/>
      <w:tcPr>
        <w:tcBorders>
          <w:top w:val="double" w:sz="4" w:space="0" w:color="00663D" w:themeColor="accent6"/>
          <w:right w:val="nil"/>
        </w:tcBorders>
      </w:tcPr>
    </w:tblStylePr>
  </w:style>
  <w:style w:type="character" w:styleId="Mention">
    <w:name w:val="Mention"/>
    <w:basedOn w:val="DefaultParagraphFont"/>
    <w:uiPriority w:val="99"/>
    <w:unhideWhenUsed/>
    <w:rsid w:val="00353236"/>
    <w:rPr>
      <w:color w:val="2B579A"/>
      <w:shd w:val="clear" w:color="auto" w:fill="E1DFDD"/>
    </w:rPr>
  </w:style>
  <w:style w:type="paragraph" w:styleId="Caption">
    <w:name w:val="caption"/>
    <w:basedOn w:val="Normal"/>
    <w:next w:val="Normal"/>
    <w:uiPriority w:val="35"/>
    <w:unhideWhenUsed/>
    <w:qFormat/>
    <w:rsid w:val="00C136D5"/>
    <w:pPr>
      <w:spacing w:after="200"/>
    </w:pPr>
    <w:rPr>
      <w:i/>
      <w:iCs/>
      <w:color w:val="3D444F" w:themeColor="text2"/>
      <w:sz w:val="18"/>
      <w:szCs w:val="18"/>
    </w:rPr>
  </w:style>
  <w:style w:type="character" w:customStyle="1" w:styleId="Heading5Char">
    <w:name w:val="Heading 5 Char"/>
    <w:basedOn w:val="DefaultParagraphFont"/>
    <w:link w:val="Heading5"/>
    <w:uiPriority w:val="9"/>
    <w:semiHidden/>
    <w:rsid w:val="00375052"/>
    <w:rPr>
      <w:rFonts w:asciiTheme="majorHAnsi" w:eastAsiaTheme="majorEastAsia" w:hAnsiTheme="majorHAnsi" w:cstheme="majorBidi"/>
      <w:color w:val="FDA301" w:themeColor="accent1" w:themeShade="BF"/>
      <w:sz w:val="24"/>
      <w:szCs w:val="24"/>
      <w:lang w:eastAsia="en-US"/>
    </w:rPr>
  </w:style>
  <w:style w:type="paragraph" w:styleId="TableofFigures">
    <w:name w:val="table of figures"/>
    <w:basedOn w:val="Normal"/>
    <w:next w:val="Normal"/>
    <w:uiPriority w:val="99"/>
    <w:unhideWhenUsed/>
    <w:rsid w:val="005B727B"/>
    <w:rPr>
      <w:rFonts w:ascii="Arial" w:hAnsi="Arial"/>
    </w:rPr>
  </w:style>
  <w:style w:type="paragraph" w:styleId="NormalWeb">
    <w:name w:val="Normal (Web)"/>
    <w:basedOn w:val="Normal"/>
    <w:uiPriority w:val="99"/>
    <w:semiHidden/>
    <w:unhideWhenUsed/>
    <w:rsid w:val="000412AE"/>
    <w:rPr>
      <w:rFonts w:ascii="Times New Roman" w:hAnsi="Times New Roman"/>
    </w:rPr>
  </w:style>
  <w:style w:type="character" w:styleId="FollowedHyperlink">
    <w:name w:val="FollowedHyperlink"/>
    <w:basedOn w:val="DefaultParagraphFont"/>
    <w:uiPriority w:val="99"/>
    <w:semiHidden/>
    <w:unhideWhenUsed/>
    <w:rsid w:val="000412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3393">
      <w:bodyDiv w:val="1"/>
      <w:marLeft w:val="0"/>
      <w:marRight w:val="0"/>
      <w:marTop w:val="0"/>
      <w:marBottom w:val="0"/>
      <w:divBdr>
        <w:top w:val="none" w:sz="0" w:space="0" w:color="auto"/>
        <w:left w:val="none" w:sz="0" w:space="0" w:color="auto"/>
        <w:bottom w:val="none" w:sz="0" w:space="0" w:color="auto"/>
        <w:right w:val="none" w:sz="0" w:space="0" w:color="auto"/>
      </w:divBdr>
    </w:div>
    <w:div w:id="367922899">
      <w:bodyDiv w:val="1"/>
      <w:marLeft w:val="0"/>
      <w:marRight w:val="0"/>
      <w:marTop w:val="0"/>
      <w:marBottom w:val="0"/>
      <w:divBdr>
        <w:top w:val="none" w:sz="0" w:space="0" w:color="auto"/>
        <w:left w:val="none" w:sz="0" w:space="0" w:color="auto"/>
        <w:bottom w:val="none" w:sz="0" w:space="0" w:color="auto"/>
        <w:right w:val="none" w:sz="0" w:space="0" w:color="auto"/>
      </w:divBdr>
    </w:div>
    <w:div w:id="415175914">
      <w:bodyDiv w:val="1"/>
      <w:marLeft w:val="0"/>
      <w:marRight w:val="0"/>
      <w:marTop w:val="0"/>
      <w:marBottom w:val="0"/>
      <w:divBdr>
        <w:top w:val="none" w:sz="0" w:space="0" w:color="auto"/>
        <w:left w:val="none" w:sz="0" w:space="0" w:color="auto"/>
        <w:bottom w:val="none" w:sz="0" w:space="0" w:color="auto"/>
        <w:right w:val="none" w:sz="0" w:space="0" w:color="auto"/>
      </w:divBdr>
      <w:divsChild>
        <w:div w:id="323238086">
          <w:marLeft w:val="0"/>
          <w:marRight w:val="0"/>
          <w:marTop w:val="0"/>
          <w:marBottom w:val="0"/>
          <w:divBdr>
            <w:top w:val="none" w:sz="0" w:space="0" w:color="auto"/>
            <w:left w:val="none" w:sz="0" w:space="0" w:color="auto"/>
            <w:bottom w:val="single" w:sz="6" w:space="0" w:color="F9FBFD"/>
            <w:right w:val="none" w:sz="0" w:space="0" w:color="auto"/>
          </w:divBdr>
          <w:divsChild>
            <w:div w:id="682975233">
              <w:marLeft w:val="0"/>
              <w:marRight w:val="0"/>
              <w:marTop w:val="0"/>
              <w:marBottom w:val="0"/>
              <w:divBdr>
                <w:top w:val="none" w:sz="0" w:space="0" w:color="auto"/>
                <w:left w:val="none" w:sz="0" w:space="0" w:color="auto"/>
                <w:bottom w:val="none" w:sz="0" w:space="0" w:color="auto"/>
                <w:right w:val="none" w:sz="0" w:space="0" w:color="auto"/>
              </w:divBdr>
              <w:divsChild>
                <w:div w:id="29306771">
                  <w:marLeft w:val="240"/>
                  <w:marRight w:val="240"/>
                  <w:marTop w:val="90"/>
                  <w:marBottom w:val="120"/>
                  <w:divBdr>
                    <w:top w:val="none" w:sz="0" w:space="0" w:color="auto"/>
                    <w:left w:val="none" w:sz="0" w:space="0" w:color="auto"/>
                    <w:bottom w:val="none" w:sz="0" w:space="0" w:color="auto"/>
                    <w:right w:val="none" w:sz="0" w:space="0" w:color="auto"/>
                  </w:divBdr>
                  <w:divsChild>
                    <w:div w:id="504906079">
                      <w:marLeft w:val="0"/>
                      <w:marRight w:val="390"/>
                      <w:marTop w:val="0"/>
                      <w:marBottom w:val="0"/>
                      <w:divBdr>
                        <w:top w:val="none" w:sz="0" w:space="0" w:color="auto"/>
                        <w:left w:val="none" w:sz="0" w:space="0" w:color="auto"/>
                        <w:bottom w:val="none" w:sz="0" w:space="0" w:color="auto"/>
                        <w:right w:val="none" w:sz="0" w:space="0" w:color="auto"/>
                      </w:divBdr>
                      <w:divsChild>
                        <w:div w:id="1065420858">
                          <w:marLeft w:val="0"/>
                          <w:marRight w:val="0"/>
                          <w:marTop w:val="0"/>
                          <w:marBottom w:val="0"/>
                          <w:divBdr>
                            <w:top w:val="single" w:sz="2" w:space="0" w:color="E5E5E5"/>
                            <w:left w:val="none" w:sz="0" w:space="0" w:color="auto"/>
                            <w:bottom w:val="single" w:sz="2" w:space="0" w:color="EBEBEB"/>
                            <w:right w:val="none" w:sz="0" w:space="0" w:color="auto"/>
                          </w:divBdr>
                          <w:divsChild>
                            <w:div w:id="37820048">
                              <w:marLeft w:val="45"/>
                              <w:marRight w:val="45"/>
                              <w:marTop w:val="150"/>
                              <w:marBottom w:val="150"/>
                              <w:divBdr>
                                <w:top w:val="none" w:sz="0" w:space="0" w:color="C7C7C7"/>
                                <w:left w:val="single" w:sz="6" w:space="0" w:color="C7C7C7"/>
                                <w:bottom w:val="none" w:sz="0" w:space="0" w:color="C7C7C7"/>
                                <w:right w:val="none" w:sz="0" w:space="0" w:color="C7C7C7"/>
                              </w:divBdr>
                            </w:div>
                            <w:div w:id="39982884">
                              <w:marLeft w:val="45"/>
                              <w:marRight w:val="45"/>
                              <w:marTop w:val="150"/>
                              <w:marBottom w:val="150"/>
                              <w:divBdr>
                                <w:top w:val="none" w:sz="0" w:space="0" w:color="C7C7C7"/>
                                <w:left w:val="single" w:sz="6" w:space="0" w:color="C7C7C7"/>
                                <w:bottom w:val="none" w:sz="0" w:space="0" w:color="C7C7C7"/>
                                <w:right w:val="none" w:sz="0" w:space="0" w:color="C7C7C7"/>
                              </w:divBdr>
                            </w:div>
                            <w:div w:id="367604335">
                              <w:marLeft w:val="45"/>
                              <w:marRight w:val="45"/>
                              <w:marTop w:val="150"/>
                              <w:marBottom w:val="150"/>
                              <w:divBdr>
                                <w:top w:val="none" w:sz="0" w:space="0" w:color="C7C7C7"/>
                                <w:left w:val="single" w:sz="6" w:space="0" w:color="C7C7C7"/>
                                <w:bottom w:val="none" w:sz="0" w:space="0" w:color="C7C7C7"/>
                                <w:right w:val="none" w:sz="0" w:space="0" w:color="C7C7C7"/>
                              </w:divBdr>
                            </w:div>
                            <w:div w:id="582373432">
                              <w:marLeft w:val="45"/>
                              <w:marRight w:val="45"/>
                              <w:marTop w:val="150"/>
                              <w:marBottom w:val="150"/>
                              <w:divBdr>
                                <w:top w:val="none" w:sz="0" w:space="0" w:color="C7C7C7"/>
                                <w:left w:val="single" w:sz="6" w:space="0" w:color="C7C7C7"/>
                                <w:bottom w:val="none" w:sz="0" w:space="0" w:color="C7C7C7"/>
                                <w:right w:val="none" w:sz="0" w:space="0" w:color="C7C7C7"/>
                              </w:divBdr>
                            </w:div>
                            <w:div w:id="871188249">
                              <w:marLeft w:val="15"/>
                              <w:marRight w:val="15"/>
                              <w:marTop w:val="75"/>
                              <w:marBottom w:val="75"/>
                              <w:divBdr>
                                <w:top w:val="single" w:sz="6" w:space="0" w:color="auto"/>
                                <w:left w:val="single" w:sz="6" w:space="0" w:color="auto"/>
                                <w:bottom w:val="single" w:sz="6" w:space="0" w:color="auto"/>
                                <w:right w:val="single" w:sz="6" w:space="0" w:color="auto"/>
                              </w:divBdr>
                              <w:divsChild>
                                <w:div w:id="176113840">
                                  <w:marLeft w:val="0"/>
                                  <w:marRight w:val="0"/>
                                  <w:marTop w:val="0"/>
                                  <w:marBottom w:val="0"/>
                                  <w:divBdr>
                                    <w:top w:val="none" w:sz="0" w:space="0" w:color="auto"/>
                                    <w:left w:val="none" w:sz="0" w:space="0" w:color="auto"/>
                                    <w:bottom w:val="none" w:sz="0" w:space="0" w:color="auto"/>
                                    <w:right w:val="none" w:sz="0" w:space="0" w:color="auto"/>
                                  </w:divBdr>
                                </w:div>
                              </w:divsChild>
                            </w:div>
                            <w:div w:id="986133129">
                              <w:marLeft w:val="15"/>
                              <w:marRight w:val="15"/>
                              <w:marTop w:val="75"/>
                              <w:marBottom w:val="75"/>
                              <w:divBdr>
                                <w:top w:val="single" w:sz="6" w:space="0" w:color="auto"/>
                                <w:left w:val="single" w:sz="6" w:space="0" w:color="auto"/>
                                <w:bottom w:val="single" w:sz="6" w:space="0" w:color="auto"/>
                                <w:right w:val="single" w:sz="6" w:space="0" w:color="auto"/>
                              </w:divBdr>
                              <w:divsChild>
                                <w:div w:id="774205823">
                                  <w:marLeft w:val="0"/>
                                  <w:marRight w:val="0"/>
                                  <w:marTop w:val="0"/>
                                  <w:marBottom w:val="0"/>
                                  <w:divBdr>
                                    <w:top w:val="none" w:sz="0" w:space="0" w:color="auto"/>
                                    <w:left w:val="none" w:sz="0" w:space="0" w:color="auto"/>
                                    <w:bottom w:val="none" w:sz="0" w:space="0" w:color="auto"/>
                                    <w:right w:val="none" w:sz="0" w:space="0" w:color="auto"/>
                                  </w:divBdr>
                                  <w:divsChild>
                                    <w:div w:id="2139377814">
                                      <w:marLeft w:val="15"/>
                                      <w:marRight w:val="15"/>
                                      <w:marTop w:val="0"/>
                                      <w:marBottom w:val="0"/>
                                      <w:divBdr>
                                        <w:top w:val="none" w:sz="0" w:space="0" w:color="auto"/>
                                        <w:left w:val="none" w:sz="0" w:space="0" w:color="auto"/>
                                        <w:bottom w:val="none" w:sz="0" w:space="0" w:color="auto"/>
                                        <w:right w:val="none" w:sz="0" w:space="0" w:color="auto"/>
                                      </w:divBdr>
                                      <w:divsChild>
                                        <w:div w:id="8416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1551">
                              <w:marLeft w:val="45"/>
                              <w:marRight w:val="45"/>
                              <w:marTop w:val="150"/>
                              <w:marBottom w:val="150"/>
                              <w:divBdr>
                                <w:top w:val="none" w:sz="0" w:space="0" w:color="C7C7C7"/>
                                <w:left w:val="single" w:sz="6" w:space="0" w:color="C7C7C7"/>
                                <w:bottom w:val="none" w:sz="0" w:space="0" w:color="C7C7C7"/>
                                <w:right w:val="none" w:sz="0" w:space="0" w:color="C7C7C7"/>
                              </w:divBdr>
                            </w:div>
                            <w:div w:id="1092749012">
                              <w:marLeft w:val="15"/>
                              <w:marRight w:val="15"/>
                              <w:marTop w:val="75"/>
                              <w:marBottom w:val="75"/>
                              <w:divBdr>
                                <w:top w:val="single" w:sz="6" w:space="0" w:color="auto"/>
                                <w:left w:val="single" w:sz="6" w:space="0" w:color="auto"/>
                                <w:bottom w:val="single" w:sz="6" w:space="0" w:color="auto"/>
                                <w:right w:val="single" w:sz="6" w:space="0" w:color="auto"/>
                              </w:divBdr>
                              <w:divsChild>
                                <w:div w:id="1565218640">
                                  <w:marLeft w:val="0"/>
                                  <w:marRight w:val="0"/>
                                  <w:marTop w:val="0"/>
                                  <w:marBottom w:val="0"/>
                                  <w:divBdr>
                                    <w:top w:val="none" w:sz="0" w:space="0" w:color="auto"/>
                                    <w:left w:val="none" w:sz="0" w:space="0" w:color="auto"/>
                                    <w:bottom w:val="none" w:sz="0" w:space="0" w:color="auto"/>
                                    <w:right w:val="none" w:sz="0" w:space="0" w:color="auto"/>
                                  </w:divBdr>
                                  <w:divsChild>
                                    <w:div w:id="343557307">
                                      <w:marLeft w:val="0"/>
                                      <w:marRight w:val="15"/>
                                      <w:marTop w:val="0"/>
                                      <w:marBottom w:val="0"/>
                                      <w:divBdr>
                                        <w:top w:val="none" w:sz="0" w:space="0" w:color="auto"/>
                                        <w:left w:val="none" w:sz="0" w:space="0" w:color="auto"/>
                                        <w:bottom w:val="none" w:sz="0" w:space="0" w:color="auto"/>
                                        <w:right w:val="none" w:sz="0" w:space="0" w:color="auto"/>
                                      </w:divBdr>
                                      <w:divsChild>
                                        <w:div w:id="1867194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57455">
                              <w:marLeft w:val="15"/>
                              <w:marRight w:val="15"/>
                              <w:marTop w:val="75"/>
                              <w:marBottom w:val="75"/>
                              <w:divBdr>
                                <w:top w:val="single" w:sz="6" w:space="0" w:color="auto"/>
                                <w:left w:val="single" w:sz="6" w:space="0" w:color="auto"/>
                                <w:bottom w:val="single" w:sz="6" w:space="0" w:color="auto"/>
                                <w:right w:val="single" w:sz="6" w:space="0" w:color="auto"/>
                              </w:divBdr>
                              <w:divsChild>
                                <w:div w:id="411971069">
                                  <w:marLeft w:val="0"/>
                                  <w:marRight w:val="0"/>
                                  <w:marTop w:val="0"/>
                                  <w:marBottom w:val="0"/>
                                  <w:divBdr>
                                    <w:top w:val="none" w:sz="0" w:space="0" w:color="auto"/>
                                    <w:left w:val="none" w:sz="0" w:space="0" w:color="auto"/>
                                    <w:bottom w:val="none" w:sz="0" w:space="0" w:color="auto"/>
                                    <w:right w:val="none" w:sz="0" w:space="0" w:color="auto"/>
                                  </w:divBdr>
                                </w:div>
                              </w:divsChild>
                            </w:div>
                            <w:div w:id="1376806409">
                              <w:marLeft w:val="45"/>
                              <w:marRight w:val="45"/>
                              <w:marTop w:val="150"/>
                              <w:marBottom w:val="150"/>
                              <w:divBdr>
                                <w:top w:val="none" w:sz="0" w:space="0" w:color="C7C7C7"/>
                                <w:left w:val="single" w:sz="6" w:space="0" w:color="C7C7C7"/>
                                <w:bottom w:val="none" w:sz="0" w:space="0" w:color="C7C7C7"/>
                                <w:right w:val="none" w:sz="0" w:space="0" w:color="C7C7C7"/>
                              </w:divBdr>
                            </w:div>
                            <w:div w:id="1492713739">
                              <w:marLeft w:val="45"/>
                              <w:marRight w:val="45"/>
                              <w:marTop w:val="150"/>
                              <w:marBottom w:val="150"/>
                              <w:divBdr>
                                <w:top w:val="none" w:sz="0" w:space="0" w:color="C7C7C7"/>
                                <w:left w:val="single" w:sz="6" w:space="0" w:color="C7C7C7"/>
                                <w:bottom w:val="none" w:sz="0" w:space="0" w:color="C7C7C7"/>
                                <w:right w:val="none" w:sz="0" w:space="0" w:color="C7C7C7"/>
                              </w:divBdr>
                            </w:div>
                          </w:divsChild>
                        </w:div>
                      </w:divsChild>
                    </w:div>
                  </w:divsChild>
                </w:div>
                <w:div w:id="366414076">
                  <w:marLeft w:val="0"/>
                  <w:marRight w:val="0"/>
                  <w:marTop w:val="0"/>
                  <w:marBottom w:val="0"/>
                  <w:divBdr>
                    <w:top w:val="none" w:sz="0" w:space="0" w:color="auto"/>
                    <w:left w:val="none" w:sz="0" w:space="0" w:color="auto"/>
                    <w:bottom w:val="none" w:sz="0" w:space="0" w:color="auto"/>
                    <w:right w:val="none" w:sz="0" w:space="0" w:color="auto"/>
                  </w:divBdr>
                  <w:divsChild>
                    <w:div w:id="490485718">
                      <w:marLeft w:val="810"/>
                      <w:marRight w:val="0"/>
                      <w:marTop w:val="0"/>
                      <w:marBottom w:val="0"/>
                      <w:divBdr>
                        <w:top w:val="none" w:sz="0" w:space="0" w:color="auto"/>
                        <w:left w:val="none" w:sz="0" w:space="0" w:color="auto"/>
                        <w:bottom w:val="none" w:sz="0" w:space="0" w:color="auto"/>
                        <w:right w:val="none" w:sz="0" w:space="0" w:color="auto"/>
                      </w:divBdr>
                      <w:divsChild>
                        <w:div w:id="443571687">
                          <w:marLeft w:val="0"/>
                          <w:marRight w:val="0"/>
                          <w:marTop w:val="120"/>
                          <w:marBottom w:val="0"/>
                          <w:divBdr>
                            <w:top w:val="none" w:sz="0" w:space="0" w:color="auto"/>
                            <w:left w:val="none" w:sz="0" w:space="0" w:color="auto"/>
                            <w:bottom w:val="none" w:sz="0" w:space="0" w:color="auto"/>
                            <w:right w:val="none" w:sz="0" w:space="0" w:color="auto"/>
                          </w:divBdr>
                        </w:div>
                        <w:div w:id="641008489">
                          <w:marLeft w:val="0"/>
                          <w:marRight w:val="0"/>
                          <w:marTop w:val="120"/>
                          <w:marBottom w:val="0"/>
                          <w:divBdr>
                            <w:top w:val="none" w:sz="0" w:space="0" w:color="auto"/>
                            <w:left w:val="none" w:sz="0" w:space="0" w:color="auto"/>
                            <w:bottom w:val="none" w:sz="0" w:space="0" w:color="auto"/>
                            <w:right w:val="none" w:sz="0" w:space="0" w:color="auto"/>
                          </w:divBdr>
                        </w:div>
                        <w:div w:id="885217337">
                          <w:marLeft w:val="0"/>
                          <w:marRight w:val="0"/>
                          <w:marTop w:val="120"/>
                          <w:marBottom w:val="0"/>
                          <w:divBdr>
                            <w:top w:val="none" w:sz="0" w:space="0" w:color="auto"/>
                            <w:left w:val="none" w:sz="0" w:space="0" w:color="auto"/>
                            <w:bottom w:val="none" w:sz="0" w:space="0" w:color="auto"/>
                            <w:right w:val="none" w:sz="0" w:space="0" w:color="auto"/>
                          </w:divBdr>
                        </w:div>
                        <w:div w:id="888766457">
                          <w:marLeft w:val="0"/>
                          <w:marRight w:val="0"/>
                          <w:marTop w:val="120"/>
                          <w:marBottom w:val="0"/>
                          <w:divBdr>
                            <w:top w:val="none" w:sz="0" w:space="0" w:color="auto"/>
                            <w:left w:val="none" w:sz="0" w:space="0" w:color="auto"/>
                            <w:bottom w:val="none" w:sz="0" w:space="0" w:color="auto"/>
                            <w:right w:val="none" w:sz="0" w:space="0" w:color="auto"/>
                          </w:divBdr>
                        </w:div>
                        <w:div w:id="1095249964">
                          <w:marLeft w:val="0"/>
                          <w:marRight w:val="0"/>
                          <w:marTop w:val="120"/>
                          <w:marBottom w:val="0"/>
                          <w:divBdr>
                            <w:top w:val="none" w:sz="0" w:space="0" w:color="auto"/>
                            <w:left w:val="none" w:sz="0" w:space="0" w:color="auto"/>
                            <w:bottom w:val="none" w:sz="0" w:space="0" w:color="auto"/>
                            <w:right w:val="none" w:sz="0" w:space="0" w:color="auto"/>
                          </w:divBdr>
                        </w:div>
                        <w:div w:id="1344086770">
                          <w:marLeft w:val="0"/>
                          <w:marRight w:val="0"/>
                          <w:marTop w:val="120"/>
                          <w:marBottom w:val="0"/>
                          <w:divBdr>
                            <w:top w:val="none" w:sz="0" w:space="0" w:color="auto"/>
                            <w:left w:val="none" w:sz="0" w:space="0" w:color="auto"/>
                            <w:bottom w:val="none" w:sz="0" w:space="0" w:color="auto"/>
                            <w:right w:val="none" w:sz="0" w:space="0" w:color="auto"/>
                          </w:divBdr>
                        </w:div>
                        <w:div w:id="1375157073">
                          <w:marLeft w:val="0"/>
                          <w:marRight w:val="0"/>
                          <w:marTop w:val="120"/>
                          <w:marBottom w:val="0"/>
                          <w:divBdr>
                            <w:top w:val="none" w:sz="0" w:space="0" w:color="auto"/>
                            <w:left w:val="none" w:sz="0" w:space="0" w:color="auto"/>
                            <w:bottom w:val="none" w:sz="0" w:space="0" w:color="auto"/>
                            <w:right w:val="none" w:sz="0" w:space="0" w:color="auto"/>
                          </w:divBdr>
                        </w:div>
                        <w:div w:id="1579287466">
                          <w:marLeft w:val="0"/>
                          <w:marRight w:val="0"/>
                          <w:marTop w:val="120"/>
                          <w:marBottom w:val="0"/>
                          <w:divBdr>
                            <w:top w:val="none" w:sz="0" w:space="0" w:color="auto"/>
                            <w:left w:val="none" w:sz="0" w:space="0" w:color="auto"/>
                            <w:bottom w:val="none" w:sz="0" w:space="0" w:color="auto"/>
                            <w:right w:val="none" w:sz="0" w:space="0" w:color="auto"/>
                          </w:divBdr>
                        </w:div>
                        <w:div w:id="20428976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77399870">
              <w:marLeft w:val="0"/>
              <w:marRight w:val="0"/>
              <w:marTop w:val="0"/>
              <w:marBottom w:val="0"/>
              <w:divBdr>
                <w:top w:val="none" w:sz="0" w:space="0" w:color="auto"/>
                <w:left w:val="none" w:sz="0" w:space="0" w:color="auto"/>
                <w:bottom w:val="none" w:sz="0" w:space="0" w:color="auto"/>
                <w:right w:val="none" w:sz="0" w:space="0" w:color="auto"/>
              </w:divBdr>
              <w:divsChild>
                <w:div w:id="628244473">
                  <w:marLeft w:val="0"/>
                  <w:marRight w:val="0"/>
                  <w:marTop w:val="0"/>
                  <w:marBottom w:val="0"/>
                  <w:divBdr>
                    <w:top w:val="none" w:sz="0" w:space="0" w:color="auto"/>
                    <w:left w:val="none" w:sz="0" w:space="0" w:color="auto"/>
                    <w:bottom w:val="none" w:sz="0" w:space="0" w:color="auto"/>
                    <w:right w:val="none" w:sz="0" w:space="0" w:color="auto"/>
                  </w:divBdr>
                  <w:divsChild>
                    <w:div w:id="896940067">
                      <w:marLeft w:val="0"/>
                      <w:marRight w:val="0"/>
                      <w:marTop w:val="0"/>
                      <w:marBottom w:val="0"/>
                      <w:divBdr>
                        <w:top w:val="none" w:sz="0" w:space="0" w:color="auto"/>
                        <w:left w:val="none" w:sz="0" w:space="0" w:color="auto"/>
                        <w:bottom w:val="single" w:sz="6" w:space="0" w:color="C0C0C0"/>
                        <w:right w:val="none" w:sz="0" w:space="0" w:color="auto"/>
                      </w:divBdr>
                      <w:divsChild>
                        <w:div w:id="1192837206">
                          <w:marLeft w:val="0"/>
                          <w:marRight w:val="0"/>
                          <w:marTop w:val="0"/>
                          <w:marBottom w:val="0"/>
                          <w:divBdr>
                            <w:top w:val="none" w:sz="0" w:space="0" w:color="auto"/>
                            <w:left w:val="none" w:sz="0" w:space="0" w:color="auto"/>
                            <w:bottom w:val="none" w:sz="0" w:space="0" w:color="auto"/>
                            <w:right w:val="none" w:sz="0" w:space="0" w:color="auto"/>
                          </w:divBdr>
                          <w:divsChild>
                            <w:div w:id="1004477390">
                              <w:marLeft w:val="0"/>
                              <w:marRight w:val="0"/>
                              <w:marTop w:val="0"/>
                              <w:marBottom w:val="0"/>
                              <w:divBdr>
                                <w:top w:val="none" w:sz="0" w:space="0" w:color="auto"/>
                                <w:left w:val="none" w:sz="0" w:space="0" w:color="auto"/>
                                <w:bottom w:val="none" w:sz="0" w:space="0" w:color="auto"/>
                                <w:right w:val="none" w:sz="0" w:space="0" w:color="auto"/>
                              </w:divBdr>
                              <w:divsChild>
                                <w:div w:id="25107700">
                                  <w:marLeft w:val="0"/>
                                  <w:marRight w:val="0"/>
                                  <w:marTop w:val="0"/>
                                  <w:marBottom w:val="0"/>
                                  <w:divBdr>
                                    <w:top w:val="none" w:sz="0" w:space="0" w:color="auto"/>
                                    <w:left w:val="none" w:sz="0" w:space="0" w:color="auto"/>
                                    <w:bottom w:val="none" w:sz="0" w:space="0" w:color="auto"/>
                                    <w:right w:val="none" w:sz="0" w:space="0" w:color="auto"/>
                                  </w:divBdr>
                                  <w:divsChild>
                                    <w:div w:id="8416265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448599">
              <w:marLeft w:val="0"/>
              <w:marRight w:val="0"/>
              <w:marTop w:val="0"/>
              <w:marBottom w:val="0"/>
              <w:divBdr>
                <w:top w:val="none" w:sz="0" w:space="0" w:color="auto"/>
                <w:left w:val="none" w:sz="0" w:space="0" w:color="auto"/>
                <w:bottom w:val="none" w:sz="0" w:space="0" w:color="auto"/>
                <w:right w:val="none" w:sz="0" w:space="0" w:color="auto"/>
              </w:divBdr>
              <w:divsChild>
                <w:div w:id="795955168">
                  <w:marLeft w:val="0"/>
                  <w:marRight w:val="0"/>
                  <w:marTop w:val="0"/>
                  <w:marBottom w:val="0"/>
                  <w:divBdr>
                    <w:top w:val="none" w:sz="0" w:space="0" w:color="auto"/>
                    <w:left w:val="none" w:sz="0" w:space="0" w:color="auto"/>
                    <w:bottom w:val="none" w:sz="0" w:space="0" w:color="auto"/>
                    <w:right w:val="none" w:sz="0" w:space="0" w:color="auto"/>
                  </w:divBdr>
                  <w:divsChild>
                    <w:div w:id="1386182042">
                      <w:marLeft w:val="0"/>
                      <w:marRight w:val="0"/>
                      <w:marTop w:val="0"/>
                      <w:marBottom w:val="0"/>
                      <w:divBdr>
                        <w:top w:val="none" w:sz="0" w:space="0" w:color="auto"/>
                        <w:left w:val="none" w:sz="0" w:space="0" w:color="auto"/>
                        <w:bottom w:val="none" w:sz="0" w:space="0" w:color="auto"/>
                        <w:right w:val="none" w:sz="0" w:space="0" w:color="auto"/>
                      </w:divBdr>
                      <w:divsChild>
                        <w:div w:id="575360064">
                          <w:marLeft w:val="0"/>
                          <w:marRight w:val="0"/>
                          <w:marTop w:val="0"/>
                          <w:marBottom w:val="0"/>
                          <w:divBdr>
                            <w:top w:val="none" w:sz="0" w:space="0" w:color="auto"/>
                            <w:left w:val="none" w:sz="0" w:space="0" w:color="auto"/>
                            <w:bottom w:val="none" w:sz="0" w:space="0" w:color="auto"/>
                            <w:right w:val="none" w:sz="0" w:space="0" w:color="auto"/>
                          </w:divBdr>
                        </w:div>
                        <w:div w:id="1529756131">
                          <w:marLeft w:val="810"/>
                          <w:marRight w:val="0"/>
                          <w:marTop w:val="0"/>
                          <w:marBottom w:val="0"/>
                          <w:divBdr>
                            <w:top w:val="none" w:sz="0" w:space="0" w:color="auto"/>
                            <w:left w:val="none" w:sz="0" w:space="0" w:color="auto"/>
                            <w:bottom w:val="none" w:sz="0" w:space="0" w:color="auto"/>
                            <w:right w:val="none" w:sz="0" w:space="0" w:color="auto"/>
                          </w:divBdr>
                          <w:divsChild>
                            <w:div w:id="908266576">
                              <w:marLeft w:val="0"/>
                              <w:marRight w:val="0"/>
                              <w:marTop w:val="0"/>
                              <w:marBottom w:val="0"/>
                              <w:divBdr>
                                <w:top w:val="none" w:sz="0" w:space="0" w:color="auto"/>
                                <w:left w:val="none" w:sz="0" w:space="0" w:color="auto"/>
                                <w:bottom w:val="none" w:sz="0" w:space="0" w:color="auto"/>
                                <w:right w:val="none" w:sz="0" w:space="0" w:color="auto"/>
                              </w:divBdr>
                              <w:divsChild>
                                <w:div w:id="1972704649">
                                  <w:marLeft w:val="0"/>
                                  <w:marRight w:val="0"/>
                                  <w:marTop w:val="0"/>
                                  <w:marBottom w:val="0"/>
                                  <w:divBdr>
                                    <w:top w:val="none" w:sz="0" w:space="0" w:color="auto"/>
                                    <w:left w:val="none" w:sz="0" w:space="0" w:color="auto"/>
                                    <w:bottom w:val="none" w:sz="0" w:space="0" w:color="auto"/>
                                    <w:right w:val="none" w:sz="0" w:space="0" w:color="auto"/>
                                  </w:divBdr>
                                  <w:divsChild>
                                    <w:div w:id="363337032">
                                      <w:marLeft w:val="0"/>
                                      <w:marRight w:val="0"/>
                                      <w:marTop w:val="0"/>
                                      <w:marBottom w:val="0"/>
                                      <w:divBdr>
                                        <w:top w:val="none" w:sz="0" w:space="0" w:color="auto"/>
                                        <w:left w:val="none" w:sz="0" w:space="0" w:color="auto"/>
                                        <w:bottom w:val="none" w:sz="0" w:space="0" w:color="auto"/>
                                        <w:right w:val="none" w:sz="0" w:space="0" w:color="auto"/>
                                      </w:divBdr>
                                      <w:divsChild>
                                        <w:div w:id="850488662">
                                          <w:marLeft w:val="0"/>
                                          <w:marRight w:val="0"/>
                                          <w:marTop w:val="0"/>
                                          <w:marBottom w:val="0"/>
                                          <w:divBdr>
                                            <w:top w:val="none" w:sz="0" w:space="0" w:color="auto"/>
                                            <w:left w:val="none" w:sz="0" w:space="0" w:color="auto"/>
                                            <w:bottom w:val="none" w:sz="0" w:space="0" w:color="auto"/>
                                            <w:right w:val="none" w:sz="0" w:space="0" w:color="auto"/>
                                          </w:divBdr>
                                          <w:divsChild>
                                            <w:div w:id="9792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0686">
                              <w:marLeft w:val="0"/>
                              <w:marRight w:val="0"/>
                              <w:marTop w:val="0"/>
                              <w:marBottom w:val="0"/>
                              <w:divBdr>
                                <w:top w:val="none" w:sz="0" w:space="0" w:color="auto"/>
                                <w:left w:val="none" w:sz="0" w:space="0" w:color="auto"/>
                                <w:bottom w:val="none" w:sz="0" w:space="0" w:color="auto"/>
                                <w:right w:val="none" w:sz="0" w:space="0" w:color="auto"/>
                              </w:divBdr>
                              <w:divsChild>
                                <w:div w:id="2006979331">
                                  <w:marLeft w:val="0"/>
                                  <w:marRight w:val="0"/>
                                  <w:marTop w:val="0"/>
                                  <w:marBottom w:val="0"/>
                                  <w:divBdr>
                                    <w:top w:val="none" w:sz="0" w:space="0" w:color="auto"/>
                                    <w:left w:val="none" w:sz="0" w:space="0" w:color="auto"/>
                                    <w:bottom w:val="none" w:sz="0" w:space="0" w:color="auto"/>
                                    <w:right w:val="none" w:sz="0" w:space="0" w:color="auto"/>
                                  </w:divBdr>
                                  <w:divsChild>
                                    <w:div w:id="296178960">
                                      <w:marLeft w:val="0"/>
                                      <w:marRight w:val="0"/>
                                      <w:marTop w:val="0"/>
                                      <w:marBottom w:val="0"/>
                                      <w:divBdr>
                                        <w:top w:val="none" w:sz="0" w:space="0" w:color="auto"/>
                                        <w:left w:val="none" w:sz="0" w:space="0" w:color="auto"/>
                                        <w:bottom w:val="none" w:sz="0" w:space="0" w:color="auto"/>
                                        <w:right w:val="none" w:sz="0" w:space="0" w:color="auto"/>
                                      </w:divBdr>
                                      <w:divsChild>
                                        <w:div w:id="12526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8800">
                              <w:marLeft w:val="0"/>
                              <w:marRight w:val="0"/>
                              <w:marTop w:val="0"/>
                              <w:marBottom w:val="0"/>
                              <w:divBdr>
                                <w:top w:val="none" w:sz="0" w:space="0" w:color="auto"/>
                                <w:left w:val="none" w:sz="0" w:space="0" w:color="auto"/>
                                <w:bottom w:val="none" w:sz="0" w:space="0" w:color="auto"/>
                                <w:right w:val="none" w:sz="0" w:space="0" w:color="auto"/>
                              </w:divBdr>
                              <w:divsChild>
                                <w:div w:id="938491875">
                                  <w:marLeft w:val="30"/>
                                  <w:marRight w:val="120"/>
                                  <w:marTop w:val="0"/>
                                  <w:marBottom w:val="0"/>
                                  <w:divBdr>
                                    <w:top w:val="none" w:sz="0" w:space="0" w:color="auto"/>
                                    <w:left w:val="none" w:sz="0" w:space="0" w:color="auto"/>
                                    <w:bottom w:val="none" w:sz="0" w:space="0" w:color="auto"/>
                                    <w:right w:val="none" w:sz="0" w:space="0" w:color="auto"/>
                                  </w:divBdr>
                                  <w:divsChild>
                                    <w:div w:id="1427848881">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sChild>
                        </w:div>
                      </w:divsChild>
                    </w:div>
                  </w:divsChild>
                </w:div>
              </w:divsChild>
            </w:div>
          </w:divsChild>
        </w:div>
        <w:div w:id="383067200">
          <w:marLeft w:val="0"/>
          <w:marRight w:val="0"/>
          <w:marTop w:val="0"/>
          <w:marBottom w:val="0"/>
          <w:divBdr>
            <w:top w:val="none" w:sz="0" w:space="0" w:color="auto"/>
            <w:left w:val="none" w:sz="0" w:space="0" w:color="auto"/>
            <w:bottom w:val="none" w:sz="0" w:space="0" w:color="auto"/>
            <w:right w:val="none" w:sz="0" w:space="0" w:color="auto"/>
          </w:divBdr>
          <w:divsChild>
            <w:div w:id="754395917">
              <w:marLeft w:val="0"/>
              <w:marRight w:val="0"/>
              <w:marTop w:val="0"/>
              <w:marBottom w:val="0"/>
              <w:divBdr>
                <w:top w:val="none" w:sz="0" w:space="0" w:color="auto"/>
                <w:left w:val="none" w:sz="0" w:space="0" w:color="auto"/>
                <w:bottom w:val="none" w:sz="0" w:space="0" w:color="auto"/>
                <w:right w:val="none" w:sz="0" w:space="0" w:color="auto"/>
              </w:divBdr>
              <w:divsChild>
                <w:div w:id="1652172789">
                  <w:marLeft w:val="0"/>
                  <w:marRight w:val="0"/>
                  <w:marTop w:val="0"/>
                  <w:marBottom w:val="0"/>
                  <w:divBdr>
                    <w:top w:val="none" w:sz="0" w:space="0" w:color="auto"/>
                    <w:left w:val="none" w:sz="0" w:space="0" w:color="auto"/>
                    <w:bottom w:val="none" w:sz="0" w:space="0" w:color="auto"/>
                    <w:right w:val="none" w:sz="0" w:space="0" w:color="auto"/>
                  </w:divBdr>
                  <w:divsChild>
                    <w:div w:id="1149711997">
                      <w:marLeft w:val="0"/>
                      <w:marRight w:val="0"/>
                      <w:marTop w:val="0"/>
                      <w:marBottom w:val="0"/>
                      <w:divBdr>
                        <w:top w:val="none" w:sz="0" w:space="0" w:color="auto"/>
                        <w:left w:val="none" w:sz="0" w:space="0" w:color="auto"/>
                        <w:bottom w:val="none" w:sz="0" w:space="0" w:color="auto"/>
                        <w:right w:val="none" w:sz="0" w:space="0" w:color="auto"/>
                      </w:divBdr>
                      <w:divsChild>
                        <w:div w:id="1331056030">
                          <w:marLeft w:val="0"/>
                          <w:marRight w:val="0"/>
                          <w:marTop w:val="0"/>
                          <w:marBottom w:val="0"/>
                          <w:divBdr>
                            <w:top w:val="none" w:sz="0" w:space="0" w:color="auto"/>
                            <w:left w:val="none" w:sz="0" w:space="0" w:color="auto"/>
                            <w:bottom w:val="none" w:sz="0" w:space="0" w:color="auto"/>
                            <w:right w:val="none" w:sz="0" w:space="0" w:color="auto"/>
                          </w:divBdr>
                          <w:divsChild>
                            <w:div w:id="899706646">
                              <w:marLeft w:val="0"/>
                              <w:marRight w:val="0"/>
                              <w:marTop w:val="0"/>
                              <w:marBottom w:val="0"/>
                              <w:divBdr>
                                <w:top w:val="none" w:sz="0" w:space="0" w:color="auto"/>
                                <w:left w:val="none" w:sz="0" w:space="0" w:color="auto"/>
                                <w:bottom w:val="none" w:sz="0" w:space="0" w:color="auto"/>
                                <w:right w:val="none" w:sz="0" w:space="0" w:color="auto"/>
                              </w:divBdr>
                              <w:divsChild>
                                <w:div w:id="11297296">
                                  <w:marLeft w:val="0"/>
                                  <w:marRight w:val="0"/>
                                  <w:marTop w:val="0"/>
                                  <w:marBottom w:val="0"/>
                                  <w:divBdr>
                                    <w:top w:val="none" w:sz="0" w:space="0" w:color="auto"/>
                                    <w:left w:val="none" w:sz="0" w:space="0" w:color="auto"/>
                                    <w:bottom w:val="none" w:sz="0" w:space="0" w:color="auto"/>
                                    <w:right w:val="none" w:sz="0" w:space="0" w:color="auto"/>
                                  </w:divBdr>
                                  <w:divsChild>
                                    <w:div w:id="1319652717">
                                      <w:marLeft w:val="0"/>
                                      <w:marRight w:val="0"/>
                                      <w:marTop w:val="0"/>
                                      <w:marBottom w:val="0"/>
                                      <w:divBdr>
                                        <w:top w:val="none" w:sz="0" w:space="0" w:color="auto"/>
                                        <w:left w:val="none" w:sz="0" w:space="0" w:color="auto"/>
                                        <w:bottom w:val="none" w:sz="0" w:space="0" w:color="auto"/>
                                        <w:right w:val="none" w:sz="0" w:space="0" w:color="auto"/>
                                      </w:divBdr>
                                      <w:divsChild>
                                        <w:div w:id="4514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70109">
                              <w:marLeft w:val="0"/>
                              <w:marRight w:val="0"/>
                              <w:marTop w:val="0"/>
                              <w:marBottom w:val="0"/>
                              <w:divBdr>
                                <w:top w:val="none" w:sz="0" w:space="0" w:color="auto"/>
                                <w:left w:val="none" w:sz="0" w:space="0" w:color="auto"/>
                                <w:bottom w:val="none" w:sz="0" w:space="0" w:color="auto"/>
                                <w:right w:val="none" w:sz="0" w:space="0" w:color="auto"/>
                              </w:divBdr>
                              <w:divsChild>
                                <w:div w:id="2119176525">
                                  <w:marLeft w:val="0"/>
                                  <w:marRight w:val="0"/>
                                  <w:marTop w:val="0"/>
                                  <w:marBottom w:val="0"/>
                                  <w:divBdr>
                                    <w:top w:val="none" w:sz="0" w:space="0" w:color="auto"/>
                                    <w:left w:val="none" w:sz="0" w:space="0" w:color="auto"/>
                                    <w:bottom w:val="none" w:sz="0" w:space="0" w:color="auto"/>
                                    <w:right w:val="none" w:sz="0" w:space="0" w:color="auto"/>
                                  </w:divBdr>
                                  <w:divsChild>
                                    <w:div w:id="855777182">
                                      <w:marLeft w:val="0"/>
                                      <w:marRight w:val="0"/>
                                      <w:marTop w:val="0"/>
                                      <w:marBottom w:val="0"/>
                                      <w:divBdr>
                                        <w:top w:val="none" w:sz="0" w:space="0" w:color="auto"/>
                                        <w:left w:val="none" w:sz="0" w:space="0" w:color="auto"/>
                                        <w:bottom w:val="none" w:sz="0" w:space="0" w:color="auto"/>
                                        <w:right w:val="none" w:sz="0" w:space="0" w:color="auto"/>
                                      </w:divBdr>
                                      <w:divsChild>
                                        <w:div w:id="13714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212946">
                  <w:marLeft w:val="0"/>
                  <w:marRight w:val="0"/>
                  <w:marTop w:val="0"/>
                  <w:marBottom w:val="0"/>
                  <w:divBdr>
                    <w:top w:val="none" w:sz="0" w:space="0" w:color="auto"/>
                    <w:left w:val="none" w:sz="0" w:space="0" w:color="auto"/>
                    <w:bottom w:val="none" w:sz="0" w:space="0" w:color="auto"/>
                    <w:right w:val="none" w:sz="0" w:space="0" w:color="auto"/>
                  </w:divBdr>
                  <w:divsChild>
                    <w:div w:id="448933557">
                      <w:marLeft w:val="0"/>
                      <w:marRight w:val="0"/>
                      <w:marTop w:val="0"/>
                      <w:marBottom w:val="0"/>
                      <w:divBdr>
                        <w:top w:val="none" w:sz="0" w:space="0" w:color="auto"/>
                        <w:left w:val="none" w:sz="0" w:space="0" w:color="auto"/>
                        <w:bottom w:val="none" w:sz="0" w:space="0" w:color="auto"/>
                        <w:right w:val="none" w:sz="0" w:space="0" w:color="auto"/>
                      </w:divBdr>
                      <w:divsChild>
                        <w:div w:id="692656714">
                          <w:marLeft w:val="0"/>
                          <w:marRight w:val="0"/>
                          <w:marTop w:val="0"/>
                          <w:marBottom w:val="0"/>
                          <w:divBdr>
                            <w:top w:val="none" w:sz="0" w:space="0" w:color="auto"/>
                            <w:left w:val="none" w:sz="0" w:space="0" w:color="auto"/>
                            <w:bottom w:val="none" w:sz="0" w:space="0" w:color="auto"/>
                            <w:right w:val="none" w:sz="0" w:space="0" w:color="auto"/>
                          </w:divBdr>
                          <w:divsChild>
                            <w:div w:id="181012391">
                              <w:marLeft w:val="30"/>
                              <w:marRight w:val="30"/>
                              <w:marTop w:val="0"/>
                              <w:marBottom w:val="30"/>
                              <w:divBdr>
                                <w:top w:val="none" w:sz="0" w:space="0" w:color="auto"/>
                                <w:left w:val="none" w:sz="0" w:space="0" w:color="auto"/>
                                <w:bottom w:val="none" w:sz="0" w:space="0" w:color="auto"/>
                                <w:right w:val="none" w:sz="0" w:space="0" w:color="auto"/>
                              </w:divBdr>
                              <w:divsChild>
                                <w:div w:id="126557872">
                                  <w:marLeft w:val="0"/>
                                  <w:marRight w:val="-15"/>
                                  <w:marTop w:val="0"/>
                                  <w:marBottom w:val="30"/>
                                  <w:divBdr>
                                    <w:top w:val="single" w:sz="6" w:space="0" w:color="F9FBFD"/>
                                    <w:left w:val="single" w:sz="6" w:space="9" w:color="F9FBFD"/>
                                    <w:bottom w:val="none" w:sz="0" w:space="0" w:color="auto"/>
                                    <w:right w:val="single" w:sz="6" w:space="5" w:color="F9FBFD"/>
                                  </w:divBdr>
                                  <w:divsChild>
                                    <w:div w:id="1857384940">
                                      <w:marLeft w:val="-15"/>
                                      <w:marRight w:val="-15"/>
                                      <w:marTop w:val="0"/>
                                      <w:marBottom w:val="0"/>
                                      <w:divBdr>
                                        <w:top w:val="none" w:sz="0" w:space="0" w:color="E4E4E4"/>
                                        <w:left w:val="none" w:sz="0" w:space="0" w:color="E4E4E4"/>
                                        <w:bottom w:val="none" w:sz="0" w:space="0" w:color="E4E4E4"/>
                                        <w:right w:val="none" w:sz="0" w:space="0" w:color="E4E4E4"/>
                                      </w:divBdr>
                                      <w:divsChild>
                                        <w:div w:id="1691491136">
                                          <w:marLeft w:val="0"/>
                                          <w:marRight w:val="0"/>
                                          <w:marTop w:val="0"/>
                                          <w:marBottom w:val="0"/>
                                          <w:divBdr>
                                            <w:top w:val="none" w:sz="0" w:space="0" w:color="auto"/>
                                            <w:left w:val="none" w:sz="0" w:space="0" w:color="auto"/>
                                            <w:bottom w:val="none" w:sz="0" w:space="0" w:color="auto"/>
                                            <w:right w:val="none" w:sz="0" w:space="0" w:color="auto"/>
                                          </w:divBdr>
                                          <w:divsChild>
                                            <w:div w:id="170783195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97747706">
                                  <w:marLeft w:val="0"/>
                                  <w:marRight w:val="-15"/>
                                  <w:marTop w:val="0"/>
                                  <w:marBottom w:val="30"/>
                                  <w:divBdr>
                                    <w:top w:val="single" w:sz="6" w:space="0" w:color="F9FBFD"/>
                                    <w:left w:val="single" w:sz="6" w:space="9" w:color="F9FBFD"/>
                                    <w:bottom w:val="none" w:sz="0" w:space="0" w:color="auto"/>
                                    <w:right w:val="single" w:sz="6" w:space="5" w:color="F9FBFD"/>
                                  </w:divBdr>
                                  <w:divsChild>
                                    <w:div w:id="763526640">
                                      <w:marLeft w:val="-15"/>
                                      <w:marRight w:val="-15"/>
                                      <w:marTop w:val="0"/>
                                      <w:marBottom w:val="0"/>
                                      <w:divBdr>
                                        <w:top w:val="none" w:sz="0" w:space="0" w:color="E4E4E4"/>
                                        <w:left w:val="none" w:sz="0" w:space="0" w:color="E4E4E4"/>
                                        <w:bottom w:val="none" w:sz="0" w:space="0" w:color="E4E4E4"/>
                                        <w:right w:val="none" w:sz="0" w:space="0" w:color="E4E4E4"/>
                                      </w:divBdr>
                                      <w:divsChild>
                                        <w:div w:id="1210725004">
                                          <w:marLeft w:val="0"/>
                                          <w:marRight w:val="0"/>
                                          <w:marTop w:val="0"/>
                                          <w:marBottom w:val="0"/>
                                          <w:divBdr>
                                            <w:top w:val="none" w:sz="0" w:space="0" w:color="auto"/>
                                            <w:left w:val="none" w:sz="0" w:space="0" w:color="auto"/>
                                            <w:bottom w:val="none" w:sz="0" w:space="0" w:color="auto"/>
                                            <w:right w:val="none" w:sz="0" w:space="0" w:color="auto"/>
                                          </w:divBdr>
                                          <w:divsChild>
                                            <w:div w:id="133067444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39507372">
                                  <w:marLeft w:val="0"/>
                                  <w:marRight w:val="-15"/>
                                  <w:marTop w:val="0"/>
                                  <w:marBottom w:val="30"/>
                                  <w:divBdr>
                                    <w:top w:val="single" w:sz="6" w:space="0" w:color="E1E9F7"/>
                                    <w:left w:val="single" w:sz="6" w:space="8" w:color="E1E9F7"/>
                                    <w:bottom w:val="none" w:sz="0" w:space="0" w:color="auto"/>
                                    <w:right w:val="single" w:sz="6" w:space="4" w:color="E1E9F7"/>
                                  </w:divBdr>
                                  <w:divsChild>
                                    <w:div w:id="746074808">
                                      <w:marLeft w:val="-15"/>
                                      <w:marRight w:val="-15"/>
                                      <w:marTop w:val="0"/>
                                      <w:marBottom w:val="0"/>
                                      <w:divBdr>
                                        <w:top w:val="none" w:sz="0" w:space="0" w:color="D8D8D8"/>
                                        <w:left w:val="none" w:sz="0" w:space="0" w:color="D8D8D8"/>
                                        <w:bottom w:val="none" w:sz="0" w:space="0" w:color="D8D8D8"/>
                                        <w:right w:val="none" w:sz="0" w:space="0" w:color="D8D8D8"/>
                                      </w:divBdr>
                                      <w:divsChild>
                                        <w:div w:id="112554453">
                                          <w:marLeft w:val="0"/>
                                          <w:marRight w:val="0"/>
                                          <w:marTop w:val="0"/>
                                          <w:marBottom w:val="0"/>
                                          <w:divBdr>
                                            <w:top w:val="none" w:sz="0" w:space="0" w:color="auto"/>
                                            <w:left w:val="none" w:sz="0" w:space="0" w:color="auto"/>
                                            <w:bottom w:val="none" w:sz="0" w:space="0" w:color="auto"/>
                                            <w:right w:val="none" w:sz="0" w:space="0" w:color="auto"/>
                                          </w:divBdr>
                                          <w:divsChild>
                                            <w:div w:id="2010399762">
                                              <w:marLeft w:val="0"/>
                                              <w:marRight w:val="45"/>
                                              <w:marTop w:val="0"/>
                                              <w:marBottom w:val="0"/>
                                              <w:divBdr>
                                                <w:top w:val="none" w:sz="0" w:space="0" w:color="auto"/>
                                                <w:left w:val="none" w:sz="0" w:space="0" w:color="auto"/>
                                                <w:bottom w:val="none" w:sz="0" w:space="0" w:color="auto"/>
                                                <w:right w:val="none" w:sz="0" w:space="0" w:color="auto"/>
                                              </w:divBdr>
                                              <w:divsChild>
                                                <w:div w:id="20525324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4487546">
          <w:marLeft w:val="0"/>
          <w:marRight w:val="0"/>
          <w:marTop w:val="0"/>
          <w:marBottom w:val="0"/>
          <w:divBdr>
            <w:top w:val="none" w:sz="0" w:space="0" w:color="auto"/>
            <w:left w:val="none" w:sz="0" w:space="0" w:color="auto"/>
            <w:bottom w:val="none" w:sz="0" w:space="0" w:color="auto"/>
            <w:right w:val="none" w:sz="0" w:space="0" w:color="auto"/>
          </w:divBdr>
          <w:divsChild>
            <w:div w:id="264776468">
              <w:marLeft w:val="0"/>
              <w:marRight w:val="0"/>
              <w:marTop w:val="0"/>
              <w:marBottom w:val="0"/>
              <w:divBdr>
                <w:top w:val="single" w:sz="12" w:space="1" w:color="0B57D0"/>
                <w:left w:val="single" w:sz="12" w:space="2" w:color="0B57D0"/>
                <w:bottom w:val="single" w:sz="12" w:space="1" w:color="0B57D0"/>
                <w:right w:val="single" w:sz="12" w:space="2" w:color="0B57D0"/>
              </w:divBdr>
              <w:divsChild>
                <w:div w:id="10005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4640">
          <w:marLeft w:val="0"/>
          <w:marRight w:val="0"/>
          <w:marTop w:val="0"/>
          <w:marBottom w:val="0"/>
          <w:divBdr>
            <w:top w:val="none" w:sz="0" w:space="0" w:color="auto"/>
            <w:left w:val="none" w:sz="0" w:space="0" w:color="auto"/>
            <w:bottom w:val="none" w:sz="0" w:space="0" w:color="auto"/>
            <w:right w:val="none" w:sz="0" w:space="0" w:color="auto"/>
          </w:divBdr>
        </w:div>
        <w:div w:id="1831671822">
          <w:marLeft w:val="0"/>
          <w:marRight w:val="0"/>
          <w:marTop w:val="0"/>
          <w:marBottom w:val="0"/>
          <w:divBdr>
            <w:top w:val="none" w:sz="0" w:space="0" w:color="auto"/>
            <w:left w:val="none" w:sz="0" w:space="0" w:color="auto"/>
            <w:bottom w:val="none" w:sz="0" w:space="0" w:color="auto"/>
            <w:right w:val="none" w:sz="0" w:space="0" w:color="auto"/>
          </w:divBdr>
          <w:divsChild>
            <w:div w:id="577180783">
              <w:marLeft w:val="0"/>
              <w:marRight w:val="0"/>
              <w:marTop w:val="0"/>
              <w:marBottom w:val="0"/>
              <w:divBdr>
                <w:top w:val="none" w:sz="0" w:space="0" w:color="auto"/>
                <w:left w:val="none" w:sz="0" w:space="0" w:color="auto"/>
                <w:bottom w:val="none" w:sz="0" w:space="0" w:color="auto"/>
                <w:right w:val="none" w:sz="0" w:space="0" w:color="auto"/>
              </w:divBdr>
            </w:div>
            <w:div w:id="623192475">
              <w:marLeft w:val="0"/>
              <w:marRight w:val="0"/>
              <w:marTop w:val="0"/>
              <w:marBottom w:val="0"/>
              <w:divBdr>
                <w:top w:val="none" w:sz="0" w:space="0" w:color="auto"/>
                <w:left w:val="none" w:sz="0" w:space="0" w:color="auto"/>
                <w:bottom w:val="none" w:sz="0" w:space="0" w:color="auto"/>
                <w:right w:val="none" w:sz="0" w:space="0" w:color="auto"/>
              </w:divBdr>
            </w:div>
            <w:div w:id="632517279">
              <w:marLeft w:val="0"/>
              <w:marRight w:val="0"/>
              <w:marTop w:val="0"/>
              <w:marBottom w:val="0"/>
              <w:divBdr>
                <w:top w:val="none" w:sz="0" w:space="0" w:color="auto"/>
                <w:left w:val="none" w:sz="0" w:space="0" w:color="auto"/>
                <w:bottom w:val="none" w:sz="0" w:space="0" w:color="auto"/>
                <w:right w:val="none" w:sz="0" w:space="0" w:color="auto"/>
              </w:divBdr>
            </w:div>
            <w:div w:id="753206434">
              <w:marLeft w:val="0"/>
              <w:marRight w:val="0"/>
              <w:marTop w:val="0"/>
              <w:marBottom w:val="0"/>
              <w:divBdr>
                <w:top w:val="none" w:sz="0" w:space="0" w:color="auto"/>
                <w:left w:val="none" w:sz="0" w:space="0" w:color="auto"/>
                <w:bottom w:val="none" w:sz="0" w:space="0" w:color="auto"/>
                <w:right w:val="none" w:sz="0" w:space="0" w:color="auto"/>
              </w:divBdr>
            </w:div>
            <w:div w:id="756827569">
              <w:marLeft w:val="0"/>
              <w:marRight w:val="0"/>
              <w:marTop w:val="0"/>
              <w:marBottom w:val="0"/>
              <w:divBdr>
                <w:top w:val="none" w:sz="0" w:space="0" w:color="auto"/>
                <w:left w:val="none" w:sz="0" w:space="0" w:color="auto"/>
                <w:bottom w:val="none" w:sz="0" w:space="0" w:color="auto"/>
                <w:right w:val="none" w:sz="0" w:space="0" w:color="auto"/>
              </w:divBdr>
            </w:div>
            <w:div w:id="895362087">
              <w:marLeft w:val="0"/>
              <w:marRight w:val="0"/>
              <w:marTop w:val="0"/>
              <w:marBottom w:val="0"/>
              <w:divBdr>
                <w:top w:val="none" w:sz="0" w:space="0" w:color="auto"/>
                <w:left w:val="none" w:sz="0" w:space="0" w:color="auto"/>
                <w:bottom w:val="none" w:sz="0" w:space="0" w:color="auto"/>
                <w:right w:val="none" w:sz="0" w:space="0" w:color="auto"/>
              </w:divBdr>
            </w:div>
            <w:div w:id="1232692243">
              <w:marLeft w:val="0"/>
              <w:marRight w:val="0"/>
              <w:marTop w:val="0"/>
              <w:marBottom w:val="0"/>
              <w:divBdr>
                <w:top w:val="none" w:sz="0" w:space="0" w:color="auto"/>
                <w:left w:val="none" w:sz="0" w:space="0" w:color="auto"/>
                <w:bottom w:val="none" w:sz="0" w:space="0" w:color="auto"/>
                <w:right w:val="none" w:sz="0" w:space="0" w:color="auto"/>
              </w:divBdr>
            </w:div>
            <w:div w:id="1253662669">
              <w:marLeft w:val="0"/>
              <w:marRight w:val="0"/>
              <w:marTop w:val="0"/>
              <w:marBottom w:val="0"/>
              <w:divBdr>
                <w:top w:val="none" w:sz="0" w:space="0" w:color="auto"/>
                <w:left w:val="none" w:sz="0" w:space="0" w:color="auto"/>
                <w:bottom w:val="none" w:sz="0" w:space="0" w:color="auto"/>
                <w:right w:val="none" w:sz="0" w:space="0" w:color="auto"/>
              </w:divBdr>
            </w:div>
            <w:div w:id="1411148491">
              <w:marLeft w:val="0"/>
              <w:marRight w:val="0"/>
              <w:marTop w:val="0"/>
              <w:marBottom w:val="0"/>
              <w:divBdr>
                <w:top w:val="none" w:sz="0" w:space="0" w:color="auto"/>
                <w:left w:val="none" w:sz="0" w:space="0" w:color="auto"/>
                <w:bottom w:val="none" w:sz="0" w:space="0" w:color="auto"/>
                <w:right w:val="none" w:sz="0" w:space="0" w:color="auto"/>
              </w:divBdr>
            </w:div>
            <w:div w:id="1862236573">
              <w:marLeft w:val="0"/>
              <w:marRight w:val="0"/>
              <w:marTop w:val="0"/>
              <w:marBottom w:val="0"/>
              <w:divBdr>
                <w:top w:val="none" w:sz="0" w:space="0" w:color="auto"/>
                <w:left w:val="none" w:sz="0" w:space="0" w:color="auto"/>
                <w:bottom w:val="none" w:sz="0" w:space="0" w:color="auto"/>
                <w:right w:val="none" w:sz="0" w:space="0" w:color="auto"/>
              </w:divBdr>
            </w:div>
            <w:div w:id="1918978406">
              <w:marLeft w:val="0"/>
              <w:marRight w:val="0"/>
              <w:marTop w:val="0"/>
              <w:marBottom w:val="0"/>
              <w:divBdr>
                <w:top w:val="none" w:sz="0" w:space="0" w:color="auto"/>
                <w:left w:val="none" w:sz="0" w:space="0" w:color="auto"/>
                <w:bottom w:val="none" w:sz="0" w:space="0" w:color="auto"/>
                <w:right w:val="none" w:sz="0" w:space="0" w:color="auto"/>
              </w:divBdr>
            </w:div>
            <w:div w:id="1995376478">
              <w:marLeft w:val="0"/>
              <w:marRight w:val="0"/>
              <w:marTop w:val="0"/>
              <w:marBottom w:val="0"/>
              <w:divBdr>
                <w:top w:val="none" w:sz="0" w:space="0" w:color="auto"/>
                <w:left w:val="none" w:sz="0" w:space="0" w:color="auto"/>
                <w:bottom w:val="none" w:sz="0" w:space="0" w:color="auto"/>
                <w:right w:val="none" w:sz="0" w:space="0" w:color="auto"/>
              </w:divBdr>
            </w:div>
            <w:div w:id="2031253051">
              <w:marLeft w:val="0"/>
              <w:marRight w:val="0"/>
              <w:marTop w:val="0"/>
              <w:marBottom w:val="0"/>
              <w:divBdr>
                <w:top w:val="none" w:sz="0" w:space="0" w:color="auto"/>
                <w:left w:val="none" w:sz="0" w:space="0" w:color="auto"/>
                <w:bottom w:val="none" w:sz="0" w:space="0" w:color="auto"/>
                <w:right w:val="none" w:sz="0" w:space="0" w:color="auto"/>
              </w:divBdr>
            </w:div>
            <w:div w:id="20364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1421">
      <w:bodyDiv w:val="1"/>
      <w:marLeft w:val="0"/>
      <w:marRight w:val="0"/>
      <w:marTop w:val="0"/>
      <w:marBottom w:val="0"/>
      <w:divBdr>
        <w:top w:val="none" w:sz="0" w:space="0" w:color="auto"/>
        <w:left w:val="none" w:sz="0" w:space="0" w:color="auto"/>
        <w:bottom w:val="none" w:sz="0" w:space="0" w:color="auto"/>
        <w:right w:val="none" w:sz="0" w:space="0" w:color="auto"/>
      </w:divBdr>
    </w:div>
    <w:div w:id="832767809">
      <w:bodyDiv w:val="1"/>
      <w:marLeft w:val="0"/>
      <w:marRight w:val="0"/>
      <w:marTop w:val="0"/>
      <w:marBottom w:val="0"/>
      <w:divBdr>
        <w:top w:val="none" w:sz="0" w:space="0" w:color="auto"/>
        <w:left w:val="none" w:sz="0" w:space="0" w:color="auto"/>
        <w:bottom w:val="none" w:sz="0" w:space="0" w:color="auto"/>
        <w:right w:val="none" w:sz="0" w:space="0" w:color="auto"/>
      </w:divBdr>
    </w:div>
    <w:div w:id="896865275">
      <w:bodyDiv w:val="1"/>
      <w:marLeft w:val="0"/>
      <w:marRight w:val="0"/>
      <w:marTop w:val="0"/>
      <w:marBottom w:val="0"/>
      <w:divBdr>
        <w:top w:val="none" w:sz="0" w:space="0" w:color="auto"/>
        <w:left w:val="none" w:sz="0" w:space="0" w:color="auto"/>
        <w:bottom w:val="none" w:sz="0" w:space="0" w:color="auto"/>
        <w:right w:val="none" w:sz="0" w:space="0" w:color="auto"/>
      </w:divBdr>
    </w:div>
    <w:div w:id="1063140360">
      <w:bodyDiv w:val="1"/>
      <w:marLeft w:val="0"/>
      <w:marRight w:val="0"/>
      <w:marTop w:val="0"/>
      <w:marBottom w:val="0"/>
      <w:divBdr>
        <w:top w:val="none" w:sz="0" w:space="0" w:color="auto"/>
        <w:left w:val="none" w:sz="0" w:space="0" w:color="auto"/>
        <w:bottom w:val="none" w:sz="0" w:space="0" w:color="auto"/>
        <w:right w:val="none" w:sz="0" w:space="0" w:color="auto"/>
      </w:divBdr>
    </w:div>
    <w:div w:id="1065446873">
      <w:bodyDiv w:val="1"/>
      <w:marLeft w:val="0"/>
      <w:marRight w:val="0"/>
      <w:marTop w:val="0"/>
      <w:marBottom w:val="0"/>
      <w:divBdr>
        <w:top w:val="none" w:sz="0" w:space="0" w:color="auto"/>
        <w:left w:val="none" w:sz="0" w:space="0" w:color="auto"/>
        <w:bottom w:val="none" w:sz="0" w:space="0" w:color="auto"/>
        <w:right w:val="none" w:sz="0" w:space="0" w:color="auto"/>
      </w:divBdr>
    </w:div>
    <w:div w:id="1177962069">
      <w:bodyDiv w:val="1"/>
      <w:marLeft w:val="0"/>
      <w:marRight w:val="0"/>
      <w:marTop w:val="0"/>
      <w:marBottom w:val="0"/>
      <w:divBdr>
        <w:top w:val="none" w:sz="0" w:space="0" w:color="auto"/>
        <w:left w:val="none" w:sz="0" w:space="0" w:color="auto"/>
        <w:bottom w:val="none" w:sz="0" w:space="0" w:color="auto"/>
        <w:right w:val="none" w:sz="0" w:space="0" w:color="auto"/>
      </w:divBdr>
    </w:div>
    <w:div w:id="1225607846">
      <w:bodyDiv w:val="1"/>
      <w:marLeft w:val="0"/>
      <w:marRight w:val="0"/>
      <w:marTop w:val="0"/>
      <w:marBottom w:val="0"/>
      <w:divBdr>
        <w:top w:val="none" w:sz="0" w:space="0" w:color="auto"/>
        <w:left w:val="none" w:sz="0" w:space="0" w:color="auto"/>
        <w:bottom w:val="none" w:sz="0" w:space="0" w:color="auto"/>
        <w:right w:val="none" w:sz="0" w:space="0" w:color="auto"/>
      </w:divBdr>
      <w:divsChild>
        <w:div w:id="254562131">
          <w:marLeft w:val="0"/>
          <w:marRight w:val="0"/>
          <w:marTop w:val="0"/>
          <w:marBottom w:val="0"/>
          <w:divBdr>
            <w:top w:val="none" w:sz="0" w:space="0" w:color="auto"/>
            <w:left w:val="none" w:sz="0" w:space="0" w:color="auto"/>
            <w:bottom w:val="none" w:sz="0" w:space="0" w:color="auto"/>
            <w:right w:val="none" w:sz="0" w:space="0" w:color="auto"/>
          </w:divBdr>
        </w:div>
        <w:div w:id="1420517138">
          <w:marLeft w:val="0"/>
          <w:marRight w:val="0"/>
          <w:marTop w:val="0"/>
          <w:marBottom w:val="0"/>
          <w:divBdr>
            <w:top w:val="none" w:sz="0" w:space="0" w:color="auto"/>
            <w:left w:val="none" w:sz="0" w:space="0" w:color="auto"/>
            <w:bottom w:val="none" w:sz="0" w:space="0" w:color="auto"/>
            <w:right w:val="none" w:sz="0" w:space="0" w:color="auto"/>
          </w:divBdr>
        </w:div>
        <w:div w:id="1488787975">
          <w:marLeft w:val="0"/>
          <w:marRight w:val="0"/>
          <w:marTop w:val="0"/>
          <w:marBottom w:val="0"/>
          <w:divBdr>
            <w:top w:val="none" w:sz="0" w:space="0" w:color="auto"/>
            <w:left w:val="none" w:sz="0" w:space="0" w:color="auto"/>
            <w:bottom w:val="none" w:sz="0" w:space="0" w:color="auto"/>
            <w:right w:val="none" w:sz="0" w:space="0" w:color="auto"/>
          </w:divBdr>
        </w:div>
        <w:div w:id="1740513134">
          <w:marLeft w:val="0"/>
          <w:marRight w:val="0"/>
          <w:marTop w:val="0"/>
          <w:marBottom w:val="0"/>
          <w:divBdr>
            <w:top w:val="none" w:sz="0" w:space="0" w:color="auto"/>
            <w:left w:val="none" w:sz="0" w:space="0" w:color="auto"/>
            <w:bottom w:val="none" w:sz="0" w:space="0" w:color="auto"/>
            <w:right w:val="none" w:sz="0" w:space="0" w:color="auto"/>
          </w:divBdr>
        </w:div>
      </w:divsChild>
    </w:div>
    <w:div w:id="1380519489">
      <w:bodyDiv w:val="1"/>
      <w:marLeft w:val="0"/>
      <w:marRight w:val="0"/>
      <w:marTop w:val="0"/>
      <w:marBottom w:val="0"/>
      <w:divBdr>
        <w:top w:val="none" w:sz="0" w:space="0" w:color="auto"/>
        <w:left w:val="none" w:sz="0" w:space="0" w:color="auto"/>
        <w:bottom w:val="none" w:sz="0" w:space="0" w:color="auto"/>
        <w:right w:val="none" w:sz="0" w:space="0" w:color="auto"/>
      </w:divBdr>
    </w:div>
    <w:div w:id="1722708944">
      <w:bodyDiv w:val="1"/>
      <w:marLeft w:val="0"/>
      <w:marRight w:val="0"/>
      <w:marTop w:val="0"/>
      <w:marBottom w:val="0"/>
      <w:divBdr>
        <w:top w:val="none" w:sz="0" w:space="0" w:color="auto"/>
        <w:left w:val="none" w:sz="0" w:space="0" w:color="auto"/>
        <w:bottom w:val="none" w:sz="0" w:space="0" w:color="auto"/>
        <w:right w:val="none" w:sz="0" w:space="0" w:color="auto"/>
      </w:divBdr>
    </w:div>
    <w:div w:id="1837648129">
      <w:bodyDiv w:val="1"/>
      <w:marLeft w:val="0"/>
      <w:marRight w:val="0"/>
      <w:marTop w:val="0"/>
      <w:marBottom w:val="0"/>
      <w:divBdr>
        <w:top w:val="none" w:sz="0" w:space="0" w:color="auto"/>
        <w:left w:val="none" w:sz="0" w:space="0" w:color="auto"/>
        <w:bottom w:val="none" w:sz="0" w:space="0" w:color="auto"/>
        <w:right w:val="none" w:sz="0" w:space="0" w:color="auto"/>
      </w:divBdr>
    </w:div>
    <w:div w:id="18462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http://www.facebook.com/CydaAu"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cyda.org.au"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mailto:skye@cyda.org.au"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chart" Target="charts/chart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disability.royalcommission.gov.au/system/files/2023-07/Research%20Report%20-%20Restrictive%20practices%20-%20A%20pathway%20to%20elimination.pdf" TargetMode="External"/><Relationship Id="rId3" Type="http://schemas.openxmlformats.org/officeDocument/2006/relationships/hyperlink" Target="https://www.rba.gov.au/publications/bulletin/2018/jun/labour-market-outcomes-for-younger-people.html" TargetMode="External"/><Relationship Id="rId7" Type="http://schemas.openxmlformats.org/officeDocument/2006/relationships/hyperlink" Target="https://cyda.org.au/livedx-2022-series-full-policy-paper-financial-security-and-employment/" TargetMode="External"/><Relationship Id="rId2" Type="http://schemas.openxmlformats.org/officeDocument/2006/relationships/hyperlink" Target="https://www.aihw.gov.au/reports/disability/people-with-disability-in-australia/contents/employment/unemployment" TargetMode="External"/><Relationship Id="rId1" Type="http://schemas.openxmlformats.org/officeDocument/2006/relationships/hyperlink" Target="https://www.disabilitygateway.gov.au/node/3106" TargetMode="External"/><Relationship Id="rId6" Type="http://schemas.openxmlformats.org/officeDocument/2006/relationships/hyperlink" Target="https://cyda.org.au/time-for-change-the-state-of-play-for-inclusion-of-students-with-disability/" TargetMode="External"/><Relationship Id="rId5" Type="http://schemas.openxmlformats.org/officeDocument/2006/relationships/hyperlink" Target="https://www.pc.gov.au/research/supporting/jobs-ladder/jobs-ladder.pdf" TargetMode="External"/><Relationship Id="rId4" Type="http://schemas.openxmlformats.org/officeDocument/2006/relationships/hyperlink" Target="https://www.yacvic.org.au/advocacy/covid-19-recov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Sheet1!$B$1</c:f>
              <c:strCache>
                <c:ptCount val="1"/>
                <c:pt idx="0">
                  <c:v>Unemployment rate (%)</c:v>
                </c:pt>
              </c:strCache>
            </c:strRef>
          </c:tx>
          <c:spPr>
            <a:solidFill>
              <a:schemeClr val="accent6">
                <a:shade val="76000"/>
              </a:schemeClr>
            </a:solidFill>
            <a:ln>
              <a:noFill/>
            </a:ln>
            <a:effectLst/>
          </c:spPr>
          <c:invertIfNegative val="0"/>
          <c:cat>
            <c:strRef>
              <c:f>Sheet1!$A$2:$A$4</c:f>
              <c:strCache>
                <c:ptCount val="3"/>
                <c:pt idx="0">
                  <c:v>Young people with disability ages 15-24 years</c:v>
                </c:pt>
                <c:pt idx="1">
                  <c:v>Youth people without disability ages 15-24 years</c:v>
                </c:pt>
                <c:pt idx="2">
                  <c:v>Older people with disability ages 25-64</c:v>
                </c:pt>
              </c:strCache>
            </c:strRef>
          </c:cat>
          <c:val>
            <c:numRef>
              <c:f>Sheet1!$B$2:$B$4</c:f>
              <c:numCache>
                <c:formatCode>General</c:formatCode>
                <c:ptCount val="3"/>
                <c:pt idx="0">
                  <c:v>24.7</c:v>
                </c:pt>
                <c:pt idx="1">
                  <c:v>11.5</c:v>
                </c:pt>
                <c:pt idx="2">
                  <c:v>7.9</c:v>
                </c:pt>
              </c:numCache>
            </c:numRef>
          </c:val>
          <c:extLst>
            <c:ext xmlns:c16="http://schemas.microsoft.com/office/drawing/2014/chart" uri="{C3380CC4-5D6E-409C-BE32-E72D297353CC}">
              <c16:uniqueId val="{00000000-6047-4D3A-820D-916AEE770876}"/>
            </c:ext>
          </c:extLst>
        </c:ser>
        <c:ser>
          <c:idx val="1"/>
          <c:order val="1"/>
          <c:tx>
            <c:strRef>
              <c:f>Sheet1!$C$1</c:f>
              <c:strCache>
                <c:ptCount val="1"/>
                <c:pt idx="0">
                  <c:v>Underemployment rate (%)</c:v>
                </c:pt>
              </c:strCache>
            </c:strRef>
          </c:tx>
          <c:spPr>
            <a:solidFill>
              <a:schemeClr val="accent6">
                <a:tint val="77000"/>
              </a:schemeClr>
            </a:solidFill>
            <a:ln>
              <a:noFill/>
            </a:ln>
            <a:effectLst/>
          </c:spPr>
          <c:invertIfNegative val="0"/>
          <c:cat>
            <c:strRef>
              <c:f>Sheet1!$A$2:$A$4</c:f>
              <c:strCache>
                <c:ptCount val="3"/>
                <c:pt idx="0">
                  <c:v>Young people with disability ages 15-24 years</c:v>
                </c:pt>
                <c:pt idx="1">
                  <c:v>Youth people without disability ages 15-24 years</c:v>
                </c:pt>
                <c:pt idx="2">
                  <c:v>Older people with disability ages 25-64</c:v>
                </c:pt>
              </c:strCache>
            </c:strRef>
          </c:cat>
          <c:val>
            <c:numRef>
              <c:f>Sheet1!$C$2:$C$4</c:f>
              <c:numCache>
                <c:formatCode>General</c:formatCode>
                <c:ptCount val="3"/>
                <c:pt idx="0">
                  <c:v>23.1</c:v>
                </c:pt>
                <c:pt idx="1">
                  <c:v>17.100000000000001</c:v>
                </c:pt>
                <c:pt idx="2">
                  <c:v>8.1</c:v>
                </c:pt>
              </c:numCache>
            </c:numRef>
          </c:val>
          <c:extLst>
            <c:ext xmlns:c16="http://schemas.microsoft.com/office/drawing/2014/chart" uri="{C3380CC4-5D6E-409C-BE32-E72D297353CC}">
              <c16:uniqueId val="{00000001-6047-4D3A-820D-916AEE770876}"/>
            </c:ext>
          </c:extLst>
        </c:ser>
        <c:dLbls>
          <c:showLegendKey val="0"/>
          <c:showVal val="0"/>
          <c:showCatName val="0"/>
          <c:showSerName val="0"/>
          <c:showPercent val="0"/>
          <c:showBubbleSize val="0"/>
        </c:dLbls>
        <c:gapWidth val="219"/>
        <c:overlap val="-27"/>
        <c:axId val="633115664"/>
        <c:axId val="633109760"/>
      </c:barChart>
      <c:catAx>
        <c:axId val="63311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33109760"/>
        <c:crosses val="autoZero"/>
        <c:auto val="1"/>
        <c:lblAlgn val="ctr"/>
        <c:lblOffset val="100"/>
        <c:noMultiLvlLbl val="0"/>
      </c:catAx>
      <c:valAx>
        <c:axId val="633109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115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
      <a:dk1>
        <a:srgbClr val="000000"/>
      </a:dk1>
      <a:lt1>
        <a:srgbClr val="FFFFFF"/>
      </a:lt1>
      <a:dk2>
        <a:srgbClr val="3D444F"/>
      </a:dk2>
      <a:lt2>
        <a:srgbClr val="E9EBEC"/>
      </a:lt2>
      <a:accent1>
        <a:srgbClr val="FEC357"/>
      </a:accent1>
      <a:accent2>
        <a:srgbClr val="F79C3D"/>
      </a:accent2>
      <a:accent3>
        <a:srgbClr val="DE5F1F"/>
      </a:accent3>
      <a:accent4>
        <a:srgbClr val="DEE56D"/>
      </a:accent4>
      <a:accent5>
        <a:srgbClr val="66BD6A"/>
      </a:accent5>
      <a:accent6>
        <a:srgbClr val="00663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9" ma:contentTypeDescription="Create a new document." ma:contentTypeScope="" ma:versionID="4463c61db8639333065d88679dd8d4d9">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cf89fbc87516244c30f648df12f1088c"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SharedWithUsers xmlns="f56cdae6-9e9c-4c3b-9d76-31558cb6e5c5">
      <UserInfo>
        <DisplayName>Skye Kakoschke-Moore</DisplayName>
        <AccountId>74</AccountId>
        <AccountType/>
      </UserInfo>
      <UserInfo>
        <DisplayName>Dula Hettiarachchi</DisplayName>
        <AccountId>209</AccountId>
        <AccountType/>
      </UserInfo>
      <UserInfo>
        <DisplayName>Liz Hudson</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577CE-429F-4824-8D2A-C370CF421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CC364-3BB1-44F4-BC1E-37359F2038D1}">
  <ds:schemaRefs>
    <ds:schemaRef ds:uri="http://schemas.microsoft.com/sharepoint/v3/contenttype/forms"/>
  </ds:schemaRefs>
</ds:datastoreItem>
</file>

<file path=customXml/itemProps3.xml><?xml version="1.0" encoding="utf-8"?>
<ds:datastoreItem xmlns:ds="http://schemas.openxmlformats.org/officeDocument/2006/customXml" ds:itemID="{923C415F-2E05-4B78-AB3D-845139C13DEF}">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customXml/itemProps4.xml><?xml version="1.0" encoding="utf-8"?>
<ds:datastoreItem xmlns:ds="http://schemas.openxmlformats.org/officeDocument/2006/customXml" ds:itemID="{999318DE-44D5-5046-9D23-1B4DA5DD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22</Pages>
  <Words>5750</Words>
  <Characters>32777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38451</CharactersWithSpaces>
  <SharedDoc>false</SharedDoc>
  <HLinks>
    <vt:vector size="156" baseType="variant">
      <vt:variant>
        <vt:i4>2097208</vt:i4>
      </vt:variant>
      <vt:variant>
        <vt:i4>102</vt:i4>
      </vt:variant>
      <vt:variant>
        <vt:i4>0</vt:i4>
      </vt:variant>
      <vt:variant>
        <vt:i4>5</vt:i4>
      </vt:variant>
      <vt:variant>
        <vt:lpwstr>http://www.facebook.com/CydaAu</vt:lpwstr>
      </vt:variant>
      <vt:variant>
        <vt:lpwstr/>
      </vt:variant>
      <vt:variant>
        <vt:i4>1441848</vt:i4>
      </vt:variant>
      <vt:variant>
        <vt:i4>83</vt:i4>
      </vt:variant>
      <vt:variant>
        <vt:i4>0</vt:i4>
      </vt:variant>
      <vt:variant>
        <vt:i4>5</vt:i4>
      </vt:variant>
      <vt:variant>
        <vt:lpwstr/>
      </vt:variant>
      <vt:variant>
        <vt:lpwstr>_Toc158287918</vt:lpwstr>
      </vt:variant>
      <vt:variant>
        <vt:i4>1441848</vt:i4>
      </vt:variant>
      <vt:variant>
        <vt:i4>77</vt:i4>
      </vt:variant>
      <vt:variant>
        <vt:i4>0</vt:i4>
      </vt:variant>
      <vt:variant>
        <vt:i4>5</vt:i4>
      </vt:variant>
      <vt:variant>
        <vt:lpwstr/>
      </vt:variant>
      <vt:variant>
        <vt:lpwstr>_Toc158287917</vt:lpwstr>
      </vt:variant>
      <vt:variant>
        <vt:i4>1441848</vt:i4>
      </vt:variant>
      <vt:variant>
        <vt:i4>71</vt:i4>
      </vt:variant>
      <vt:variant>
        <vt:i4>0</vt:i4>
      </vt:variant>
      <vt:variant>
        <vt:i4>5</vt:i4>
      </vt:variant>
      <vt:variant>
        <vt:lpwstr/>
      </vt:variant>
      <vt:variant>
        <vt:lpwstr>_Toc158287916</vt:lpwstr>
      </vt:variant>
      <vt:variant>
        <vt:i4>1441848</vt:i4>
      </vt:variant>
      <vt:variant>
        <vt:i4>65</vt:i4>
      </vt:variant>
      <vt:variant>
        <vt:i4>0</vt:i4>
      </vt:variant>
      <vt:variant>
        <vt:i4>5</vt:i4>
      </vt:variant>
      <vt:variant>
        <vt:lpwstr/>
      </vt:variant>
      <vt:variant>
        <vt:lpwstr>_Toc158287915</vt:lpwstr>
      </vt:variant>
      <vt:variant>
        <vt:i4>1638455</vt:i4>
      </vt:variant>
      <vt:variant>
        <vt:i4>56</vt:i4>
      </vt:variant>
      <vt:variant>
        <vt:i4>0</vt:i4>
      </vt:variant>
      <vt:variant>
        <vt:i4>5</vt:i4>
      </vt:variant>
      <vt:variant>
        <vt:lpwstr/>
      </vt:variant>
      <vt:variant>
        <vt:lpwstr>_Toc158370983</vt:lpwstr>
      </vt:variant>
      <vt:variant>
        <vt:i4>1638455</vt:i4>
      </vt:variant>
      <vt:variant>
        <vt:i4>50</vt:i4>
      </vt:variant>
      <vt:variant>
        <vt:i4>0</vt:i4>
      </vt:variant>
      <vt:variant>
        <vt:i4>5</vt:i4>
      </vt:variant>
      <vt:variant>
        <vt:lpwstr/>
      </vt:variant>
      <vt:variant>
        <vt:lpwstr>_Toc158370982</vt:lpwstr>
      </vt:variant>
      <vt:variant>
        <vt:i4>1638455</vt:i4>
      </vt:variant>
      <vt:variant>
        <vt:i4>44</vt:i4>
      </vt:variant>
      <vt:variant>
        <vt:i4>0</vt:i4>
      </vt:variant>
      <vt:variant>
        <vt:i4>5</vt:i4>
      </vt:variant>
      <vt:variant>
        <vt:lpwstr/>
      </vt:variant>
      <vt:variant>
        <vt:lpwstr>_Toc158370981</vt:lpwstr>
      </vt:variant>
      <vt:variant>
        <vt:i4>1638455</vt:i4>
      </vt:variant>
      <vt:variant>
        <vt:i4>38</vt:i4>
      </vt:variant>
      <vt:variant>
        <vt:i4>0</vt:i4>
      </vt:variant>
      <vt:variant>
        <vt:i4>5</vt:i4>
      </vt:variant>
      <vt:variant>
        <vt:lpwstr/>
      </vt:variant>
      <vt:variant>
        <vt:lpwstr>_Toc158370980</vt:lpwstr>
      </vt:variant>
      <vt:variant>
        <vt:i4>1441847</vt:i4>
      </vt:variant>
      <vt:variant>
        <vt:i4>32</vt:i4>
      </vt:variant>
      <vt:variant>
        <vt:i4>0</vt:i4>
      </vt:variant>
      <vt:variant>
        <vt:i4>5</vt:i4>
      </vt:variant>
      <vt:variant>
        <vt:lpwstr/>
      </vt:variant>
      <vt:variant>
        <vt:lpwstr>_Toc158370979</vt:lpwstr>
      </vt:variant>
      <vt:variant>
        <vt:i4>1441847</vt:i4>
      </vt:variant>
      <vt:variant>
        <vt:i4>26</vt:i4>
      </vt:variant>
      <vt:variant>
        <vt:i4>0</vt:i4>
      </vt:variant>
      <vt:variant>
        <vt:i4>5</vt:i4>
      </vt:variant>
      <vt:variant>
        <vt:lpwstr/>
      </vt:variant>
      <vt:variant>
        <vt:lpwstr>_Toc158370978</vt:lpwstr>
      </vt:variant>
      <vt:variant>
        <vt:i4>1441847</vt:i4>
      </vt:variant>
      <vt:variant>
        <vt:i4>20</vt:i4>
      </vt:variant>
      <vt:variant>
        <vt:i4>0</vt:i4>
      </vt:variant>
      <vt:variant>
        <vt:i4>5</vt:i4>
      </vt:variant>
      <vt:variant>
        <vt:lpwstr/>
      </vt:variant>
      <vt:variant>
        <vt:lpwstr>_Toc158370977</vt:lpwstr>
      </vt:variant>
      <vt:variant>
        <vt:i4>1441847</vt:i4>
      </vt:variant>
      <vt:variant>
        <vt:i4>14</vt:i4>
      </vt:variant>
      <vt:variant>
        <vt:i4>0</vt:i4>
      </vt:variant>
      <vt:variant>
        <vt:i4>5</vt:i4>
      </vt:variant>
      <vt:variant>
        <vt:lpwstr/>
      </vt:variant>
      <vt:variant>
        <vt:lpwstr>_Toc158370976</vt:lpwstr>
      </vt:variant>
      <vt:variant>
        <vt:i4>1441847</vt:i4>
      </vt:variant>
      <vt:variant>
        <vt:i4>8</vt:i4>
      </vt:variant>
      <vt:variant>
        <vt:i4>0</vt:i4>
      </vt:variant>
      <vt:variant>
        <vt:i4>5</vt:i4>
      </vt:variant>
      <vt:variant>
        <vt:lpwstr/>
      </vt:variant>
      <vt:variant>
        <vt:lpwstr>_Toc158370975</vt:lpwstr>
      </vt:variant>
      <vt:variant>
        <vt:i4>2818081</vt:i4>
      </vt:variant>
      <vt:variant>
        <vt:i4>3</vt:i4>
      </vt:variant>
      <vt:variant>
        <vt:i4>0</vt:i4>
      </vt:variant>
      <vt:variant>
        <vt:i4>5</vt:i4>
      </vt:variant>
      <vt:variant>
        <vt:lpwstr>http://www.cyda.org.au/</vt:lpwstr>
      </vt:variant>
      <vt:variant>
        <vt:lpwstr/>
      </vt:variant>
      <vt:variant>
        <vt:i4>5832753</vt:i4>
      </vt:variant>
      <vt:variant>
        <vt:i4>0</vt:i4>
      </vt:variant>
      <vt:variant>
        <vt:i4>0</vt:i4>
      </vt:variant>
      <vt:variant>
        <vt:i4>5</vt:i4>
      </vt:variant>
      <vt:variant>
        <vt:lpwstr>mailto:skye@cyda.org.au</vt:lpwstr>
      </vt:variant>
      <vt:variant>
        <vt:lpwstr/>
      </vt:variant>
      <vt:variant>
        <vt:i4>1572928</vt:i4>
      </vt:variant>
      <vt:variant>
        <vt:i4>21</vt:i4>
      </vt:variant>
      <vt:variant>
        <vt:i4>0</vt:i4>
      </vt:variant>
      <vt:variant>
        <vt:i4>5</vt:i4>
      </vt:variant>
      <vt:variant>
        <vt:lpwstr>https://disability.royalcommission.gov.au/system/files/2023-07/Research Report - Restrictive practices - A pathway to elimination.pdf</vt:lpwstr>
      </vt:variant>
      <vt:variant>
        <vt:lpwstr/>
      </vt:variant>
      <vt:variant>
        <vt:i4>3211361</vt:i4>
      </vt:variant>
      <vt:variant>
        <vt:i4>18</vt:i4>
      </vt:variant>
      <vt:variant>
        <vt:i4>0</vt:i4>
      </vt:variant>
      <vt:variant>
        <vt:i4>5</vt:i4>
      </vt:variant>
      <vt:variant>
        <vt:lpwstr>https://cyda.org.au/livedx-2022-series-full-policy-paper-financial-security-and-employment/</vt:lpwstr>
      </vt:variant>
      <vt:variant>
        <vt:lpwstr/>
      </vt:variant>
      <vt:variant>
        <vt:i4>4390936</vt:i4>
      </vt:variant>
      <vt:variant>
        <vt:i4>15</vt:i4>
      </vt:variant>
      <vt:variant>
        <vt:i4>0</vt:i4>
      </vt:variant>
      <vt:variant>
        <vt:i4>5</vt:i4>
      </vt:variant>
      <vt:variant>
        <vt:lpwstr>https://cyda.org.au/time-for-change-the-state-of-play-for-inclusion-of-students-with-disability/</vt:lpwstr>
      </vt:variant>
      <vt:variant>
        <vt:lpwstr/>
      </vt:variant>
      <vt:variant>
        <vt:i4>5373967</vt:i4>
      </vt:variant>
      <vt:variant>
        <vt:i4>12</vt:i4>
      </vt:variant>
      <vt:variant>
        <vt:i4>0</vt:i4>
      </vt:variant>
      <vt:variant>
        <vt:i4>5</vt:i4>
      </vt:variant>
      <vt:variant>
        <vt:lpwstr>https://www.pc.gov.au/research/supporting/jobs-ladder/jobs-ladder.pdf</vt:lpwstr>
      </vt:variant>
      <vt:variant>
        <vt:lpwstr/>
      </vt:variant>
      <vt:variant>
        <vt:i4>5242908</vt:i4>
      </vt:variant>
      <vt:variant>
        <vt:i4>9</vt:i4>
      </vt:variant>
      <vt:variant>
        <vt:i4>0</vt:i4>
      </vt:variant>
      <vt:variant>
        <vt:i4>5</vt:i4>
      </vt:variant>
      <vt:variant>
        <vt:lpwstr>https://www.yacvic.org.au/advocacy/covid-19-recovery/</vt:lpwstr>
      </vt:variant>
      <vt:variant>
        <vt:lpwstr>TOC-1</vt:lpwstr>
      </vt:variant>
      <vt:variant>
        <vt:i4>1835093</vt:i4>
      </vt:variant>
      <vt:variant>
        <vt:i4>6</vt:i4>
      </vt:variant>
      <vt:variant>
        <vt:i4>0</vt:i4>
      </vt:variant>
      <vt:variant>
        <vt:i4>5</vt:i4>
      </vt:variant>
      <vt:variant>
        <vt:lpwstr>https://www.rba.gov.au/publications/bulletin/2018/jun/labour-market-outcomes-for-younger-people.html</vt:lpwstr>
      </vt:variant>
      <vt:variant>
        <vt:lpwstr/>
      </vt:variant>
      <vt:variant>
        <vt:i4>6488188</vt:i4>
      </vt:variant>
      <vt:variant>
        <vt:i4>3</vt:i4>
      </vt:variant>
      <vt:variant>
        <vt:i4>0</vt:i4>
      </vt:variant>
      <vt:variant>
        <vt:i4>5</vt:i4>
      </vt:variant>
      <vt:variant>
        <vt:lpwstr>https://www.aihw.gov.au/reports/disability/people-with-disability-in-australia/contents/employment/unemployment</vt:lpwstr>
      </vt:variant>
      <vt:variant>
        <vt:lpwstr/>
      </vt:variant>
      <vt:variant>
        <vt:i4>6553702</vt:i4>
      </vt:variant>
      <vt:variant>
        <vt:i4>0</vt:i4>
      </vt:variant>
      <vt:variant>
        <vt:i4>0</vt:i4>
      </vt:variant>
      <vt:variant>
        <vt:i4>5</vt:i4>
      </vt:variant>
      <vt:variant>
        <vt:lpwstr>https://www.disabilitygateway.gov.au/node/3106</vt:lpwstr>
      </vt:variant>
      <vt:variant>
        <vt:lpwstr/>
      </vt:variant>
      <vt:variant>
        <vt:i4>1835121</vt:i4>
      </vt:variant>
      <vt:variant>
        <vt:i4>3</vt:i4>
      </vt:variant>
      <vt:variant>
        <vt:i4>0</vt:i4>
      </vt:variant>
      <vt:variant>
        <vt:i4>5</vt:i4>
      </vt:variant>
      <vt:variant>
        <vt:lpwstr>mailto:lizhudson@cyda.org.au</vt:lpwstr>
      </vt:variant>
      <vt:variant>
        <vt:lpwstr/>
      </vt:variant>
      <vt:variant>
        <vt:i4>5832753</vt:i4>
      </vt:variant>
      <vt:variant>
        <vt:i4>0</vt:i4>
      </vt:variant>
      <vt:variant>
        <vt:i4>0</vt:i4>
      </vt:variant>
      <vt:variant>
        <vt:i4>5</vt:i4>
      </vt:variant>
      <vt:variant>
        <vt:lpwstr>mailto:skye@cyda.org.au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Levis</dc:creator>
  <cp:keywords/>
  <dc:description/>
  <cp:lastModifiedBy>Liz Hudson</cp:lastModifiedBy>
  <cp:revision>146</cp:revision>
  <cp:lastPrinted>2024-02-09T04:40:00Z</cp:lastPrinted>
  <dcterms:created xsi:type="dcterms:W3CDTF">2024-02-08T21:38:00Z</dcterms:created>
  <dcterms:modified xsi:type="dcterms:W3CDTF">2024-02-09T05:05:00Z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