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4A41" w14:textId="163DF96F" w:rsidR="00A623E1" w:rsidRPr="00DA48DF" w:rsidRDefault="00DA48DF" w:rsidP="00075B31">
      <w:pPr>
        <w:pStyle w:val="Title"/>
        <w:spacing w:line="360" w:lineRule="auto"/>
        <w:jc w:val="center"/>
        <w:rPr>
          <w:color w:val="00663E"/>
        </w:rPr>
      </w:pPr>
      <w:r w:rsidRPr="00DA48DF">
        <w:rPr>
          <w:color w:val="00663E"/>
        </w:rPr>
        <w:t>What young people said</w:t>
      </w:r>
    </w:p>
    <w:p w14:paraId="2E769941" w14:textId="2503448A" w:rsidR="00A623E1" w:rsidRPr="00A449CD" w:rsidRDefault="00537A8D" w:rsidP="00075B31">
      <w:pPr>
        <w:pStyle w:val="Title"/>
        <w:spacing w:before="240" w:line="276" w:lineRule="auto"/>
        <w:jc w:val="center"/>
        <w:rPr>
          <w:color w:val="C05327"/>
          <w:sz w:val="96"/>
          <w:szCs w:val="96"/>
        </w:rPr>
      </w:pPr>
      <w:r>
        <w:rPr>
          <w:color w:val="C05327"/>
          <w:sz w:val="96"/>
          <w:szCs w:val="96"/>
        </w:rPr>
        <w:t>Self-care</w:t>
      </w:r>
    </w:p>
    <w:p w14:paraId="394FCF00" w14:textId="77777777" w:rsidR="00717C3D" w:rsidRDefault="00717C3D" w:rsidP="00717C3D"/>
    <w:p w14:paraId="120D9633" w14:textId="72261B04" w:rsidR="00717C3D" w:rsidRDefault="00DA48DF" w:rsidP="00DA48DF">
      <w:pPr>
        <w:pStyle w:val="Heading1"/>
      </w:pPr>
      <w:bookmarkStart w:id="0" w:name="_Toc162273729"/>
      <w:r>
        <w:t>About this paper</w:t>
      </w:r>
      <w:bookmarkEnd w:id="0"/>
    </w:p>
    <w:p w14:paraId="2CB9D77A" w14:textId="16C99564" w:rsidR="00A021EF" w:rsidRDefault="00DA48DF" w:rsidP="00DA48DF">
      <w:r>
        <w:t xml:space="preserve">This paper is a summary of the thoughts and reflections of young people with disability </w:t>
      </w:r>
      <w:r w:rsidR="00A021EF">
        <w:t>who attended the 2023 National Youth Disability Summit (the Summit) on the topic of</w:t>
      </w:r>
      <w:r w:rsidR="00537A8D">
        <w:t xml:space="preserve"> self-care</w:t>
      </w:r>
      <w:r w:rsidR="00A021EF">
        <w:t xml:space="preserve">. </w:t>
      </w:r>
    </w:p>
    <w:p w14:paraId="0882300A" w14:textId="77777777" w:rsidR="00BA6AB3" w:rsidRPr="00FE6BAE" w:rsidRDefault="00BA6AB3" w:rsidP="00BA6AB3">
      <w:r w:rsidRPr="00FE6BAE">
        <w:t xml:space="preserve">The 2023 Summit was run by Children and Young People with Disability Australia (CYDA). It was a two-day hybrid event, with participants from all over Australia, taking part online or in person at Burgmann College in Canberra. It was attended by 60 young people with disability between the ages of 12 and 25. </w:t>
      </w:r>
    </w:p>
    <w:p w14:paraId="0579B000" w14:textId="77777777" w:rsidR="00BA6AB3" w:rsidRPr="00FE6BAE" w:rsidRDefault="00BA6AB3" w:rsidP="00BA6AB3">
      <w:r w:rsidRPr="00FE6BAE">
        <w:t xml:space="preserve">The Summit was co-designed by CYDA’s Youth Council, made up of 12 young people with disability. The Youth Council chose the topics for discussion, the speakers, the </w:t>
      </w:r>
      <w:proofErr w:type="gramStart"/>
      <w:r w:rsidRPr="00FE6BAE">
        <w:t>location</w:t>
      </w:r>
      <w:proofErr w:type="gramEnd"/>
      <w:r w:rsidRPr="00FE6BAE">
        <w:t xml:space="preserve"> and the activities of the Summit. They also facilitated discussion and activities on the day. </w:t>
      </w:r>
    </w:p>
    <w:p w14:paraId="2861A49A" w14:textId="77777777" w:rsidR="00BA6AB3" w:rsidRPr="00FE6BAE" w:rsidRDefault="00BA6AB3" w:rsidP="00BA6AB3">
      <w:r w:rsidRPr="00FE6BAE">
        <w:t xml:space="preserve">The three discussion topics chosen by the Youth Council for the 2023 Summit were: </w:t>
      </w:r>
    </w:p>
    <w:p w14:paraId="44F46F0D" w14:textId="77777777" w:rsidR="00BA6AB3" w:rsidRDefault="00BA6AB3" w:rsidP="00BA6AB3">
      <w:pPr>
        <w:pStyle w:val="ListParagraph"/>
        <w:numPr>
          <w:ilvl w:val="0"/>
          <w:numId w:val="11"/>
        </w:numPr>
      </w:pPr>
      <w:r w:rsidRPr="004312B3">
        <w:rPr>
          <w:b/>
          <w:bCs/>
          <w:i/>
          <w:iCs/>
        </w:rPr>
        <w:t>diagnosis</w:t>
      </w:r>
    </w:p>
    <w:p w14:paraId="70552E05" w14:textId="77777777" w:rsidR="00BA6AB3" w:rsidRDefault="00BA6AB3" w:rsidP="00BA6AB3">
      <w:pPr>
        <w:pStyle w:val="ListParagraph"/>
        <w:numPr>
          <w:ilvl w:val="0"/>
          <w:numId w:val="11"/>
        </w:numPr>
      </w:pPr>
      <w:r w:rsidRPr="004312B3">
        <w:rPr>
          <w:b/>
          <w:bCs/>
          <w:i/>
          <w:iCs/>
        </w:rPr>
        <w:t>inclusive education</w:t>
      </w:r>
      <w:r>
        <w:t xml:space="preserve"> </w:t>
      </w:r>
    </w:p>
    <w:p w14:paraId="0ED37007" w14:textId="77777777" w:rsidR="00BA6AB3" w:rsidRDefault="00BA6AB3" w:rsidP="00BA6AB3">
      <w:pPr>
        <w:pStyle w:val="ListParagraph"/>
        <w:numPr>
          <w:ilvl w:val="0"/>
          <w:numId w:val="11"/>
        </w:numPr>
      </w:pPr>
      <w:r w:rsidRPr="004312B3">
        <w:rPr>
          <w:b/>
          <w:bCs/>
          <w:i/>
          <w:iCs/>
        </w:rPr>
        <w:t>self-care</w:t>
      </w:r>
    </w:p>
    <w:p w14:paraId="607D79E8" w14:textId="77777777" w:rsidR="00BA6AB3" w:rsidRDefault="00BA6AB3" w:rsidP="00BA6AB3">
      <w:r>
        <w:t>This paper is one of three, summarising what young people said at the Summit about each of the three topics.</w:t>
      </w:r>
    </w:p>
    <w:p w14:paraId="25B8166B" w14:textId="77777777" w:rsidR="00D23D6C" w:rsidRDefault="00D23D6C" w:rsidP="00DA48DF"/>
    <w:p w14:paraId="2842599E" w14:textId="77777777" w:rsidR="00D23D6C" w:rsidRDefault="00D23D6C">
      <w:pPr>
        <w:spacing w:line="259" w:lineRule="auto"/>
        <w:rPr>
          <w:rFonts w:eastAsiaTheme="majorEastAsia" w:cstheme="majorBidi"/>
          <w:b/>
          <w:color w:val="005E82"/>
          <w:spacing w:val="14"/>
          <w:sz w:val="40"/>
          <w:szCs w:val="32"/>
        </w:rPr>
      </w:pPr>
      <w:r>
        <w:br w:type="page"/>
      </w:r>
    </w:p>
    <w:sdt>
      <w:sdtPr>
        <w:id w:val="2139762118"/>
        <w:docPartObj>
          <w:docPartGallery w:val="Table of Contents"/>
          <w:docPartUnique/>
        </w:docPartObj>
      </w:sdtPr>
      <w:sdtEndPr>
        <w:rPr>
          <w:rFonts w:eastAsiaTheme="minorHAnsi" w:cstheme="minorBidi"/>
          <w:noProof/>
          <w:color w:val="auto"/>
          <w:sz w:val="22"/>
          <w:szCs w:val="22"/>
          <w:lang w:val="en-AU"/>
        </w:rPr>
      </w:sdtEndPr>
      <w:sdtContent>
        <w:p w14:paraId="3E1C00D9" w14:textId="77777777" w:rsidR="00BA6AB3" w:rsidRDefault="00BA6AB3" w:rsidP="00BA6AB3">
          <w:pPr>
            <w:pStyle w:val="TOCHeading"/>
          </w:pPr>
          <w:r>
            <w:t xml:space="preserve">Table </w:t>
          </w:r>
          <w:r w:rsidRPr="00FE6BAE">
            <w:t>of</w:t>
          </w:r>
          <w:r>
            <w:t xml:space="preserve"> Contents</w:t>
          </w:r>
        </w:p>
        <w:p w14:paraId="1CE319D6" w14:textId="1B84E7BD" w:rsidR="00BA6AB3" w:rsidRDefault="00BA6AB3">
          <w:pPr>
            <w:pStyle w:val="TOC1"/>
            <w:tabs>
              <w:tab w:val="right" w:leader="dot" w:pos="9016"/>
            </w:tabs>
            <w:rPr>
              <w:rFonts w:asciiTheme="minorHAnsi" w:eastAsiaTheme="minorEastAsia" w:hAnsiTheme="minorHAnsi" w:cstheme="minorBidi"/>
              <w:b w:val="0"/>
              <w:bCs w:val="0"/>
              <w:iCs w:val="0"/>
              <w:noProof/>
              <w:kern w:val="2"/>
              <w:sz w:val="24"/>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62273729" w:history="1">
            <w:r w:rsidRPr="00D03AF7">
              <w:rPr>
                <w:rStyle w:val="Hyperlink"/>
                <w:noProof/>
              </w:rPr>
              <w:t>About this paper</w:t>
            </w:r>
            <w:r>
              <w:rPr>
                <w:noProof/>
                <w:webHidden/>
              </w:rPr>
              <w:tab/>
            </w:r>
            <w:r>
              <w:rPr>
                <w:noProof/>
                <w:webHidden/>
              </w:rPr>
              <w:fldChar w:fldCharType="begin"/>
            </w:r>
            <w:r>
              <w:rPr>
                <w:noProof/>
                <w:webHidden/>
              </w:rPr>
              <w:instrText xml:space="preserve"> PAGEREF _Toc162273729 \h </w:instrText>
            </w:r>
            <w:r>
              <w:rPr>
                <w:noProof/>
                <w:webHidden/>
              </w:rPr>
            </w:r>
            <w:r>
              <w:rPr>
                <w:noProof/>
                <w:webHidden/>
              </w:rPr>
              <w:fldChar w:fldCharType="separate"/>
            </w:r>
            <w:r>
              <w:rPr>
                <w:noProof/>
                <w:webHidden/>
              </w:rPr>
              <w:t>1</w:t>
            </w:r>
            <w:r>
              <w:rPr>
                <w:noProof/>
                <w:webHidden/>
              </w:rPr>
              <w:fldChar w:fldCharType="end"/>
            </w:r>
          </w:hyperlink>
        </w:p>
        <w:p w14:paraId="4F62F711" w14:textId="0A3B1441" w:rsidR="00BA6AB3" w:rsidRDefault="00BA6AB3">
          <w:pPr>
            <w:pStyle w:val="TOC1"/>
            <w:tabs>
              <w:tab w:val="right" w:leader="dot" w:pos="9016"/>
            </w:tabs>
            <w:rPr>
              <w:rFonts w:asciiTheme="minorHAnsi" w:eastAsiaTheme="minorEastAsia" w:hAnsiTheme="minorHAnsi" w:cstheme="minorBidi"/>
              <w:b w:val="0"/>
              <w:bCs w:val="0"/>
              <w:iCs w:val="0"/>
              <w:noProof/>
              <w:kern w:val="2"/>
              <w:sz w:val="24"/>
              <w:lang w:eastAsia="en-GB"/>
              <w14:ligatures w14:val="standardContextual"/>
            </w:rPr>
          </w:pPr>
          <w:hyperlink w:anchor="_Toc162273730" w:history="1">
            <w:r w:rsidRPr="00D03AF7">
              <w:rPr>
                <w:rStyle w:val="Hyperlink"/>
                <w:noProof/>
              </w:rPr>
              <w:t>Summary</w:t>
            </w:r>
            <w:r>
              <w:rPr>
                <w:noProof/>
                <w:webHidden/>
              </w:rPr>
              <w:tab/>
            </w:r>
            <w:r>
              <w:rPr>
                <w:noProof/>
                <w:webHidden/>
              </w:rPr>
              <w:fldChar w:fldCharType="begin"/>
            </w:r>
            <w:r>
              <w:rPr>
                <w:noProof/>
                <w:webHidden/>
              </w:rPr>
              <w:instrText xml:space="preserve"> PAGEREF _Toc162273730 \h </w:instrText>
            </w:r>
            <w:r>
              <w:rPr>
                <w:noProof/>
                <w:webHidden/>
              </w:rPr>
            </w:r>
            <w:r>
              <w:rPr>
                <w:noProof/>
                <w:webHidden/>
              </w:rPr>
              <w:fldChar w:fldCharType="separate"/>
            </w:r>
            <w:r>
              <w:rPr>
                <w:noProof/>
                <w:webHidden/>
              </w:rPr>
              <w:t>2</w:t>
            </w:r>
            <w:r>
              <w:rPr>
                <w:noProof/>
                <w:webHidden/>
              </w:rPr>
              <w:fldChar w:fldCharType="end"/>
            </w:r>
          </w:hyperlink>
        </w:p>
        <w:p w14:paraId="22AD163A" w14:textId="5BD49D56" w:rsidR="00BA6AB3" w:rsidRDefault="00BA6AB3">
          <w:pPr>
            <w:pStyle w:val="TOC1"/>
            <w:tabs>
              <w:tab w:val="right" w:leader="dot" w:pos="9016"/>
            </w:tabs>
            <w:rPr>
              <w:rFonts w:asciiTheme="minorHAnsi" w:eastAsiaTheme="minorEastAsia" w:hAnsiTheme="minorHAnsi" w:cstheme="minorBidi"/>
              <w:b w:val="0"/>
              <w:bCs w:val="0"/>
              <w:iCs w:val="0"/>
              <w:noProof/>
              <w:kern w:val="2"/>
              <w:sz w:val="24"/>
              <w:lang w:eastAsia="en-GB"/>
              <w14:ligatures w14:val="standardContextual"/>
            </w:rPr>
          </w:pPr>
          <w:hyperlink w:anchor="_Toc162273731" w:history="1">
            <w:r w:rsidRPr="00D03AF7">
              <w:rPr>
                <w:rStyle w:val="Hyperlink"/>
                <w:noProof/>
              </w:rPr>
              <w:t>What young people said</w:t>
            </w:r>
            <w:r>
              <w:rPr>
                <w:noProof/>
                <w:webHidden/>
              </w:rPr>
              <w:tab/>
            </w:r>
            <w:r>
              <w:rPr>
                <w:noProof/>
                <w:webHidden/>
              </w:rPr>
              <w:fldChar w:fldCharType="begin"/>
            </w:r>
            <w:r>
              <w:rPr>
                <w:noProof/>
                <w:webHidden/>
              </w:rPr>
              <w:instrText xml:space="preserve"> PAGEREF _Toc162273731 \h </w:instrText>
            </w:r>
            <w:r>
              <w:rPr>
                <w:noProof/>
                <w:webHidden/>
              </w:rPr>
            </w:r>
            <w:r>
              <w:rPr>
                <w:noProof/>
                <w:webHidden/>
              </w:rPr>
              <w:fldChar w:fldCharType="separate"/>
            </w:r>
            <w:r>
              <w:rPr>
                <w:noProof/>
                <w:webHidden/>
              </w:rPr>
              <w:t>4</w:t>
            </w:r>
            <w:r>
              <w:rPr>
                <w:noProof/>
                <w:webHidden/>
              </w:rPr>
              <w:fldChar w:fldCharType="end"/>
            </w:r>
          </w:hyperlink>
        </w:p>
        <w:p w14:paraId="653A7ABF" w14:textId="4C0CBF5B"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2" w:history="1">
            <w:r w:rsidRPr="00D03AF7">
              <w:rPr>
                <w:rStyle w:val="Hyperlink"/>
                <w:noProof/>
              </w:rPr>
              <w:t>On self-care and disability</w:t>
            </w:r>
            <w:r>
              <w:rPr>
                <w:noProof/>
                <w:webHidden/>
              </w:rPr>
              <w:tab/>
            </w:r>
            <w:r>
              <w:rPr>
                <w:noProof/>
                <w:webHidden/>
              </w:rPr>
              <w:fldChar w:fldCharType="begin"/>
            </w:r>
            <w:r>
              <w:rPr>
                <w:noProof/>
                <w:webHidden/>
              </w:rPr>
              <w:instrText xml:space="preserve"> PAGEREF _Toc162273732 \h </w:instrText>
            </w:r>
            <w:r>
              <w:rPr>
                <w:noProof/>
                <w:webHidden/>
              </w:rPr>
            </w:r>
            <w:r>
              <w:rPr>
                <w:noProof/>
                <w:webHidden/>
              </w:rPr>
              <w:fldChar w:fldCharType="separate"/>
            </w:r>
            <w:r>
              <w:rPr>
                <w:noProof/>
                <w:webHidden/>
              </w:rPr>
              <w:t>4</w:t>
            </w:r>
            <w:r>
              <w:rPr>
                <w:noProof/>
                <w:webHidden/>
              </w:rPr>
              <w:fldChar w:fldCharType="end"/>
            </w:r>
          </w:hyperlink>
        </w:p>
        <w:p w14:paraId="0F83DCC3" w14:textId="574F5056"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3" w:history="1">
            <w:r w:rsidRPr="00D03AF7">
              <w:rPr>
                <w:rStyle w:val="Hyperlink"/>
                <w:noProof/>
              </w:rPr>
              <w:t>On self-care and rejecting ableist standards</w:t>
            </w:r>
            <w:r>
              <w:rPr>
                <w:noProof/>
                <w:webHidden/>
              </w:rPr>
              <w:tab/>
            </w:r>
            <w:r>
              <w:rPr>
                <w:noProof/>
                <w:webHidden/>
              </w:rPr>
              <w:fldChar w:fldCharType="begin"/>
            </w:r>
            <w:r>
              <w:rPr>
                <w:noProof/>
                <w:webHidden/>
              </w:rPr>
              <w:instrText xml:space="preserve"> PAGEREF _Toc162273733 \h </w:instrText>
            </w:r>
            <w:r>
              <w:rPr>
                <w:noProof/>
                <w:webHidden/>
              </w:rPr>
            </w:r>
            <w:r>
              <w:rPr>
                <w:noProof/>
                <w:webHidden/>
              </w:rPr>
              <w:fldChar w:fldCharType="separate"/>
            </w:r>
            <w:r>
              <w:rPr>
                <w:noProof/>
                <w:webHidden/>
              </w:rPr>
              <w:t>4</w:t>
            </w:r>
            <w:r>
              <w:rPr>
                <w:noProof/>
                <w:webHidden/>
              </w:rPr>
              <w:fldChar w:fldCharType="end"/>
            </w:r>
          </w:hyperlink>
        </w:p>
        <w:p w14:paraId="50B8E37B" w14:textId="102E3FFF"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4" w:history="1">
            <w:r w:rsidRPr="00D03AF7">
              <w:rPr>
                <w:rStyle w:val="Hyperlink"/>
                <w:noProof/>
              </w:rPr>
              <w:t>On the commercialisation of self-care</w:t>
            </w:r>
            <w:r>
              <w:rPr>
                <w:noProof/>
                <w:webHidden/>
              </w:rPr>
              <w:tab/>
            </w:r>
            <w:r>
              <w:rPr>
                <w:noProof/>
                <w:webHidden/>
              </w:rPr>
              <w:fldChar w:fldCharType="begin"/>
            </w:r>
            <w:r>
              <w:rPr>
                <w:noProof/>
                <w:webHidden/>
              </w:rPr>
              <w:instrText xml:space="preserve"> PAGEREF _Toc162273734 \h </w:instrText>
            </w:r>
            <w:r>
              <w:rPr>
                <w:noProof/>
                <w:webHidden/>
              </w:rPr>
            </w:r>
            <w:r>
              <w:rPr>
                <w:noProof/>
                <w:webHidden/>
              </w:rPr>
              <w:fldChar w:fldCharType="separate"/>
            </w:r>
            <w:r>
              <w:rPr>
                <w:noProof/>
                <w:webHidden/>
              </w:rPr>
              <w:t>5</w:t>
            </w:r>
            <w:r>
              <w:rPr>
                <w:noProof/>
                <w:webHidden/>
              </w:rPr>
              <w:fldChar w:fldCharType="end"/>
            </w:r>
          </w:hyperlink>
        </w:p>
        <w:p w14:paraId="5FFBB9D4" w14:textId="08E12F09"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5" w:history="1">
            <w:r w:rsidRPr="00D03AF7">
              <w:rPr>
                <w:rStyle w:val="Hyperlink"/>
                <w:noProof/>
              </w:rPr>
              <w:t>Self-care as a radical act</w:t>
            </w:r>
            <w:r>
              <w:rPr>
                <w:noProof/>
                <w:webHidden/>
              </w:rPr>
              <w:tab/>
            </w:r>
            <w:r>
              <w:rPr>
                <w:noProof/>
                <w:webHidden/>
              </w:rPr>
              <w:fldChar w:fldCharType="begin"/>
            </w:r>
            <w:r>
              <w:rPr>
                <w:noProof/>
                <w:webHidden/>
              </w:rPr>
              <w:instrText xml:space="preserve"> PAGEREF _Toc162273735 \h </w:instrText>
            </w:r>
            <w:r>
              <w:rPr>
                <w:noProof/>
                <w:webHidden/>
              </w:rPr>
            </w:r>
            <w:r>
              <w:rPr>
                <w:noProof/>
                <w:webHidden/>
              </w:rPr>
              <w:fldChar w:fldCharType="separate"/>
            </w:r>
            <w:r>
              <w:rPr>
                <w:noProof/>
                <w:webHidden/>
              </w:rPr>
              <w:t>5</w:t>
            </w:r>
            <w:r>
              <w:rPr>
                <w:noProof/>
                <w:webHidden/>
              </w:rPr>
              <w:fldChar w:fldCharType="end"/>
            </w:r>
          </w:hyperlink>
        </w:p>
        <w:p w14:paraId="5714D32E" w14:textId="0A740AC2"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6" w:history="1">
            <w:r w:rsidRPr="00D03AF7">
              <w:rPr>
                <w:rStyle w:val="Hyperlink"/>
                <w:noProof/>
              </w:rPr>
              <w:t>On judgement of disabled people for practicing self-care</w:t>
            </w:r>
            <w:r>
              <w:rPr>
                <w:noProof/>
                <w:webHidden/>
              </w:rPr>
              <w:tab/>
            </w:r>
            <w:r>
              <w:rPr>
                <w:noProof/>
                <w:webHidden/>
              </w:rPr>
              <w:fldChar w:fldCharType="begin"/>
            </w:r>
            <w:r>
              <w:rPr>
                <w:noProof/>
                <w:webHidden/>
              </w:rPr>
              <w:instrText xml:space="preserve"> PAGEREF _Toc162273736 \h </w:instrText>
            </w:r>
            <w:r>
              <w:rPr>
                <w:noProof/>
                <w:webHidden/>
              </w:rPr>
            </w:r>
            <w:r>
              <w:rPr>
                <w:noProof/>
                <w:webHidden/>
              </w:rPr>
              <w:fldChar w:fldCharType="separate"/>
            </w:r>
            <w:r>
              <w:rPr>
                <w:noProof/>
                <w:webHidden/>
              </w:rPr>
              <w:t>5</w:t>
            </w:r>
            <w:r>
              <w:rPr>
                <w:noProof/>
                <w:webHidden/>
              </w:rPr>
              <w:fldChar w:fldCharType="end"/>
            </w:r>
          </w:hyperlink>
        </w:p>
        <w:p w14:paraId="54F66B65" w14:textId="436A67EE"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7" w:history="1">
            <w:r w:rsidRPr="00D03AF7">
              <w:rPr>
                <w:rStyle w:val="Hyperlink"/>
                <w:noProof/>
              </w:rPr>
              <w:t>On collective care and community</w:t>
            </w:r>
            <w:r>
              <w:rPr>
                <w:noProof/>
                <w:webHidden/>
              </w:rPr>
              <w:tab/>
            </w:r>
            <w:r>
              <w:rPr>
                <w:noProof/>
                <w:webHidden/>
              </w:rPr>
              <w:fldChar w:fldCharType="begin"/>
            </w:r>
            <w:r>
              <w:rPr>
                <w:noProof/>
                <w:webHidden/>
              </w:rPr>
              <w:instrText xml:space="preserve"> PAGEREF _Toc162273737 \h </w:instrText>
            </w:r>
            <w:r>
              <w:rPr>
                <w:noProof/>
                <w:webHidden/>
              </w:rPr>
            </w:r>
            <w:r>
              <w:rPr>
                <w:noProof/>
                <w:webHidden/>
              </w:rPr>
              <w:fldChar w:fldCharType="separate"/>
            </w:r>
            <w:r>
              <w:rPr>
                <w:noProof/>
                <w:webHidden/>
              </w:rPr>
              <w:t>6</w:t>
            </w:r>
            <w:r>
              <w:rPr>
                <w:noProof/>
                <w:webHidden/>
              </w:rPr>
              <w:fldChar w:fldCharType="end"/>
            </w:r>
          </w:hyperlink>
        </w:p>
        <w:p w14:paraId="0C82D9CF" w14:textId="65EA02EB"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8" w:history="1">
            <w:r w:rsidRPr="00D03AF7">
              <w:rPr>
                <w:rStyle w:val="Hyperlink"/>
                <w:noProof/>
              </w:rPr>
              <w:t>On lack of access to common forms of self-care</w:t>
            </w:r>
            <w:r>
              <w:rPr>
                <w:noProof/>
                <w:webHidden/>
              </w:rPr>
              <w:tab/>
            </w:r>
            <w:r>
              <w:rPr>
                <w:noProof/>
                <w:webHidden/>
              </w:rPr>
              <w:fldChar w:fldCharType="begin"/>
            </w:r>
            <w:r>
              <w:rPr>
                <w:noProof/>
                <w:webHidden/>
              </w:rPr>
              <w:instrText xml:space="preserve"> PAGEREF _Toc162273738 \h </w:instrText>
            </w:r>
            <w:r>
              <w:rPr>
                <w:noProof/>
                <w:webHidden/>
              </w:rPr>
            </w:r>
            <w:r>
              <w:rPr>
                <w:noProof/>
                <w:webHidden/>
              </w:rPr>
              <w:fldChar w:fldCharType="separate"/>
            </w:r>
            <w:r>
              <w:rPr>
                <w:noProof/>
                <w:webHidden/>
              </w:rPr>
              <w:t>6</w:t>
            </w:r>
            <w:r>
              <w:rPr>
                <w:noProof/>
                <w:webHidden/>
              </w:rPr>
              <w:fldChar w:fldCharType="end"/>
            </w:r>
          </w:hyperlink>
        </w:p>
        <w:p w14:paraId="12EAA50E" w14:textId="6F900880"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39" w:history="1">
            <w:r w:rsidRPr="00D03AF7">
              <w:rPr>
                <w:rStyle w:val="Hyperlink"/>
                <w:noProof/>
              </w:rPr>
              <w:t>On self-care as work for disabled people</w:t>
            </w:r>
            <w:r>
              <w:rPr>
                <w:noProof/>
                <w:webHidden/>
              </w:rPr>
              <w:tab/>
            </w:r>
            <w:r>
              <w:rPr>
                <w:noProof/>
                <w:webHidden/>
              </w:rPr>
              <w:fldChar w:fldCharType="begin"/>
            </w:r>
            <w:r>
              <w:rPr>
                <w:noProof/>
                <w:webHidden/>
              </w:rPr>
              <w:instrText xml:space="preserve"> PAGEREF _Toc162273739 \h </w:instrText>
            </w:r>
            <w:r>
              <w:rPr>
                <w:noProof/>
                <w:webHidden/>
              </w:rPr>
            </w:r>
            <w:r>
              <w:rPr>
                <w:noProof/>
                <w:webHidden/>
              </w:rPr>
              <w:fldChar w:fldCharType="separate"/>
            </w:r>
            <w:r>
              <w:rPr>
                <w:noProof/>
                <w:webHidden/>
              </w:rPr>
              <w:t>7</w:t>
            </w:r>
            <w:r>
              <w:rPr>
                <w:noProof/>
                <w:webHidden/>
              </w:rPr>
              <w:fldChar w:fldCharType="end"/>
            </w:r>
          </w:hyperlink>
        </w:p>
        <w:p w14:paraId="4ECACF2B" w14:textId="3324203C" w:rsidR="00BA6AB3" w:rsidRDefault="00BA6AB3">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3740" w:history="1">
            <w:r w:rsidRPr="00D03AF7">
              <w:rPr>
                <w:rStyle w:val="Hyperlink"/>
                <w:noProof/>
              </w:rPr>
              <w:t>On self-care as an investment in yourself</w:t>
            </w:r>
            <w:r>
              <w:rPr>
                <w:noProof/>
                <w:webHidden/>
              </w:rPr>
              <w:tab/>
            </w:r>
            <w:r>
              <w:rPr>
                <w:noProof/>
                <w:webHidden/>
              </w:rPr>
              <w:fldChar w:fldCharType="begin"/>
            </w:r>
            <w:r>
              <w:rPr>
                <w:noProof/>
                <w:webHidden/>
              </w:rPr>
              <w:instrText xml:space="preserve"> PAGEREF _Toc162273740 \h </w:instrText>
            </w:r>
            <w:r>
              <w:rPr>
                <w:noProof/>
                <w:webHidden/>
              </w:rPr>
            </w:r>
            <w:r>
              <w:rPr>
                <w:noProof/>
                <w:webHidden/>
              </w:rPr>
              <w:fldChar w:fldCharType="separate"/>
            </w:r>
            <w:r>
              <w:rPr>
                <w:noProof/>
                <w:webHidden/>
              </w:rPr>
              <w:t>7</w:t>
            </w:r>
            <w:r>
              <w:rPr>
                <w:noProof/>
                <w:webHidden/>
              </w:rPr>
              <w:fldChar w:fldCharType="end"/>
            </w:r>
          </w:hyperlink>
        </w:p>
        <w:p w14:paraId="7184419D" w14:textId="557A9097" w:rsidR="00BA6AB3" w:rsidRDefault="00BA6AB3" w:rsidP="00BA6AB3">
          <w:pPr>
            <w:rPr>
              <w:b/>
              <w:bCs/>
              <w:noProof/>
            </w:rPr>
          </w:pPr>
          <w:r>
            <w:rPr>
              <w:b/>
              <w:bCs/>
              <w:noProof/>
            </w:rPr>
            <w:fldChar w:fldCharType="end"/>
          </w:r>
        </w:p>
      </w:sdtContent>
    </w:sdt>
    <w:p w14:paraId="6E086613" w14:textId="77777777" w:rsidR="00BA6AB3" w:rsidRDefault="00BA6AB3" w:rsidP="00D23D6C">
      <w:pPr>
        <w:pStyle w:val="Heading1"/>
      </w:pPr>
    </w:p>
    <w:p w14:paraId="31C3DE03" w14:textId="77777777" w:rsidR="00BA6AB3" w:rsidRDefault="00BA6AB3">
      <w:pPr>
        <w:spacing w:line="259" w:lineRule="auto"/>
        <w:rPr>
          <w:rFonts w:eastAsiaTheme="majorEastAsia" w:cstheme="majorBidi"/>
          <w:b/>
          <w:color w:val="005E82"/>
          <w:spacing w:val="14"/>
          <w:sz w:val="40"/>
          <w:szCs w:val="32"/>
        </w:rPr>
      </w:pPr>
      <w:bookmarkStart w:id="1" w:name="_Toc162273730"/>
      <w:r>
        <w:br w:type="page"/>
      </w:r>
    </w:p>
    <w:p w14:paraId="59ABCF25" w14:textId="157482A0" w:rsidR="00D23D6C" w:rsidRDefault="00C46CD1" w:rsidP="00D23D6C">
      <w:pPr>
        <w:pStyle w:val="Heading1"/>
      </w:pPr>
      <w:r>
        <w:lastRenderedPageBreak/>
        <w:t>Summary</w:t>
      </w:r>
      <w:bookmarkEnd w:id="1"/>
    </w:p>
    <w:p w14:paraId="633BDDB1" w14:textId="355324C9" w:rsidR="00BA6AB3" w:rsidRPr="00BA6AB3" w:rsidRDefault="00BA6AB3" w:rsidP="00BA6AB3">
      <w:bookmarkStart w:id="2" w:name="_Toc162273731"/>
      <w:r w:rsidRPr="00BA6AB3">
        <w:t>Young people spoke about different definitions of self-care. They talked about the industry and commercialisation</w:t>
      </w:r>
      <w:r>
        <w:t xml:space="preserve"> </w:t>
      </w:r>
      <w:r w:rsidRPr="00BA6AB3">
        <w:t xml:space="preserve">of self-care, and how it can be viewed as a luxury or an indulgence. They spoke about the idea of self-care as something people engage in to recharge and increase personal productivity. They spoke about the gendered nature of societal ideas about self-care, and how self-care can be viewed as selfish or lazy and invoke feelings of guilt. </w:t>
      </w:r>
    </w:p>
    <w:p w14:paraId="0AB4B069" w14:textId="77777777" w:rsidR="00BA6AB3" w:rsidRPr="00BA6AB3" w:rsidRDefault="00BA6AB3" w:rsidP="00BA6AB3">
      <w:r w:rsidRPr="00BA6AB3">
        <w:t xml:space="preserve">In contrast, they also described self-care as the practical things that all people need to do to take care of themselves, like getting enough rest, eating, drinking water, showering, running errands and having enough income to meet your basic needs. They spoke about how this can look different for disabled people than it does for non-disabled people and can sometimes be hard work. For example, organising support workers, engaging in advocacy, and dealing with government agencies to have your basic needs met. </w:t>
      </w:r>
    </w:p>
    <w:p w14:paraId="50E06F34" w14:textId="77777777" w:rsidR="00BA6AB3" w:rsidRPr="00BA6AB3" w:rsidRDefault="00BA6AB3" w:rsidP="00BA6AB3">
      <w:r w:rsidRPr="00BA6AB3">
        <w:t xml:space="preserve">They described how disabled people doing things to meet their own basic needs can be judged as a luxury or indulgence by people who don’t understand the needs of disabled people. </w:t>
      </w:r>
    </w:p>
    <w:p w14:paraId="4D170D89" w14:textId="7347AA31" w:rsidR="00BA6AB3" w:rsidRPr="00BA6AB3" w:rsidRDefault="00BA6AB3" w:rsidP="00BA6AB3">
      <w:r w:rsidRPr="00BA6AB3">
        <w:t>Young people spoke about the importance of doing things you love, seeking</w:t>
      </w:r>
      <w:r>
        <w:t xml:space="preserve"> </w:t>
      </w:r>
      <w:r w:rsidRPr="00BA6AB3">
        <w:t xml:space="preserve">out joy, and finding things that feed you spiritually, in addition to meeting your basic needs. This might mean hobbies, music, reading, dressing up, sports, or other fun activities. They spoke of this as a radical act for young disabled people in a society that does not expect or support disabled people to have complex emotional and spiritual lives. They referred to unmasking and embracing disability identity as acts of self-care. </w:t>
      </w:r>
    </w:p>
    <w:p w14:paraId="086F0CFA" w14:textId="77777777" w:rsidR="00BA6AB3" w:rsidRPr="00BA6AB3" w:rsidRDefault="00BA6AB3" w:rsidP="00BA6AB3">
      <w:r w:rsidRPr="00BA6AB3">
        <w:t xml:space="preserve">They also spoke about the pressure on young people with disability to neglect their own self-care for the sake of conforming to non-disabled standards and fitting in. </w:t>
      </w:r>
    </w:p>
    <w:p w14:paraId="27517BE2" w14:textId="34C3B284" w:rsidR="00BA6AB3" w:rsidRDefault="00BA6AB3" w:rsidP="00BA6AB3">
      <w:r w:rsidRPr="00BA6AB3">
        <w:t>Some young people spoke about their lack of access to things that are generally</w:t>
      </w:r>
      <w:r>
        <w:t xml:space="preserve"> </w:t>
      </w:r>
      <w:r w:rsidRPr="00BA6AB3">
        <w:t xml:space="preserve">recommended to non-disabled people as self-care, like exercise or retail therapy, due to the physical or financial limitations associated with disability. </w:t>
      </w:r>
    </w:p>
    <w:p w14:paraId="3FC7F58B" w14:textId="77777777" w:rsidR="00BA6AB3" w:rsidRPr="00BA6AB3" w:rsidRDefault="00BA6AB3" w:rsidP="00BA6AB3">
      <w:r w:rsidRPr="00BA6AB3">
        <w:t xml:space="preserve">Young people talked about the journey of discovering what self-care means for them and having to figure it out independently rather than being taught or supported to practice self-care in their own way. They spoke about feeling disappointment when commonly recommended methods of self-care didn’t work for them. </w:t>
      </w:r>
    </w:p>
    <w:p w14:paraId="3183E8F3" w14:textId="06EFD494" w:rsidR="00BA6AB3" w:rsidRPr="00BA6AB3" w:rsidRDefault="00BA6AB3" w:rsidP="00BA6AB3">
      <w:r w:rsidRPr="00BA6AB3">
        <w:lastRenderedPageBreak/>
        <w:t xml:space="preserve">Young people spoke about how society has individualised the idea of self-care when collective care can be more effective. They spoke the value of disability culture and community in relation to this. </w:t>
      </w:r>
      <w:r>
        <w:br w:type="page"/>
      </w:r>
    </w:p>
    <w:p w14:paraId="1B3B5E9E" w14:textId="4309D817" w:rsidR="00D23D6C" w:rsidRDefault="004569D3" w:rsidP="004569D3">
      <w:pPr>
        <w:pStyle w:val="Heading1"/>
      </w:pPr>
      <w:r>
        <w:lastRenderedPageBreak/>
        <w:t>What young people said</w:t>
      </w:r>
      <w:bookmarkEnd w:id="2"/>
    </w:p>
    <w:p w14:paraId="6E590D3B" w14:textId="45B8AF64" w:rsidR="004569D3" w:rsidRDefault="004569D3" w:rsidP="004569D3">
      <w:r>
        <w:t>The following quotes have been de-identified to protect the privacy of young people who attended the Summit.</w:t>
      </w:r>
    </w:p>
    <w:p w14:paraId="7493231E" w14:textId="77777777" w:rsidR="00537A8D" w:rsidRDefault="00537A8D" w:rsidP="00537A8D">
      <w:pPr>
        <w:rPr>
          <w:b/>
          <w:bCs/>
          <w:sz w:val="24"/>
          <w:szCs w:val="24"/>
        </w:rPr>
      </w:pPr>
    </w:p>
    <w:p w14:paraId="237DA925" w14:textId="76C6DCA8" w:rsidR="00537A8D" w:rsidRDefault="00537A8D" w:rsidP="00537A8D">
      <w:pPr>
        <w:pStyle w:val="Heading2"/>
      </w:pPr>
      <w:bookmarkStart w:id="3" w:name="_Toc162273732"/>
      <w:r>
        <w:t>On self-care and disability</w:t>
      </w:r>
      <w:bookmarkEnd w:id="3"/>
    </w:p>
    <w:p w14:paraId="4EAF1EAB" w14:textId="518AA85F" w:rsidR="00537A8D" w:rsidRPr="00537A8D" w:rsidRDefault="00537A8D" w:rsidP="00537A8D">
      <w:pPr>
        <w:rPr>
          <w:b/>
          <w:bCs/>
          <w:i/>
          <w:iCs/>
        </w:rPr>
      </w:pPr>
      <w:r>
        <w:br/>
      </w:r>
      <w:r w:rsidRPr="00537A8D">
        <w:rPr>
          <w:b/>
          <w:bCs/>
          <w:i/>
          <w:iCs/>
        </w:rPr>
        <w:t>‘[R]</w:t>
      </w:r>
      <w:proofErr w:type="spellStart"/>
      <w:r w:rsidRPr="00537A8D">
        <w:rPr>
          <w:b/>
          <w:bCs/>
          <w:i/>
          <w:iCs/>
        </w:rPr>
        <w:t>est</w:t>
      </w:r>
      <w:proofErr w:type="spellEnd"/>
      <w:r w:rsidRPr="00537A8D">
        <w:rPr>
          <w:b/>
          <w:bCs/>
          <w:i/>
          <w:iCs/>
        </w:rPr>
        <w:t xml:space="preserve"> can </w:t>
      </w:r>
      <w:proofErr w:type="gramStart"/>
      <w:r w:rsidRPr="00537A8D">
        <w:rPr>
          <w:b/>
          <w:bCs/>
          <w:i/>
          <w:iCs/>
        </w:rPr>
        <w:t>be something that is</w:t>
      </w:r>
      <w:proofErr w:type="gramEnd"/>
      <w:r w:rsidRPr="00537A8D">
        <w:rPr>
          <w:b/>
          <w:bCs/>
          <w:i/>
          <w:iCs/>
        </w:rPr>
        <w:t xml:space="preserve"> not for the purpose of being more productive later, but for the purpose of caring for your body and caring for yourself. Which is just not what the culture says. Self-care is often tied to, how [can it] make you better, to [be] a better worker later. But for us, it's like, how do I, like, love myself now. So, I think we're </w:t>
      </w:r>
      <w:proofErr w:type="gramStart"/>
      <w:r w:rsidRPr="00537A8D">
        <w:rPr>
          <w:b/>
          <w:bCs/>
          <w:i/>
          <w:iCs/>
        </w:rPr>
        <w:t>pretty cool</w:t>
      </w:r>
      <w:proofErr w:type="gramEnd"/>
      <w:r w:rsidRPr="00537A8D">
        <w:rPr>
          <w:b/>
          <w:bCs/>
          <w:i/>
          <w:iCs/>
        </w:rPr>
        <w:t xml:space="preserve"> in that way.’</w:t>
      </w:r>
    </w:p>
    <w:p w14:paraId="37D5B4F1" w14:textId="77777777" w:rsidR="00537A8D" w:rsidRPr="00537A8D" w:rsidRDefault="00537A8D" w:rsidP="00537A8D">
      <w:pPr>
        <w:rPr>
          <w:b/>
          <w:bCs/>
          <w:i/>
          <w:iCs/>
        </w:rPr>
      </w:pPr>
    </w:p>
    <w:p w14:paraId="2439AFA7" w14:textId="1C8B56F9" w:rsidR="00537A8D" w:rsidRPr="00537A8D" w:rsidRDefault="00537A8D" w:rsidP="00537A8D">
      <w:pPr>
        <w:rPr>
          <w:b/>
          <w:bCs/>
          <w:i/>
          <w:iCs/>
        </w:rPr>
      </w:pPr>
      <w:r w:rsidRPr="00537A8D">
        <w:rPr>
          <w:b/>
          <w:bCs/>
          <w:i/>
          <w:iCs/>
        </w:rPr>
        <w:t>‘[G]</w:t>
      </w:r>
      <w:proofErr w:type="spellStart"/>
      <w:r w:rsidRPr="00537A8D">
        <w:rPr>
          <w:b/>
          <w:bCs/>
          <w:i/>
          <w:iCs/>
        </w:rPr>
        <w:t>rief</w:t>
      </w:r>
      <w:proofErr w:type="spellEnd"/>
      <w:r w:rsidRPr="00537A8D">
        <w:rPr>
          <w:b/>
          <w:bCs/>
          <w:i/>
          <w:iCs/>
        </w:rPr>
        <w:t xml:space="preserve"> is a big part of acquiring or being born with a disability, and I think having space for some of that grief is </w:t>
      </w:r>
      <w:proofErr w:type="gramStart"/>
      <w:r w:rsidRPr="00537A8D">
        <w:rPr>
          <w:b/>
          <w:bCs/>
          <w:i/>
          <w:iCs/>
        </w:rPr>
        <w:t>really important</w:t>
      </w:r>
      <w:proofErr w:type="gramEnd"/>
      <w:r w:rsidRPr="00537A8D">
        <w:rPr>
          <w:b/>
          <w:bCs/>
          <w:i/>
          <w:iCs/>
        </w:rPr>
        <w:t xml:space="preserve">. You don't want to sit in it. Obviously, you want to have gratitude, and being able to recognize, you know, the opportunities that you have, and have been given, and what what's going on in your life. But at the same time, you know, grieving is </w:t>
      </w:r>
      <w:proofErr w:type="gramStart"/>
      <w:r w:rsidRPr="00537A8D">
        <w:rPr>
          <w:b/>
          <w:bCs/>
          <w:i/>
          <w:iCs/>
        </w:rPr>
        <w:t>really important</w:t>
      </w:r>
      <w:proofErr w:type="gramEnd"/>
      <w:r w:rsidRPr="00537A8D">
        <w:rPr>
          <w:b/>
          <w:bCs/>
          <w:i/>
          <w:iCs/>
        </w:rPr>
        <w:t>.’</w:t>
      </w:r>
    </w:p>
    <w:p w14:paraId="60D38BB5" w14:textId="77777777" w:rsidR="00537A8D" w:rsidRDefault="00537A8D" w:rsidP="00537A8D"/>
    <w:p w14:paraId="13C0C38B" w14:textId="6B03811D" w:rsidR="00537A8D" w:rsidRDefault="00537A8D" w:rsidP="00537A8D">
      <w:pPr>
        <w:pStyle w:val="Heading2"/>
      </w:pPr>
      <w:bookmarkStart w:id="4" w:name="_Toc162273733"/>
      <w:r>
        <w:t>On self-care and rejecting ableist standards</w:t>
      </w:r>
      <w:bookmarkEnd w:id="4"/>
    </w:p>
    <w:p w14:paraId="493E89B3" w14:textId="77777777" w:rsidR="00537A8D" w:rsidRPr="00537A8D" w:rsidRDefault="00537A8D" w:rsidP="00537A8D">
      <w:pPr>
        <w:rPr>
          <w:b/>
          <w:bCs/>
          <w:i/>
          <w:iCs/>
        </w:rPr>
      </w:pPr>
      <w:r>
        <w:br/>
      </w:r>
      <w:r w:rsidRPr="00537A8D">
        <w:rPr>
          <w:b/>
          <w:bCs/>
          <w:i/>
          <w:iCs/>
        </w:rPr>
        <w:t>‘[F]or me, like, self-care is about rejecting societal pressures, because measuring up to those is never going to work.’</w:t>
      </w:r>
    </w:p>
    <w:p w14:paraId="11B8EC36" w14:textId="7F356E91" w:rsidR="00537A8D" w:rsidRPr="00537A8D" w:rsidRDefault="00537A8D" w:rsidP="00537A8D">
      <w:pPr>
        <w:rPr>
          <w:b/>
          <w:bCs/>
          <w:i/>
          <w:iCs/>
        </w:rPr>
      </w:pPr>
    </w:p>
    <w:p w14:paraId="168A12CB" w14:textId="77777777" w:rsidR="00537A8D" w:rsidRDefault="00537A8D" w:rsidP="00537A8D">
      <w:pPr>
        <w:rPr>
          <w:b/>
          <w:bCs/>
          <w:i/>
          <w:iCs/>
        </w:rPr>
      </w:pPr>
      <w:r w:rsidRPr="00537A8D">
        <w:rPr>
          <w:b/>
          <w:bCs/>
          <w:i/>
          <w:iCs/>
        </w:rPr>
        <w:t>‘I realised that needing to be worthy enough, or needing to be productive enough, comes from that place of internalised ableism, and feeling like I need to be productive to be a valued member of society. And so, I feel like I've denied myself a lot of self-care … to be productive enough to have worth.’</w:t>
      </w:r>
    </w:p>
    <w:p w14:paraId="3BF2BBAC" w14:textId="77777777" w:rsidR="00537A8D" w:rsidRDefault="00537A8D" w:rsidP="00537A8D">
      <w:pPr>
        <w:rPr>
          <w:b/>
          <w:bCs/>
          <w:i/>
          <w:iCs/>
        </w:rPr>
      </w:pPr>
    </w:p>
    <w:p w14:paraId="7B18DF94" w14:textId="77777777" w:rsidR="00537A8D" w:rsidRDefault="00537A8D" w:rsidP="00537A8D">
      <w:pPr>
        <w:rPr>
          <w:b/>
          <w:bCs/>
          <w:i/>
          <w:iCs/>
        </w:rPr>
      </w:pPr>
      <w:r w:rsidRPr="00537A8D">
        <w:rPr>
          <w:b/>
          <w:bCs/>
          <w:i/>
          <w:iCs/>
        </w:rPr>
        <w:t>‘It's been a constant process of reassuring ourselves that even though we're not being productive, it's still important.’</w:t>
      </w:r>
    </w:p>
    <w:p w14:paraId="2DE802D1" w14:textId="77777777" w:rsidR="00537A8D" w:rsidRPr="00537A8D" w:rsidRDefault="00537A8D" w:rsidP="00537A8D">
      <w:pPr>
        <w:rPr>
          <w:b/>
          <w:bCs/>
          <w:i/>
          <w:iCs/>
        </w:rPr>
      </w:pPr>
    </w:p>
    <w:p w14:paraId="04462848" w14:textId="77777777" w:rsidR="00537A8D" w:rsidRDefault="00537A8D" w:rsidP="00537A8D">
      <w:pPr>
        <w:rPr>
          <w:b/>
          <w:bCs/>
          <w:i/>
          <w:iCs/>
        </w:rPr>
      </w:pPr>
      <w:r w:rsidRPr="00537A8D">
        <w:rPr>
          <w:b/>
          <w:bCs/>
          <w:i/>
          <w:iCs/>
        </w:rPr>
        <w:t>‘Self-care for me means sort of taking a break from the idea of health as a moral choice … You can't decide your way into being healthy.’</w:t>
      </w:r>
    </w:p>
    <w:p w14:paraId="572AD0B1" w14:textId="77777777" w:rsidR="00537A8D" w:rsidRPr="00537A8D" w:rsidRDefault="00537A8D" w:rsidP="00537A8D">
      <w:pPr>
        <w:rPr>
          <w:b/>
          <w:bCs/>
          <w:i/>
          <w:iCs/>
        </w:rPr>
      </w:pPr>
    </w:p>
    <w:p w14:paraId="7C4EEE4C" w14:textId="0B32B5B4" w:rsidR="00537A8D" w:rsidRDefault="00537A8D" w:rsidP="00537A8D">
      <w:pPr>
        <w:rPr>
          <w:b/>
          <w:bCs/>
          <w:i/>
          <w:iCs/>
        </w:rPr>
      </w:pPr>
      <w:r w:rsidRPr="00537A8D">
        <w:rPr>
          <w:b/>
          <w:bCs/>
          <w:i/>
          <w:iCs/>
        </w:rPr>
        <w:t>‘[Self-care is] taking time out to look out for yourself and try to see it as; you're not being selfish. Because I know myself. I'm very caring of other people, more than myself.’</w:t>
      </w:r>
    </w:p>
    <w:p w14:paraId="00027DFB" w14:textId="77777777" w:rsidR="00537A8D" w:rsidRDefault="00537A8D" w:rsidP="00537A8D">
      <w:pPr>
        <w:rPr>
          <w:b/>
          <w:bCs/>
          <w:i/>
          <w:iCs/>
        </w:rPr>
      </w:pPr>
    </w:p>
    <w:p w14:paraId="0CA1DB91" w14:textId="43B8C327" w:rsidR="00537A8D" w:rsidRDefault="00537A8D" w:rsidP="00537A8D">
      <w:pPr>
        <w:pStyle w:val="Heading2"/>
      </w:pPr>
      <w:bookmarkStart w:id="5" w:name="_Toc162273734"/>
      <w:r>
        <w:t>On the commercialisation of self-care</w:t>
      </w:r>
      <w:bookmarkEnd w:id="5"/>
    </w:p>
    <w:p w14:paraId="68674243" w14:textId="4CC362BF" w:rsidR="00537A8D" w:rsidRPr="00537A8D" w:rsidRDefault="00537A8D" w:rsidP="00537A8D">
      <w:pPr>
        <w:rPr>
          <w:b/>
          <w:bCs/>
          <w:i/>
          <w:iCs/>
        </w:rPr>
      </w:pPr>
      <w:r w:rsidRPr="00537A8D">
        <w:rPr>
          <w:b/>
          <w:bCs/>
          <w:i/>
          <w:iCs/>
        </w:rPr>
        <w:br/>
        <w:t xml:space="preserve">‘I feel like sometimes for non-disabled people, self-care can be a bit of like, a bit performative or a bit gimmicky. Like, </w:t>
      </w:r>
      <w:r>
        <w:rPr>
          <w:b/>
          <w:bCs/>
          <w:i/>
          <w:iCs/>
        </w:rPr>
        <w:t>“</w:t>
      </w:r>
      <w:r w:rsidRPr="00537A8D">
        <w:rPr>
          <w:b/>
          <w:bCs/>
          <w:i/>
          <w:iCs/>
        </w:rPr>
        <w:t xml:space="preserve">oh, I'm </w:t>
      </w:r>
      <w:proofErr w:type="spellStart"/>
      <w:r w:rsidRPr="00537A8D">
        <w:rPr>
          <w:b/>
          <w:bCs/>
          <w:i/>
          <w:iCs/>
        </w:rPr>
        <w:t>gonna</w:t>
      </w:r>
      <w:proofErr w:type="spellEnd"/>
      <w:r w:rsidRPr="00537A8D">
        <w:rPr>
          <w:b/>
          <w:bCs/>
          <w:i/>
          <w:iCs/>
        </w:rPr>
        <w:t xml:space="preserve"> buy my face mask</w:t>
      </w:r>
      <w:r>
        <w:rPr>
          <w:b/>
          <w:bCs/>
          <w:i/>
          <w:iCs/>
        </w:rPr>
        <w:t>”</w:t>
      </w:r>
      <w:r w:rsidRPr="00537A8D">
        <w:rPr>
          <w:b/>
          <w:bCs/>
          <w:i/>
          <w:iCs/>
        </w:rPr>
        <w:t xml:space="preserve">, and </w:t>
      </w:r>
      <w:r>
        <w:rPr>
          <w:b/>
          <w:bCs/>
          <w:i/>
          <w:iCs/>
        </w:rPr>
        <w:t>“</w:t>
      </w:r>
      <w:r w:rsidRPr="00537A8D">
        <w:rPr>
          <w:b/>
          <w:bCs/>
          <w:i/>
          <w:iCs/>
        </w:rPr>
        <w:t xml:space="preserve">I'm </w:t>
      </w:r>
      <w:proofErr w:type="spellStart"/>
      <w:r w:rsidRPr="00537A8D">
        <w:rPr>
          <w:b/>
          <w:bCs/>
          <w:i/>
          <w:iCs/>
        </w:rPr>
        <w:t>gonna</w:t>
      </w:r>
      <w:proofErr w:type="spellEnd"/>
      <w:r w:rsidRPr="00537A8D">
        <w:rPr>
          <w:b/>
          <w:bCs/>
          <w:i/>
          <w:iCs/>
        </w:rPr>
        <w:t xml:space="preserve"> read the new book</w:t>
      </w:r>
      <w:r>
        <w:rPr>
          <w:b/>
          <w:bCs/>
          <w:i/>
          <w:iCs/>
        </w:rPr>
        <w:t>”</w:t>
      </w:r>
      <w:r w:rsidRPr="00537A8D">
        <w:rPr>
          <w:b/>
          <w:bCs/>
          <w:i/>
          <w:iCs/>
        </w:rPr>
        <w:t xml:space="preserve">. Yeah, a lot of </w:t>
      </w:r>
      <w:proofErr w:type="gramStart"/>
      <w:r w:rsidRPr="00537A8D">
        <w:rPr>
          <w:b/>
          <w:bCs/>
          <w:i/>
          <w:iCs/>
        </w:rPr>
        <w:t>consumeris</w:t>
      </w:r>
      <w:r>
        <w:rPr>
          <w:b/>
          <w:bCs/>
          <w:i/>
          <w:iCs/>
        </w:rPr>
        <w:t>m</w:t>
      </w:r>
      <w:proofErr w:type="gramEnd"/>
      <w:r>
        <w:rPr>
          <w:b/>
          <w:bCs/>
          <w:i/>
          <w:iCs/>
        </w:rPr>
        <w:t>.</w:t>
      </w:r>
      <w:r w:rsidRPr="00537A8D">
        <w:rPr>
          <w:b/>
          <w:bCs/>
          <w:i/>
          <w:iCs/>
        </w:rPr>
        <w:t xml:space="preserve"> </w:t>
      </w:r>
      <w:r>
        <w:rPr>
          <w:b/>
          <w:bCs/>
          <w:i/>
          <w:iCs/>
        </w:rPr>
        <w:t>A</w:t>
      </w:r>
      <w:r w:rsidRPr="00537A8D">
        <w:rPr>
          <w:b/>
          <w:bCs/>
          <w:i/>
          <w:iCs/>
        </w:rPr>
        <w:t xml:space="preserve"> lot of it's like an industr</w:t>
      </w:r>
      <w:r>
        <w:rPr>
          <w:b/>
          <w:bCs/>
          <w:i/>
          <w:iCs/>
        </w:rPr>
        <w:t>y.</w:t>
      </w:r>
      <w:r w:rsidRPr="00537A8D">
        <w:rPr>
          <w:b/>
          <w:bCs/>
          <w:i/>
          <w:iCs/>
        </w:rPr>
        <w:t xml:space="preserve"> </w:t>
      </w:r>
      <w:r>
        <w:rPr>
          <w:b/>
          <w:bCs/>
          <w:i/>
          <w:iCs/>
        </w:rPr>
        <w:t>I</w:t>
      </w:r>
      <w:r w:rsidRPr="00537A8D">
        <w:rPr>
          <w:b/>
          <w:bCs/>
          <w:i/>
          <w:iCs/>
        </w:rPr>
        <w:t>t's a price.’</w:t>
      </w:r>
    </w:p>
    <w:p w14:paraId="62234744" w14:textId="5C65F04F" w:rsidR="00537A8D" w:rsidRDefault="00537A8D" w:rsidP="00537A8D"/>
    <w:p w14:paraId="42885922" w14:textId="7AEB2357" w:rsidR="00537A8D" w:rsidRDefault="00537A8D" w:rsidP="00537A8D">
      <w:pPr>
        <w:pStyle w:val="Heading2"/>
      </w:pPr>
      <w:bookmarkStart w:id="6" w:name="_Toc162273735"/>
      <w:r>
        <w:t>Self-care as a radical act</w:t>
      </w:r>
      <w:bookmarkEnd w:id="6"/>
    </w:p>
    <w:p w14:paraId="741C479E" w14:textId="5E250391" w:rsidR="00537A8D" w:rsidRDefault="00537A8D" w:rsidP="00537A8D">
      <w:pPr>
        <w:rPr>
          <w:b/>
          <w:bCs/>
          <w:i/>
          <w:iCs/>
        </w:rPr>
      </w:pPr>
      <w:r>
        <w:br/>
      </w:r>
      <w:r w:rsidRPr="00537A8D">
        <w:rPr>
          <w:b/>
          <w:bCs/>
          <w:i/>
          <w:iCs/>
        </w:rPr>
        <w:t>‘[T]here's lots of people who believe [disabled people] don't and should not be allowed to exist. So, the act of loving yourself, of caring for yourself, of seeking out joy</w:t>
      </w:r>
      <w:r>
        <w:rPr>
          <w:b/>
          <w:bCs/>
          <w:i/>
          <w:iCs/>
        </w:rPr>
        <w:t>,</w:t>
      </w:r>
      <w:r w:rsidRPr="00537A8D">
        <w:rPr>
          <w:b/>
          <w:bCs/>
          <w:i/>
          <w:iCs/>
        </w:rPr>
        <w:t xml:space="preserve"> is very radical and resistive.’</w:t>
      </w:r>
    </w:p>
    <w:p w14:paraId="1D47681C" w14:textId="77777777" w:rsidR="00537A8D" w:rsidRDefault="00537A8D" w:rsidP="00537A8D">
      <w:pPr>
        <w:rPr>
          <w:b/>
          <w:bCs/>
          <w:i/>
          <w:iCs/>
        </w:rPr>
      </w:pPr>
    </w:p>
    <w:p w14:paraId="39D23A72" w14:textId="77777777" w:rsidR="00537A8D" w:rsidRDefault="00537A8D" w:rsidP="00537A8D">
      <w:pPr>
        <w:rPr>
          <w:b/>
          <w:bCs/>
          <w:i/>
          <w:iCs/>
        </w:rPr>
      </w:pPr>
      <w:r w:rsidRPr="00537A8D">
        <w:rPr>
          <w:b/>
          <w:bCs/>
          <w:i/>
          <w:iCs/>
        </w:rPr>
        <w:t>‘I think that people should be allowed to exist in whatever capacity they need to exist, whether that be taking up slightly more space or taking up slightly more resources.’</w:t>
      </w:r>
    </w:p>
    <w:p w14:paraId="471E2E9D" w14:textId="77777777" w:rsidR="00537A8D" w:rsidRDefault="00537A8D" w:rsidP="00537A8D">
      <w:pPr>
        <w:rPr>
          <w:b/>
          <w:bCs/>
          <w:i/>
          <w:iCs/>
        </w:rPr>
      </w:pPr>
    </w:p>
    <w:p w14:paraId="0263A6FE" w14:textId="7CF3E7F6" w:rsidR="00537A8D" w:rsidRPr="00537A8D" w:rsidRDefault="00537A8D" w:rsidP="00537A8D">
      <w:pPr>
        <w:pStyle w:val="Heading2"/>
        <w:rPr>
          <w:b/>
          <w:bCs/>
          <w:i/>
          <w:iCs/>
        </w:rPr>
      </w:pPr>
      <w:bookmarkStart w:id="7" w:name="_Toc162273736"/>
      <w:r>
        <w:t>On judgement of disabled people for practicing self-care</w:t>
      </w:r>
      <w:bookmarkEnd w:id="7"/>
    </w:p>
    <w:p w14:paraId="48403FE4" w14:textId="77777777" w:rsidR="00537A8D" w:rsidRPr="00537A8D" w:rsidRDefault="00537A8D" w:rsidP="00537A8D">
      <w:pPr>
        <w:rPr>
          <w:b/>
          <w:bCs/>
          <w:i/>
          <w:iCs/>
        </w:rPr>
      </w:pPr>
      <w:r>
        <w:br/>
      </w:r>
      <w:r w:rsidRPr="00537A8D">
        <w:rPr>
          <w:b/>
          <w:bCs/>
          <w:i/>
          <w:iCs/>
        </w:rPr>
        <w:t xml:space="preserve">‘If [non-disabled people] just saw someone laying down in their bed for twelve hours, they're </w:t>
      </w:r>
      <w:proofErr w:type="spellStart"/>
      <w:r w:rsidRPr="00537A8D">
        <w:rPr>
          <w:b/>
          <w:bCs/>
          <w:i/>
          <w:iCs/>
        </w:rPr>
        <w:t>gonna</w:t>
      </w:r>
      <w:proofErr w:type="spellEnd"/>
      <w:r w:rsidRPr="00537A8D">
        <w:rPr>
          <w:b/>
          <w:bCs/>
          <w:i/>
          <w:iCs/>
        </w:rPr>
        <w:t xml:space="preserve"> call that person “lazy”, but for the disabled person, that is their version of self-care, because their body needs to recharge from all the stress that it's already putting on itself.’</w:t>
      </w:r>
    </w:p>
    <w:p w14:paraId="572312AC" w14:textId="63DFDBFA" w:rsidR="00537A8D" w:rsidRPr="00537A8D" w:rsidRDefault="00537A8D" w:rsidP="00537A8D">
      <w:pPr>
        <w:rPr>
          <w:b/>
          <w:bCs/>
          <w:i/>
          <w:iCs/>
        </w:rPr>
      </w:pPr>
    </w:p>
    <w:p w14:paraId="093300BE" w14:textId="77777777" w:rsidR="00537A8D" w:rsidRDefault="00537A8D" w:rsidP="00537A8D">
      <w:pPr>
        <w:rPr>
          <w:b/>
          <w:bCs/>
          <w:i/>
          <w:iCs/>
        </w:rPr>
      </w:pPr>
      <w:r w:rsidRPr="00537A8D">
        <w:rPr>
          <w:b/>
          <w:bCs/>
          <w:i/>
          <w:iCs/>
        </w:rPr>
        <w:lastRenderedPageBreak/>
        <w:t>‘[T]</w:t>
      </w:r>
      <w:proofErr w:type="spellStart"/>
      <w:r w:rsidRPr="00537A8D">
        <w:rPr>
          <w:b/>
          <w:bCs/>
          <w:i/>
          <w:iCs/>
        </w:rPr>
        <w:t>hings</w:t>
      </w:r>
      <w:proofErr w:type="spellEnd"/>
      <w:r w:rsidRPr="00537A8D">
        <w:rPr>
          <w:b/>
          <w:bCs/>
          <w:i/>
          <w:iCs/>
        </w:rPr>
        <w:t xml:space="preserve"> that might look unnecessary, or luxurious, or even, like, lazy to an abled person might be like, the bare minimum that a disabled person needs to not be in a lot of pain, or completely overstimulated or exhausted.’</w:t>
      </w:r>
    </w:p>
    <w:p w14:paraId="1AD4ECD9" w14:textId="77777777" w:rsidR="00537A8D" w:rsidRDefault="00537A8D" w:rsidP="00537A8D">
      <w:pPr>
        <w:rPr>
          <w:b/>
          <w:bCs/>
          <w:i/>
          <w:iCs/>
        </w:rPr>
      </w:pPr>
    </w:p>
    <w:p w14:paraId="0A27F664" w14:textId="48460197" w:rsidR="00537A8D" w:rsidRPr="00537A8D" w:rsidRDefault="00537A8D" w:rsidP="00537A8D">
      <w:pPr>
        <w:rPr>
          <w:b/>
          <w:bCs/>
          <w:i/>
          <w:iCs/>
        </w:rPr>
      </w:pPr>
      <w:r w:rsidRPr="00537A8D">
        <w:rPr>
          <w:b/>
          <w:bCs/>
          <w:i/>
          <w:iCs/>
        </w:rPr>
        <w:t xml:space="preserve">‘[T]here's this ongoing fear that if disabled people get the supports that they need, it'll be like, subtracted from abled people, or they'll have to bear, like, the brunt of the costs or the workload, or they'll be working so hard, so that disabled people can, you know, have cheaper equipment and, you know, an adequate living wage, and stuff like that. But I really do not think that's the case. It's </w:t>
      </w:r>
      <w:proofErr w:type="gramStart"/>
      <w:r w:rsidRPr="00537A8D">
        <w:rPr>
          <w:b/>
          <w:bCs/>
          <w:i/>
          <w:iCs/>
        </w:rPr>
        <w:t>really not</w:t>
      </w:r>
      <w:proofErr w:type="gramEnd"/>
      <w:r w:rsidRPr="00537A8D">
        <w:rPr>
          <w:b/>
          <w:bCs/>
          <w:i/>
          <w:iCs/>
        </w:rPr>
        <w:t xml:space="preserve"> a matter of give and take. It's more support and more rights for everyone.’</w:t>
      </w:r>
    </w:p>
    <w:p w14:paraId="0B572A32" w14:textId="77777777" w:rsidR="00537A8D" w:rsidRDefault="00537A8D" w:rsidP="00537A8D"/>
    <w:p w14:paraId="57C774F4" w14:textId="0B12F81D" w:rsidR="00537A8D" w:rsidRDefault="00537A8D" w:rsidP="00537A8D">
      <w:pPr>
        <w:pStyle w:val="Heading2"/>
      </w:pPr>
      <w:bookmarkStart w:id="8" w:name="_Toc162273737"/>
      <w:r>
        <w:t>On collective care and community</w:t>
      </w:r>
      <w:bookmarkEnd w:id="8"/>
    </w:p>
    <w:p w14:paraId="6451BCD2" w14:textId="77777777" w:rsidR="00537A8D" w:rsidRPr="00537A8D" w:rsidRDefault="00537A8D" w:rsidP="00537A8D">
      <w:pPr>
        <w:rPr>
          <w:b/>
          <w:bCs/>
          <w:i/>
          <w:iCs/>
        </w:rPr>
      </w:pPr>
      <w:r w:rsidRPr="00537A8D">
        <w:rPr>
          <w:b/>
          <w:bCs/>
          <w:i/>
          <w:iCs/>
        </w:rPr>
        <w:br/>
        <w:t>‘I think that I, like, at least how I find it is practiced in my disabled communities, is very much about, we take care of ourselves by taking care of each other.’</w:t>
      </w:r>
    </w:p>
    <w:p w14:paraId="7C92DF44" w14:textId="2EC5B9C7" w:rsidR="00537A8D" w:rsidRDefault="00537A8D" w:rsidP="00537A8D"/>
    <w:p w14:paraId="4CC01DCC" w14:textId="77777777" w:rsidR="00537A8D" w:rsidRDefault="00537A8D" w:rsidP="00537A8D">
      <w:pPr>
        <w:rPr>
          <w:b/>
          <w:bCs/>
          <w:i/>
          <w:iCs/>
        </w:rPr>
      </w:pPr>
      <w:r w:rsidRPr="00537A8D">
        <w:rPr>
          <w:b/>
          <w:bCs/>
          <w:i/>
          <w:iCs/>
        </w:rPr>
        <w:t>‘I think that self-care is actually really collective care.’</w:t>
      </w:r>
    </w:p>
    <w:p w14:paraId="47BCDD34" w14:textId="77777777" w:rsidR="00537A8D" w:rsidRDefault="00537A8D" w:rsidP="00537A8D">
      <w:pPr>
        <w:rPr>
          <w:b/>
          <w:bCs/>
          <w:i/>
          <w:iCs/>
        </w:rPr>
      </w:pPr>
    </w:p>
    <w:p w14:paraId="0D13BA5D" w14:textId="35028405" w:rsidR="00537A8D" w:rsidRPr="00537A8D" w:rsidRDefault="00537A8D" w:rsidP="00537A8D">
      <w:pPr>
        <w:rPr>
          <w:b/>
          <w:bCs/>
          <w:i/>
          <w:iCs/>
        </w:rPr>
      </w:pPr>
      <w:r w:rsidRPr="00537A8D">
        <w:rPr>
          <w:b/>
          <w:bCs/>
          <w:i/>
          <w:iCs/>
        </w:rPr>
        <w:t>‘</w:t>
      </w:r>
      <w:r>
        <w:rPr>
          <w:b/>
          <w:bCs/>
          <w:i/>
          <w:iCs/>
        </w:rPr>
        <w:t>[B]</w:t>
      </w:r>
      <w:proofErr w:type="spellStart"/>
      <w:r w:rsidRPr="00537A8D">
        <w:rPr>
          <w:b/>
          <w:bCs/>
          <w:i/>
          <w:iCs/>
        </w:rPr>
        <w:t>eing</w:t>
      </w:r>
      <w:proofErr w:type="spellEnd"/>
      <w:r w:rsidRPr="00537A8D">
        <w:rPr>
          <w:b/>
          <w:bCs/>
          <w:i/>
          <w:iCs/>
        </w:rPr>
        <w:t xml:space="preserve"> around other neurodivergent people is probably something I wish younger me knew about as, like, a form of self-care.’</w:t>
      </w:r>
    </w:p>
    <w:p w14:paraId="28D1A0D4" w14:textId="77777777" w:rsidR="00537A8D" w:rsidRPr="00537A8D" w:rsidRDefault="00537A8D" w:rsidP="00537A8D">
      <w:pPr>
        <w:rPr>
          <w:b/>
          <w:bCs/>
          <w:i/>
          <w:iCs/>
        </w:rPr>
      </w:pPr>
    </w:p>
    <w:p w14:paraId="45C5B511" w14:textId="77777777" w:rsidR="00537A8D" w:rsidRDefault="00537A8D" w:rsidP="00537A8D"/>
    <w:p w14:paraId="29A84277" w14:textId="518A75E1" w:rsidR="00537A8D" w:rsidRPr="00537A8D" w:rsidRDefault="00537A8D" w:rsidP="00537A8D">
      <w:pPr>
        <w:pStyle w:val="Heading2"/>
      </w:pPr>
      <w:bookmarkStart w:id="9" w:name="_Toc162273738"/>
      <w:r>
        <w:t>On lack of access to common forms of self-care</w:t>
      </w:r>
      <w:bookmarkEnd w:id="9"/>
    </w:p>
    <w:p w14:paraId="52E192B5" w14:textId="77777777" w:rsidR="00537A8D" w:rsidRPr="00537A8D" w:rsidRDefault="00537A8D" w:rsidP="00537A8D"/>
    <w:p w14:paraId="6A6BB9E6" w14:textId="0859B576" w:rsidR="00537A8D" w:rsidRDefault="00537A8D" w:rsidP="00537A8D">
      <w:pPr>
        <w:rPr>
          <w:b/>
          <w:bCs/>
          <w:i/>
          <w:iCs/>
        </w:rPr>
      </w:pPr>
      <w:r w:rsidRPr="00537A8D">
        <w:rPr>
          <w:b/>
          <w:bCs/>
          <w:i/>
          <w:iCs/>
        </w:rPr>
        <w:t>‘I wish that I knew how to verbalise my self-care needs to my specialists when I was younger. Examples that were provided to me to undertake were not appropriate for me.’</w:t>
      </w:r>
    </w:p>
    <w:p w14:paraId="0D929146" w14:textId="77777777" w:rsidR="00537A8D" w:rsidRDefault="00537A8D" w:rsidP="00537A8D">
      <w:pPr>
        <w:rPr>
          <w:b/>
          <w:bCs/>
          <w:i/>
          <w:iCs/>
        </w:rPr>
      </w:pPr>
    </w:p>
    <w:p w14:paraId="5D7F88FA" w14:textId="77777777" w:rsidR="00537A8D" w:rsidRPr="00537A8D" w:rsidRDefault="00537A8D" w:rsidP="00537A8D">
      <w:pPr>
        <w:rPr>
          <w:b/>
          <w:bCs/>
          <w:i/>
          <w:iCs/>
        </w:rPr>
      </w:pPr>
      <w:r w:rsidRPr="00537A8D">
        <w:rPr>
          <w:b/>
          <w:bCs/>
          <w:i/>
          <w:iCs/>
        </w:rPr>
        <w:t>‘[P]</w:t>
      </w:r>
      <w:proofErr w:type="spellStart"/>
      <w:r w:rsidRPr="00537A8D">
        <w:rPr>
          <w:b/>
          <w:bCs/>
          <w:i/>
          <w:iCs/>
        </w:rPr>
        <w:t>eople</w:t>
      </w:r>
      <w:proofErr w:type="spellEnd"/>
      <w:r w:rsidRPr="00537A8D">
        <w:rPr>
          <w:b/>
          <w:bCs/>
          <w:i/>
          <w:iCs/>
        </w:rPr>
        <w:t xml:space="preserve"> talk about self-care being, like, getting out and exercising or going out and socialising, and some people just don't have the energy or the ability to do that.’</w:t>
      </w:r>
    </w:p>
    <w:p w14:paraId="0D7955E1" w14:textId="5DC6E4DF" w:rsidR="00537A8D" w:rsidRDefault="00537A8D" w:rsidP="00537A8D">
      <w:pPr>
        <w:pStyle w:val="Heading2"/>
      </w:pPr>
      <w:bookmarkStart w:id="10" w:name="_Toc162273739"/>
      <w:r>
        <w:lastRenderedPageBreak/>
        <w:t>On self-care as work for disabled people</w:t>
      </w:r>
      <w:bookmarkEnd w:id="10"/>
    </w:p>
    <w:p w14:paraId="7086ED80" w14:textId="77777777" w:rsidR="00537A8D" w:rsidRPr="00537A8D" w:rsidRDefault="00537A8D" w:rsidP="00537A8D">
      <w:pPr>
        <w:rPr>
          <w:b/>
          <w:bCs/>
          <w:i/>
          <w:iCs/>
        </w:rPr>
      </w:pPr>
      <w:r w:rsidRPr="00537A8D">
        <w:rPr>
          <w:b/>
          <w:bCs/>
          <w:i/>
          <w:iCs/>
        </w:rPr>
        <w:br/>
        <w:t>‘When it comes to disabled people, usually our self-care is systematically treating symptoms, rather than purely just for enjoyment, or luxury or leisure.’</w:t>
      </w:r>
    </w:p>
    <w:p w14:paraId="0A0DFFF9" w14:textId="03523D84" w:rsidR="00537A8D" w:rsidRDefault="00537A8D" w:rsidP="00537A8D"/>
    <w:p w14:paraId="6ACAB47C" w14:textId="77777777" w:rsidR="00537A8D" w:rsidRPr="00537A8D" w:rsidRDefault="00537A8D" w:rsidP="00537A8D">
      <w:pPr>
        <w:rPr>
          <w:b/>
          <w:bCs/>
          <w:i/>
          <w:iCs/>
        </w:rPr>
      </w:pPr>
      <w:r w:rsidRPr="00537A8D">
        <w:rPr>
          <w:b/>
          <w:bCs/>
          <w:i/>
          <w:iCs/>
        </w:rPr>
        <w:t xml:space="preserve">‘[F]or some non-disabled people, their needs are met by society, so they don't have to fill those needs themselves. But if your basic needs, like connection, are not being met by society or by external sources, you then </w:t>
      </w:r>
      <w:proofErr w:type="gramStart"/>
      <w:r w:rsidRPr="00537A8D">
        <w:rPr>
          <w:b/>
          <w:bCs/>
          <w:i/>
          <w:iCs/>
        </w:rPr>
        <w:t>have to</w:t>
      </w:r>
      <w:proofErr w:type="gramEnd"/>
      <w:r w:rsidRPr="00537A8D">
        <w:rPr>
          <w:b/>
          <w:bCs/>
          <w:i/>
          <w:iCs/>
        </w:rPr>
        <w:t xml:space="preserve"> do those things which in an ideal world would already be provided for you.’</w:t>
      </w:r>
    </w:p>
    <w:p w14:paraId="3B7403CB" w14:textId="77777777" w:rsidR="00537A8D" w:rsidRDefault="00537A8D" w:rsidP="00537A8D"/>
    <w:p w14:paraId="06F92DEE" w14:textId="77777777" w:rsidR="00537A8D" w:rsidRDefault="00537A8D" w:rsidP="00537A8D">
      <w:pPr>
        <w:rPr>
          <w:b/>
          <w:bCs/>
          <w:i/>
          <w:iCs/>
        </w:rPr>
      </w:pPr>
      <w:r w:rsidRPr="00537A8D">
        <w:rPr>
          <w:b/>
          <w:bCs/>
          <w:i/>
          <w:iCs/>
        </w:rPr>
        <w:t>‘[F]or us, it's predominantly medical based, [to] make sure that we can keep going, keep surviving, whereas able-bodied people use it as, kind of like, a holiday from life.’</w:t>
      </w:r>
    </w:p>
    <w:p w14:paraId="36EAC3B5" w14:textId="77777777" w:rsidR="00537A8D" w:rsidRDefault="00537A8D" w:rsidP="00537A8D">
      <w:pPr>
        <w:rPr>
          <w:b/>
          <w:bCs/>
          <w:i/>
          <w:iCs/>
        </w:rPr>
      </w:pPr>
    </w:p>
    <w:p w14:paraId="7E381336" w14:textId="77777777" w:rsidR="00537A8D" w:rsidRPr="00537A8D" w:rsidRDefault="00537A8D" w:rsidP="00537A8D">
      <w:pPr>
        <w:rPr>
          <w:b/>
          <w:bCs/>
          <w:i/>
          <w:iCs/>
        </w:rPr>
      </w:pPr>
      <w:r w:rsidRPr="00537A8D">
        <w:rPr>
          <w:b/>
          <w:bCs/>
          <w:i/>
          <w:iCs/>
        </w:rPr>
        <w:t>‘[U]</w:t>
      </w:r>
      <w:proofErr w:type="spellStart"/>
      <w:r w:rsidRPr="00537A8D">
        <w:rPr>
          <w:b/>
          <w:bCs/>
          <w:i/>
          <w:iCs/>
        </w:rPr>
        <w:t>sually</w:t>
      </w:r>
      <w:proofErr w:type="spellEnd"/>
      <w:r w:rsidRPr="00537A8D">
        <w:rPr>
          <w:b/>
          <w:bCs/>
          <w:i/>
          <w:iCs/>
        </w:rPr>
        <w:t xml:space="preserve">, self-care is about, you know, what gives you energy. But for me, with a disability, self-care </w:t>
      </w:r>
      <w:proofErr w:type="gramStart"/>
      <w:r w:rsidRPr="00537A8D">
        <w:rPr>
          <w:b/>
          <w:bCs/>
          <w:i/>
          <w:iCs/>
        </w:rPr>
        <w:t>actually takes</w:t>
      </w:r>
      <w:proofErr w:type="gramEnd"/>
      <w:r w:rsidRPr="00537A8D">
        <w:rPr>
          <w:b/>
          <w:bCs/>
          <w:i/>
          <w:iCs/>
        </w:rPr>
        <w:t xml:space="preserve"> energy away from me.’</w:t>
      </w:r>
    </w:p>
    <w:p w14:paraId="5431312B" w14:textId="77777777" w:rsidR="00537A8D" w:rsidRDefault="00537A8D" w:rsidP="00537A8D">
      <w:pPr>
        <w:rPr>
          <w:b/>
          <w:bCs/>
          <w:i/>
          <w:iCs/>
        </w:rPr>
      </w:pPr>
    </w:p>
    <w:p w14:paraId="4BDDD011" w14:textId="77777777" w:rsidR="00537A8D" w:rsidRPr="00537A8D" w:rsidRDefault="00537A8D" w:rsidP="00537A8D">
      <w:pPr>
        <w:rPr>
          <w:b/>
          <w:bCs/>
          <w:i/>
          <w:iCs/>
        </w:rPr>
      </w:pPr>
      <w:r w:rsidRPr="00537A8D">
        <w:rPr>
          <w:b/>
          <w:bCs/>
          <w:i/>
          <w:iCs/>
        </w:rPr>
        <w:t>‘[T]here are days where I would just like to go to Woolworths, do my grocery shopping, and come home easily.’</w:t>
      </w:r>
    </w:p>
    <w:p w14:paraId="3D038A4F" w14:textId="77777777" w:rsidR="00537A8D" w:rsidRPr="00537A8D" w:rsidRDefault="00537A8D" w:rsidP="00537A8D">
      <w:pPr>
        <w:rPr>
          <w:b/>
          <w:bCs/>
          <w:i/>
          <w:iCs/>
        </w:rPr>
      </w:pPr>
    </w:p>
    <w:p w14:paraId="027CC0B2" w14:textId="77777777" w:rsidR="00537A8D" w:rsidRDefault="00537A8D" w:rsidP="00537A8D"/>
    <w:p w14:paraId="2DA19004" w14:textId="2009B78A" w:rsidR="00537A8D" w:rsidRDefault="00537A8D" w:rsidP="00537A8D">
      <w:pPr>
        <w:pStyle w:val="Heading2"/>
      </w:pPr>
      <w:bookmarkStart w:id="11" w:name="_Toc162273740"/>
      <w:r>
        <w:t>On self-care as an investment in yourself</w:t>
      </w:r>
      <w:bookmarkEnd w:id="11"/>
    </w:p>
    <w:p w14:paraId="32453F82" w14:textId="77777777" w:rsidR="00537A8D" w:rsidRDefault="00537A8D" w:rsidP="00537A8D">
      <w:pPr>
        <w:rPr>
          <w:b/>
          <w:bCs/>
          <w:i/>
          <w:iCs/>
        </w:rPr>
      </w:pPr>
      <w:r>
        <w:br/>
      </w:r>
      <w:r w:rsidRPr="00537A8D">
        <w:rPr>
          <w:b/>
          <w:bCs/>
          <w:i/>
          <w:iCs/>
        </w:rPr>
        <w:t>‘Self-care is doing the hard thing to set you up better for later.’</w:t>
      </w:r>
    </w:p>
    <w:p w14:paraId="0259BE78" w14:textId="77777777" w:rsidR="00537A8D" w:rsidRPr="00537A8D" w:rsidRDefault="00537A8D" w:rsidP="00537A8D">
      <w:pPr>
        <w:rPr>
          <w:b/>
          <w:bCs/>
          <w:i/>
          <w:iCs/>
        </w:rPr>
      </w:pPr>
    </w:p>
    <w:p w14:paraId="261E46D0" w14:textId="77777777" w:rsidR="00537A8D" w:rsidRDefault="00537A8D" w:rsidP="00537A8D">
      <w:pPr>
        <w:rPr>
          <w:b/>
          <w:bCs/>
          <w:i/>
          <w:iCs/>
        </w:rPr>
      </w:pPr>
      <w:r w:rsidRPr="00537A8D">
        <w:rPr>
          <w:b/>
          <w:bCs/>
          <w:i/>
          <w:iCs/>
        </w:rPr>
        <w:t>‘I like to think of self-care as, you're taking care of your current self, and then your future self.’</w:t>
      </w:r>
    </w:p>
    <w:p w14:paraId="0CC74272" w14:textId="77777777" w:rsidR="00476636" w:rsidRDefault="00476636" w:rsidP="00537A8D">
      <w:pPr>
        <w:rPr>
          <w:b/>
          <w:bCs/>
          <w:i/>
          <w:iCs/>
        </w:rPr>
      </w:pPr>
    </w:p>
    <w:p w14:paraId="418A45C3" w14:textId="5141C2BE" w:rsidR="00476636" w:rsidRDefault="00476636">
      <w:pPr>
        <w:spacing w:line="259" w:lineRule="auto"/>
        <w:rPr>
          <w:b/>
          <w:bCs/>
          <w:i/>
          <w:iCs/>
        </w:rPr>
      </w:pPr>
      <w:r>
        <w:rPr>
          <w:b/>
          <w:bCs/>
          <w:i/>
          <w:iCs/>
        </w:rPr>
        <w:br w:type="page"/>
      </w:r>
    </w:p>
    <w:p w14:paraId="35292A13" w14:textId="77777777" w:rsidR="00476636" w:rsidRDefault="00476636" w:rsidP="00476636">
      <w:r>
        <w:rPr>
          <w:rFonts w:ascii="copyright" w:hAnsi="copyright"/>
        </w:rPr>
        <w:lastRenderedPageBreak/>
        <w:t xml:space="preserve">© </w:t>
      </w:r>
      <w:r w:rsidRPr="0010090C">
        <w:rPr>
          <w:b/>
          <w:bCs/>
        </w:rPr>
        <w:t>Children and Young People with Disability Australia</w:t>
      </w:r>
      <w:r>
        <w:rPr>
          <w:b/>
          <w:bCs/>
        </w:rPr>
        <w:t xml:space="preserve"> 2024</w:t>
      </w:r>
    </w:p>
    <w:p w14:paraId="073FEEC0" w14:textId="77777777" w:rsidR="00476636" w:rsidRDefault="00476636" w:rsidP="00476636">
      <w:pPr>
        <w:rPr>
          <w:b/>
          <w:bCs/>
        </w:rPr>
      </w:pPr>
    </w:p>
    <w:p w14:paraId="3AB6F90B" w14:textId="77777777" w:rsidR="00476636" w:rsidRDefault="00476636" w:rsidP="00476636">
      <w:r w:rsidRPr="0010090C">
        <w:rPr>
          <w:b/>
          <w:bCs/>
        </w:rPr>
        <w:t>Contact details:</w:t>
      </w:r>
      <w:r>
        <w:t xml:space="preserve"> </w:t>
      </w:r>
      <w:r>
        <w:br/>
      </w:r>
      <w:r w:rsidRPr="0010090C">
        <w:rPr>
          <w:b/>
          <w:bCs/>
        </w:rPr>
        <w:t>e.</w:t>
      </w:r>
      <w:r>
        <w:t xml:space="preserve"> info@cyda.org.au </w:t>
      </w:r>
      <w:r>
        <w:br/>
      </w:r>
      <w:r w:rsidRPr="0010090C">
        <w:rPr>
          <w:b/>
          <w:bCs/>
        </w:rPr>
        <w:t>p.</w:t>
      </w:r>
      <w:r>
        <w:t xml:space="preserve"> 03 9417 1025 </w:t>
      </w:r>
      <w:r>
        <w:br/>
      </w:r>
      <w:r>
        <w:rPr>
          <w:b/>
        </w:rPr>
        <w:t xml:space="preserve">w. </w:t>
      </w:r>
      <w:hyperlink r:id="rId7" w:history="1">
        <w:r w:rsidRPr="00C12440">
          <w:rPr>
            <w:rStyle w:val="Hyperlink"/>
          </w:rPr>
          <w:t>www.cyda.org.au</w:t>
        </w:r>
      </w:hyperlink>
    </w:p>
    <w:p w14:paraId="187CE4CE" w14:textId="77777777" w:rsidR="00476636" w:rsidRDefault="00476636" w:rsidP="00476636"/>
    <w:p w14:paraId="0A626318" w14:textId="77777777" w:rsidR="00476636" w:rsidRPr="0010090C" w:rsidRDefault="00476636" w:rsidP="00476636">
      <w:pPr>
        <w:rPr>
          <w:b/>
          <w:bCs/>
        </w:rPr>
      </w:pPr>
      <w:proofErr w:type="gramStart"/>
      <w:r w:rsidRPr="0010090C">
        <w:rPr>
          <w:b/>
          <w:bCs/>
        </w:rPr>
        <w:t>Thanks</w:t>
      </w:r>
      <w:proofErr w:type="gramEnd"/>
      <w:r w:rsidRPr="0010090C">
        <w:rPr>
          <w:b/>
          <w:bCs/>
        </w:rPr>
        <w:t xml:space="preserve"> and acknowledgement</w:t>
      </w:r>
      <w:r>
        <w:rPr>
          <w:b/>
          <w:bCs/>
        </w:rPr>
        <w:t>:</w:t>
      </w:r>
    </w:p>
    <w:p w14:paraId="7B80424B" w14:textId="77777777" w:rsidR="00476636" w:rsidRDefault="00476636" w:rsidP="00476636">
      <w:r>
        <w:t>Thank you to all the young people who attended the 2023 National Youth Disability Summit for your contributions to these discussions, the 2023 CYDA Youth Council for their hard work on the co-design, and to The Australian Government</w:t>
      </w:r>
      <w:r w:rsidRPr="0010090C">
        <w:rPr>
          <w:b/>
          <w:bCs/>
        </w:rPr>
        <w:t xml:space="preserve"> </w:t>
      </w:r>
      <w:r>
        <w:t xml:space="preserve">for supporting the event. </w:t>
      </w:r>
    </w:p>
    <w:p w14:paraId="027C2864" w14:textId="77777777" w:rsidR="00476636" w:rsidRDefault="00476636" w:rsidP="00476636"/>
    <w:p w14:paraId="70264271" w14:textId="77777777" w:rsidR="00476636" w:rsidRPr="0010090C" w:rsidRDefault="00476636" w:rsidP="00476636">
      <w:pPr>
        <w:rPr>
          <w:b/>
          <w:bCs/>
        </w:rPr>
      </w:pPr>
      <w:r w:rsidRPr="0010090C">
        <w:rPr>
          <w:b/>
          <w:bCs/>
        </w:rPr>
        <w:t>Acknowledgement of Country</w:t>
      </w:r>
      <w:r>
        <w:rPr>
          <w:b/>
          <w:bCs/>
        </w:rPr>
        <w:t>:</w:t>
      </w:r>
    </w:p>
    <w:p w14:paraId="06CFD926" w14:textId="77777777" w:rsidR="00476636" w:rsidRPr="0010090C" w:rsidRDefault="00476636" w:rsidP="00476636">
      <w:r>
        <w:t>Children and Young People with Disability Australia would like to acknowledge the traditional custodians of the lands on which this report has been written, reviewed, and produced. We pay our respects to their Elders past and present and acknowledge that sovereignty was never ceded. This is, was, and always will be, Aboriginal land.</w:t>
      </w:r>
    </w:p>
    <w:p w14:paraId="62D8E07E" w14:textId="77777777" w:rsidR="00476636" w:rsidRPr="00537A8D" w:rsidRDefault="00476636" w:rsidP="00537A8D">
      <w:pPr>
        <w:rPr>
          <w:b/>
          <w:bCs/>
          <w:i/>
          <w:iCs/>
        </w:rPr>
      </w:pPr>
    </w:p>
    <w:p w14:paraId="218C5F0F" w14:textId="69AED40F" w:rsidR="00537A8D" w:rsidRDefault="00537A8D" w:rsidP="00537A8D"/>
    <w:p w14:paraId="664D8A43" w14:textId="77777777" w:rsidR="00537A8D" w:rsidRDefault="00537A8D" w:rsidP="00537A8D"/>
    <w:p w14:paraId="52A092EC" w14:textId="02C1152F" w:rsidR="005D2A96" w:rsidRPr="009161CF" w:rsidRDefault="005D2A96" w:rsidP="00537A8D">
      <w:pPr>
        <w:rPr>
          <w:rFonts w:cs="Arial"/>
        </w:rPr>
      </w:pPr>
    </w:p>
    <w:sectPr w:rsidR="005D2A96" w:rsidRPr="009161CF" w:rsidSect="003C6761">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1B16" w14:textId="77777777" w:rsidR="003C6761" w:rsidRDefault="003C6761" w:rsidP="00A449CD">
      <w:pPr>
        <w:spacing w:after="0" w:line="240" w:lineRule="auto"/>
      </w:pPr>
      <w:r>
        <w:separator/>
      </w:r>
    </w:p>
  </w:endnote>
  <w:endnote w:type="continuationSeparator" w:id="0">
    <w:p w14:paraId="4FD2E081" w14:textId="77777777" w:rsidR="003C6761" w:rsidRDefault="003C6761" w:rsidP="00A4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yrigh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DFFF" w14:textId="77777777" w:rsidR="003C6761" w:rsidRDefault="003C6761" w:rsidP="00A449CD">
      <w:pPr>
        <w:spacing w:after="0" w:line="240" w:lineRule="auto"/>
      </w:pPr>
      <w:r>
        <w:separator/>
      </w:r>
    </w:p>
  </w:footnote>
  <w:footnote w:type="continuationSeparator" w:id="0">
    <w:p w14:paraId="0186CB07" w14:textId="77777777" w:rsidR="003C6761" w:rsidRDefault="003C6761" w:rsidP="00A4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B99C" w14:textId="316A8E2C" w:rsidR="00A449CD" w:rsidRDefault="00A449CD">
    <w:pPr>
      <w:pStyle w:val="Header"/>
    </w:pPr>
    <w:r>
      <w:rPr>
        <w:noProof/>
      </w:rPr>
      <w:drawing>
        <wp:anchor distT="0" distB="0" distL="114300" distR="114300" simplePos="0" relativeHeight="251659264" behindDoc="0" locked="0" layoutInCell="1" allowOverlap="1" wp14:anchorId="5FDD0187" wp14:editId="27519DE5">
          <wp:simplePos x="0" y="0"/>
          <wp:positionH relativeFrom="column">
            <wp:posOffset>-837565</wp:posOffset>
          </wp:positionH>
          <wp:positionV relativeFrom="paragraph">
            <wp:posOffset>-428625</wp:posOffset>
          </wp:positionV>
          <wp:extent cx="7414260" cy="1926590"/>
          <wp:effectExtent l="0" t="0" r="2540" b="3810"/>
          <wp:wrapThrough wrapText="bothSides">
            <wp:wrapPolygon edited="0">
              <wp:start x="0" y="0"/>
              <wp:lineTo x="0" y="21500"/>
              <wp:lineTo x="21570" y="21500"/>
              <wp:lineTo x="21570" y="0"/>
              <wp:lineTo x="0" y="0"/>
            </wp:wrapPolygon>
          </wp:wrapThrough>
          <wp:docPr id="182470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0103" name="Picture 182470103"/>
                  <pic:cNvPicPr/>
                </pic:nvPicPr>
                <pic:blipFill>
                  <a:blip r:embed="rId1">
                    <a:extLst>
                      <a:ext uri="{28A0092B-C50C-407E-A947-70E740481C1C}">
                        <a14:useLocalDpi xmlns:a14="http://schemas.microsoft.com/office/drawing/2010/main" val="0"/>
                      </a:ext>
                    </a:extLst>
                  </a:blip>
                  <a:stretch>
                    <a:fillRect/>
                  </a:stretch>
                </pic:blipFill>
                <pic:spPr>
                  <a:xfrm>
                    <a:off x="0" y="0"/>
                    <a:ext cx="7414260" cy="1926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4F6"/>
    <w:multiLevelType w:val="hybridMultilevel"/>
    <w:tmpl w:val="755A5F5E"/>
    <w:lvl w:ilvl="0" w:tplc="F498F97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3497"/>
    <w:multiLevelType w:val="multilevel"/>
    <w:tmpl w:val="F9526716"/>
    <w:name w:val="PWDA_Bullets2"/>
    <w:lvl w:ilvl="0">
      <w:start w:val="1"/>
      <w:numFmt w:val="bullet"/>
      <w:pStyle w:val="Bullet1"/>
      <w:lvlText w:val=""/>
      <w:lvlJc w:val="left"/>
      <w:pPr>
        <w:ind w:left="360" w:hanging="360"/>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 w15:restartNumberingAfterBreak="0">
    <w:nsid w:val="1BD613AB"/>
    <w:multiLevelType w:val="hybridMultilevel"/>
    <w:tmpl w:val="5E7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60ACD"/>
    <w:multiLevelType w:val="hybridMultilevel"/>
    <w:tmpl w:val="27A0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A29EB"/>
    <w:multiLevelType w:val="multilevel"/>
    <w:tmpl w:val="A78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E1833"/>
    <w:multiLevelType w:val="multilevel"/>
    <w:tmpl w:val="0B5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12C7F"/>
    <w:multiLevelType w:val="hybridMultilevel"/>
    <w:tmpl w:val="A0A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888"/>
    <w:multiLevelType w:val="hybridMultilevel"/>
    <w:tmpl w:val="EFE60012"/>
    <w:name w:val="PWDA_Bullets23"/>
    <w:lvl w:ilvl="0" w:tplc="27E26C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2189F"/>
    <w:multiLevelType w:val="multilevel"/>
    <w:tmpl w:val="0809001D"/>
    <w:name w:val="PWDA_Bullets22"/>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44670C"/>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9C22B6"/>
    <w:multiLevelType w:val="hybridMultilevel"/>
    <w:tmpl w:val="1B3E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665D1"/>
    <w:multiLevelType w:val="hybridMultilevel"/>
    <w:tmpl w:val="BA7CB2E0"/>
    <w:lvl w:ilvl="0" w:tplc="E9E213EE">
      <w:start w:val="1"/>
      <w:numFmt w:val="bullet"/>
      <w:lvlText w:val=""/>
      <w:lvlJc w:val="left"/>
      <w:pPr>
        <w:ind w:left="720" w:hanging="360"/>
      </w:pPr>
      <w:rPr>
        <w:rFonts w:ascii="Symbol" w:hAnsi="Symbol" w:hint="default"/>
      </w:rPr>
    </w:lvl>
    <w:lvl w:ilvl="1" w:tplc="DD3271AE">
      <w:start w:val="1"/>
      <w:numFmt w:val="bullet"/>
      <w:lvlText w:val="o"/>
      <w:lvlJc w:val="left"/>
      <w:pPr>
        <w:ind w:left="1440" w:hanging="360"/>
      </w:pPr>
      <w:rPr>
        <w:rFonts w:ascii="Courier New" w:hAnsi="Courier New" w:hint="default"/>
      </w:rPr>
    </w:lvl>
    <w:lvl w:ilvl="2" w:tplc="B35C8062">
      <w:start w:val="1"/>
      <w:numFmt w:val="bullet"/>
      <w:lvlText w:val=""/>
      <w:lvlJc w:val="left"/>
      <w:pPr>
        <w:ind w:left="2160" w:hanging="360"/>
      </w:pPr>
      <w:rPr>
        <w:rFonts w:ascii="Wingdings" w:hAnsi="Wingdings" w:hint="default"/>
      </w:rPr>
    </w:lvl>
    <w:lvl w:ilvl="3" w:tplc="8D629354">
      <w:start w:val="1"/>
      <w:numFmt w:val="bullet"/>
      <w:lvlText w:val=""/>
      <w:lvlJc w:val="left"/>
      <w:pPr>
        <w:ind w:left="2880" w:hanging="360"/>
      </w:pPr>
      <w:rPr>
        <w:rFonts w:ascii="Symbol" w:hAnsi="Symbol" w:hint="default"/>
      </w:rPr>
    </w:lvl>
    <w:lvl w:ilvl="4" w:tplc="662E4ABE">
      <w:start w:val="1"/>
      <w:numFmt w:val="bullet"/>
      <w:lvlText w:val="o"/>
      <w:lvlJc w:val="left"/>
      <w:pPr>
        <w:ind w:left="3600" w:hanging="360"/>
      </w:pPr>
      <w:rPr>
        <w:rFonts w:ascii="Courier New" w:hAnsi="Courier New" w:hint="default"/>
      </w:rPr>
    </w:lvl>
    <w:lvl w:ilvl="5" w:tplc="DA9AE2A0">
      <w:start w:val="1"/>
      <w:numFmt w:val="bullet"/>
      <w:lvlText w:val=""/>
      <w:lvlJc w:val="left"/>
      <w:pPr>
        <w:ind w:left="4320" w:hanging="360"/>
      </w:pPr>
      <w:rPr>
        <w:rFonts w:ascii="Wingdings" w:hAnsi="Wingdings" w:hint="default"/>
      </w:rPr>
    </w:lvl>
    <w:lvl w:ilvl="6" w:tplc="D5CA3EAA">
      <w:start w:val="1"/>
      <w:numFmt w:val="bullet"/>
      <w:lvlText w:val=""/>
      <w:lvlJc w:val="left"/>
      <w:pPr>
        <w:ind w:left="5040" w:hanging="360"/>
      </w:pPr>
      <w:rPr>
        <w:rFonts w:ascii="Symbol" w:hAnsi="Symbol" w:hint="default"/>
      </w:rPr>
    </w:lvl>
    <w:lvl w:ilvl="7" w:tplc="5A3C2FAC">
      <w:start w:val="1"/>
      <w:numFmt w:val="bullet"/>
      <w:lvlText w:val="o"/>
      <w:lvlJc w:val="left"/>
      <w:pPr>
        <w:ind w:left="5760" w:hanging="360"/>
      </w:pPr>
      <w:rPr>
        <w:rFonts w:ascii="Courier New" w:hAnsi="Courier New" w:hint="default"/>
      </w:rPr>
    </w:lvl>
    <w:lvl w:ilvl="8" w:tplc="59EC481A">
      <w:start w:val="1"/>
      <w:numFmt w:val="bullet"/>
      <w:lvlText w:val=""/>
      <w:lvlJc w:val="left"/>
      <w:pPr>
        <w:ind w:left="6480" w:hanging="360"/>
      </w:pPr>
      <w:rPr>
        <w:rFonts w:ascii="Wingdings" w:hAnsi="Wingdings" w:hint="default"/>
      </w:rPr>
    </w:lvl>
  </w:abstractNum>
  <w:abstractNum w:abstractNumId="12" w15:restartNumberingAfterBreak="0">
    <w:nsid w:val="603A6A03"/>
    <w:multiLevelType w:val="multilevel"/>
    <w:tmpl w:val="60B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8643B"/>
    <w:multiLevelType w:val="hybridMultilevel"/>
    <w:tmpl w:val="49B03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A46FB"/>
    <w:multiLevelType w:val="hybridMultilevel"/>
    <w:tmpl w:val="8C36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42264"/>
    <w:multiLevelType w:val="hybridMultilevel"/>
    <w:tmpl w:val="127E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510115">
    <w:abstractNumId w:val="1"/>
  </w:num>
  <w:num w:numId="2" w16cid:durableId="2062091276">
    <w:abstractNumId w:val="15"/>
  </w:num>
  <w:num w:numId="3" w16cid:durableId="505171594">
    <w:abstractNumId w:val="3"/>
  </w:num>
  <w:num w:numId="4" w16cid:durableId="1570532996">
    <w:abstractNumId w:val="13"/>
  </w:num>
  <w:num w:numId="5" w16cid:durableId="1359231885">
    <w:abstractNumId w:val="14"/>
  </w:num>
  <w:num w:numId="6" w16cid:durableId="1892693493">
    <w:abstractNumId w:val="6"/>
  </w:num>
  <w:num w:numId="7" w16cid:durableId="2141608763">
    <w:abstractNumId w:val="0"/>
  </w:num>
  <w:num w:numId="8" w16cid:durableId="297150145">
    <w:abstractNumId w:val="2"/>
  </w:num>
  <w:num w:numId="9" w16cid:durableId="1807624409">
    <w:abstractNumId w:val="9"/>
  </w:num>
  <w:num w:numId="10" w16cid:durableId="535312395">
    <w:abstractNumId w:val="8"/>
  </w:num>
  <w:num w:numId="11" w16cid:durableId="1994134837">
    <w:abstractNumId w:val="7"/>
  </w:num>
  <w:num w:numId="12" w16cid:durableId="812910093">
    <w:abstractNumId w:val="4"/>
  </w:num>
  <w:num w:numId="13" w16cid:durableId="824780265">
    <w:abstractNumId w:val="12"/>
  </w:num>
  <w:num w:numId="14" w16cid:durableId="153961751">
    <w:abstractNumId w:val="5"/>
  </w:num>
  <w:num w:numId="15" w16cid:durableId="86467904">
    <w:abstractNumId w:val="10"/>
  </w:num>
  <w:num w:numId="16" w16cid:durableId="1657033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6"/>
    <w:rsid w:val="000125AF"/>
    <w:rsid w:val="000377FB"/>
    <w:rsid w:val="00075B31"/>
    <w:rsid w:val="000B5A1E"/>
    <w:rsid w:val="0010436C"/>
    <w:rsid w:val="00112641"/>
    <w:rsid w:val="00113B4E"/>
    <w:rsid w:val="0011426F"/>
    <w:rsid w:val="00116AF4"/>
    <w:rsid w:val="001363AC"/>
    <w:rsid w:val="0014745E"/>
    <w:rsid w:val="00176E31"/>
    <w:rsid w:val="001A015F"/>
    <w:rsid w:val="001D2530"/>
    <w:rsid w:val="00223FFC"/>
    <w:rsid w:val="00224075"/>
    <w:rsid w:val="00295139"/>
    <w:rsid w:val="002F68DC"/>
    <w:rsid w:val="00324FEB"/>
    <w:rsid w:val="00325BBC"/>
    <w:rsid w:val="00341B62"/>
    <w:rsid w:val="00396ADA"/>
    <w:rsid w:val="003B573F"/>
    <w:rsid w:val="003C6761"/>
    <w:rsid w:val="003E57F4"/>
    <w:rsid w:val="003E76AA"/>
    <w:rsid w:val="003F7163"/>
    <w:rsid w:val="00402DA7"/>
    <w:rsid w:val="00407FA0"/>
    <w:rsid w:val="00420382"/>
    <w:rsid w:val="004312B3"/>
    <w:rsid w:val="004569D3"/>
    <w:rsid w:val="00461B0A"/>
    <w:rsid w:val="00476636"/>
    <w:rsid w:val="004A192D"/>
    <w:rsid w:val="004E230F"/>
    <w:rsid w:val="00537A8D"/>
    <w:rsid w:val="00552285"/>
    <w:rsid w:val="00563FE8"/>
    <w:rsid w:val="005A6A83"/>
    <w:rsid w:val="005D2A96"/>
    <w:rsid w:val="0065358D"/>
    <w:rsid w:val="00684676"/>
    <w:rsid w:val="006A1CE2"/>
    <w:rsid w:val="006B75F8"/>
    <w:rsid w:val="006C3D33"/>
    <w:rsid w:val="00717C3D"/>
    <w:rsid w:val="007532BA"/>
    <w:rsid w:val="00760795"/>
    <w:rsid w:val="007615B0"/>
    <w:rsid w:val="007932A5"/>
    <w:rsid w:val="007B1D1E"/>
    <w:rsid w:val="007B7F83"/>
    <w:rsid w:val="007D3A0A"/>
    <w:rsid w:val="007E6764"/>
    <w:rsid w:val="007F4DE8"/>
    <w:rsid w:val="008461A6"/>
    <w:rsid w:val="00846F90"/>
    <w:rsid w:val="00865BAD"/>
    <w:rsid w:val="008D7159"/>
    <w:rsid w:val="009009BF"/>
    <w:rsid w:val="00915176"/>
    <w:rsid w:val="009161CF"/>
    <w:rsid w:val="0092793E"/>
    <w:rsid w:val="00944CFD"/>
    <w:rsid w:val="00962B0B"/>
    <w:rsid w:val="009734AC"/>
    <w:rsid w:val="00985321"/>
    <w:rsid w:val="009C36B4"/>
    <w:rsid w:val="009D31AB"/>
    <w:rsid w:val="009E098D"/>
    <w:rsid w:val="009F3BAF"/>
    <w:rsid w:val="00A021EF"/>
    <w:rsid w:val="00A03A97"/>
    <w:rsid w:val="00A1682A"/>
    <w:rsid w:val="00A449CD"/>
    <w:rsid w:val="00A45319"/>
    <w:rsid w:val="00A50CCA"/>
    <w:rsid w:val="00A623E1"/>
    <w:rsid w:val="00A74EE9"/>
    <w:rsid w:val="00A96834"/>
    <w:rsid w:val="00AA2203"/>
    <w:rsid w:val="00AF3B57"/>
    <w:rsid w:val="00B373D6"/>
    <w:rsid w:val="00B600D5"/>
    <w:rsid w:val="00B67733"/>
    <w:rsid w:val="00B80C30"/>
    <w:rsid w:val="00BA6AB3"/>
    <w:rsid w:val="00BB316F"/>
    <w:rsid w:val="00BE1FB7"/>
    <w:rsid w:val="00BE3D40"/>
    <w:rsid w:val="00C46CD1"/>
    <w:rsid w:val="00C84A92"/>
    <w:rsid w:val="00CA3346"/>
    <w:rsid w:val="00CB4D2E"/>
    <w:rsid w:val="00D01872"/>
    <w:rsid w:val="00D23D6C"/>
    <w:rsid w:val="00D54461"/>
    <w:rsid w:val="00D6501D"/>
    <w:rsid w:val="00D73187"/>
    <w:rsid w:val="00D95A59"/>
    <w:rsid w:val="00DA48DF"/>
    <w:rsid w:val="00DB38A5"/>
    <w:rsid w:val="00E90307"/>
    <w:rsid w:val="00EA4FD7"/>
    <w:rsid w:val="00EB7ABC"/>
    <w:rsid w:val="00EC6860"/>
    <w:rsid w:val="00ED41AD"/>
    <w:rsid w:val="00EE1CC8"/>
    <w:rsid w:val="00F20354"/>
    <w:rsid w:val="00F23128"/>
    <w:rsid w:val="00F26F7E"/>
    <w:rsid w:val="00F27542"/>
    <w:rsid w:val="00F44830"/>
    <w:rsid w:val="00F904DA"/>
    <w:rsid w:val="00F908D3"/>
    <w:rsid w:val="00FA0888"/>
    <w:rsid w:val="00FA3D0A"/>
    <w:rsid w:val="00FC2AE4"/>
    <w:rsid w:val="00FE5640"/>
    <w:rsid w:val="00FF0CB3"/>
    <w:rsid w:val="00FF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C36D9"/>
  <w15:chartTrackingRefBased/>
  <w15:docId w15:val="{56C1A1B1-5C84-4338-A53C-62BDE520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6F"/>
    <w:pPr>
      <w:spacing w:line="360" w:lineRule="auto"/>
    </w:pPr>
    <w:rPr>
      <w:rFonts w:ascii="Arial" w:hAnsi="Arial"/>
    </w:rPr>
  </w:style>
  <w:style w:type="paragraph" w:styleId="Heading1">
    <w:name w:val="heading 1"/>
    <w:basedOn w:val="Normal"/>
    <w:next w:val="Normal"/>
    <w:link w:val="Heading1Char"/>
    <w:uiPriority w:val="4"/>
    <w:qFormat/>
    <w:rsid w:val="00BB316F"/>
    <w:pPr>
      <w:keepNext/>
      <w:keepLines/>
      <w:spacing w:after="360" w:line="680" w:lineRule="atLeast"/>
      <w:outlineLvl w:val="0"/>
    </w:pPr>
    <w:rPr>
      <w:rFonts w:eastAsiaTheme="majorEastAsia" w:cstheme="majorBidi"/>
      <w:b/>
      <w:color w:val="005E82"/>
      <w:spacing w:val="14"/>
      <w:sz w:val="40"/>
      <w:szCs w:val="32"/>
    </w:rPr>
  </w:style>
  <w:style w:type="paragraph" w:styleId="Heading2">
    <w:name w:val="heading 2"/>
    <w:basedOn w:val="Normal"/>
    <w:next w:val="Normal"/>
    <w:link w:val="Heading2Char"/>
    <w:uiPriority w:val="4"/>
    <w:qFormat/>
    <w:rsid w:val="00BB316F"/>
    <w:pPr>
      <w:keepNext/>
      <w:keepLines/>
      <w:spacing w:after="60" w:line="360" w:lineRule="atLeast"/>
      <w:outlineLvl w:val="1"/>
    </w:pPr>
    <w:rPr>
      <w:rFonts w:eastAsiaTheme="majorEastAsia" w:cstheme="majorBidi"/>
      <w:color w:val="9A1D85"/>
      <w:sz w:val="36"/>
      <w:szCs w:val="26"/>
      <w:u w:val="single"/>
    </w:rPr>
  </w:style>
  <w:style w:type="paragraph" w:styleId="Heading3">
    <w:name w:val="heading 3"/>
    <w:basedOn w:val="Normal"/>
    <w:next w:val="Normal"/>
    <w:link w:val="Heading3Char"/>
    <w:uiPriority w:val="4"/>
    <w:qFormat/>
    <w:rsid w:val="00BB316F"/>
    <w:pPr>
      <w:keepNext/>
      <w:keepLines/>
      <w:spacing w:after="60" w:line="280" w:lineRule="atLeast"/>
      <w:outlineLvl w:val="2"/>
    </w:pPr>
    <w:rPr>
      <w:rFonts w:eastAsiaTheme="majorEastAsia" w:cstheme="majorBidi"/>
      <w:b/>
      <w:color w:val="C05327"/>
      <w:sz w:val="32"/>
      <w:szCs w:val="32"/>
    </w:rPr>
  </w:style>
  <w:style w:type="paragraph" w:styleId="Heading4">
    <w:name w:val="heading 4"/>
    <w:basedOn w:val="Normal"/>
    <w:next w:val="Normal"/>
    <w:link w:val="Heading4Char"/>
    <w:uiPriority w:val="4"/>
    <w:unhideWhenUsed/>
    <w:qFormat/>
    <w:rsid w:val="00BB316F"/>
    <w:pPr>
      <w:keepNext/>
      <w:keepLines/>
      <w:spacing w:before="40" w:after="0" w:line="280" w:lineRule="atLeast"/>
      <w:outlineLvl w:val="3"/>
    </w:pPr>
    <w:rPr>
      <w:rFonts w:asciiTheme="majorHAnsi" w:eastAsiaTheme="majorEastAsia" w:hAnsiTheme="majorHAnsi" w:cstheme="majorBidi"/>
      <w:b/>
      <w:i/>
      <w:iCs/>
      <w:color w:val="00663E"/>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
    <w:qFormat/>
    <w:rsid w:val="00BB316F"/>
    <w:pPr>
      <w:numPr>
        <w:numId w:val="1"/>
      </w:numPr>
      <w:spacing w:after="120" w:line="280" w:lineRule="atLeast"/>
    </w:pPr>
    <w:rPr>
      <w:color w:val="000000" w:themeColor="text1"/>
      <w:sz w:val="24"/>
      <w:szCs w:val="24"/>
    </w:rPr>
  </w:style>
  <w:style w:type="paragraph" w:styleId="Caption">
    <w:name w:val="caption"/>
    <w:basedOn w:val="Normal"/>
    <w:next w:val="Normal"/>
    <w:uiPriority w:val="35"/>
    <w:unhideWhenUsed/>
    <w:qFormat/>
    <w:rsid w:val="004E230F"/>
    <w:pPr>
      <w:keepNext/>
      <w:spacing w:after="200" w:line="240" w:lineRule="auto"/>
    </w:pPr>
    <w:rPr>
      <w:b/>
      <w:iCs/>
      <w:color w:val="44546A" w:themeColor="text2"/>
      <w:sz w:val="20"/>
      <w:szCs w:val="18"/>
    </w:rPr>
  </w:style>
  <w:style w:type="paragraph" w:styleId="Header">
    <w:name w:val="header"/>
    <w:basedOn w:val="Normal"/>
    <w:link w:val="HeaderChar"/>
    <w:uiPriority w:val="99"/>
    <w:unhideWhenUsed/>
    <w:rsid w:val="004E230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E230F"/>
    <w:rPr>
      <w:sz w:val="24"/>
      <w:szCs w:val="24"/>
    </w:rPr>
  </w:style>
  <w:style w:type="character" w:customStyle="1" w:styleId="Heading1Char">
    <w:name w:val="Heading 1 Char"/>
    <w:basedOn w:val="DefaultParagraphFont"/>
    <w:link w:val="Heading1"/>
    <w:uiPriority w:val="4"/>
    <w:rsid w:val="00BB316F"/>
    <w:rPr>
      <w:rFonts w:ascii="Arial" w:eastAsiaTheme="majorEastAsia" w:hAnsi="Arial" w:cstheme="majorBidi"/>
      <w:b/>
      <w:color w:val="005E82"/>
      <w:spacing w:val="14"/>
      <w:sz w:val="40"/>
      <w:szCs w:val="32"/>
    </w:rPr>
  </w:style>
  <w:style w:type="character" w:customStyle="1" w:styleId="Heading2Char">
    <w:name w:val="Heading 2 Char"/>
    <w:basedOn w:val="DefaultParagraphFont"/>
    <w:link w:val="Heading2"/>
    <w:uiPriority w:val="4"/>
    <w:rsid w:val="00BB316F"/>
    <w:rPr>
      <w:rFonts w:ascii="Arial" w:eastAsiaTheme="majorEastAsia" w:hAnsi="Arial" w:cstheme="majorBidi"/>
      <w:color w:val="9A1D85"/>
      <w:sz w:val="36"/>
      <w:szCs w:val="26"/>
      <w:u w:val="single"/>
    </w:rPr>
  </w:style>
  <w:style w:type="character" w:customStyle="1" w:styleId="Heading3Char">
    <w:name w:val="Heading 3 Char"/>
    <w:basedOn w:val="DefaultParagraphFont"/>
    <w:link w:val="Heading3"/>
    <w:uiPriority w:val="4"/>
    <w:rsid w:val="00BB316F"/>
    <w:rPr>
      <w:rFonts w:ascii="Arial" w:eastAsiaTheme="majorEastAsia" w:hAnsi="Arial" w:cstheme="majorBidi"/>
      <w:b/>
      <w:color w:val="C05327"/>
      <w:sz w:val="32"/>
      <w:szCs w:val="32"/>
    </w:rPr>
  </w:style>
  <w:style w:type="character" w:customStyle="1" w:styleId="Heading4Char">
    <w:name w:val="Heading 4 Char"/>
    <w:basedOn w:val="DefaultParagraphFont"/>
    <w:link w:val="Heading4"/>
    <w:uiPriority w:val="4"/>
    <w:rsid w:val="00BB316F"/>
    <w:rPr>
      <w:rFonts w:asciiTheme="majorHAnsi" w:eastAsiaTheme="majorEastAsia" w:hAnsiTheme="majorHAnsi" w:cstheme="majorBidi"/>
      <w:b/>
      <w:i/>
      <w:iCs/>
      <w:color w:val="00663E"/>
      <w:sz w:val="28"/>
      <w:szCs w:val="24"/>
    </w:rPr>
  </w:style>
  <w:style w:type="character" w:styleId="Hyperlink">
    <w:name w:val="Hyperlink"/>
    <w:basedOn w:val="DefaultParagraphFont"/>
    <w:uiPriority w:val="99"/>
    <w:unhideWhenUsed/>
    <w:rsid w:val="004E230F"/>
    <w:rPr>
      <w:b/>
      <w:color w:val="0563C1" w:themeColor="hyperlink"/>
      <w:u w:val="single"/>
    </w:rPr>
  </w:style>
  <w:style w:type="paragraph" w:styleId="ListParagraph">
    <w:name w:val="List Paragraph"/>
    <w:basedOn w:val="Normal"/>
    <w:uiPriority w:val="34"/>
    <w:qFormat/>
    <w:rsid w:val="00F908D3"/>
    <w:pPr>
      <w:spacing w:after="120"/>
      <w:ind w:left="454"/>
      <w:contextualSpacing/>
    </w:pPr>
    <w:rPr>
      <w:szCs w:val="24"/>
    </w:rPr>
  </w:style>
  <w:style w:type="table" w:styleId="TableGrid">
    <w:name w:val="Table Grid"/>
    <w:basedOn w:val="TableNormal"/>
    <w:uiPriority w:val="39"/>
    <w:rsid w:val="006B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BA"/>
    <w:rPr>
      <w:rFonts w:ascii="Segoe UI" w:hAnsi="Segoe UI" w:cs="Segoe UI"/>
      <w:sz w:val="18"/>
      <w:szCs w:val="18"/>
    </w:rPr>
  </w:style>
  <w:style w:type="character" w:styleId="UnresolvedMention">
    <w:name w:val="Unresolved Mention"/>
    <w:basedOn w:val="DefaultParagraphFont"/>
    <w:uiPriority w:val="99"/>
    <w:semiHidden/>
    <w:unhideWhenUsed/>
    <w:rsid w:val="007F4DE8"/>
    <w:rPr>
      <w:color w:val="605E5C"/>
      <w:shd w:val="clear" w:color="auto" w:fill="E1DFDD"/>
    </w:rPr>
  </w:style>
  <w:style w:type="character" w:styleId="FollowedHyperlink">
    <w:name w:val="FollowedHyperlink"/>
    <w:basedOn w:val="DefaultParagraphFont"/>
    <w:uiPriority w:val="99"/>
    <w:semiHidden/>
    <w:unhideWhenUsed/>
    <w:rsid w:val="007B1D1E"/>
    <w:rPr>
      <w:color w:val="954F72" w:themeColor="followedHyperlink"/>
      <w:u w:val="single"/>
    </w:rPr>
  </w:style>
  <w:style w:type="numbering" w:customStyle="1" w:styleId="CurrentList1">
    <w:name w:val="Current List1"/>
    <w:uiPriority w:val="99"/>
    <w:rsid w:val="00BB316F"/>
    <w:pPr>
      <w:numPr>
        <w:numId w:val="9"/>
      </w:numPr>
    </w:pPr>
  </w:style>
  <w:style w:type="numbering" w:customStyle="1" w:styleId="CurrentList2">
    <w:name w:val="Current List2"/>
    <w:uiPriority w:val="99"/>
    <w:rsid w:val="00BB316F"/>
    <w:pPr>
      <w:numPr>
        <w:numId w:val="10"/>
      </w:numPr>
    </w:pPr>
  </w:style>
  <w:style w:type="paragraph" w:styleId="Title">
    <w:name w:val="Title"/>
    <w:basedOn w:val="Normal"/>
    <w:next w:val="Normal"/>
    <w:link w:val="TitleChar"/>
    <w:uiPriority w:val="10"/>
    <w:qFormat/>
    <w:rsid w:val="00BB316F"/>
    <w:pPr>
      <w:spacing w:after="0" w:line="240" w:lineRule="auto"/>
      <w:contextualSpacing/>
    </w:pPr>
    <w:rPr>
      <w:rFonts w:eastAsiaTheme="majorEastAsia" w:cstheme="majorBidi"/>
      <w:b/>
      <w:color w:val="005E82"/>
      <w:spacing w:val="-10"/>
      <w:kern w:val="28"/>
      <w:sz w:val="56"/>
      <w:szCs w:val="56"/>
    </w:rPr>
  </w:style>
  <w:style w:type="character" w:customStyle="1" w:styleId="TitleChar">
    <w:name w:val="Title Char"/>
    <w:basedOn w:val="DefaultParagraphFont"/>
    <w:link w:val="Title"/>
    <w:uiPriority w:val="10"/>
    <w:rsid w:val="00BB316F"/>
    <w:rPr>
      <w:rFonts w:ascii="Arial" w:eastAsiaTheme="majorEastAsia" w:hAnsi="Arial" w:cstheme="majorBidi"/>
      <w:b/>
      <w:color w:val="005E82"/>
      <w:spacing w:val="-10"/>
      <w:kern w:val="28"/>
      <w:sz w:val="56"/>
      <w:szCs w:val="56"/>
    </w:rPr>
  </w:style>
  <w:style w:type="paragraph" w:styleId="Footer">
    <w:name w:val="footer"/>
    <w:basedOn w:val="Normal"/>
    <w:link w:val="FooterChar"/>
    <w:uiPriority w:val="99"/>
    <w:unhideWhenUsed/>
    <w:rsid w:val="00A4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CD"/>
    <w:rPr>
      <w:rFonts w:ascii="Arial" w:hAnsi="Arial"/>
    </w:rPr>
  </w:style>
  <w:style w:type="paragraph" w:styleId="TOCHeading">
    <w:name w:val="TOC Heading"/>
    <w:basedOn w:val="Heading1"/>
    <w:next w:val="Normal"/>
    <w:uiPriority w:val="39"/>
    <w:unhideWhenUsed/>
    <w:qFormat/>
    <w:rsid w:val="00BA6AB3"/>
    <w:pPr>
      <w:spacing w:before="480" w:after="0" w:line="276" w:lineRule="auto"/>
      <w:outlineLvl w:val="9"/>
    </w:pPr>
    <w:rPr>
      <w:bCs/>
      <w:spacing w:val="0"/>
      <w:szCs w:val="28"/>
      <w:lang w:val="en-US"/>
    </w:rPr>
  </w:style>
  <w:style w:type="paragraph" w:styleId="TOC1">
    <w:name w:val="toc 1"/>
    <w:basedOn w:val="Normal"/>
    <w:next w:val="Normal"/>
    <w:autoRedefine/>
    <w:uiPriority w:val="39"/>
    <w:unhideWhenUsed/>
    <w:rsid w:val="00BA6AB3"/>
    <w:pPr>
      <w:spacing w:before="120" w:after="0"/>
    </w:pPr>
    <w:rPr>
      <w:rFonts w:cstheme="minorHAnsi"/>
      <w:b/>
      <w:bCs/>
      <w:iCs/>
      <w:sz w:val="28"/>
      <w:szCs w:val="24"/>
    </w:rPr>
  </w:style>
  <w:style w:type="paragraph" w:styleId="TOC2">
    <w:name w:val="toc 2"/>
    <w:basedOn w:val="Normal"/>
    <w:next w:val="Normal"/>
    <w:autoRedefine/>
    <w:uiPriority w:val="39"/>
    <w:unhideWhenUsed/>
    <w:rsid w:val="00BA6AB3"/>
    <w:pPr>
      <w:spacing w:before="120" w:after="0"/>
      <w:ind w:left="220"/>
    </w:pPr>
    <w:rPr>
      <w:rFonts w:cstheme="minorHAnsi"/>
      <w:b/>
      <w:bCs/>
      <w:color w:val="00663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013">
      <w:bodyDiv w:val="1"/>
      <w:marLeft w:val="0"/>
      <w:marRight w:val="0"/>
      <w:marTop w:val="0"/>
      <w:marBottom w:val="0"/>
      <w:divBdr>
        <w:top w:val="none" w:sz="0" w:space="0" w:color="auto"/>
        <w:left w:val="none" w:sz="0" w:space="0" w:color="auto"/>
        <w:bottom w:val="none" w:sz="0" w:space="0" w:color="auto"/>
        <w:right w:val="none" w:sz="0" w:space="0" w:color="auto"/>
      </w:divBdr>
    </w:div>
    <w:div w:id="624586392">
      <w:bodyDiv w:val="1"/>
      <w:marLeft w:val="0"/>
      <w:marRight w:val="0"/>
      <w:marTop w:val="0"/>
      <w:marBottom w:val="0"/>
      <w:divBdr>
        <w:top w:val="none" w:sz="0" w:space="0" w:color="auto"/>
        <w:left w:val="none" w:sz="0" w:space="0" w:color="auto"/>
        <w:bottom w:val="none" w:sz="0" w:space="0" w:color="auto"/>
        <w:right w:val="none" w:sz="0" w:space="0" w:color="auto"/>
      </w:divBdr>
      <w:divsChild>
        <w:div w:id="97680450">
          <w:marLeft w:val="0"/>
          <w:marRight w:val="0"/>
          <w:marTop w:val="0"/>
          <w:marBottom w:val="0"/>
          <w:divBdr>
            <w:top w:val="none" w:sz="0" w:space="0" w:color="auto"/>
            <w:left w:val="none" w:sz="0" w:space="0" w:color="auto"/>
            <w:bottom w:val="none" w:sz="0" w:space="0" w:color="auto"/>
            <w:right w:val="none" w:sz="0" w:space="0" w:color="auto"/>
          </w:divBdr>
          <w:divsChild>
            <w:div w:id="942880205">
              <w:marLeft w:val="0"/>
              <w:marRight w:val="0"/>
              <w:marTop w:val="0"/>
              <w:marBottom w:val="0"/>
              <w:divBdr>
                <w:top w:val="none" w:sz="0" w:space="0" w:color="auto"/>
                <w:left w:val="none" w:sz="0" w:space="0" w:color="auto"/>
                <w:bottom w:val="none" w:sz="0" w:space="0" w:color="auto"/>
                <w:right w:val="none" w:sz="0" w:space="0" w:color="auto"/>
              </w:divBdr>
              <w:divsChild>
                <w:div w:id="1636645927">
                  <w:marLeft w:val="0"/>
                  <w:marRight w:val="0"/>
                  <w:marTop w:val="0"/>
                  <w:marBottom w:val="0"/>
                  <w:divBdr>
                    <w:top w:val="none" w:sz="0" w:space="0" w:color="auto"/>
                    <w:left w:val="none" w:sz="0" w:space="0" w:color="auto"/>
                    <w:bottom w:val="none" w:sz="0" w:space="0" w:color="auto"/>
                    <w:right w:val="none" w:sz="0" w:space="0" w:color="auto"/>
                  </w:divBdr>
                  <w:divsChild>
                    <w:div w:id="6169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63540">
      <w:bodyDiv w:val="1"/>
      <w:marLeft w:val="0"/>
      <w:marRight w:val="0"/>
      <w:marTop w:val="0"/>
      <w:marBottom w:val="0"/>
      <w:divBdr>
        <w:top w:val="none" w:sz="0" w:space="0" w:color="auto"/>
        <w:left w:val="none" w:sz="0" w:space="0" w:color="auto"/>
        <w:bottom w:val="none" w:sz="0" w:space="0" w:color="auto"/>
        <w:right w:val="none" w:sz="0" w:space="0" w:color="auto"/>
      </w:divBdr>
    </w:div>
    <w:div w:id="1478065886">
      <w:bodyDiv w:val="1"/>
      <w:marLeft w:val="0"/>
      <w:marRight w:val="0"/>
      <w:marTop w:val="0"/>
      <w:marBottom w:val="0"/>
      <w:divBdr>
        <w:top w:val="none" w:sz="0" w:space="0" w:color="auto"/>
        <w:left w:val="none" w:sz="0" w:space="0" w:color="auto"/>
        <w:bottom w:val="none" w:sz="0" w:space="0" w:color="auto"/>
        <w:right w:val="none" w:sz="0" w:space="0" w:color="auto"/>
      </w:divBdr>
    </w:div>
    <w:div w:id="1657033655">
      <w:bodyDiv w:val="1"/>
      <w:marLeft w:val="0"/>
      <w:marRight w:val="0"/>
      <w:marTop w:val="0"/>
      <w:marBottom w:val="0"/>
      <w:divBdr>
        <w:top w:val="none" w:sz="0" w:space="0" w:color="auto"/>
        <w:left w:val="none" w:sz="0" w:space="0" w:color="auto"/>
        <w:bottom w:val="none" w:sz="0" w:space="0" w:color="auto"/>
        <w:right w:val="none" w:sz="0" w:space="0" w:color="auto"/>
      </w:divBdr>
      <w:divsChild>
        <w:div w:id="871460951">
          <w:marLeft w:val="0"/>
          <w:marRight w:val="0"/>
          <w:marTop w:val="0"/>
          <w:marBottom w:val="0"/>
          <w:divBdr>
            <w:top w:val="none" w:sz="0" w:space="0" w:color="auto"/>
            <w:left w:val="none" w:sz="0" w:space="0" w:color="auto"/>
            <w:bottom w:val="none" w:sz="0" w:space="0" w:color="auto"/>
            <w:right w:val="none" w:sz="0" w:space="0" w:color="auto"/>
          </w:divBdr>
          <w:divsChild>
            <w:div w:id="1573126389">
              <w:marLeft w:val="0"/>
              <w:marRight w:val="0"/>
              <w:marTop w:val="0"/>
              <w:marBottom w:val="0"/>
              <w:divBdr>
                <w:top w:val="none" w:sz="0" w:space="0" w:color="auto"/>
                <w:left w:val="none" w:sz="0" w:space="0" w:color="auto"/>
                <w:bottom w:val="none" w:sz="0" w:space="0" w:color="auto"/>
                <w:right w:val="none" w:sz="0" w:space="0" w:color="auto"/>
              </w:divBdr>
              <w:divsChild>
                <w:div w:id="290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972">
      <w:bodyDiv w:val="1"/>
      <w:marLeft w:val="0"/>
      <w:marRight w:val="0"/>
      <w:marTop w:val="0"/>
      <w:marBottom w:val="0"/>
      <w:divBdr>
        <w:top w:val="none" w:sz="0" w:space="0" w:color="auto"/>
        <w:left w:val="none" w:sz="0" w:space="0" w:color="auto"/>
        <w:bottom w:val="none" w:sz="0" w:space="0" w:color="auto"/>
        <w:right w:val="none" w:sz="0" w:space="0" w:color="auto"/>
      </w:divBdr>
      <w:divsChild>
        <w:div w:id="2022659351">
          <w:marLeft w:val="0"/>
          <w:marRight w:val="0"/>
          <w:marTop w:val="0"/>
          <w:marBottom w:val="0"/>
          <w:divBdr>
            <w:top w:val="none" w:sz="0" w:space="0" w:color="auto"/>
            <w:left w:val="none" w:sz="0" w:space="0" w:color="auto"/>
            <w:bottom w:val="none" w:sz="0" w:space="0" w:color="auto"/>
            <w:right w:val="none" w:sz="0" w:space="0" w:color="auto"/>
          </w:divBdr>
          <w:divsChild>
            <w:div w:id="1899583651">
              <w:marLeft w:val="0"/>
              <w:marRight w:val="0"/>
              <w:marTop w:val="0"/>
              <w:marBottom w:val="0"/>
              <w:divBdr>
                <w:top w:val="none" w:sz="0" w:space="0" w:color="auto"/>
                <w:left w:val="none" w:sz="0" w:space="0" w:color="auto"/>
                <w:bottom w:val="none" w:sz="0" w:space="0" w:color="auto"/>
                <w:right w:val="none" w:sz="0" w:space="0" w:color="auto"/>
              </w:divBdr>
              <w:divsChild>
                <w:div w:id="19259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d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Naomi Chainey</cp:lastModifiedBy>
  <cp:revision>3</cp:revision>
  <dcterms:created xsi:type="dcterms:W3CDTF">2024-03-25T04:46:00Z</dcterms:created>
  <dcterms:modified xsi:type="dcterms:W3CDTF">2024-03-25T04:53:00Z</dcterms:modified>
</cp:coreProperties>
</file>