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DDA0" w14:textId="591D36FC" w:rsidR="00605C9C" w:rsidRPr="007511D2" w:rsidRDefault="00605C9C" w:rsidP="002866A1">
      <w:pPr>
        <w:pStyle w:val="Title"/>
      </w:pPr>
      <w:r>
        <w:rPr>
          <w:noProof/>
        </w:rPr>
        <w:drawing>
          <wp:inline distT="0" distB="0" distL="0" distR="0" wp14:anchorId="3A6DEE60" wp14:editId="322BEEF5">
            <wp:extent cx="5731510" cy="955040"/>
            <wp:effectExtent l="0" t="0" r="0" b="0"/>
            <wp:docPr id="8" name="Picture 8" descr="Large text reads: DREAM Employment Network Resour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arge text reads: DREAM Employment Network Resources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5D81" w14:textId="2E1E442B" w:rsidR="002749CD" w:rsidRDefault="002749CD" w:rsidP="002749CD">
      <w:pPr>
        <w:pStyle w:val="Title"/>
        <w:rPr>
          <w:lang w:val="en-GB" w:eastAsia="en-US"/>
        </w:rPr>
      </w:pPr>
      <w:r>
        <w:rPr>
          <w:lang w:val="en-GB" w:eastAsia="en-US"/>
        </w:rPr>
        <w:t>How to talk</w:t>
      </w:r>
      <w:r>
        <w:rPr>
          <w:lang w:val="en-GB" w:eastAsia="en-US"/>
        </w:rPr>
        <w:t xml:space="preserve"> </w:t>
      </w:r>
      <w:r>
        <w:rPr>
          <w:lang w:val="en-GB" w:eastAsia="en-US"/>
        </w:rPr>
        <w:t>about reasonable</w:t>
      </w:r>
      <w:r>
        <w:rPr>
          <w:lang w:val="en-GB" w:eastAsia="en-US"/>
        </w:rPr>
        <w:t xml:space="preserve"> </w:t>
      </w:r>
      <w:r>
        <w:rPr>
          <w:lang w:val="en-GB" w:eastAsia="en-US"/>
        </w:rPr>
        <w:t>adjustments</w:t>
      </w:r>
    </w:p>
    <w:p w14:paraId="09265EA2" w14:textId="5F204154" w:rsidR="00605C9C" w:rsidRPr="00774829" w:rsidRDefault="00897A42" w:rsidP="002749CD">
      <w:pPr>
        <w:pStyle w:val="Title"/>
        <w:rPr>
          <w:color w:val="00663E"/>
          <w:sz w:val="130"/>
          <w:szCs w:val="130"/>
          <w:lang w:val="en-GB"/>
        </w:rPr>
      </w:pPr>
      <w:r w:rsidRPr="00774829">
        <w:rPr>
          <w:color w:val="00663E"/>
          <w:sz w:val="72"/>
          <w:szCs w:val="72"/>
        </w:rPr>
        <w:t>A</w:t>
      </w:r>
      <w:r w:rsidR="002749CD">
        <w:rPr>
          <w:color w:val="00663E"/>
          <w:sz w:val="72"/>
          <w:szCs w:val="72"/>
        </w:rPr>
        <w:t xml:space="preserve"> guide </w:t>
      </w:r>
      <w:r w:rsidRPr="00774829">
        <w:rPr>
          <w:color w:val="00663E"/>
          <w:sz w:val="72"/>
          <w:szCs w:val="72"/>
        </w:rPr>
        <w:t xml:space="preserve">for </w:t>
      </w:r>
      <w:r w:rsidR="00774829" w:rsidRPr="00774829">
        <w:rPr>
          <w:color w:val="00663E"/>
          <w:sz w:val="72"/>
          <w:szCs w:val="72"/>
        </w:rPr>
        <w:t>employers</w:t>
      </w:r>
    </w:p>
    <w:p w14:paraId="0A377571" w14:textId="77777777" w:rsidR="00605C9C" w:rsidRPr="00605C9C" w:rsidRDefault="00605C9C" w:rsidP="00605C9C"/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val="en-AU"/>
        </w:rPr>
        <w:id w:val="-3246738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C991005" w14:textId="6CC3372A" w:rsidR="002866A1" w:rsidRPr="002749CD" w:rsidRDefault="00605C9C">
          <w:pPr>
            <w:pStyle w:val="TOCHeading"/>
            <w:rPr>
              <w:rFonts w:eastAsia="Times New Roman" w:cs="Times New Roman"/>
              <w:b w:val="0"/>
              <w:bCs w:val="0"/>
              <w:color w:val="auto"/>
              <w:sz w:val="24"/>
              <w:szCs w:val="24"/>
              <w:lang w:val="en-AU"/>
            </w:rPr>
          </w:pPr>
          <w:r>
            <w:t>What is covered in this fact sheet?</w:t>
          </w:r>
        </w:p>
        <w:p w14:paraId="6A6768E6" w14:textId="0CB82114" w:rsidR="009B532E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r>
            <w:rPr>
              <w:iCs w:val="0"/>
            </w:rPr>
            <w:fldChar w:fldCharType="begin"/>
          </w:r>
          <w:r>
            <w:rPr>
              <w:iCs w:val="0"/>
            </w:rPr>
            <w:instrText xml:space="preserve"> TOC \o "1-1" \h \z \u </w:instrText>
          </w:r>
          <w:r>
            <w:rPr>
              <w:iCs w:val="0"/>
            </w:rPr>
            <w:fldChar w:fldCharType="separate"/>
          </w:r>
          <w:hyperlink w:anchor="_Toc170400797" w:history="1">
            <w:r w:rsidR="009B532E" w:rsidRPr="00B2598A">
              <w:rPr>
                <w:rStyle w:val="Hyperlink"/>
                <w:noProof/>
                <w:lang w:val="en-GB" w:eastAsia="en-US"/>
              </w:rPr>
              <w:t>Recruitment</w:t>
            </w:r>
            <w:r w:rsidR="009B532E">
              <w:rPr>
                <w:noProof/>
                <w:webHidden/>
              </w:rPr>
              <w:tab/>
            </w:r>
            <w:r w:rsidR="009B532E">
              <w:rPr>
                <w:noProof/>
                <w:webHidden/>
              </w:rPr>
              <w:fldChar w:fldCharType="begin"/>
            </w:r>
            <w:r w:rsidR="009B532E">
              <w:rPr>
                <w:noProof/>
                <w:webHidden/>
              </w:rPr>
              <w:instrText xml:space="preserve"> PAGEREF _Toc170400797 \h </w:instrText>
            </w:r>
            <w:r w:rsidR="009B532E">
              <w:rPr>
                <w:noProof/>
                <w:webHidden/>
              </w:rPr>
            </w:r>
            <w:r w:rsidR="009B532E">
              <w:rPr>
                <w:noProof/>
                <w:webHidden/>
              </w:rPr>
              <w:fldChar w:fldCharType="separate"/>
            </w:r>
            <w:r w:rsidR="009B532E">
              <w:rPr>
                <w:noProof/>
                <w:webHidden/>
              </w:rPr>
              <w:t>2</w:t>
            </w:r>
            <w:r w:rsidR="009B532E">
              <w:rPr>
                <w:noProof/>
                <w:webHidden/>
              </w:rPr>
              <w:fldChar w:fldCharType="end"/>
            </w:r>
          </w:hyperlink>
        </w:p>
        <w:p w14:paraId="1C303C17" w14:textId="0C850A71" w:rsidR="009B532E" w:rsidRDefault="009B532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400798" w:history="1">
            <w:r w:rsidRPr="00B2598A">
              <w:rPr>
                <w:rStyle w:val="Hyperlink"/>
                <w:noProof/>
                <w:lang w:val="en-GB" w:eastAsia="en-US"/>
              </w:rPr>
              <w:t>In the workplace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_Toc170400798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DED7D" w14:textId="3393A1C8" w:rsidR="009B532E" w:rsidRDefault="009B532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400799" w:history="1">
            <w:r w:rsidRPr="00B2598A">
              <w:rPr>
                <w:rStyle w:val="Hyperlink"/>
                <w:noProof/>
                <w:lang w:val="en-GB" w:eastAsia="en-US"/>
              </w:rPr>
              <w:t>Be honest about what you can’t provide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_Toc170400799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C918D" w14:textId="6A95E10F" w:rsidR="009B532E" w:rsidRDefault="009B532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400800" w:history="1">
            <w:r w:rsidRPr="00B2598A">
              <w:rPr>
                <w:rStyle w:val="Hyperlink"/>
                <w:noProof/>
                <w:lang w:val="en-GB" w:eastAsia="en-US"/>
              </w:rPr>
              <w:t>Language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_Toc170400800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8B075" w14:textId="6A7F325D" w:rsidR="009B532E" w:rsidRDefault="009B532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400801" w:history="1">
            <w:r w:rsidRPr="00B2598A">
              <w:rPr>
                <w:rStyle w:val="Hyperlink"/>
                <w:noProof/>
                <w:lang w:val="en-GB" w:eastAsia="en-US"/>
              </w:rPr>
              <w:t>Can I ask someone what their</w:t>
            </w:r>
            <w:r w:rsidRPr="00B2598A">
              <w:rPr>
                <w:rStyle w:val="Hyperlink"/>
                <w:rFonts w:eastAsiaTheme="minorHAnsi"/>
                <w:noProof/>
                <w:lang w:val="en-GB" w:eastAsia="en-US"/>
              </w:rPr>
              <w:t xml:space="preserve"> </w:t>
            </w:r>
            <w:r w:rsidRPr="00B2598A">
              <w:rPr>
                <w:rStyle w:val="Hyperlink"/>
                <w:noProof/>
                <w:lang w:val="en-GB" w:eastAsia="en-US"/>
              </w:rPr>
              <w:t>disability is, or if they are disabled?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_Toc170400801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63C77" w14:textId="72A25156" w:rsidR="009B532E" w:rsidRDefault="009B532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400802" w:history="1">
            <w:r w:rsidRPr="00B2598A">
              <w:rPr>
                <w:rStyle w:val="Hyperlink"/>
                <w:noProof/>
              </w:rPr>
              <w:t>Working with young people with 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_Toc170400802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A7168" w14:textId="38721659" w:rsidR="009B532E" w:rsidRDefault="009B532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400803" w:history="1">
            <w:r w:rsidRPr="00B2598A">
              <w:rPr>
                <w:rStyle w:val="Hyperlink"/>
                <w:noProof/>
              </w:rPr>
              <w:t>Your rights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_Toc170400803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D63E5" w14:textId="75B41ADC" w:rsidR="009B532E" w:rsidRDefault="009B532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400804" w:history="1">
            <w:r w:rsidRPr="00B2598A">
              <w:rPr>
                <w:rStyle w:val="Hyperlink"/>
                <w:noProof/>
              </w:rPr>
              <w:t>Helpful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_Toc170400804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E1C1D" w14:textId="34DEB220" w:rsidR="009B532E" w:rsidRDefault="009B532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400805" w:history="1">
            <w:r w:rsidRPr="00B2598A">
              <w:rPr>
                <w:rStyle w:val="Hyperlink"/>
                <w:noProof/>
              </w:rPr>
              <w:t>Disclaimer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_Toc170400805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8DAA9" w14:textId="52F948CB" w:rsidR="002521E5" w:rsidRDefault="00736296" w:rsidP="002521E5">
          <w:pPr>
            <w:rPr>
              <w:noProof/>
            </w:rPr>
          </w:pPr>
          <w:r>
            <w:rPr>
              <w:rFonts w:cstheme="minorHAnsi"/>
              <w:iCs/>
              <w:color w:val="C05327"/>
              <w:sz w:val="32"/>
            </w:rPr>
            <w:fldChar w:fldCharType="end"/>
          </w:r>
        </w:p>
      </w:sdtContent>
    </w:sdt>
    <w:p w14:paraId="3B8556CA" w14:textId="3D53D5AB" w:rsidR="00736296" w:rsidRPr="002521E5" w:rsidRDefault="00736296" w:rsidP="002521E5">
      <w:r>
        <w:br w:type="page"/>
      </w:r>
    </w:p>
    <w:p w14:paraId="694C20F7" w14:textId="7078D217" w:rsidR="002749CD" w:rsidRPr="002749CD" w:rsidRDefault="002749CD" w:rsidP="002749CD">
      <w:pPr>
        <w:rPr>
          <w:rFonts w:eastAsiaTheme="minorHAnsi"/>
          <w:b/>
          <w:bCs/>
          <w:lang w:val="en-GB" w:eastAsia="en-US"/>
        </w:rPr>
      </w:pPr>
      <w:r w:rsidRPr="002749CD">
        <w:rPr>
          <w:rFonts w:eastAsiaTheme="minorHAnsi"/>
          <w:b/>
          <w:bCs/>
          <w:lang w:val="en-GB" w:eastAsia="en-US"/>
        </w:rPr>
        <w:lastRenderedPageBreak/>
        <w:t>One of the most important things for making your</w:t>
      </w:r>
      <w:r w:rsidRPr="002749CD">
        <w:rPr>
          <w:rFonts w:eastAsiaTheme="minorHAnsi"/>
          <w:b/>
          <w:bCs/>
          <w:lang w:val="en-GB" w:eastAsia="en-US"/>
        </w:rPr>
        <w:t xml:space="preserve"> </w:t>
      </w:r>
      <w:r w:rsidRPr="002749CD">
        <w:rPr>
          <w:rFonts w:eastAsiaTheme="minorHAnsi"/>
          <w:b/>
          <w:bCs/>
          <w:lang w:val="en-GB" w:eastAsia="en-US"/>
        </w:rPr>
        <w:t>organisation a good one for people with disability to</w:t>
      </w:r>
      <w:r w:rsidRPr="002749CD">
        <w:rPr>
          <w:rFonts w:eastAsiaTheme="minorHAnsi"/>
          <w:b/>
          <w:bCs/>
          <w:lang w:val="en-GB" w:eastAsia="en-US"/>
        </w:rPr>
        <w:t xml:space="preserve"> </w:t>
      </w:r>
      <w:r w:rsidRPr="002749CD">
        <w:rPr>
          <w:rFonts w:eastAsiaTheme="minorHAnsi"/>
          <w:b/>
          <w:bCs/>
          <w:lang w:val="en-GB" w:eastAsia="en-US"/>
        </w:rPr>
        <w:t xml:space="preserve">work at is ensuring your employees </w:t>
      </w:r>
      <w:proofErr w:type="gramStart"/>
      <w:r w:rsidRPr="002749CD">
        <w:rPr>
          <w:rFonts w:eastAsiaTheme="minorHAnsi"/>
          <w:b/>
          <w:bCs/>
          <w:lang w:val="en-GB" w:eastAsia="en-US"/>
        </w:rPr>
        <w:t>are able to</w:t>
      </w:r>
      <w:proofErr w:type="gramEnd"/>
      <w:r w:rsidRPr="002749CD">
        <w:rPr>
          <w:rFonts w:eastAsiaTheme="minorHAnsi"/>
          <w:b/>
          <w:bCs/>
          <w:lang w:val="en-GB" w:eastAsia="en-US"/>
        </w:rPr>
        <w:t xml:space="preserve"> speak out</w:t>
      </w:r>
      <w:r w:rsidRPr="002749CD">
        <w:rPr>
          <w:rFonts w:eastAsiaTheme="minorHAnsi"/>
          <w:b/>
          <w:bCs/>
          <w:lang w:val="en-GB" w:eastAsia="en-US"/>
        </w:rPr>
        <w:t xml:space="preserve"> </w:t>
      </w:r>
      <w:r w:rsidRPr="002749CD">
        <w:rPr>
          <w:rFonts w:eastAsiaTheme="minorHAnsi"/>
          <w:b/>
          <w:bCs/>
          <w:lang w:val="en-GB" w:eastAsia="en-US"/>
        </w:rPr>
        <w:t>about their access needs, and have these needs met.</w:t>
      </w:r>
    </w:p>
    <w:p w14:paraId="7BC28518" w14:textId="5B2E73AA" w:rsidR="002749CD" w:rsidRDefault="002749CD" w:rsidP="002749CD">
      <w:pPr>
        <w:pStyle w:val="Heading1"/>
        <w:rPr>
          <w:lang w:val="en-GB" w:eastAsia="en-US"/>
        </w:rPr>
      </w:pPr>
      <w:bookmarkStart w:id="0" w:name="_Toc170400797"/>
      <w:r>
        <w:rPr>
          <w:lang w:val="en-GB" w:eastAsia="en-US"/>
        </w:rPr>
        <w:t>Recruitment</w:t>
      </w:r>
      <w:bookmarkEnd w:id="0"/>
    </w:p>
    <w:p w14:paraId="18051544" w14:textId="7E0E7F2B" w:rsidR="002749CD" w:rsidRDefault="002749CD" w:rsidP="002749CD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It’s important that potential job applicants know how accessible your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workplace is. The first step is to identify what in your workplace is accessible,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and what isn’t.</w:t>
      </w:r>
    </w:p>
    <w:p w14:paraId="7D231838" w14:textId="77777777" w:rsidR="002749CD" w:rsidRDefault="002749CD" w:rsidP="002749CD">
      <w:pPr>
        <w:rPr>
          <w:rFonts w:eastAsiaTheme="minorHAnsi" w:cs="Arial"/>
          <w:color w:val="000000"/>
          <w:lang w:val="en-GB" w:eastAsia="en-US"/>
        </w:rPr>
      </w:pPr>
      <w:r>
        <w:rPr>
          <w:rFonts w:eastAsiaTheme="minorHAnsi" w:cs="Arial"/>
          <w:color w:val="000000"/>
          <w:lang w:val="en-GB" w:eastAsia="en-US"/>
        </w:rPr>
        <w:t>Some ways of doing this include:</w:t>
      </w:r>
    </w:p>
    <w:p w14:paraId="539F1E6F" w14:textId="56E07402" w:rsidR="002749CD" w:rsidRDefault="002749CD" w:rsidP="002749CD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consulting with your disabled employees or disability and inclusion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working group</w:t>
      </w:r>
    </w:p>
    <w:p w14:paraId="1A5F774C" w14:textId="09058191" w:rsidR="002749CD" w:rsidRDefault="002749CD" w:rsidP="002749CD">
      <w:pPr>
        <w:pStyle w:val="Listparagraph2"/>
        <w:rPr>
          <w:rFonts w:eastAsiaTheme="minorHAnsi"/>
          <w:color w:val="0B552F"/>
          <w:lang w:val="en-GB" w:eastAsia="en-US"/>
        </w:rPr>
      </w:pPr>
      <w:r>
        <w:rPr>
          <w:rFonts w:eastAsiaTheme="minorHAnsi"/>
          <w:lang w:val="en-GB" w:eastAsia="en-US"/>
        </w:rPr>
        <w:t xml:space="preserve">filling out </w:t>
      </w:r>
      <w:hyperlink r:id="rId12" w:history="1">
        <w:proofErr w:type="spellStart"/>
        <w:r w:rsidRPr="002749CD">
          <w:rPr>
            <w:rStyle w:val="Hyperlink"/>
            <w:rFonts w:eastAsiaTheme="minorHAnsi"/>
            <w:lang w:val="en-GB" w:eastAsia="en-US"/>
          </w:rPr>
          <w:t>JobAccess</w:t>
        </w:r>
        <w:proofErr w:type="spellEnd"/>
        <w:r w:rsidRPr="002749CD">
          <w:rPr>
            <w:rStyle w:val="Hyperlink"/>
            <w:rFonts w:eastAsiaTheme="minorHAnsi"/>
            <w:lang w:val="en-GB" w:eastAsia="en-US"/>
          </w:rPr>
          <w:t xml:space="preserve">’ </w:t>
        </w:r>
        <w:proofErr w:type="spellStart"/>
        <w:r w:rsidRPr="002749CD">
          <w:rPr>
            <w:rStyle w:val="Hyperlink"/>
            <w:rFonts w:eastAsiaTheme="minorHAnsi"/>
            <w:lang w:val="en-GB" w:eastAsia="en-US"/>
          </w:rPr>
          <w:t>Accessibilty</w:t>
        </w:r>
        <w:proofErr w:type="spellEnd"/>
        <w:r w:rsidRPr="002749CD">
          <w:rPr>
            <w:rStyle w:val="Hyperlink"/>
            <w:rFonts w:eastAsiaTheme="minorHAnsi"/>
            <w:lang w:val="en-GB" w:eastAsia="en-US"/>
          </w:rPr>
          <w:t xml:space="preserve"> Self-Assessment checklist</w:t>
        </w:r>
      </w:hyperlink>
    </w:p>
    <w:p w14:paraId="7A91F482" w14:textId="701B783C" w:rsidR="002749CD" w:rsidRPr="002749CD" w:rsidRDefault="002749CD" w:rsidP="002749CD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using the </w:t>
      </w:r>
      <w:hyperlink r:id="rId13" w:history="1">
        <w:r w:rsidRPr="002749CD">
          <w:rPr>
            <w:rStyle w:val="Hyperlink"/>
            <w:rFonts w:eastAsiaTheme="minorHAnsi"/>
            <w:lang w:val="en-GB" w:eastAsia="en-US"/>
          </w:rPr>
          <w:t>accessibility features on job site The Field</w:t>
        </w:r>
      </w:hyperlink>
      <w:r>
        <w:rPr>
          <w:rFonts w:eastAsiaTheme="minorHAnsi"/>
          <w:lang w:val="en-GB" w:eastAsia="en-US"/>
        </w:rPr>
        <w:t xml:space="preserve"> as a reference</w:t>
      </w:r>
      <w:r>
        <w:rPr>
          <w:rFonts w:eastAsiaTheme="minorHAnsi"/>
          <w:lang w:val="en-GB" w:eastAsia="en-US"/>
        </w:rPr>
        <w:t>.</w:t>
      </w:r>
    </w:p>
    <w:p w14:paraId="61694F99" w14:textId="35F45C9E" w:rsidR="002749CD" w:rsidRDefault="002749CD" w:rsidP="002749CD">
      <w:pPr>
        <w:rPr>
          <w:rFonts w:eastAsiaTheme="minorHAnsi" w:cs="Arial"/>
          <w:color w:val="000000"/>
          <w:lang w:val="en-GB" w:eastAsia="en-US"/>
        </w:rPr>
      </w:pPr>
      <w:r>
        <w:rPr>
          <w:rFonts w:eastAsiaTheme="minorHAnsi" w:cs="Arial"/>
          <w:color w:val="000000"/>
          <w:lang w:val="en-GB" w:eastAsia="en-US"/>
        </w:rPr>
        <w:t>Now that you have this information, you can communicate it to applicants.</w:t>
      </w:r>
    </w:p>
    <w:p w14:paraId="23DCD7CB" w14:textId="60B0602A" w:rsidR="002749CD" w:rsidRDefault="002749CD" w:rsidP="002749CD">
      <w:pPr>
        <w:rPr>
          <w:rFonts w:eastAsiaTheme="minorHAnsi" w:cs="Arial"/>
          <w:color w:val="000000"/>
          <w:lang w:val="en-GB" w:eastAsia="en-US"/>
        </w:rPr>
      </w:pPr>
      <w:r>
        <w:rPr>
          <w:rFonts w:eastAsiaTheme="minorHAnsi" w:cs="Arial"/>
          <w:color w:val="000000"/>
          <w:lang w:val="en-GB" w:eastAsia="en-US"/>
        </w:rPr>
        <w:t>You can also create an access key.</w:t>
      </w:r>
      <w:r>
        <w:rPr>
          <w:rFonts w:eastAsiaTheme="minorHAnsi" w:cs="Arial"/>
          <w:color w:val="000000"/>
          <w:lang w:val="en-GB" w:eastAsia="en-US"/>
        </w:rPr>
        <w:t xml:space="preserve"> </w:t>
      </w:r>
      <w:r>
        <w:rPr>
          <w:rFonts w:eastAsiaTheme="minorHAnsi" w:cs="Arial"/>
          <w:color w:val="000000"/>
          <w:lang w:val="en-GB" w:eastAsia="en-US"/>
        </w:rPr>
        <w:t>An access key is a guide to accessibility that people can reference when</w:t>
      </w:r>
      <w:r>
        <w:rPr>
          <w:rFonts w:eastAsiaTheme="minorHAnsi" w:cs="Arial"/>
          <w:color w:val="000000"/>
          <w:lang w:val="en-GB" w:eastAsia="en-US"/>
        </w:rPr>
        <w:t xml:space="preserve"> </w:t>
      </w:r>
      <w:r>
        <w:rPr>
          <w:rFonts w:eastAsiaTheme="minorHAnsi" w:cs="Arial"/>
          <w:color w:val="000000"/>
          <w:lang w:val="en-GB" w:eastAsia="en-US"/>
        </w:rPr>
        <w:t>they apply for a job at your organisation. An example of an access key is</w:t>
      </w:r>
      <w:r>
        <w:rPr>
          <w:rFonts w:eastAsiaTheme="minorHAnsi" w:cs="Arial"/>
          <w:color w:val="000000"/>
          <w:lang w:val="en-GB" w:eastAsia="en-US"/>
        </w:rPr>
        <w:t xml:space="preserve"> </w:t>
      </w:r>
      <w:hyperlink r:id="rId14" w:history="1">
        <w:r w:rsidRPr="009B532E">
          <w:rPr>
            <w:rStyle w:val="Hyperlink"/>
            <w:rFonts w:eastAsiaTheme="minorHAnsi" w:cs="Arial"/>
            <w:lang w:val="en-GB" w:eastAsia="en-US"/>
          </w:rPr>
          <w:t>Headspace Hawthorn’s access key, available on their website for clients.</w:t>
        </w:r>
      </w:hyperlink>
    </w:p>
    <w:p w14:paraId="13971661" w14:textId="41D4AB8C" w:rsidR="009B532E" w:rsidRDefault="009B532E" w:rsidP="009B532E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If your interviews or work take place online, find out what adjustments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are needed.</w:t>
      </w:r>
    </w:p>
    <w:p w14:paraId="4D419054" w14:textId="3A1D3685" w:rsidR="009B532E" w:rsidRDefault="009B532E" w:rsidP="009B532E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At CYDA, we have a multiple-choice question in our job applications to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help people identify what supports they may need for our fully online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recruitment process. Our list includes:</w:t>
      </w:r>
    </w:p>
    <w:p w14:paraId="37D3CAFA" w14:textId="3EADEC33" w:rsidR="009B532E" w:rsidRDefault="009B532E" w:rsidP="009B532E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captioning</w:t>
      </w:r>
    </w:p>
    <w:p w14:paraId="3FBFA691" w14:textId="509B3124" w:rsidR="009B532E" w:rsidRDefault="009B532E" w:rsidP="009B532E">
      <w:pPr>
        <w:pStyle w:val="Listparagraph2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Auslan</w:t>
      </w:r>
      <w:proofErr w:type="spellEnd"/>
      <w:r>
        <w:rPr>
          <w:rFonts w:eastAsiaTheme="minorHAnsi"/>
          <w:lang w:val="en-GB" w:eastAsia="en-US"/>
        </w:rPr>
        <w:t xml:space="preserve"> interpretation</w:t>
      </w:r>
      <w:r>
        <w:rPr>
          <w:rFonts w:eastAsiaTheme="minorHAnsi"/>
          <w:lang w:val="en-GB" w:eastAsia="en-US"/>
        </w:rPr>
        <w:t xml:space="preserve"> /</w:t>
      </w:r>
      <w:r>
        <w:rPr>
          <w:rFonts w:eastAsiaTheme="minorHAnsi"/>
          <w:lang w:val="en-GB" w:eastAsia="en-US"/>
        </w:rPr>
        <w:t xml:space="preserve"> interpretation in another language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(please let us know which language in the 'Other' section)</w:t>
      </w:r>
    </w:p>
    <w:p w14:paraId="7C93206D" w14:textId="22C334C3" w:rsidR="009B532E" w:rsidRDefault="009B532E" w:rsidP="009B532E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 require written material in Easy English</w:t>
      </w:r>
    </w:p>
    <w:p w14:paraId="1B6AC41B" w14:textId="58E8B66A" w:rsidR="009B532E" w:rsidRDefault="009B532E" w:rsidP="009B532E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 require information in plain language</w:t>
      </w:r>
    </w:p>
    <w:p w14:paraId="69F20EEE" w14:textId="77777777" w:rsidR="009B532E" w:rsidRDefault="009B532E" w:rsidP="009B532E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lastRenderedPageBreak/>
        <w:t>I will need to take breaks during meetings</w:t>
      </w:r>
    </w:p>
    <w:p w14:paraId="0633B979" w14:textId="3D1CA5D5" w:rsidR="009B532E" w:rsidRDefault="009B532E" w:rsidP="009B532E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 require specific contrast or design for written material</w:t>
      </w:r>
    </w:p>
    <w:p w14:paraId="01E33AFF" w14:textId="30CD5189" w:rsidR="002749CD" w:rsidRDefault="009B532E" w:rsidP="009B532E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other</w:t>
      </w:r>
    </w:p>
    <w:p w14:paraId="38A7692A" w14:textId="44E7B977" w:rsidR="009B532E" w:rsidRDefault="009B532E" w:rsidP="009B532E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It’s good to give everyone an opportunity to share their access needs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when applying for a job. Also, make sure to have email and phone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contact options for applicants with questions.</w:t>
      </w:r>
    </w:p>
    <w:p w14:paraId="0C928CB7" w14:textId="08C2E9FE" w:rsidR="002749CD" w:rsidRDefault="009B532E" w:rsidP="009B532E">
      <w:pPr>
        <w:pStyle w:val="Heading1"/>
        <w:rPr>
          <w:lang w:val="en-GB" w:eastAsia="en-US"/>
        </w:rPr>
      </w:pPr>
      <w:bookmarkStart w:id="1" w:name="_Toc170400798"/>
      <w:r>
        <w:rPr>
          <w:lang w:val="en-GB" w:eastAsia="en-US"/>
        </w:rPr>
        <w:t>In the workplace</w:t>
      </w:r>
      <w:bookmarkEnd w:id="1"/>
    </w:p>
    <w:p w14:paraId="700A4BAA" w14:textId="0667A046" w:rsidR="009B532E" w:rsidRDefault="009B532E" w:rsidP="009B532E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Creating an accessible workplace is an ongoing journey.</w:t>
      </w:r>
    </w:p>
    <w:p w14:paraId="2918BECD" w14:textId="359B7F4C" w:rsidR="009B532E" w:rsidRDefault="009B532E" w:rsidP="009B532E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The first step of this journey is to develop and publish an Accessibility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Action Plan, Disability Action Plan or Access and Inclusion Plan.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This could include ways you intend to improve access and support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people with disability in your organisation’s future.</w:t>
      </w:r>
    </w:p>
    <w:p w14:paraId="0310AA84" w14:textId="77777777" w:rsidR="009B532E" w:rsidRDefault="009B532E" w:rsidP="009B532E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Check in with all employees on a regular basis. For example, every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two months, check in to ask if their access needs have changed.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The benefits of adjustments and reasonable adjustments will also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make your workplace better for parents, people with short-term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health complications and those who choose not to disclose their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disability. A more accessible workplace is better for everyone!</w:t>
      </w:r>
    </w:p>
    <w:p w14:paraId="537D108B" w14:textId="645563FC" w:rsidR="009B532E" w:rsidRDefault="009B532E" w:rsidP="009B532E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People with disability are used to having to ask for adjustments, so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 xml:space="preserve">you </w:t>
      </w:r>
      <w:proofErr w:type="gramStart"/>
      <w:r>
        <w:rPr>
          <w:rFonts w:eastAsiaTheme="minorHAnsi"/>
          <w:lang w:val="en-GB" w:eastAsia="en-US"/>
        </w:rPr>
        <w:t>being</w:t>
      </w:r>
      <w:proofErr w:type="gramEnd"/>
      <w:r>
        <w:rPr>
          <w:rFonts w:eastAsiaTheme="minorHAnsi"/>
          <w:lang w:val="en-GB" w:eastAsia="en-US"/>
        </w:rPr>
        <w:t xml:space="preserve"> proactive and starting that conversation lightens the load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and shows that you care about inclusion.</w:t>
      </w:r>
    </w:p>
    <w:p w14:paraId="46AD2C1D" w14:textId="65875075" w:rsidR="009B532E" w:rsidRDefault="009B532E" w:rsidP="009B532E">
      <w:pPr>
        <w:pStyle w:val="Heading2"/>
        <w:rPr>
          <w:lang w:val="en-GB" w:eastAsia="en-US"/>
        </w:rPr>
      </w:pPr>
      <w:bookmarkStart w:id="2" w:name="_Toc170400799"/>
      <w:r>
        <w:rPr>
          <w:lang w:val="en-GB" w:eastAsia="en-US"/>
        </w:rPr>
        <w:t>Be honest about what you can’t</w:t>
      </w:r>
      <w:r>
        <w:rPr>
          <w:lang w:val="en-GB" w:eastAsia="en-US"/>
        </w:rPr>
        <w:t xml:space="preserve"> </w:t>
      </w:r>
      <w:r>
        <w:rPr>
          <w:lang w:val="en-GB" w:eastAsia="en-US"/>
        </w:rPr>
        <w:t>provide</w:t>
      </w:r>
      <w:bookmarkEnd w:id="2"/>
    </w:p>
    <w:p w14:paraId="2AD2182F" w14:textId="273C1FE1" w:rsidR="009B532E" w:rsidRPr="009B532E" w:rsidRDefault="009B532E" w:rsidP="009B532E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Access needs are different for every person with disability. Not every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workplace can accommodate for every access need. It’s important to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make sure any barriers to access are made clear as well</w:t>
      </w:r>
      <w:r>
        <w:rPr>
          <w:rFonts w:eastAsiaTheme="minorHAnsi"/>
          <w:lang w:val="en-GB" w:eastAsia="en-US"/>
        </w:rPr>
        <w:t>.</w:t>
      </w:r>
    </w:p>
    <w:p w14:paraId="0130A827" w14:textId="77777777" w:rsidR="009B532E" w:rsidRDefault="009B532E" w:rsidP="002749CD">
      <w:pPr>
        <w:rPr>
          <w:rStyle w:val="Heading2Char"/>
        </w:rPr>
      </w:pPr>
    </w:p>
    <w:p w14:paraId="19F132BA" w14:textId="1E15BA18" w:rsidR="00BC4AD0" w:rsidRDefault="00B52ED9" w:rsidP="00BC4AD0">
      <w:pPr>
        <w:pStyle w:val="Heading1"/>
      </w:pPr>
      <w:bookmarkStart w:id="3" w:name="_Toc170400804"/>
      <w:r>
        <w:lastRenderedPageBreak/>
        <w:t>Helpful links</w:t>
      </w:r>
      <w:bookmarkEnd w:id="3"/>
    </w:p>
    <w:p w14:paraId="009C5132" w14:textId="23798EF7" w:rsidR="003E71CA" w:rsidRDefault="003E71CA" w:rsidP="003E71CA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Here are some helpful links to help you explore and understand disability</w:t>
      </w:r>
      <w:r>
        <w:rPr>
          <w:rFonts w:eastAsiaTheme="minorHAnsi"/>
          <w:lang w:val="en-GB" w:eastAsia="en-US"/>
        </w:rPr>
        <w:t>.</w:t>
      </w:r>
    </w:p>
    <w:bookmarkStart w:id="4" w:name="_Toc170400805"/>
    <w:p w14:paraId="2766F29D" w14:textId="052FF09E" w:rsidR="009B532E" w:rsidRDefault="009B532E" w:rsidP="009B532E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fldChar w:fldCharType="begin"/>
      </w:r>
      <w:r>
        <w:rPr>
          <w:rFonts w:eastAsiaTheme="minorHAnsi"/>
          <w:lang w:val="en-GB" w:eastAsia="en-US"/>
        </w:rPr>
        <w:instrText>HYPERLINK "https://cyda.org.au/wp-content/uploads/2023/08/DREAM_Reasonable_Adjustments.docx"</w:instrText>
      </w:r>
      <w:r>
        <w:rPr>
          <w:rFonts w:eastAsiaTheme="minorHAnsi"/>
          <w:lang w:val="en-GB" w:eastAsia="en-US"/>
        </w:rPr>
      </w:r>
      <w:r>
        <w:rPr>
          <w:rFonts w:eastAsiaTheme="minorHAnsi"/>
          <w:lang w:val="en-GB" w:eastAsia="en-US"/>
        </w:rPr>
        <w:fldChar w:fldCharType="separate"/>
      </w:r>
      <w:r w:rsidRPr="009B532E">
        <w:rPr>
          <w:rStyle w:val="Hyperlink"/>
          <w:rFonts w:eastAsiaTheme="minorHAnsi"/>
          <w:lang w:val="en-GB" w:eastAsia="en-US"/>
        </w:rPr>
        <w:t>Reasonable Adjustments | DREAM Employment Network Resources</w:t>
      </w:r>
      <w:r>
        <w:rPr>
          <w:rFonts w:eastAsiaTheme="minorHAnsi"/>
          <w:lang w:val="en-GB" w:eastAsia="en-US"/>
        </w:rPr>
        <w:fldChar w:fldCharType="end"/>
      </w:r>
    </w:p>
    <w:p w14:paraId="33764960" w14:textId="4C0CDCBE" w:rsidR="009B532E" w:rsidRDefault="009B532E" w:rsidP="009B532E">
      <w:pPr>
        <w:pStyle w:val="Listparagraph2"/>
        <w:rPr>
          <w:rFonts w:eastAsiaTheme="minorHAnsi"/>
          <w:lang w:val="en-GB" w:eastAsia="en-US"/>
        </w:rPr>
      </w:pPr>
      <w:hyperlink r:id="rId15" w:history="1">
        <w:r w:rsidRPr="009B532E">
          <w:rPr>
            <w:rStyle w:val="Hyperlink"/>
            <w:rFonts w:eastAsiaTheme="minorHAnsi"/>
            <w:lang w:val="en-GB" w:eastAsia="en-US"/>
          </w:rPr>
          <w:t>Provide a</w:t>
        </w:r>
        <w:r w:rsidRPr="009B532E">
          <w:rPr>
            <w:rStyle w:val="Hyperlink"/>
            <w:rFonts w:eastAsiaTheme="minorHAnsi"/>
            <w:lang w:val="en-GB" w:eastAsia="en-US"/>
          </w:rPr>
          <w:t>n</w:t>
        </w:r>
        <w:r w:rsidRPr="009B532E">
          <w:rPr>
            <w:rStyle w:val="Hyperlink"/>
            <w:rFonts w:eastAsiaTheme="minorHAnsi"/>
            <w:lang w:val="en-GB" w:eastAsia="en-US"/>
          </w:rPr>
          <w:t xml:space="preserve"> accessible and inclusive workplace | Australian Disability Network</w:t>
        </w:r>
      </w:hyperlink>
    </w:p>
    <w:p w14:paraId="56587B68" w14:textId="61034FD7" w:rsidR="009B532E" w:rsidRDefault="008F3610" w:rsidP="009B532E">
      <w:pPr>
        <w:pStyle w:val="Listparagraph2"/>
        <w:rPr>
          <w:rFonts w:eastAsiaTheme="minorHAnsi"/>
          <w:lang w:val="en-GB" w:eastAsia="en-US"/>
        </w:rPr>
      </w:pPr>
      <w:hyperlink r:id="rId16" w:history="1">
        <w:r w:rsidR="009B532E" w:rsidRPr="008F3610">
          <w:rPr>
            <w:rStyle w:val="Hyperlink"/>
            <w:rFonts w:eastAsiaTheme="minorHAnsi"/>
            <w:lang w:val="en-GB" w:eastAsia="en-US"/>
          </w:rPr>
          <w:t>Accessibility Self-Assessment Checklist | Job Access</w:t>
        </w:r>
      </w:hyperlink>
    </w:p>
    <w:p w14:paraId="0A2F0417" w14:textId="7C369E01" w:rsidR="00ED1914" w:rsidRPr="00E21C5C" w:rsidRDefault="00ED1914" w:rsidP="009B532E">
      <w:pPr>
        <w:pStyle w:val="Heading1"/>
        <w:rPr>
          <w:rFonts w:eastAsiaTheme="minorHAnsi" w:cs="Arial"/>
          <w:color w:val="0B552F"/>
          <w:lang w:val="en-GB" w:eastAsia="en-US"/>
        </w:rPr>
      </w:pPr>
      <w:r>
        <w:t>Disclaimer</w:t>
      </w:r>
      <w:bookmarkEnd w:id="4"/>
    </w:p>
    <w:p w14:paraId="72B42D66" w14:textId="7A069710" w:rsidR="00B22A70" w:rsidRPr="00B22A70" w:rsidRDefault="00B22A70" w:rsidP="00B22A70">
      <w:r w:rsidRPr="00B22A70">
        <w:t xml:space="preserve">CYDA’s DREAM resources have been created to provide general information to employers and young people with disability who may be seeking employment. The content has been informed by a co-design process with employers and young people with disability. Funding for the project was provided by the Australian Government’s Department of Social Services, as part of a Disability Youth Leadership Grant. </w:t>
      </w:r>
    </w:p>
    <w:p w14:paraId="164E0754" w14:textId="04A19155" w:rsidR="00857DDB" w:rsidRPr="00857DDB" w:rsidRDefault="00B22A70" w:rsidP="00857DDB">
      <w:r w:rsidRPr="00B22A70">
        <w:t xml:space="preserve">This fact sheet was current as of </w:t>
      </w:r>
      <w:r w:rsidR="00410678">
        <w:t>June 2024</w:t>
      </w:r>
      <w:r w:rsidRPr="00B22A70">
        <w:t xml:space="preserve"> and may not contain the most recent information and updates. Information is provided as a general guide and should not be considered legal or professional advice.</w:t>
      </w:r>
    </w:p>
    <w:sectPr w:rsidR="00857DDB" w:rsidRPr="00857DDB" w:rsidSect="00605C9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type w:val="continuous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4307" w14:textId="77777777" w:rsidR="007858C5" w:rsidRDefault="007858C5" w:rsidP="002866A1">
      <w:pPr>
        <w:spacing w:line="240" w:lineRule="auto"/>
      </w:pPr>
      <w:r>
        <w:separator/>
      </w:r>
    </w:p>
  </w:endnote>
  <w:endnote w:type="continuationSeparator" w:id="0">
    <w:p w14:paraId="2131C847" w14:textId="77777777" w:rsidR="007858C5" w:rsidRDefault="007858C5" w:rsidP="00286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442707"/>
      <w:docPartObj>
        <w:docPartGallery w:val="Page Numbers (Bottom of Page)"/>
        <w:docPartUnique/>
      </w:docPartObj>
    </w:sdtPr>
    <w:sdtContent>
      <w:p w14:paraId="50604E44" w14:textId="48DB7BE1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DB4D7" w14:textId="77777777" w:rsidR="002866A1" w:rsidRDefault="002866A1" w:rsidP="00286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2143"/>
      <w:docPartObj>
        <w:docPartGallery w:val="Page Numbers (Bottom of Page)"/>
        <w:docPartUnique/>
      </w:docPartObj>
    </w:sdtPr>
    <w:sdtContent>
      <w:p w14:paraId="402526D7" w14:textId="050C85DC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0EC5" w14:textId="77777777" w:rsidR="002866A1" w:rsidRDefault="002866A1" w:rsidP="00286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130" w14:textId="5F8D0C5C" w:rsidR="00F160B9" w:rsidRDefault="00605C9C" w:rsidP="00F160B9">
    <w:pPr>
      <w:pStyle w:val="Footer"/>
      <w:jc w:val="center"/>
    </w:pPr>
    <w:r>
      <w:rPr>
        <w:noProof/>
      </w:rPr>
      <w:drawing>
        <wp:inline distT="0" distB="0" distL="0" distR="0" wp14:anchorId="41201F1B" wp14:editId="743DEF21">
          <wp:extent cx="5109029" cy="1277540"/>
          <wp:effectExtent l="0" t="0" r="0" b="5715"/>
          <wp:docPr id="10" name="Picture 10" descr="Two logos. One for Australia's Disability Strategy, 2021 to 2031, with a navy geometric shape around the words. The other for Children and Young People with DIsability Australia, with green and orange speech bubbles overlapping in the shape of Australi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wo logos. One for Australia's Disability Strategy, 2021 to 2031, with a navy geometric shape around the words. The other for Children and Young People with DIsability Australia, with green and orange speech bubbles overlapping in the shape of Australia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386" cy="128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8A1F" w14:textId="77777777" w:rsidR="007858C5" w:rsidRDefault="007858C5" w:rsidP="002866A1">
      <w:pPr>
        <w:spacing w:line="240" w:lineRule="auto"/>
      </w:pPr>
      <w:r>
        <w:separator/>
      </w:r>
    </w:p>
  </w:footnote>
  <w:footnote w:type="continuationSeparator" w:id="0">
    <w:p w14:paraId="285E7FDF" w14:textId="77777777" w:rsidR="007858C5" w:rsidRDefault="007858C5" w:rsidP="00286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0879629"/>
      <w:docPartObj>
        <w:docPartGallery w:val="Page Numbers (Top of Page)"/>
        <w:docPartUnique/>
      </w:docPartObj>
    </w:sdtPr>
    <w:sdtContent>
      <w:p w14:paraId="017B2964" w14:textId="3C6648F1" w:rsidR="002866A1" w:rsidRDefault="002866A1" w:rsidP="001C48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77CB6" w14:textId="77777777" w:rsidR="002866A1" w:rsidRDefault="002866A1" w:rsidP="002866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94F" w14:textId="7C8333E7" w:rsidR="002866A1" w:rsidRPr="002866A1" w:rsidRDefault="00605C9C" w:rsidP="00605C9C">
    <w:pPr>
      <w:pStyle w:val="Header"/>
      <w:tabs>
        <w:tab w:val="center" w:pos="4333"/>
        <w:tab w:val="right" w:pos="8666"/>
      </w:tabs>
      <w:ind w:right="360"/>
      <w:rPr>
        <w:b/>
        <w:bCs/>
        <w:color w:val="000000" w:themeColor="text1"/>
      </w:rPr>
    </w:pPr>
    <w:r>
      <w:rPr>
        <w:b/>
        <w:bCs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F48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7A22AF"/>
    <w:multiLevelType w:val="hybridMultilevel"/>
    <w:tmpl w:val="748E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7AFE"/>
    <w:multiLevelType w:val="hybridMultilevel"/>
    <w:tmpl w:val="A4B05E2E"/>
    <w:lvl w:ilvl="0" w:tplc="747AF1A6">
      <w:start w:val="1"/>
      <w:numFmt w:val="bullet"/>
      <w:pStyle w:val="Listparagraph3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5199"/>
    <w:multiLevelType w:val="hybridMultilevel"/>
    <w:tmpl w:val="25CA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702483"/>
    <w:multiLevelType w:val="hybridMultilevel"/>
    <w:tmpl w:val="DAE630EC"/>
    <w:lvl w:ilvl="0" w:tplc="A5E261A6">
      <w:start w:val="1"/>
      <w:numFmt w:val="bullet"/>
      <w:pStyle w:val="Listparagraph2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C14096"/>
    <w:multiLevelType w:val="multilevel"/>
    <w:tmpl w:val="0809001D"/>
    <w:styleLink w:val="Bulletlist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7F0CAE"/>
    <w:multiLevelType w:val="hybridMultilevel"/>
    <w:tmpl w:val="62E2037C"/>
    <w:lvl w:ilvl="0" w:tplc="1B30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866013302">
    <w:abstractNumId w:val="10"/>
  </w:num>
  <w:num w:numId="2" w16cid:durableId="651644656">
    <w:abstractNumId w:val="0"/>
  </w:num>
  <w:num w:numId="3" w16cid:durableId="841816088">
    <w:abstractNumId w:val="5"/>
  </w:num>
  <w:num w:numId="4" w16cid:durableId="2011637946">
    <w:abstractNumId w:val="7"/>
  </w:num>
  <w:num w:numId="5" w16cid:durableId="1661302417">
    <w:abstractNumId w:val="8"/>
  </w:num>
  <w:num w:numId="6" w16cid:durableId="1612780925">
    <w:abstractNumId w:val="3"/>
  </w:num>
  <w:num w:numId="7" w16cid:durableId="386608710">
    <w:abstractNumId w:val="1"/>
  </w:num>
  <w:num w:numId="8" w16cid:durableId="256788159">
    <w:abstractNumId w:val="6"/>
  </w:num>
  <w:num w:numId="9" w16cid:durableId="1915552011">
    <w:abstractNumId w:val="9"/>
  </w:num>
  <w:num w:numId="10" w16cid:durableId="1108280504">
    <w:abstractNumId w:val="2"/>
  </w:num>
  <w:num w:numId="11" w16cid:durableId="52193840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1B79"/>
    <w:rsid w:val="00003984"/>
    <w:rsid w:val="00006D59"/>
    <w:rsid w:val="0001181A"/>
    <w:rsid w:val="00012197"/>
    <w:rsid w:val="00017FE6"/>
    <w:rsid w:val="000208BC"/>
    <w:rsid w:val="00027D1F"/>
    <w:rsid w:val="00033599"/>
    <w:rsid w:val="00035C20"/>
    <w:rsid w:val="00051BD1"/>
    <w:rsid w:val="00054577"/>
    <w:rsid w:val="00057665"/>
    <w:rsid w:val="000600C5"/>
    <w:rsid w:val="00063B8B"/>
    <w:rsid w:val="00065514"/>
    <w:rsid w:val="000662A3"/>
    <w:rsid w:val="00066EFB"/>
    <w:rsid w:val="00072C2F"/>
    <w:rsid w:val="000747DF"/>
    <w:rsid w:val="00077580"/>
    <w:rsid w:val="00085D25"/>
    <w:rsid w:val="000924D1"/>
    <w:rsid w:val="00096D95"/>
    <w:rsid w:val="000A43C6"/>
    <w:rsid w:val="000A5711"/>
    <w:rsid w:val="000A7AB5"/>
    <w:rsid w:val="000B5E15"/>
    <w:rsid w:val="000B6F42"/>
    <w:rsid w:val="000C1D17"/>
    <w:rsid w:val="000C28D4"/>
    <w:rsid w:val="000C64EC"/>
    <w:rsid w:val="000C7113"/>
    <w:rsid w:val="000D14DE"/>
    <w:rsid w:val="000D2A1C"/>
    <w:rsid w:val="000F051C"/>
    <w:rsid w:val="00102772"/>
    <w:rsid w:val="00103B83"/>
    <w:rsid w:val="00105DDC"/>
    <w:rsid w:val="0011059C"/>
    <w:rsid w:val="001112AC"/>
    <w:rsid w:val="00112C35"/>
    <w:rsid w:val="00113AC7"/>
    <w:rsid w:val="001205BD"/>
    <w:rsid w:val="0013175E"/>
    <w:rsid w:val="0013285A"/>
    <w:rsid w:val="00133EA6"/>
    <w:rsid w:val="00142D17"/>
    <w:rsid w:val="00142EE2"/>
    <w:rsid w:val="00150B3E"/>
    <w:rsid w:val="00151B59"/>
    <w:rsid w:val="00163743"/>
    <w:rsid w:val="001701FE"/>
    <w:rsid w:val="00180727"/>
    <w:rsid w:val="0018550D"/>
    <w:rsid w:val="0019244D"/>
    <w:rsid w:val="0019428D"/>
    <w:rsid w:val="001965AE"/>
    <w:rsid w:val="001B0BC7"/>
    <w:rsid w:val="001D020A"/>
    <w:rsid w:val="001E30D8"/>
    <w:rsid w:val="001E3688"/>
    <w:rsid w:val="001F02B3"/>
    <w:rsid w:val="001F15A3"/>
    <w:rsid w:val="001F59FA"/>
    <w:rsid w:val="00207CF9"/>
    <w:rsid w:val="00210C37"/>
    <w:rsid w:val="0021170A"/>
    <w:rsid w:val="00212666"/>
    <w:rsid w:val="00215FC9"/>
    <w:rsid w:val="00221E69"/>
    <w:rsid w:val="002240FF"/>
    <w:rsid w:val="002249FC"/>
    <w:rsid w:val="0023413D"/>
    <w:rsid w:val="00242984"/>
    <w:rsid w:val="00242DBA"/>
    <w:rsid w:val="002435E6"/>
    <w:rsid w:val="00247BFA"/>
    <w:rsid w:val="002521E5"/>
    <w:rsid w:val="002526DB"/>
    <w:rsid w:val="00271EB4"/>
    <w:rsid w:val="002749CD"/>
    <w:rsid w:val="00274E71"/>
    <w:rsid w:val="00282B13"/>
    <w:rsid w:val="002846B2"/>
    <w:rsid w:val="00285638"/>
    <w:rsid w:val="002863C6"/>
    <w:rsid w:val="00286478"/>
    <w:rsid w:val="002866A1"/>
    <w:rsid w:val="00291CEC"/>
    <w:rsid w:val="00294698"/>
    <w:rsid w:val="00294A6C"/>
    <w:rsid w:val="00294C76"/>
    <w:rsid w:val="00297491"/>
    <w:rsid w:val="002A40DF"/>
    <w:rsid w:val="002A6C2B"/>
    <w:rsid w:val="002B13D3"/>
    <w:rsid w:val="002B2295"/>
    <w:rsid w:val="002C0DF1"/>
    <w:rsid w:val="002C7C11"/>
    <w:rsid w:val="002D1064"/>
    <w:rsid w:val="002E1F5C"/>
    <w:rsid w:val="002E29E5"/>
    <w:rsid w:val="002E5191"/>
    <w:rsid w:val="002E5F8D"/>
    <w:rsid w:val="002F6618"/>
    <w:rsid w:val="002F6FB8"/>
    <w:rsid w:val="0030036F"/>
    <w:rsid w:val="00303DEC"/>
    <w:rsid w:val="00305FCB"/>
    <w:rsid w:val="0030773F"/>
    <w:rsid w:val="003147F6"/>
    <w:rsid w:val="0032425A"/>
    <w:rsid w:val="00324479"/>
    <w:rsid w:val="00324499"/>
    <w:rsid w:val="00327635"/>
    <w:rsid w:val="0033263F"/>
    <w:rsid w:val="00333993"/>
    <w:rsid w:val="003404BE"/>
    <w:rsid w:val="003429BF"/>
    <w:rsid w:val="00346BAE"/>
    <w:rsid w:val="0035417D"/>
    <w:rsid w:val="00366304"/>
    <w:rsid w:val="00376EA1"/>
    <w:rsid w:val="00384630"/>
    <w:rsid w:val="003907CF"/>
    <w:rsid w:val="00394FA5"/>
    <w:rsid w:val="003958D2"/>
    <w:rsid w:val="003A2133"/>
    <w:rsid w:val="003B0BDC"/>
    <w:rsid w:val="003B62B0"/>
    <w:rsid w:val="003B6855"/>
    <w:rsid w:val="003C11EF"/>
    <w:rsid w:val="003C2EA2"/>
    <w:rsid w:val="003C7C35"/>
    <w:rsid w:val="003E05E7"/>
    <w:rsid w:val="003E71CA"/>
    <w:rsid w:val="003F218D"/>
    <w:rsid w:val="003F5565"/>
    <w:rsid w:val="003F58AF"/>
    <w:rsid w:val="003F5D2A"/>
    <w:rsid w:val="003F742F"/>
    <w:rsid w:val="00404A31"/>
    <w:rsid w:val="004055C8"/>
    <w:rsid w:val="00407D33"/>
    <w:rsid w:val="00407DF3"/>
    <w:rsid w:val="004105AC"/>
    <w:rsid w:val="00410678"/>
    <w:rsid w:val="00412884"/>
    <w:rsid w:val="00416AAD"/>
    <w:rsid w:val="00421F32"/>
    <w:rsid w:val="004255E2"/>
    <w:rsid w:val="00431DCE"/>
    <w:rsid w:val="00435EBE"/>
    <w:rsid w:val="00441EBF"/>
    <w:rsid w:val="004478EB"/>
    <w:rsid w:val="00452F8B"/>
    <w:rsid w:val="00464617"/>
    <w:rsid w:val="004714CA"/>
    <w:rsid w:val="00483A05"/>
    <w:rsid w:val="00485BF0"/>
    <w:rsid w:val="0048705D"/>
    <w:rsid w:val="00492EE5"/>
    <w:rsid w:val="00496187"/>
    <w:rsid w:val="004966F2"/>
    <w:rsid w:val="004A711A"/>
    <w:rsid w:val="004A7F1D"/>
    <w:rsid w:val="004B2B63"/>
    <w:rsid w:val="004B6388"/>
    <w:rsid w:val="004C69C0"/>
    <w:rsid w:val="004D243C"/>
    <w:rsid w:val="004D7C72"/>
    <w:rsid w:val="004F76C1"/>
    <w:rsid w:val="0050600B"/>
    <w:rsid w:val="005121E6"/>
    <w:rsid w:val="005166D0"/>
    <w:rsid w:val="00523E92"/>
    <w:rsid w:val="00534129"/>
    <w:rsid w:val="005377C3"/>
    <w:rsid w:val="00546C23"/>
    <w:rsid w:val="0055671A"/>
    <w:rsid w:val="00561D49"/>
    <w:rsid w:val="00567A0A"/>
    <w:rsid w:val="005721F7"/>
    <w:rsid w:val="00572507"/>
    <w:rsid w:val="00575BBE"/>
    <w:rsid w:val="0058005F"/>
    <w:rsid w:val="0058093F"/>
    <w:rsid w:val="0058203E"/>
    <w:rsid w:val="00584E94"/>
    <w:rsid w:val="00587119"/>
    <w:rsid w:val="005923CC"/>
    <w:rsid w:val="0059363C"/>
    <w:rsid w:val="00594922"/>
    <w:rsid w:val="005A09A3"/>
    <w:rsid w:val="005B09A5"/>
    <w:rsid w:val="005B52E1"/>
    <w:rsid w:val="005B749C"/>
    <w:rsid w:val="005C053D"/>
    <w:rsid w:val="005C32D9"/>
    <w:rsid w:val="005C51DB"/>
    <w:rsid w:val="005D3479"/>
    <w:rsid w:val="005D4E9C"/>
    <w:rsid w:val="005E6F0C"/>
    <w:rsid w:val="005E70EE"/>
    <w:rsid w:val="005F1CF1"/>
    <w:rsid w:val="005F29DB"/>
    <w:rsid w:val="005F440F"/>
    <w:rsid w:val="005F597E"/>
    <w:rsid w:val="005F66E7"/>
    <w:rsid w:val="005F7526"/>
    <w:rsid w:val="005F7962"/>
    <w:rsid w:val="00600269"/>
    <w:rsid w:val="006009A3"/>
    <w:rsid w:val="0060493C"/>
    <w:rsid w:val="00604D8A"/>
    <w:rsid w:val="00605C9C"/>
    <w:rsid w:val="00610B11"/>
    <w:rsid w:val="00611F28"/>
    <w:rsid w:val="0061359D"/>
    <w:rsid w:val="00642EBA"/>
    <w:rsid w:val="0064568C"/>
    <w:rsid w:val="00645C9A"/>
    <w:rsid w:val="00654278"/>
    <w:rsid w:val="00655325"/>
    <w:rsid w:val="006612DC"/>
    <w:rsid w:val="00663B3D"/>
    <w:rsid w:val="00666647"/>
    <w:rsid w:val="00671190"/>
    <w:rsid w:val="00674E63"/>
    <w:rsid w:val="00677894"/>
    <w:rsid w:val="006865A1"/>
    <w:rsid w:val="0069616C"/>
    <w:rsid w:val="006B1BBF"/>
    <w:rsid w:val="006B3F02"/>
    <w:rsid w:val="006C00B8"/>
    <w:rsid w:val="006C6BD9"/>
    <w:rsid w:val="006D3EF2"/>
    <w:rsid w:val="006D6DD4"/>
    <w:rsid w:val="006E4835"/>
    <w:rsid w:val="006F2F1B"/>
    <w:rsid w:val="0070058F"/>
    <w:rsid w:val="00713625"/>
    <w:rsid w:val="007211E5"/>
    <w:rsid w:val="00722B04"/>
    <w:rsid w:val="00722C71"/>
    <w:rsid w:val="00736296"/>
    <w:rsid w:val="007368C7"/>
    <w:rsid w:val="00737BDB"/>
    <w:rsid w:val="00742121"/>
    <w:rsid w:val="00743F74"/>
    <w:rsid w:val="00744C83"/>
    <w:rsid w:val="007510D0"/>
    <w:rsid w:val="007511D2"/>
    <w:rsid w:val="007565CD"/>
    <w:rsid w:val="00763B97"/>
    <w:rsid w:val="007647F5"/>
    <w:rsid w:val="00765E7A"/>
    <w:rsid w:val="00774829"/>
    <w:rsid w:val="00780CAB"/>
    <w:rsid w:val="00781211"/>
    <w:rsid w:val="007858C5"/>
    <w:rsid w:val="00794607"/>
    <w:rsid w:val="007A2AFF"/>
    <w:rsid w:val="007A42E0"/>
    <w:rsid w:val="007B2E68"/>
    <w:rsid w:val="007B5192"/>
    <w:rsid w:val="007C28B7"/>
    <w:rsid w:val="007C355B"/>
    <w:rsid w:val="007C4DEB"/>
    <w:rsid w:val="007C6F1F"/>
    <w:rsid w:val="007D0D63"/>
    <w:rsid w:val="007D42DA"/>
    <w:rsid w:val="007D4892"/>
    <w:rsid w:val="007D56A2"/>
    <w:rsid w:val="007D76C5"/>
    <w:rsid w:val="007E1625"/>
    <w:rsid w:val="007E1F36"/>
    <w:rsid w:val="007E41EF"/>
    <w:rsid w:val="00801325"/>
    <w:rsid w:val="00817BEC"/>
    <w:rsid w:val="008209DF"/>
    <w:rsid w:val="00833A41"/>
    <w:rsid w:val="00833E9A"/>
    <w:rsid w:val="0083448E"/>
    <w:rsid w:val="00836C0D"/>
    <w:rsid w:val="008472E3"/>
    <w:rsid w:val="00847DB4"/>
    <w:rsid w:val="00853A22"/>
    <w:rsid w:val="00853D78"/>
    <w:rsid w:val="00857DDB"/>
    <w:rsid w:val="00860383"/>
    <w:rsid w:val="00861416"/>
    <w:rsid w:val="0086589D"/>
    <w:rsid w:val="00870099"/>
    <w:rsid w:val="0087197F"/>
    <w:rsid w:val="0087522C"/>
    <w:rsid w:val="00875520"/>
    <w:rsid w:val="00877CA2"/>
    <w:rsid w:val="00877D95"/>
    <w:rsid w:val="00881B89"/>
    <w:rsid w:val="008839D6"/>
    <w:rsid w:val="00892EB7"/>
    <w:rsid w:val="00893C25"/>
    <w:rsid w:val="00895117"/>
    <w:rsid w:val="00897A42"/>
    <w:rsid w:val="008A638E"/>
    <w:rsid w:val="008A6486"/>
    <w:rsid w:val="008B042F"/>
    <w:rsid w:val="008B445E"/>
    <w:rsid w:val="008B57C4"/>
    <w:rsid w:val="008C367B"/>
    <w:rsid w:val="008C4CEF"/>
    <w:rsid w:val="008C6CE6"/>
    <w:rsid w:val="008D658C"/>
    <w:rsid w:val="008E0743"/>
    <w:rsid w:val="008E400A"/>
    <w:rsid w:val="008E4362"/>
    <w:rsid w:val="008F14FC"/>
    <w:rsid w:val="008F3610"/>
    <w:rsid w:val="009025B9"/>
    <w:rsid w:val="00902A77"/>
    <w:rsid w:val="009031E8"/>
    <w:rsid w:val="0090491B"/>
    <w:rsid w:val="00920341"/>
    <w:rsid w:val="00924A3F"/>
    <w:rsid w:val="00931D06"/>
    <w:rsid w:val="0093238D"/>
    <w:rsid w:val="00936747"/>
    <w:rsid w:val="00940243"/>
    <w:rsid w:val="009507E4"/>
    <w:rsid w:val="00960189"/>
    <w:rsid w:val="0096327C"/>
    <w:rsid w:val="009716A0"/>
    <w:rsid w:val="0097193E"/>
    <w:rsid w:val="009727FC"/>
    <w:rsid w:val="00973E28"/>
    <w:rsid w:val="00980193"/>
    <w:rsid w:val="00987FF5"/>
    <w:rsid w:val="009943DB"/>
    <w:rsid w:val="0099496F"/>
    <w:rsid w:val="009A21F3"/>
    <w:rsid w:val="009A5417"/>
    <w:rsid w:val="009A5EB3"/>
    <w:rsid w:val="009B0295"/>
    <w:rsid w:val="009B532E"/>
    <w:rsid w:val="009B5FE0"/>
    <w:rsid w:val="009C524E"/>
    <w:rsid w:val="009C651A"/>
    <w:rsid w:val="009F633E"/>
    <w:rsid w:val="00A072CD"/>
    <w:rsid w:val="00A125DF"/>
    <w:rsid w:val="00A144B2"/>
    <w:rsid w:val="00A172A2"/>
    <w:rsid w:val="00A17526"/>
    <w:rsid w:val="00A21BD2"/>
    <w:rsid w:val="00A2240B"/>
    <w:rsid w:val="00A258DE"/>
    <w:rsid w:val="00A264ED"/>
    <w:rsid w:val="00A313A9"/>
    <w:rsid w:val="00A32071"/>
    <w:rsid w:val="00A47480"/>
    <w:rsid w:val="00A52FE3"/>
    <w:rsid w:val="00A6179D"/>
    <w:rsid w:val="00A627D4"/>
    <w:rsid w:val="00A71466"/>
    <w:rsid w:val="00A738F7"/>
    <w:rsid w:val="00A74428"/>
    <w:rsid w:val="00A812D0"/>
    <w:rsid w:val="00A853BD"/>
    <w:rsid w:val="00A85B33"/>
    <w:rsid w:val="00A93B0A"/>
    <w:rsid w:val="00A953D4"/>
    <w:rsid w:val="00A9600C"/>
    <w:rsid w:val="00AA1A7B"/>
    <w:rsid w:val="00AA21B7"/>
    <w:rsid w:val="00AA7F00"/>
    <w:rsid w:val="00AB1E3A"/>
    <w:rsid w:val="00AB270F"/>
    <w:rsid w:val="00AB55C7"/>
    <w:rsid w:val="00AB5971"/>
    <w:rsid w:val="00AC3F95"/>
    <w:rsid w:val="00AC41AD"/>
    <w:rsid w:val="00AC44A1"/>
    <w:rsid w:val="00AC5086"/>
    <w:rsid w:val="00AC6E02"/>
    <w:rsid w:val="00AC72E9"/>
    <w:rsid w:val="00AD6167"/>
    <w:rsid w:val="00AD6A68"/>
    <w:rsid w:val="00AE2AFE"/>
    <w:rsid w:val="00AF3834"/>
    <w:rsid w:val="00AF4952"/>
    <w:rsid w:val="00AF4C42"/>
    <w:rsid w:val="00AF70FB"/>
    <w:rsid w:val="00B05140"/>
    <w:rsid w:val="00B057BF"/>
    <w:rsid w:val="00B0609F"/>
    <w:rsid w:val="00B15595"/>
    <w:rsid w:val="00B22A70"/>
    <w:rsid w:val="00B318E6"/>
    <w:rsid w:val="00B34C28"/>
    <w:rsid w:val="00B36985"/>
    <w:rsid w:val="00B4042D"/>
    <w:rsid w:val="00B46A57"/>
    <w:rsid w:val="00B52ED9"/>
    <w:rsid w:val="00B622D1"/>
    <w:rsid w:val="00B97EE7"/>
    <w:rsid w:val="00BA4232"/>
    <w:rsid w:val="00BB19D4"/>
    <w:rsid w:val="00BB59C7"/>
    <w:rsid w:val="00BC34C4"/>
    <w:rsid w:val="00BC4AD0"/>
    <w:rsid w:val="00BC66D8"/>
    <w:rsid w:val="00BC7CAB"/>
    <w:rsid w:val="00BE40D8"/>
    <w:rsid w:val="00BE474C"/>
    <w:rsid w:val="00BF5863"/>
    <w:rsid w:val="00BF6ECA"/>
    <w:rsid w:val="00C01AE7"/>
    <w:rsid w:val="00C02317"/>
    <w:rsid w:val="00C07399"/>
    <w:rsid w:val="00C07C66"/>
    <w:rsid w:val="00C27D70"/>
    <w:rsid w:val="00C332D5"/>
    <w:rsid w:val="00C3490D"/>
    <w:rsid w:val="00C51706"/>
    <w:rsid w:val="00C54443"/>
    <w:rsid w:val="00C750FD"/>
    <w:rsid w:val="00C93671"/>
    <w:rsid w:val="00CA1F3D"/>
    <w:rsid w:val="00CD5706"/>
    <w:rsid w:val="00CE17CF"/>
    <w:rsid w:val="00CF3EAA"/>
    <w:rsid w:val="00CF455E"/>
    <w:rsid w:val="00D03150"/>
    <w:rsid w:val="00D07907"/>
    <w:rsid w:val="00D118C3"/>
    <w:rsid w:val="00D119D4"/>
    <w:rsid w:val="00D12A67"/>
    <w:rsid w:val="00D16D6B"/>
    <w:rsid w:val="00D16DB9"/>
    <w:rsid w:val="00D17BAF"/>
    <w:rsid w:val="00D24AEB"/>
    <w:rsid w:val="00D255FB"/>
    <w:rsid w:val="00D32F7A"/>
    <w:rsid w:val="00D40F0B"/>
    <w:rsid w:val="00D524B2"/>
    <w:rsid w:val="00D535EC"/>
    <w:rsid w:val="00D55495"/>
    <w:rsid w:val="00D61D77"/>
    <w:rsid w:val="00D62DFA"/>
    <w:rsid w:val="00D63638"/>
    <w:rsid w:val="00D71F2D"/>
    <w:rsid w:val="00D8012C"/>
    <w:rsid w:val="00D85A0D"/>
    <w:rsid w:val="00D876A6"/>
    <w:rsid w:val="00D8771C"/>
    <w:rsid w:val="00D910F0"/>
    <w:rsid w:val="00D941FC"/>
    <w:rsid w:val="00DA09E9"/>
    <w:rsid w:val="00DA6120"/>
    <w:rsid w:val="00DA78F4"/>
    <w:rsid w:val="00DD11F2"/>
    <w:rsid w:val="00DD5BA2"/>
    <w:rsid w:val="00DE1ED8"/>
    <w:rsid w:val="00DE3010"/>
    <w:rsid w:val="00DE4E0B"/>
    <w:rsid w:val="00DF4E08"/>
    <w:rsid w:val="00E009F9"/>
    <w:rsid w:val="00E0457C"/>
    <w:rsid w:val="00E130B7"/>
    <w:rsid w:val="00E2122E"/>
    <w:rsid w:val="00E21C5C"/>
    <w:rsid w:val="00E26F7F"/>
    <w:rsid w:val="00E303B7"/>
    <w:rsid w:val="00E30BC4"/>
    <w:rsid w:val="00E320B6"/>
    <w:rsid w:val="00E3620F"/>
    <w:rsid w:val="00E43FDB"/>
    <w:rsid w:val="00E5086C"/>
    <w:rsid w:val="00E52F3F"/>
    <w:rsid w:val="00E627A6"/>
    <w:rsid w:val="00E64BA3"/>
    <w:rsid w:val="00E67DEC"/>
    <w:rsid w:val="00E71683"/>
    <w:rsid w:val="00E73C74"/>
    <w:rsid w:val="00E7615B"/>
    <w:rsid w:val="00E80CB3"/>
    <w:rsid w:val="00E8370E"/>
    <w:rsid w:val="00E9295A"/>
    <w:rsid w:val="00E9339C"/>
    <w:rsid w:val="00E9395F"/>
    <w:rsid w:val="00E95298"/>
    <w:rsid w:val="00E95FA9"/>
    <w:rsid w:val="00EA0852"/>
    <w:rsid w:val="00EA0EE0"/>
    <w:rsid w:val="00EA48FF"/>
    <w:rsid w:val="00EB05FA"/>
    <w:rsid w:val="00EB4BC7"/>
    <w:rsid w:val="00EB569B"/>
    <w:rsid w:val="00EC0576"/>
    <w:rsid w:val="00EC2713"/>
    <w:rsid w:val="00EC3BF7"/>
    <w:rsid w:val="00EC4965"/>
    <w:rsid w:val="00EC5668"/>
    <w:rsid w:val="00ED0ECF"/>
    <w:rsid w:val="00ED1914"/>
    <w:rsid w:val="00ED206C"/>
    <w:rsid w:val="00ED31A4"/>
    <w:rsid w:val="00ED4EF1"/>
    <w:rsid w:val="00ED6A46"/>
    <w:rsid w:val="00ED7FE2"/>
    <w:rsid w:val="00EE1678"/>
    <w:rsid w:val="00EE23BB"/>
    <w:rsid w:val="00EE3243"/>
    <w:rsid w:val="00EE3566"/>
    <w:rsid w:val="00EF4822"/>
    <w:rsid w:val="00F017D9"/>
    <w:rsid w:val="00F160B9"/>
    <w:rsid w:val="00F17C30"/>
    <w:rsid w:val="00F25147"/>
    <w:rsid w:val="00F2659E"/>
    <w:rsid w:val="00F302B4"/>
    <w:rsid w:val="00F31511"/>
    <w:rsid w:val="00F31888"/>
    <w:rsid w:val="00F35909"/>
    <w:rsid w:val="00F60D22"/>
    <w:rsid w:val="00F61001"/>
    <w:rsid w:val="00F66FFC"/>
    <w:rsid w:val="00F67091"/>
    <w:rsid w:val="00F73F89"/>
    <w:rsid w:val="00F742BC"/>
    <w:rsid w:val="00F80C6E"/>
    <w:rsid w:val="00F83A2F"/>
    <w:rsid w:val="00F86BAE"/>
    <w:rsid w:val="00F871BD"/>
    <w:rsid w:val="00F9015B"/>
    <w:rsid w:val="00F921E6"/>
    <w:rsid w:val="00F93272"/>
    <w:rsid w:val="00FA4B59"/>
    <w:rsid w:val="00FA696A"/>
    <w:rsid w:val="00FA7BDE"/>
    <w:rsid w:val="00FB1267"/>
    <w:rsid w:val="00FB150B"/>
    <w:rsid w:val="00FC04F5"/>
    <w:rsid w:val="00FC0DF9"/>
    <w:rsid w:val="00FC19A4"/>
    <w:rsid w:val="00FD7A91"/>
    <w:rsid w:val="00FE0789"/>
    <w:rsid w:val="00FE10C2"/>
    <w:rsid w:val="06825EC8"/>
    <w:rsid w:val="0AE76580"/>
    <w:rsid w:val="0D36F767"/>
    <w:rsid w:val="100A491A"/>
    <w:rsid w:val="110FF6E8"/>
    <w:rsid w:val="11285BC8"/>
    <w:rsid w:val="139AB017"/>
    <w:rsid w:val="1ABFC678"/>
    <w:rsid w:val="1BED9FFA"/>
    <w:rsid w:val="1F6F596E"/>
    <w:rsid w:val="1FCCCDFB"/>
    <w:rsid w:val="25F464F0"/>
    <w:rsid w:val="28A85A03"/>
    <w:rsid w:val="2AD5213F"/>
    <w:rsid w:val="2B5EF454"/>
    <w:rsid w:val="2BBA610D"/>
    <w:rsid w:val="2D2F0330"/>
    <w:rsid w:val="317746F5"/>
    <w:rsid w:val="317FF533"/>
    <w:rsid w:val="3231070F"/>
    <w:rsid w:val="33FCF140"/>
    <w:rsid w:val="345A8E26"/>
    <w:rsid w:val="37DA4E58"/>
    <w:rsid w:val="3CB3D947"/>
    <w:rsid w:val="3DFDAFB1"/>
    <w:rsid w:val="3ECD5FAD"/>
    <w:rsid w:val="41699191"/>
    <w:rsid w:val="46E6EB3E"/>
    <w:rsid w:val="4700CC28"/>
    <w:rsid w:val="4D3DB505"/>
    <w:rsid w:val="51A2540C"/>
    <w:rsid w:val="557BBDAE"/>
    <w:rsid w:val="560E530C"/>
    <w:rsid w:val="579241A7"/>
    <w:rsid w:val="5C7E72C3"/>
    <w:rsid w:val="601082A9"/>
    <w:rsid w:val="6039ABD8"/>
    <w:rsid w:val="629A20F9"/>
    <w:rsid w:val="66886F2C"/>
    <w:rsid w:val="669B3801"/>
    <w:rsid w:val="6EC3456E"/>
    <w:rsid w:val="6F180429"/>
    <w:rsid w:val="757C7B9D"/>
    <w:rsid w:val="7796920C"/>
    <w:rsid w:val="7AD18B87"/>
    <w:rsid w:val="7CEE2C71"/>
    <w:rsid w:val="7EB791CC"/>
    <w:rsid w:val="7F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09540CF3-AFEA-4386-BA02-67D3A9D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BF"/>
    <w:pPr>
      <w:spacing w:after="240" w:line="36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A1"/>
    <w:pPr>
      <w:keepNext/>
      <w:keepLines/>
      <w:spacing w:before="360" w:line="240" w:lineRule="auto"/>
      <w:outlineLvl w:val="0"/>
    </w:pPr>
    <w:rPr>
      <w:rFonts w:eastAsiaTheme="majorEastAsia" w:cstheme="majorBidi"/>
      <w:b/>
      <w:color w:val="C0532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520"/>
    <w:pPr>
      <w:keepNext/>
      <w:keepLines/>
      <w:spacing w:before="360" w:after="360" w:line="240" w:lineRule="auto"/>
      <w:outlineLvl w:val="1"/>
    </w:pPr>
    <w:rPr>
      <w:rFonts w:eastAsiaTheme="majorEastAsia" w:cstheme="majorBidi"/>
      <w:b/>
      <w:color w:val="00608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9BF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6A1"/>
    <w:pPr>
      <w:keepNext/>
      <w:keepLines/>
      <w:spacing w:before="40"/>
      <w:outlineLvl w:val="3"/>
    </w:pPr>
    <w:rPr>
      <w:rFonts w:eastAsiaTheme="majorEastAsia" w:cstheme="majorBidi"/>
      <w:i/>
      <w:iCs/>
      <w:color w:val="3E444F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511D2"/>
    <w:pPr>
      <w:spacing w:after="960" w:line="240" w:lineRule="auto"/>
    </w:pPr>
    <w:rPr>
      <w:rFonts w:eastAsiaTheme="majorEastAsia" w:cstheme="majorBidi"/>
      <w:b/>
      <w:color w:val="3E444F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1D2"/>
    <w:rPr>
      <w:rFonts w:ascii="Arial" w:eastAsiaTheme="majorEastAsia" w:hAnsi="Arial" w:cstheme="majorBidi"/>
      <w:b/>
      <w:color w:val="3E444F"/>
      <w:spacing w:val="-10"/>
      <w:kern w:val="28"/>
      <w:sz w:val="144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66A1"/>
    <w:rPr>
      <w:rFonts w:ascii="Arial" w:eastAsiaTheme="majorEastAsia" w:hAnsi="Arial" w:cstheme="majorBidi"/>
      <w:b/>
      <w:color w:val="C05327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75520"/>
    <w:rPr>
      <w:rFonts w:ascii="Arial" w:eastAsiaTheme="majorEastAsia" w:hAnsi="Arial" w:cstheme="majorBidi"/>
      <w:b/>
      <w:color w:val="006085"/>
      <w:sz w:val="40"/>
      <w:szCs w:val="26"/>
      <w:lang w:eastAsia="en-GB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3"/>
      </w:numPr>
    </w:pPr>
  </w:style>
  <w:style w:type="numbering" w:customStyle="1" w:styleId="CurrentList2">
    <w:name w:val="Current List2"/>
    <w:uiPriority w:val="99"/>
    <w:rsid w:val="00A144B2"/>
    <w:pPr>
      <w:numPr>
        <w:numId w:val="4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160B9"/>
    <w:pPr>
      <w:spacing w:before="480" w:after="0" w:line="276" w:lineRule="auto"/>
      <w:outlineLvl w:val="9"/>
    </w:pPr>
    <w:rPr>
      <w:bCs/>
      <w:color w:val="006085"/>
      <w:sz w:val="4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0B9"/>
    <w:pPr>
      <w:spacing w:before="120"/>
    </w:pPr>
    <w:rPr>
      <w:rFonts w:cstheme="minorHAnsi"/>
      <w:b/>
      <w:bCs/>
      <w:iCs/>
      <w:color w:val="C05327"/>
      <w:sz w:val="32"/>
    </w:rPr>
  </w:style>
  <w:style w:type="character" w:styleId="Hyperlink">
    <w:name w:val="Hyperlink"/>
    <w:basedOn w:val="DefaultParagraphFont"/>
    <w:uiPriority w:val="99"/>
    <w:unhideWhenUsed/>
    <w:rsid w:val="00EA0EE0"/>
    <w:rPr>
      <w:rFonts w:ascii="Arial" w:hAnsi="Arial"/>
      <w:color w:val="0563C1" w:themeColor="hyperlink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60B9"/>
    <w:pPr>
      <w:spacing w:before="120"/>
      <w:ind w:left="240"/>
    </w:pPr>
    <w:rPr>
      <w:rFonts w:cs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160B9"/>
    <w:pPr>
      <w:ind w:left="480"/>
    </w:pPr>
    <w:rPr>
      <w:rFonts w:cstheme="minorHAnsi"/>
      <w:szCs w:val="20"/>
    </w:rPr>
  </w:style>
  <w:style w:type="paragraph" w:styleId="NoSpacing">
    <w:name w:val="No Spacing"/>
    <w:uiPriority w:val="1"/>
    <w:qFormat/>
    <w:rsid w:val="002866A1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6A1"/>
    <w:rPr>
      <w:rFonts w:ascii="Arial" w:eastAsiaTheme="minorEastAsia" w:hAnsi="Arial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2866A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A1"/>
    <w:rPr>
      <w:rFonts w:ascii="Arial" w:eastAsia="Times New Roman" w:hAnsi="Arial" w:cs="Times New Roman"/>
      <w:i/>
      <w:iCs/>
      <w:color w:val="4472C4" w:themeColor="accen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05DDC"/>
    <w:rPr>
      <w:rFonts w:ascii="Arial" w:hAnsi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rFonts w:ascii="Arial" w:hAnsi="Arial"/>
      <w:color w:val="605E5C"/>
      <w:sz w:val="24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429BF"/>
    <w:rPr>
      <w:rFonts w:ascii="Arial" w:eastAsiaTheme="majorEastAsia" w:hAnsi="Arial" w:cstheme="majorBidi"/>
      <w:b/>
      <w:color w:val="000000" w:themeColor="text1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rFonts w:ascii="Arial" w:hAnsi="Arial"/>
      <w:color w:val="954F72" w:themeColor="followedHyperlink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B2B6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866A1"/>
    <w:rPr>
      <w:rFonts w:ascii="Arial" w:eastAsiaTheme="majorEastAsia" w:hAnsi="Arial" w:cstheme="majorBidi"/>
      <w:i/>
      <w:iCs/>
      <w:color w:val="3E444F"/>
      <w:sz w:val="24"/>
      <w:u w:val="single"/>
      <w:lang w:eastAsia="en-GB"/>
    </w:rPr>
  </w:style>
  <w:style w:type="character" w:customStyle="1" w:styleId="normaltextrun">
    <w:name w:val="normaltextrun"/>
    <w:basedOn w:val="DefaultParagraphFont"/>
    <w:rsid w:val="00DE1ED8"/>
    <w:rPr>
      <w:rFonts w:ascii="Arial" w:hAnsi="Arial"/>
      <w:sz w:val="24"/>
    </w:rPr>
  </w:style>
  <w:style w:type="character" w:customStyle="1" w:styleId="eop">
    <w:name w:val="eop"/>
    <w:basedOn w:val="DefaultParagraphFont"/>
    <w:rsid w:val="00DE1ED8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407DF3"/>
    <w:rPr>
      <w:rFonts w:ascii="Arial" w:hAnsi="Arial"/>
      <w:i/>
      <w:iCs/>
      <w:sz w:val="24"/>
    </w:rPr>
  </w:style>
  <w:style w:type="numbering" w:customStyle="1" w:styleId="Bulletlist">
    <w:name w:val="Bullet list"/>
    <w:basedOn w:val="NoList"/>
    <w:uiPriority w:val="99"/>
    <w:rsid w:val="00857DDB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2866A1"/>
    <w:rPr>
      <w:rFonts w:ascii="Arial" w:hAnsi="Arial"/>
      <w:i/>
      <w:iCs/>
      <w:color w:val="4472C4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66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66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66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66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66A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66A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6A1"/>
    <w:pPr>
      <w:ind w:left="720"/>
      <w:contextualSpacing/>
    </w:pPr>
  </w:style>
  <w:style w:type="paragraph" w:customStyle="1" w:styleId="Listparagraph2">
    <w:name w:val="List paragraph 2"/>
    <w:basedOn w:val="Normal"/>
    <w:qFormat/>
    <w:rsid w:val="002866A1"/>
    <w:pPr>
      <w:numPr>
        <w:numId w:val="8"/>
      </w:numPr>
    </w:pPr>
  </w:style>
  <w:style w:type="numbering" w:customStyle="1" w:styleId="Bulletpoints">
    <w:name w:val="Bullet points"/>
    <w:basedOn w:val="NoList"/>
    <w:uiPriority w:val="99"/>
    <w:rsid w:val="002866A1"/>
    <w:pPr>
      <w:numPr>
        <w:numId w:val="7"/>
      </w:numPr>
    </w:pPr>
  </w:style>
  <w:style w:type="paragraph" w:customStyle="1" w:styleId="Listparagraph3">
    <w:name w:val="List paragraph 3"/>
    <w:basedOn w:val="Listparagraph2"/>
    <w:qFormat/>
    <w:rsid w:val="002866A1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866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field.jobs/Job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jobaccess.gov.au/sites/default/files/6.4%20Employer%20Accessibility%20Self%20Assessment%20Checklist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obaccess.gov.au/sites/default/files/6.4%20Employer%20Accessibility%20Self%20Assessment%20Checklist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ustraliandisabilitynetwork.org.au/how-we-can-help-you/provide-an-accessible-and-inclusive-workplac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dspace.org.au/assets/Uploads/Centres/Hawthorn/Access-Key-headspace-Hawthorn-v2.pdf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85D4208B864DB8E2028671BC8CB3" ma:contentTypeVersion="14" ma:contentTypeDescription="Create a new document." ma:contentTypeScope="" ma:versionID="20f7dd3321964170dcbb63662ebf0d9d">
  <xsd:schema xmlns:xsd="http://www.w3.org/2001/XMLSchema" xmlns:xs="http://www.w3.org/2001/XMLSchema" xmlns:p="http://schemas.microsoft.com/office/2006/metadata/properties" xmlns:ns2="1687197d-ab52-43d2-b631-1ce3da201b2b" xmlns:ns3="f56cdae6-9e9c-4c3b-9d76-31558cb6e5c5" targetNamespace="http://schemas.microsoft.com/office/2006/metadata/properties" ma:root="true" ma:fieldsID="c8459eb4a8ca301788c9ad53d6bfb79c" ns2:_="" ns3:_="">
    <xsd:import namespace="1687197d-ab52-43d2-b631-1ce3da201b2b"/>
    <xsd:import namespace="f56cdae6-9e9c-4c3b-9d76-31558cb6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7197d-ab52-43d2-b631-1ce3da201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1099fe-c54a-4fbe-859b-b81a6ee2a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dae6-9e9c-4c3b-9d76-31558cb6e5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f4305b-33d9-48c7-b2b7-0cf0c8a4f993}" ma:internalName="TaxCatchAll" ma:showField="CatchAllData" ma:web="f56cdae6-9e9c-4c3b-9d76-31558cb6e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cdae6-9e9c-4c3b-9d76-31558cb6e5c5" xsi:nil="true"/>
    <lcf76f155ced4ddcb4097134ff3c332f xmlns="1687197d-ab52-43d2-b631-1ce3da201b2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9C2B0-8D94-4467-819B-49969849F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7197d-ab52-43d2-b631-1ce3da201b2b"/>
    <ds:schemaRef ds:uri="f56cdae6-9e9c-4c3b-9d76-31558cb6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5E9EF-CDA5-4A45-9C2D-FC21556BE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40FB8-B62F-4376-993C-F5F232F083A2}">
  <ds:schemaRefs>
    <ds:schemaRef ds:uri="http://schemas.microsoft.com/office/2006/metadata/properties"/>
    <ds:schemaRef ds:uri="http://schemas.microsoft.com/office/infopath/2007/PartnerControls"/>
    <ds:schemaRef ds:uri="f56cdae6-9e9c-4c3b-9d76-31558cb6e5c5"/>
    <ds:schemaRef ds:uri="1687197d-ab52-43d2-b631-1ce3da201b2b"/>
  </ds:schemaRefs>
</ds:datastoreItem>
</file>

<file path=customXml/itemProps4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Naomi Chainey</cp:lastModifiedBy>
  <cp:revision>3</cp:revision>
  <dcterms:created xsi:type="dcterms:W3CDTF">2024-06-27T06:56:00Z</dcterms:created>
  <dcterms:modified xsi:type="dcterms:W3CDTF">2024-06-27T07:20:00Z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0x010100C91885D4208B864DB8E2028671BC8CB3</vt:lpwstr>
  </property>
  <property fmtid="{D5CDD505-2E9C-101B-9397-08002B2CF9AE}" pid="3" name="MediaServiceImageTags">
    <vt:lpwstr/>
  </property>
</Properties>
</file>