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88B7" w14:textId="3EA2EF77" w:rsidR="56AFBF7C" w:rsidRDefault="56AFBF7C" w:rsidP="7325D7E6">
      <w:pPr>
        <w:spacing w:after="0"/>
        <w:rPr>
          <w:color w:val="000000" w:themeColor="text1"/>
        </w:rPr>
      </w:pPr>
    </w:p>
    <w:p w14:paraId="72532C49" w14:textId="1E5CAF03" w:rsidR="638FF7C0" w:rsidRDefault="638FF7C0" w:rsidP="638FF7C0">
      <w:pPr>
        <w:pStyle w:val="Title"/>
      </w:pPr>
    </w:p>
    <w:p w14:paraId="4C489EE4" w14:textId="52D4CEA3" w:rsidR="638FF7C0" w:rsidRDefault="638FF7C0" w:rsidP="638FF7C0">
      <w:pPr>
        <w:pStyle w:val="Title"/>
      </w:pPr>
    </w:p>
    <w:p w14:paraId="0EB47FA1" w14:textId="74ED14D2" w:rsidR="56AFBF7C" w:rsidRDefault="320464A2" w:rsidP="638FF7C0">
      <w:pPr>
        <w:pStyle w:val="Title"/>
        <w:rPr>
          <w:b/>
          <w:bCs/>
        </w:rPr>
      </w:pPr>
      <w:r w:rsidRPr="638FF7C0">
        <w:rPr>
          <w:b/>
          <w:bCs/>
        </w:rPr>
        <w:t>Consultation on draft lists of NDIS Supports</w:t>
      </w:r>
      <w:r w:rsidR="226C5955" w:rsidRPr="638FF7C0">
        <w:rPr>
          <w:b/>
          <w:bCs/>
        </w:rPr>
        <w:t xml:space="preserve"> for NDIS Amendment (Getting the NDIS Back on Track No. 1) Bill 2024</w:t>
      </w:r>
    </w:p>
    <w:p w14:paraId="7739558B" w14:textId="2A071E5B" w:rsidR="3FDD86DD" w:rsidRDefault="3FDD86DD" w:rsidP="638FF7C0">
      <w:pPr>
        <w:pStyle w:val="Title"/>
        <w:rPr>
          <w:b/>
          <w:bCs/>
        </w:rPr>
      </w:pPr>
    </w:p>
    <w:p w14:paraId="4323E4CA" w14:textId="53F206C7" w:rsidR="3FDD86DD" w:rsidRDefault="76253A27" w:rsidP="638FF7C0">
      <w:pPr>
        <w:pStyle w:val="Title"/>
        <w:rPr>
          <w:b/>
          <w:bCs/>
          <w:sz w:val="48"/>
          <w:szCs w:val="48"/>
          <w:lang w:val="en-US"/>
        </w:rPr>
      </w:pPr>
      <w:r w:rsidRPr="638FF7C0">
        <w:rPr>
          <w:b/>
          <w:bCs/>
          <w:sz w:val="48"/>
          <w:szCs w:val="48"/>
          <w:lang w:val="en-US"/>
        </w:rPr>
        <w:t>Submission to Department of Social Services</w:t>
      </w:r>
    </w:p>
    <w:p w14:paraId="4B091B7F" w14:textId="1CD96120" w:rsidR="3FDD86DD" w:rsidRDefault="3FDD86DD" w:rsidP="638FF7C0">
      <w:pPr>
        <w:rPr>
          <w:b/>
          <w:bCs/>
          <w:sz w:val="48"/>
          <w:szCs w:val="48"/>
          <w:lang w:val="en-US"/>
        </w:rPr>
      </w:pPr>
    </w:p>
    <w:p w14:paraId="0013326E" w14:textId="5585A4E4" w:rsidR="3FDD86DD" w:rsidRDefault="1BB3E1F1" w:rsidP="638FF7C0">
      <w:pPr>
        <w:pStyle w:val="Title"/>
        <w:rPr>
          <w:b/>
          <w:bCs/>
          <w:sz w:val="48"/>
          <w:szCs w:val="48"/>
        </w:rPr>
      </w:pPr>
      <w:r w:rsidRPr="638FF7C0">
        <w:rPr>
          <w:b/>
          <w:bCs/>
          <w:sz w:val="48"/>
          <w:szCs w:val="48"/>
        </w:rPr>
        <w:t>Joint submission from national Disability Representative Organisations</w:t>
      </w:r>
    </w:p>
    <w:p w14:paraId="293FA7E5" w14:textId="22D6D1E7" w:rsidR="3FDD86DD" w:rsidRDefault="3FDD86DD" w:rsidP="638FF7C0">
      <w:pPr>
        <w:pStyle w:val="Title"/>
        <w:rPr>
          <w:b/>
          <w:bCs/>
        </w:rPr>
      </w:pPr>
    </w:p>
    <w:p w14:paraId="7CC4AAC9" w14:textId="5249F93D" w:rsidR="3FDD86DD" w:rsidRDefault="3FDD86DD" w:rsidP="638FF7C0">
      <w:pPr>
        <w:pStyle w:val="Title"/>
        <w:rPr>
          <w:b/>
          <w:bCs/>
        </w:rPr>
      </w:pPr>
    </w:p>
    <w:p w14:paraId="7217A3D3" w14:textId="424AAE29" w:rsidR="3FDD86DD" w:rsidRDefault="1BB3E1F1" w:rsidP="638FF7C0">
      <w:pPr>
        <w:pStyle w:val="Title"/>
        <w:rPr>
          <w:b/>
          <w:bCs/>
          <w:sz w:val="36"/>
          <w:szCs w:val="36"/>
        </w:rPr>
      </w:pPr>
      <w:r w:rsidRPr="638FF7C0">
        <w:rPr>
          <w:rStyle w:val="Strong"/>
          <w:sz w:val="36"/>
          <w:szCs w:val="36"/>
        </w:rPr>
        <w:t xml:space="preserve">19 August 2024 </w:t>
      </w:r>
    </w:p>
    <w:p w14:paraId="12FDC2AD" w14:textId="26DF4C71" w:rsidR="3FDD86DD" w:rsidRDefault="3FDD86DD" w:rsidP="638FF7C0"/>
    <w:p w14:paraId="321388ED" w14:textId="0B5D3990" w:rsidR="3FDD86DD" w:rsidRDefault="33D4BB57" w:rsidP="638FF7C0">
      <w:r>
        <w:t>The national Disability Representative Organisations</w:t>
      </w:r>
      <w:r w:rsidR="62620A07">
        <w:t xml:space="preserve"> (DROs)</w:t>
      </w:r>
      <w:r w:rsidRPr="638FF7C0">
        <w:rPr>
          <w:rStyle w:val="FootnoteReference"/>
        </w:rPr>
        <w:footnoteReference w:id="2"/>
      </w:r>
      <w:r>
        <w:t xml:space="preserve"> are writing to express our strong concerns about several aspects of the proposed NDIS Supports lists</w:t>
      </w:r>
      <w:r w:rsidR="2773C514">
        <w:t>:</w:t>
      </w:r>
    </w:p>
    <w:p w14:paraId="6D428CBE" w14:textId="7BE435AB" w:rsidR="3FDD86DD" w:rsidRDefault="2249362A" w:rsidP="638FF7C0">
      <w:pPr>
        <w:pStyle w:val="ListParagraph"/>
        <w:numPr>
          <w:ilvl w:val="0"/>
          <w:numId w:val="7"/>
        </w:numPr>
        <w:spacing w:before="240"/>
      </w:pPr>
      <w:r>
        <w:t>Lack of engagement and consultation</w:t>
      </w:r>
    </w:p>
    <w:p w14:paraId="1D3EB369" w14:textId="6AD94FB3" w:rsidR="3FDD86DD" w:rsidRDefault="2249362A" w:rsidP="638FF7C0">
      <w:pPr>
        <w:pStyle w:val="ListParagraph"/>
        <w:numPr>
          <w:ilvl w:val="0"/>
          <w:numId w:val="7"/>
        </w:numPr>
        <w:spacing w:before="240"/>
      </w:pPr>
      <w:r>
        <w:lastRenderedPageBreak/>
        <w:t>Impacts on people with disability</w:t>
      </w:r>
    </w:p>
    <w:p w14:paraId="4BEC8701" w14:textId="52D173C9" w:rsidR="3FDD86DD" w:rsidRDefault="2249362A" w:rsidP="638FF7C0">
      <w:pPr>
        <w:pStyle w:val="ListParagraph"/>
        <w:numPr>
          <w:ilvl w:val="0"/>
          <w:numId w:val="7"/>
        </w:numPr>
        <w:spacing w:before="240"/>
      </w:pPr>
      <w:r>
        <w:t>Implementation and review</w:t>
      </w:r>
    </w:p>
    <w:p w14:paraId="6142C565" w14:textId="20B3E4C7" w:rsidR="3FDD86DD" w:rsidRDefault="0D311DC1" w:rsidP="638FF7C0">
      <w:pPr>
        <w:spacing w:before="240"/>
      </w:pPr>
      <w:r>
        <w:t xml:space="preserve">Primarily, we want to propose an alternative to these lists, which is to use a </w:t>
      </w:r>
      <w:r w:rsidR="429D99CA">
        <w:t>principles-based</w:t>
      </w:r>
      <w:r>
        <w:t xml:space="preserve"> approach, that allows people with disability and their families to continue to utilise a range of innovative and </w:t>
      </w:r>
      <w:r w:rsidR="3B82977F">
        <w:t>cost-effective</w:t>
      </w:r>
      <w:r w:rsidR="26FC7B6C">
        <w:t xml:space="preserve"> support solutions to live their lives in the community.</w:t>
      </w:r>
    </w:p>
    <w:p w14:paraId="61CBAD5E" w14:textId="49717458" w:rsidR="3FDD86DD" w:rsidRDefault="26FC7B6C" w:rsidP="638FF7C0">
      <w:pPr>
        <w:spacing w:before="240"/>
      </w:pPr>
      <w:r>
        <w:t xml:space="preserve">These principles can include those that already exist in the NDIS </w:t>
      </w:r>
      <w:r w:rsidR="4CD6DBBA">
        <w:t>Legislation and</w:t>
      </w:r>
      <w:r>
        <w:t xml:space="preserve"> have significant precedent within </w:t>
      </w:r>
      <w:r w:rsidR="6329C871">
        <w:t xml:space="preserve">Administrative </w:t>
      </w:r>
      <w:r>
        <w:t>A</w:t>
      </w:r>
      <w:r w:rsidR="7937DF51">
        <w:t xml:space="preserve">ppeal </w:t>
      </w:r>
      <w:r>
        <w:t>T</w:t>
      </w:r>
      <w:r w:rsidR="6B5C2C46">
        <w:t>ribunal</w:t>
      </w:r>
      <w:r>
        <w:t xml:space="preserve"> and Federal Court decisions.</w:t>
      </w:r>
      <w:r w:rsidR="00B017BD">
        <w:t xml:space="preserve"> These principles include individualised and whole-of-person decision making. These principles need to be codesigned by people with lived experience of disability.</w:t>
      </w:r>
    </w:p>
    <w:p w14:paraId="6ED6CDE4" w14:textId="605117E1" w:rsidR="3FDD86DD" w:rsidRDefault="4CD183D0" w:rsidP="638FF7C0">
      <w:pPr>
        <w:spacing w:before="240"/>
      </w:pPr>
      <w:r>
        <w:t>We cannot support these</w:t>
      </w:r>
      <w:r w:rsidR="75D86CBC">
        <w:t xml:space="preserve"> proposed</w:t>
      </w:r>
      <w:r>
        <w:t xml:space="preserve"> lists being in place</w:t>
      </w:r>
      <w:r w:rsidR="1FC40725">
        <w:t>,</w:t>
      </w:r>
      <w:r>
        <w:t xml:space="preserve"> </w:t>
      </w:r>
      <w:r w:rsidR="13150DBA">
        <w:t>particularly</w:t>
      </w:r>
      <w:r>
        <w:t xml:space="preserve"> without serious engagement with people with disability, families, supporters and kin. Our organisations believe these lists in their current form will cause significant harm to people with </w:t>
      </w:r>
      <w:proofErr w:type="gramStart"/>
      <w:r>
        <w:t>disability</w:t>
      </w:r>
      <w:r w:rsidR="79E3B6DB">
        <w:t>, and</w:t>
      </w:r>
      <w:proofErr w:type="gramEnd"/>
      <w:r w:rsidR="79E3B6DB">
        <w:t xml:space="preserve"> are completely out of step with the spirit and intent of the NDIS.</w:t>
      </w:r>
    </w:p>
    <w:p w14:paraId="775674E5" w14:textId="732C9F3C" w:rsidR="3FDD86DD" w:rsidRDefault="79E3B6DB" w:rsidP="638FF7C0">
      <w:pPr>
        <w:spacing w:before="240"/>
      </w:pPr>
      <w:r>
        <w:t>The key principles we believe must be included for NDIS supports are:</w:t>
      </w:r>
      <w:r w:rsidR="4376277D" w:rsidRPr="7325D7E6">
        <w:rPr>
          <w:rStyle w:val="FootnoteReference"/>
        </w:rPr>
        <w:footnoteReference w:id="3"/>
      </w:r>
    </w:p>
    <w:p w14:paraId="2CC24494" w14:textId="4C4F4B65" w:rsidR="3FDD86DD" w:rsidRDefault="79E3B6DB" w:rsidP="638FF7C0">
      <w:pPr>
        <w:pStyle w:val="ListParagraph"/>
        <w:numPr>
          <w:ilvl w:val="0"/>
          <w:numId w:val="9"/>
        </w:numPr>
        <w:spacing w:before="240"/>
      </w:pPr>
      <w:r>
        <w:t>Reasonable and necessary</w:t>
      </w:r>
    </w:p>
    <w:p w14:paraId="7A82F700" w14:textId="3375D9F0" w:rsidR="3FDD86DD" w:rsidRDefault="4376277D" w:rsidP="638FF7C0">
      <w:pPr>
        <w:pStyle w:val="ListParagraph"/>
        <w:numPr>
          <w:ilvl w:val="0"/>
          <w:numId w:val="9"/>
        </w:numPr>
        <w:spacing w:before="240"/>
      </w:pPr>
      <w:r>
        <w:t>Be related to a person’s disability</w:t>
      </w:r>
    </w:p>
    <w:p w14:paraId="27D23495" w14:textId="75A34006" w:rsidR="3FDD86DD" w:rsidRDefault="79E3B6DB" w:rsidP="638FF7C0">
      <w:pPr>
        <w:pStyle w:val="ListParagraph"/>
        <w:numPr>
          <w:ilvl w:val="0"/>
          <w:numId w:val="9"/>
        </w:numPr>
        <w:spacing w:before="240"/>
      </w:pPr>
      <w:proofErr w:type="gramStart"/>
      <w:r>
        <w:t>Take into account</w:t>
      </w:r>
      <w:proofErr w:type="gramEnd"/>
      <w:r>
        <w:t xml:space="preserve"> what is provide</w:t>
      </w:r>
      <w:r w:rsidR="288A994F">
        <w:t>d</w:t>
      </w:r>
      <w:r>
        <w:t xml:space="preserve"> by other government supports</w:t>
      </w:r>
    </w:p>
    <w:p w14:paraId="43996925" w14:textId="6B14EECB" w:rsidR="3FDD86DD" w:rsidRDefault="79E3B6DB" w:rsidP="638FF7C0">
      <w:pPr>
        <w:pStyle w:val="ListParagraph"/>
        <w:numPr>
          <w:ilvl w:val="0"/>
          <w:numId w:val="9"/>
        </w:numPr>
        <w:spacing w:before="240"/>
      </w:pPr>
      <w:r>
        <w:t>Represent value for money</w:t>
      </w:r>
    </w:p>
    <w:p w14:paraId="0B149182" w14:textId="564A1E83" w:rsidR="3FDD86DD" w:rsidRDefault="4376277D" w:rsidP="638FF7C0">
      <w:pPr>
        <w:spacing w:before="240"/>
      </w:pPr>
      <w:r>
        <w:t>Additionally, any changes must:</w:t>
      </w:r>
    </w:p>
    <w:p w14:paraId="09ACFEE8" w14:textId="679568C9" w:rsidR="3FDD86DD" w:rsidRDefault="4376277D" w:rsidP="638FF7C0">
      <w:pPr>
        <w:pStyle w:val="ListParagraph"/>
        <w:numPr>
          <w:ilvl w:val="0"/>
          <w:numId w:val="8"/>
        </w:numPr>
        <w:spacing w:before="240"/>
      </w:pPr>
      <w:r>
        <w:t>Do no harm</w:t>
      </w:r>
    </w:p>
    <w:p w14:paraId="2015A02B" w14:textId="300A66F5" w:rsidR="3FDD86DD" w:rsidRDefault="4376277D" w:rsidP="638FF7C0">
      <w:pPr>
        <w:pStyle w:val="ListParagraph"/>
        <w:numPr>
          <w:ilvl w:val="0"/>
          <w:numId w:val="8"/>
        </w:numPr>
        <w:spacing w:before="240"/>
      </w:pPr>
      <w:r>
        <w:t>Have clear exceptions process and reviews</w:t>
      </w:r>
    </w:p>
    <w:p w14:paraId="5E4C2BCC" w14:textId="519A43A0" w:rsidR="79E3B6DB" w:rsidRDefault="79E3B6DB" w:rsidP="638FF7C0">
      <w:pPr>
        <w:pStyle w:val="ListParagraph"/>
        <w:numPr>
          <w:ilvl w:val="0"/>
          <w:numId w:val="8"/>
        </w:numPr>
        <w:spacing w:before="240"/>
      </w:pPr>
      <w:r>
        <w:t>Promote inclusion in the community</w:t>
      </w:r>
    </w:p>
    <w:p w14:paraId="46D9EB2E" w14:textId="50BCC002" w:rsidR="4F0D2C36" w:rsidRDefault="4F0D2C36" w:rsidP="638FF7C0">
      <w:pPr>
        <w:spacing w:before="240"/>
      </w:pPr>
      <w:r>
        <w:t xml:space="preserve">When the NDIS Review final report was released, our organisations said that ‘continued access to support for people with disability is necessary and non-negotiable. Any changes to how support </w:t>
      </w:r>
      <w:proofErr w:type="gramStart"/>
      <w:r>
        <w:t>is</w:t>
      </w:r>
      <w:proofErr w:type="gramEnd"/>
      <w:r>
        <w:t xml:space="preserve"> provided, either inside or outside the Scheme, must not lead to any gaps in the support we receive.’  We restated this categorically when the </w:t>
      </w:r>
      <w:r w:rsidR="589891C2">
        <w:t>NDIS Bill was first introduced</w:t>
      </w:r>
      <w:r w:rsidR="69BC9A00">
        <w:t>.</w:t>
      </w:r>
      <w:r w:rsidR="2204DF3B">
        <w:t xml:space="preserve"> </w:t>
      </w:r>
    </w:p>
    <w:p w14:paraId="1E26CF9D" w14:textId="2BC2C612" w:rsidR="3E4A141F" w:rsidRDefault="3E4A141F" w:rsidP="638FF7C0">
      <w:pPr>
        <w:spacing w:before="240"/>
      </w:pPr>
      <w:r>
        <w:lastRenderedPageBreak/>
        <w:t>The primary purpose of the lists is purportedly to provide clarity for participants, nominees, providers and the disability community and enable people with disability to make informed choices when selecting their supports. The Discussi</w:t>
      </w:r>
      <w:r w:rsidR="3BB7558F">
        <w:t>on Paper goes so far as to state</w:t>
      </w:r>
      <w:r>
        <w:t xml:space="preserve"> the</w:t>
      </w:r>
      <w:r w:rsidR="6B1F484C">
        <w:t xml:space="preserve"> transitional rule</w:t>
      </w:r>
      <w:r>
        <w:t xml:space="preserve"> </w:t>
      </w:r>
      <w:r w:rsidR="5C012981">
        <w:t>“</w:t>
      </w:r>
      <w:r>
        <w:t xml:space="preserve">does not change the types of supports that have always been appropriate to purchase with NDIS funding." </w:t>
      </w:r>
      <w:r w:rsidR="18C07AE8">
        <w:t xml:space="preserve">This is misleading as </w:t>
      </w:r>
      <w:r>
        <w:t>these lists patently change the nature of supports and create inherent uncertainty in the way they are drafted</w:t>
      </w:r>
      <w:r w:rsidR="362D408A">
        <w:t xml:space="preserve">. </w:t>
      </w:r>
    </w:p>
    <w:p w14:paraId="397965D9" w14:textId="5C0F6B72" w:rsidR="3FDD86DD" w:rsidRDefault="79E3B6DB" w:rsidP="638FF7C0">
      <w:pPr>
        <w:spacing w:before="240"/>
      </w:pPr>
      <w:r>
        <w:t>The proposed NDIS Supports lists and carve outs are highly problematic, ill thought through and rely on outdated registration groups for providers, rather than what people with disability require or currently utilise.</w:t>
      </w:r>
      <w:r w:rsidR="6AFD2480">
        <w:t xml:space="preserve"> The </w:t>
      </w:r>
      <w:r w:rsidR="00E48EA4">
        <w:t>drafting contains</w:t>
      </w:r>
      <w:r w:rsidR="6AFD2480">
        <w:t xml:space="preserve"> many contradictions</w:t>
      </w:r>
      <w:r w:rsidR="4A9A7606">
        <w:t xml:space="preserve">, </w:t>
      </w:r>
      <w:r w:rsidR="579CB8B2">
        <w:t>is</w:t>
      </w:r>
      <w:r w:rsidR="4A9A7606">
        <w:t xml:space="preserve"> extremely confusing</w:t>
      </w:r>
      <w:r w:rsidR="6AFD2480">
        <w:t xml:space="preserve"> and</w:t>
      </w:r>
      <w:r w:rsidR="0FC9407C">
        <w:t xml:space="preserve"> </w:t>
      </w:r>
      <w:r w:rsidR="6AFD2480">
        <w:t>limit</w:t>
      </w:r>
      <w:r w:rsidR="5010BC9A">
        <w:t xml:space="preserve"> many</w:t>
      </w:r>
      <w:r w:rsidR="6AFD2480">
        <w:t xml:space="preserve"> supports that have been funded previousl</w:t>
      </w:r>
      <w:r w:rsidR="606CC9E2">
        <w:t>y.</w:t>
      </w:r>
      <w:r w:rsidR="2FAE8EFC">
        <w:t xml:space="preserve"> It is also clear in many instances that there has been no consideration of the</w:t>
      </w:r>
      <w:r w:rsidR="73BD70E2">
        <w:t xml:space="preserve"> i</w:t>
      </w:r>
      <w:r w:rsidR="2FAE8EFC">
        <w:t>ntersectional issues tha</w:t>
      </w:r>
      <w:r w:rsidR="1E580C69">
        <w:t>t impact the disability community, for example the intersection of disability with poverty, criminal justice, and child protection.</w:t>
      </w:r>
    </w:p>
    <w:p w14:paraId="003039F7" w14:textId="058D4085" w:rsidR="2E4E2A85" w:rsidRDefault="2E4E2A85" w:rsidP="638FF7C0">
      <w:pPr>
        <w:spacing w:before="240"/>
      </w:pPr>
      <w:r>
        <w:t>In particular, the proposed lists will have an inevitable and disproportionate effect on the ability of First Nations people with disability to effectively utilise the NDIS. Even under the current arrangements, it is already evident that First Nations persons are not accessing the NDIS at comparable rates and are not receiving the types of supports that they need, especially in rural and remote areas. If these rigid lists are implemented, First Nations pe</w:t>
      </w:r>
      <w:r w:rsidR="320130F5">
        <w:t>ople</w:t>
      </w:r>
      <w:r>
        <w:t xml:space="preserve"> will be burdened with the need to fight even harder, just to be approved for basic supports that are clearly reasonable and necessary.  </w:t>
      </w:r>
    </w:p>
    <w:p w14:paraId="0BB4FB8F" w14:textId="0AE7B6AA" w:rsidR="706E9655" w:rsidRDefault="706E9655" w:rsidP="638FF7C0">
      <w:pPr>
        <w:spacing w:before="240"/>
      </w:pPr>
      <w:r>
        <w:t>While</w:t>
      </w:r>
      <w:r w:rsidR="3D320651">
        <w:t xml:space="preserve"> there is a need for transitional rules to be put in place should the NDIS Bill pass, this is the wrong way to go about it. </w:t>
      </w:r>
      <w:r w:rsidR="753CF544">
        <w:t>I</w:t>
      </w:r>
      <w:r w:rsidR="3D320651">
        <w:t>nstead</w:t>
      </w:r>
      <w:r w:rsidR="69D9B45F">
        <w:t>, we</w:t>
      </w:r>
      <w:r w:rsidR="3D320651">
        <w:t xml:space="preserve"> </w:t>
      </w:r>
      <w:r w:rsidR="727EA6D3">
        <w:t xml:space="preserve">need </w:t>
      </w:r>
      <w:r w:rsidR="3D320651">
        <w:t xml:space="preserve">an approach that preserves the definitions of supports as currently </w:t>
      </w:r>
      <w:r w:rsidR="00F57672">
        <w:t xml:space="preserve">understood </w:t>
      </w:r>
      <w:r w:rsidR="7DBA8192">
        <w:t>-</w:t>
      </w:r>
      <w:r w:rsidR="00F57672">
        <w:t xml:space="preserve"> principles of existing reasonable and necessary supports </w:t>
      </w:r>
      <w:r w:rsidR="47A4EAE1">
        <w:t xml:space="preserve">- </w:t>
      </w:r>
      <w:r w:rsidR="31316EE2">
        <w:t>while the work takes place on building a clearer system</w:t>
      </w:r>
      <w:r w:rsidR="00F57672">
        <w:t>.</w:t>
      </w:r>
    </w:p>
    <w:p w14:paraId="736D1EFC" w14:textId="139F03ED" w:rsidR="3FDD86DD" w:rsidRDefault="4376277D" w:rsidP="638FF7C0">
      <w:pPr>
        <w:spacing w:before="240"/>
      </w:pPr>
      <w:r>
        <w:t xml:space="preserve">Our concerns </w:t>
      </w:r>
      <w:r w:rsidR="4AD36ADA">
        <w:t xml:space="preserve">with the proposed lists </w:t>
      </w:r>
      <w:r>
        <w:t>include:</w:t>
      </w:r>
    </w:p>
    <w:p w14:paraId="67D45477" w14:textId="71970015" w:rsidR="534B22BD" w:rsidRDefault="534B22BD" w:rsidP="638FF7C0">
      <w:pPr>
        <w:pStyle w:val="ListParagraph"/>
        <w:numPr>
          <w:ilvl w:val="0"/>
          <w:numId w:val="10"/>
        </w:numPr>
        <w:spacing w:before="240"/>
      </w:pPr>
      <w:r>
        <w:t>Timeline of engagement</w:t>
      </w:r>
    </w:p>
    <w:p w14:paraId="7EFD6F61" w14:textId="55C15707" w:rsidR="534B22BD" w:rsidRDefault="7A48AA82" w:rsidP="638FF7C0">
      <w:pPr>
        <w:pStyle w:val="ListParagraph"/>
        <w:numPr>
          <w:ilvl w:val="0"/>
          <w:numId w:val="10"/>
        </w:numPr>
        <w:spacing w:before="240"/>
      </w:pPr>
      <w:r>
        <w:t xml:space="preserve">Lack of </w:t>
      </w:r>
      <w:r w:rsidR="03B63FB2">
        <w:t>a</w:t>
      </w:r>
      <w:r w:rsidR="33D4BB57">
        <w:t>ccessibility</w:t>
      </w:r>
    </w:p>
    <w:p w14:paraId="65BC8407" w14:textId="68819557" w:rsidR="534B22BD" w:rsidRDefault="186A50DF" w:rsidP="638FF7C0">
      <w:pPr>
        <w:pStyle w:val="ListParagraph"/>
        <w:numPr>
          <w:ilvl w:val="0"/>
          <w:numId w:val="10"/>
        </w:numPr>
        <w:spacing w:before="240"/>
      </w:pPr>
      <w:r>
        <w:t xml:space="preserve">Limited </w:t>
      </w:r>
      <w:r w:rsidR="51D8EB53">
        <w:t>c</w:t>
      </w:r>
      <w:r w:rsidR="33D4BB57">
        <w:t>ommunity inclusion and consultation</w:t>
      </w:r>
    </w:p>
    <w:p w14:paraId="400269B0" w14:textId="547BDB60" w:rsidR="534B22BD" w:rsidRDefault="534B22BD" w:rsidP="638FF7C0">
      <w:pPr>
        <w:pStyle w:val="ListParagraph"/>
        <w:numPr>
          <w:ilvl w:val="0"/>
          <w:numId w:val="10"/>
        </w:numPr>
        <w:spacing w:before="240"/>
      </w:pPr>
      <w:r>
        <w:t>Increased costs</w:t>
      </w:r>
    </w:p>
    <w:p w14:paraId="4A511449" w14:textId="4267FDC0" w:rsidR="534B22BD" w:rsidRDefault="534B22BD" w:rsidP="638FF7C0">
      <w:pPr>
        <w:pStyle w:val="ListParagraph"/>
        <w:numPr>
          <w:ilvl w:val="0"/>
          <w:numId w:val="10"/>
        </w:numPr>
        <w:spacing w:before="240"/>
      </w:pPr>
      <w:r>
        <w:t>Decreased access to the community</w:t>
      </w:r>
    </w:p>
    <w:p w14:paraId="1631F950" w14:textId="15E25F35" w:rsidR="534B22BD" w:rsidRDefault="33D4BB57" w:rsidP="638FF7C0">
      <w:pPr>
        <w:pStyle w:val="ListParagraph"/>
        <w:numPr>
          <w:ilvl w:val="0"/>
          <w:numId w:val="10"/>
        </w:numPr>
        <w:spacing w:before="240"/>
      </w:pPr>
      <w:r>
        <w:t>Lack of clarity about exceptions</w:t>
      </w:r>
      <w:r w:rsidR="708235FB">
        <w:t xml:space="preserve"> or </w:t>
      </w:r>
      <w:r>
        <w:t>clear review process</w:t>
      </w:r>
    </w:p>
    <w:p w14:paraId="4295F116" w14:textId="5A75E4DE" w:rsidR="534B22BD" w:rsidRDefault="534B22BD" w:rsidP="638FF7C0">
      <w:pPr>
        <w:pStyle w:val="ListParagraph"/>
        <w:numPr>
          <w:ilvl w:val="0"/>
          <w:numId w:val="10"/>
        </w:numPr>
        <w:spacing w:before="240"/>
      </w:pPr>
      <w:r>
        <w:t xml:space="preserve">Implementation within </w:t>
      </w:r>
      <w:r w:rsidR="299BC3DA">
        <w:t>NDIA (National Disability Insurance Agency)</w:t>
      </w:r>
    </w:p>
    <w:p w14:paraId="4BBD0EE9" w14:textId="06F750A9" w:rsidR="299BC3DA" w:rsidRDefault="299BC3DA" w:rsidP="638FF7C0">
      <w:pPr>
        <w:pStyle w:val="ListParagraph"/>
        <w:numPr>
          <w:ilvl w:val="0"/>
          <w:numId w:val="10"/>
        </w:numPr>
        <w:spacing w:before="240"/>
      </w:pPr>
      <w:r>
        <w:t>Lack of connection with other reforms</w:t>
      </w:r>
    </w:p>
    <w:p w14:paraId="5F23FE8E" w14:textId="30D7A216" w:rsidR="0A7F7BBB" w:rsidRDefault="16988226" w:rsidP="638FF7C0">
      <w:pPr>
        <w:pStyle w:val="ListParagraph"/>
        <w:numPr>
          <w:ilvl w:val="0"/>
          <w:numId w:val="10"/>
        </w:numPr>
        <w:spacing w:before="240"/>
      </w:pPr>
      <w:r>
        <w:t>Timeline for development of final NDIS Support rules</w:t>
      </w:r>
    </w:p>
    <w:p w14:paraId="44A9E06A" w14:textId="4EA04E41" w:rsidR="638FF7C0" w:rsidRDefault="638FF7C0" w:rsidP="638FF7C0">
      <w:pPr>
        <w:pStyle w:val="ListParagraph"/>
        <w:spacing w:before="240"/>
      </w:pPr>
    </w:p>
    <w:p w14:paraId="1FC8AA01" w14:textId="29D835FC" w:rsidR="3C296AD0" w:rsidRDefault="3C296AD0" w:rsidP="638FF7C0">
      <w:pPr>
        <w:pStyle w:val="Heading2"/>
        <w:spacing w:before="240"/>
      </w:pPr>
      <w:r>
        <w:t>Lack of engagement and consultation</w:t>
      </w:r>
    </w:p>
    <w:p w14:paraId="0D3CBB7E" w14:textId="43BB9D9E" w:rsidR="196A7026" w:rsidRDefault="2336D9AA" w:rsidP="638FF7C0">
      <w:pPr>
        <w:pStyle w:val="Heading3"/>
        <w:spacing w:before="240"/>
      </w:pPr>
      <w:r>
        <w:t>Timeline of engagement</w:t>
      </w:r>
    </w:p>
    <w:p w14:paraId="50537AE3" w14:textId="0F81E510" w:rsidR="196A7026" w:rsidRDefault="196A7026" w:rsidP="638FF7C0">
      <w:pPr>
        <w:spacing w:before="240"/>
      </w:pPr>
      <w:r>
        <w:t>The 13 days of public consultation on the lists of NDIS Supports is profoundly inadequate for something that will affect the lives of over 650,000 Australians with disability and their families.</w:t>
      </w:r>
      <w:r w:rsidRPr="638FF7C0">
        <w:rPr>
          <w:rStyle w:val="FootnoteReference"/>
        </w:rPr>
        <w:footnoteReference w:id="4"/>
      </w:r>
      <w:r>
        <w:t xml:space="preserve"> These changes will upend lives, work, school an</w:t>
      </w:r>
      <w:r w:rsidR="48E19D6C">
        <w:t>d much more and need much more careful co-design and co-production.</w:t>
      </w:r>
    </w:p>
    <w:p w14:paraId="005F9907" w14:textId="25CD967B" w:rsidR="48E19D6C" w:rsidRDefault="7EE50F6F" w:rsidP="638FF7C0">
      <w:pPr>
        <w:spacing w:before="240"/>
      </w:pPr>
      <w:r>
        <w:t>D</w:t>
      </w:r>
      <w:r w:rsidR="6CD4FD4C">
        <w:t>RO</w:t>
      </w:r>
      <w:r>
        <w:t>s have a range of views about the length of further consultation that these lists require</w:t>
      </w:r>
      <w:r w:rsidR="431DEEAC">
        <w:t xml:space="preserve">. The vast majority of </w:t>
      </w:r>
      <w:r w:rsidR="1F3BC61C">
        <w:t>DROs</w:t>
      </w:r>
      <w:r w:rsidR="431DEEAC">
        <w:t xml:space="preserve"> hold the view that more time is required for meaningful consultation. The time needed varied from 4 to 12 weeks, with only one organisation suggesting no extra time is needed.</w:t>
      </w:r>
      <w:r w:rsidR="3A542A8C">
        <w:t xml:space="preserve"> </w:t>
      </w:r>
      <w:r>
        <w:t>Most organisations believe that much longer is required to properly examine what is proposed</w:t>
      </w:r>
      <w:r w:rsidR="2A03FFAB">
        <w:t xml:space="preserve"> and ensure wide engagement with diverse communities</w:t>
      </w:r>
      <w:r w:rsidR="79E9EA3C">
        <w:t>.</w:t>
      </w:r>
      <w:r w:rsidR="2A03FFAB">
        <w:t xml:space="preserve"> </w:t>
      </w:r>
    </w:p>
    <w:p w14:paraId="004275D6" w14:textId="77FDC145" w:rsidR="78770EEC" w:rsidRDefault="49E0DF04" w:rsidP="638FF7C0">
      <w:pPr>
        <w:pStyle w:val="Heading3"/>
        <w:spacing w:before="240"/>
      </w:pPr>
      <w:r>
        <w:t>Lack of a</w:t>
      </w:r>
      <w:r w:rsidR="3292512B">
        <w:t>ccessibility</w:t>
      </w:r>
    </w:p>
    <w:p w14:paraId="31927860" w14:textId="1C424FFC" w:rsidR="78770EEC" w:rsidRDefault="3292512B" w:rsidP="638FF7C0">
      <w:pPr>
        <w:spacing w:before="240"/>
      </w:pPr>
      <w:r>
        <w:t xml:space="preserve">It is unacceptable that the NDIS Supports lists </w:t>
      </w:r>
      <w:r w:rsidR="04AF688D">
        <w:t>we</w:t>
      </w:r>
      <w:r>
        <w:t xml:space="preserve">re not available in Easy Read or </w:t>
      </w:r>
      <w:proofErr w:type="spellStart"/>
      <w:r>
        <w:t>Auslan</w:t>
      </w:r>
      <w:proofErr w:type="spellEnd"/>
      <w:r>
        <w:t xml:space="preserve"> formats</w:t>
      </w:r>
      <w:r w:rsidR="39E301FA">
        <w:t xml:space="preserve"> until 5 days before the consultation closing</w:t>
      </w:r>
      <w:r>
        <w:t xml:space="preserve">. </w:t>
      </w:r>
      <w:r w:rsidR="6AD65AD0">
        <w:t xml:space="preserve">This excludes a wide range of people with disability from having access to the information about what is proposed. This is contrary to Australia’s Disability </w:t>
      </w:r>
      <w:proofErr w:type="gramStart"/>
      <w:r w:rsidR="6AD65AD0">
        <w:t>Strategy,</w:t>
      </w:r>
      <w:proofErr w:type="gramEnd"/>
      <w:r w:rsidR="6AD65AD0">
        <w:t xml:space="preserve"> the NDIS Act itself and the Convent</w:t>
      </w:r>
      <w:r w:rsidR="6DDB81B3">
        <w:t>ion on the Rights of Persons with Disability.</w:t>
      </w:r>
      <w:r w:rsidR="13D3D854">
        <w:t xml:space="preserve"> Presenting information in accessible formats is necessary for all </w:t>
      </w:r>
      <w:r w:rsidR="32C03BD2">
        <w:t xml:space="preserve">government </w:t>
      </w:r>
      <w:r w:rsidR="13D3D854">
        <w:t>consultations</w:t>
      </w:r>
      <w:r w:rsidR="542AAF72">
        <w:t>. The lack of accessible communications is</w:t>
      </w:r>
      <w:r w:rsidR="13D3D854">
        <w:t xml:space="preserve"> particularly concerning for </w:t>
      </w:r>
      <w:r w:rsidR="0207B8FD">
        <w:t>this</w:t>
      </w:r>
      <w:r w:rsidR="13D3D854">
        <w:t xml:space="preserve"> consultation that has major implications for communities who require </w:t>
      </w:r>
      <w:r w:rsidR="68120A7F">
        <w:t>not only accessible formats, but also support and time to understand the complexities of the proposed transitional rule.</w:t>
      </w:r>
    </w:p>
    <w:p w14:paraId="30103CE6" w14:textId="3A178FF1" w:rsidR="5394F856" w:rsidRDefault="126E6310" w:rsidP="638FF7C0">
      <w:pPr>
        <w:pStyle w:val="Heading3"/>
        <w:spacing w:before="240"/>
      </w:pPr>
      <w:r>
        <w:t>Limited c</w:t>
      </w:r>
      <w:r w:rsidR="6DDB81B3">
        <w:t>ommunity inclusion and consultation</w:t>
      </w:r>
    </w:p>
    <w:p w14:paraId="1FCAD6D3" w14:textId="6B967627" w:rsidR="5394F856" w:rsidRDefault="6DDB81B3" w:rsidP="638FF7C0">
      <w:pPr>
        <w:spacing w:before="240"/>
      </w:pPr>
      <w:r>
        <w:t xml:space="preserve">DROs have not been able to have meaningful </w:t>
      </w:r>
      <w:r w:rsidR="728F2595">
        <w:t>consultation</w:t>
      </w:r>
      <w:r>
        <w:t xml:space="preserve"> with our communities about these lists, and what they may mean for people with disability and their families due to the timeframe and lack of accessibility. For those who have had short consultations with members or their communities, feedback has been fie</w:t>
      </w:r>
      <w:r w:rsidR="08935721">
        <w:t xml:space="preserve">rcely opposed to these lists, angry </w:t>
      </w:r>
      <w:r w:rsidR="08935721">
        <w:lastRenderedPageBreak/>
        <w:t>about not being able to properly engage</w:t>
      </w:r>
      <w:r w:rsidR="61DEEDA0">
        <w:t>,</w:t>
      </w:r>
      <w:r w:rsidR="08935721">
        <w:t xml:space="preserve"> and concern about the implications.</w:t>
      </w:r>
      <w:r>
        <w:br/>
      </w:r>
    </w:p>
    <w:p w14:paraId="415694A0" w14:textId="30419DE3" w:rsidR="2129068A" w:rsidRDefault="2129068A" w:rsidP="638FF7C0">
      <w:pPr>
        <w:pStyle w:val="Heading2"/>
        <w:spacing w:before="240"/>
      </w:pPr>
      <w:r>
        <w:t>Impacts on people with disability</w:t>
      </w:r>
    </w:p>
    <w:p w14:paraId="67896D10" w14:textId="25087533" w:rsidR="729E5AAD" w:rsidRDefault="43F6AB5F" w:rsidP="638FF7C0">
      <w:pPr>
        <w:pStyle w:val="Heading3"/>
        <w:spacing w:before="240"/>
      </w:pPr>
      <w:r>
        <w:t>Increased costs</w:t>
      </w:r>
    </w:p>
    <w:p w14:paraId="1F5EBE95" w14:textId="2B0BD4E8" w:rsidR="729E5AAD" w:rsidRDefault="43F6AB5F" w:rsidP="638FF7C0">
      <w:pPr>
        <w:spacing w:before="240"/>
      </w:pPr>
      <w:r>
        <w:t>Many of the supports listed will increase the costs of the NDIS. These include the removal of mainstream supports that people with disability and families use that are often much more cost effective than disability specific supports.</w:t>
      </w:r>
      <w:r w:rsidR="29B80633">
        <w:t xml:space="preserve"> People with disability have used NDIS funds in a variety of innovative ways to stretch their budgets further. These lists remove </w:t>
      </w:r>
      <w:r w:rsidR="0A4903E6">
        <w:t xml:space="preserve">and undermine </w:t>
      </w:r>
      <w:r w:rsidR="29B80633">
        <w:t xml:space="preserve">that innovation, and </w:t>
      </w:r>
      <w:r w:rsidR="6A10EB66">
        <w:t>revert</w:t>
      </w:r>
      <w:r w:rsidR="29B80633">
        <w:t xml:space="preserve"> to expensive, disability only support types.</w:t>
      </w:r>
    </w:p>
    <w:p w14:paraId="302710E1" w14:textId="34FF800E" w:rsidR="2CEF8D81" w:rsidRDefault="706F7E3D" w:rsidP="638FF7C0">
      <w:pPr>
        <w:pStyle w:val="Heading3"/>
        <w:spacing w:before="240"/>
      </w:pPr>
      <w:r>
        <w:t>Decreased access to the community</w:t>
      </w:r>
    </w:p>
    <w:p w14:paraId="6B8FBD0C" w14:textId="6609E514" w:rsidR="2CEF8D81" w:rsidRDefault="706F7E3D" w:rsidP="638FF7C0">
      <w:pPr>
        <w:spacing w:before="240"/>
      </w:pPr>
      <w:r>
        <w:t>In parallel with the increased costs, the</w:t>
      </w:r>
      <w:r w:rsidR="23AD2DBE">
        <w:t xml:space="preserve"> </w:t>
      </w:r>
      <w:r w:rsidR="24B5CF46">
        <w:t xml:space="preserve">rising </w:t>
      </w:r>
      <w:r>
        <w:t xml:space="preserve">use of support workers will decrease community access and inclusion. If only disability specific supports are </w:t>
      </w:r>
      <w:r w:rsidR="265386A2">
        <w:t>allowed, people</w:t>
      </w:r>
      <w:r>
        <w:t xml:space="preserve"> </w:t>
      </w:r>
      <w:r w:rsidR="3F428E1A">
        <w:t>with</w:t>
      </w:r>
      <w:r>
        <w:t xml:space="preserve"> disability may be forced further into segregated settings</w:t>
      </w:r>
      <w:r w:rsidR="79968566">
        <w:t>.</w:t>
      </w:r>
      <w:r w:rsidR="15087512">
        <w:t xml:space="preserve"> </w:t>
      </w:r>
      <w:r w:rsidR="028B26D3">
        <w:t>Impacts around segregation and lack of inclusion in the community are likely to dispropo</w:t>
      </w:r>
      <w:r w:rsidR="64A8CF39">
        <w:t>r</w:t>
      </w:r>
      <w:r w:rsidR="028B26D3">
        <w:t>tionately impact communities already facing challenges to access</w:t>
      </w:r>
      <w:r w:rsidR="1340C3C7">
        <w:t>ing</w:t>
      </w:r>
      <w:r w:rsidR="028B26D3">
        <w:t xml:space="preserve"> supports, such as those living in regional, rural and remote communities.</w:t>
      </w:r>
    </w:p>
    <w:p w14:paraId="7BF6D7AF" w14:textId="15E25F35" w:rsidR="06AC7504" w:rsidRDefault="3EEAD2BE" w:rsidP="638FF7C0">
      <w:pPr>
        <w:pStyle w:val="Heading3"/>
        <w:spacing w:before="240"/>
      </w:pPr>
      <w:r>
        <w:t>Lack of clarity about exceptions or clear review process</w:t>
      </w:r>
    </w:p>
    <w:p w14:paraId="01568FCD" w14:textId="39147443" w:rsidR="06AC7504" w:rsidRDefault="3EEAD2BE" w:rsidP="638FF7C0">
      <w:pPr>
        <w:spacing w:before="240"/>
      </w:pPr>
      <w:r>
        <w:t>We have grave concerns about the lack of detail or clarity about exceptions or clear review process for any NDIS Supports or carve outs that need to be changed. It is unacceptable not to have review and exceptions policy detail available for DROs and people with di</w:t>
      </w:r>
      <w:r w:rsidR="3C27DBD1">
        <w:t>sability to provide feedback on.</w:t>
      </w:r>
    </w:p>
    <w:p w14:paraId="491672F0" w14:textId="0F43F8BC" w:rsidR="02BC5F38" w:rsidRDefault="02BC5F38" w:rsidP="638FF7C0">
      <w:pPr>
        <w:spacing w:before="240"/>
      </w:pPr>
      <w:r>
        <w:t>We note that t</w:t>
      </w:r>
      <w:r w:rsidR="3A5505EF">
        <w:t xml:space="preserve">here is currently a </w:t>
      </w:r>
      <w:proofErr w:type="gramStart"/>
      <w:r w:rsidR="3A5505EF">
        <w:t>Gover</w:t>
      </w:r>
      <w:r w:rsidR="2522E958">
        <w:t>n</w:t>
      </w:r>
      <w:r w:rsidR="3A5505EF">
        <w:t>ment</w:t>
      </w:r>
      <w:proofErr w:type="gramEnd"/>
      <w:r w:rsidR="3A5505EF">
        <w:t xml:space="preserve"> amendment in the Senate that would allow people to apply for an exemption to the </w:t>
      </w:r>
      <w:r w:rsidR="3E57C47F">
        <w:t>definition</w:t>
      </w:r>
      <w:r w:rsidR="3A5505EF">
        <w:t xml:space="preserve"> where another support would be cheaper</w:t>
      </w:r>
      <w:r w:rsidR="7519D1A2">
        <w:t>.</w:t>
      </w:r>
      <w:r w:rsidR="0DCBB7A6">
        <w:t xml:space="preserve"> </w:t>
      </w:r>
      <w:r w:rsidR="0A382212">
        <w:t>T</w:t>
      </w:r>
      <w:r w:rsidR="0DCBB7A6">
        <w:t>his is not enough</w:t>
      </w:r>
      <w:r w:rsidR="5CC0B032">
        <w:t>; it</w:t>
      </w:r>
      <w:r w:rsidR="0DCBB7A6">
        <w:t xml:space="preserve"> will put </w:t>
      </w:r>
      <w:r w:rsidR="67BAC0A3">
        <w:t xml:space="preserve">a heavy </w:t>
      </w:r>
      <w:r w:rsidR="0DCBB7A6">
        <w:t>onus on people with disability</w:t>
      </w:r>
      <w:r w:rsidR="2B5FAAC6">
        <w:t xml:space="preserve"> in an already complex </w:t>
      </w:r>
      <w:proofErr w:type="gramStart"/>
      <w:r w:rsidR="2B5FAAC6">
        <w:t>scheme</w:t>
      </w:r>
      <w:r w:rsidR="0DCBB7A6">
        <w:t>, and</w:t>
      </w:r>
      <w:proofErr w:type="gramEnd"/>
      <w:r w:rsidR="0DCBB7A6">
        <w:t xml:space="preserve"> will not fix </w:t>
      </w:r>
      <w:r w:rsidR="1BB6DD2B">
        <w:t xml:space="preserve">these </w:t>
      </w:r>
      <w:r w:rsidR="0DCBB7A6">
        <w:t>fundamentally flawed lists.</w:t>
      </w:r>
      <w:r>
        <w:br/>
      </w:r>
    </w:p>
    <w:p w14:paraId="0F252D06" w14:textId="746EE2E4" w:rsidR="087CE482" w:rsidRDefault="087CE482" w:rsidP="638FF7C0">
      <w:pPr>
        <w:pStyle w:val="Heading2"/>
        <w:spacing w:before="240"/>
      </w:pPr>
      <w:r>
        <w:lastRenderedPageBreak/>
        <w:t>Implementation and review</w:t>
      </w:r>
    </w:p>
    <w:p w14:paraId="77E14BF2" w14:textId="5A75E4DE" w:rsidR="06AC7504" w:rsidRDefault="3EEAD2BE" w:rsidP="638FF7C0">
      <w:pPr>
        <w:pStyle w:val="Heading3"/>
        <w:spacing w:before="240"/>
      </w:pPr>
      <w:r>
        <w:t>Implementation within NDIA (National Disability Insurance Agency)</w:t>
      </w:r>
    </w:p>
    <w:p w14:paraId="3B6F66F5" w14:textId="67584D1D" w:rsidR="069DEC48" w:rsidRDefault="0E183792" w:rsidP="638FF7C0">
      <w:pPr>
        <w:spacing w:before="240"/>
      </w:pPr>
      <w:r>
        <w:t xml:space="preserve">DROs are very concerned about how these lists will be implemented by the NDIA, which currently is experiencing significant delays across the organisation. Access, plans and reviews are all taking months, which </w:t>
      </w:r>
      <w:r w:rsidR="24D188FF">
        <w:t>is causing heartache and harm for people with disability and families. We do not see how adding such harsh lists will be of any assistance to the current crisis in the Agency.</w:t>
      </w:r>
      <w:r w:rsidR="672A4EEB">
        <w:t xml:space="preserve"> </w:t>
      </w:r>
      <w:r w:rsidR="2F799E71">
        <w:t>T</w:t>
      </w:r>
      <w:r w:rsidR="672A4EEB">
        <w:t>he implementation of the transitional rule would need to be scaffolded by</w:t>
      </w:r>
      <w:r w:rsidR="34E36931">
        <w:t xml:space="preserve"> both</w:t>
      </w:r>
      <w:r w:rsidR="672A4EEB">
        <w:t xml:space="preserve"> significant training for staff</w:t>
      </w:r>
      <w:r w:rsidR="22AA6DC6">
        <w:t xml:space="preserve"> </w:t>
      </w:r>
      <w:r w:rsidR="21A33F60">
        <w:t>about its application</w:t>
      </w:r>
      <w:r w:rsidR="2FE0838F">
        <w:t xml:space="preserve"> when resourcing is already a major challenge for the Agency.</w:t>
      </w:r>
    </w:p>
    <w:p w14:paraId="44C4A990" w14:textId="06F750A9" w:rsidR="06AC7504" w:rsidRDefault="3EEAD2BE" w:rsidP="638FF7C0">
      <w:pPr>
        <w:pStyle w:val="Heading3"/>
        <w:spacing w:before="240"/>
      </w:pPr>
      <w:r>
        <w:t>Lack of connection with other reforms</w:t>
      </w:r>
    </w:p>
    <w:p w14:paraId="1B93B403" w14:textId="39484803" w:rsidR="4F96483D" w:rsidRDefault="44E56750" w:rsidP="638FF7C0">
      <w:pPr>
        <w:spacing w:before="240"/>
        <w:rPr>
          <w:rFonts w:ascii="Segoe UI" w:eastAsia="Segoe UI" w:hAnsi="Segoe UI" w:cs="Segoe UI"/>
          <w:color w:val="333333"/>
          <w:sz w:val="18"/>
          <w:szCs w:val="18"/>
        </w:rPr>
      </w:pPr>
      <w:r>
        <w:t>The NDIS Review, the Disability Royal Commission, the review of Australia’s Disability Strategy and the Registration Taskforce have all proposed a wide range of changes to policy and practice for people with disability and their families. Many of the proposals in these NDIS Support lists are contrary to the re</w:t>
      </w:r>
      <w:r w:rsidR="08CEDB8A">
        <w:t>commendations of other reforms.</w:t>
      </w:r>
      <w:r w:rsidR="54B0C251">
        <w:t xml:space="preserve">  It is also problematic that the timelines for all these reforms, particularly Foundational Supports, are unclear and plans for consultation have not been communicated transparently to </w:t>
      </w:r>
      <w:r w:rsidR="783451B9">
        <w:t xml:space="preserve">people with disability and their representative organisations. </w:t>
      </w:r>
    </w:p>
    <w:p w14:paraId="0F5BF71C" w14:textId="67D953C2" w:rsidR="5729495A" w:rsidRDefault="08CEDB8A" w:rsidP="638FF7C0">
      <w:pPr>
        <w:pStyle w:val="Heading3"/>
        <w:spacing w:before="240"/>
      </w:pPr>
      <w:r>
        <w:t>Timeline for development of NDIS Supports final rules</w:t>
      </w:r>
    </w:p>
    <w:p w14:paraId="61255CE9" w14:textId="2210BF8D" w:rsidR="08CEDB8A" w:rsidRDefault="08CEDB8A" w:rsidP="638FF7C0">
      <w:pPr>
        <w:spacing w:before="240"/>
      </w:pPr>
      <w:r>
        <w:t xml:space="preserve">We are strongly concerned that these NDIS Supports lists will be in place for an extended </w:t>
      </w:r>
      <w:proofErr w:type="gramStart"/>
      <w:r>
        <w:t>period of time</w:t>
      </w:r>
      <w:proofErr w:type="gramEnd"/>
      <w:r>
        <w:t xml:space="preserve">, despite being not fit for purpose. DROs want to see a deadline for the delivery of the co-designed and co-produced final rules for NDIS </w:t>
      </w:r>
      <w:r w:rsidR="3AD40488">
        <w:t>Supports, such as six months from the passing of the legislation.</w:t>
      </w:r>
      <w:r>
        <w:br/>
      </w:r>
    </w:p>
    <w:p w14:paraId="4931B029" w14:textId="3FC2CF18" w:rsidR="2A4D48A2" w:rsidRDefault="2A4D48A2" w:rsidP="638FF7C0">
      <w:pPr>
        <w:pStyle w:val="Heading2"/>
        <w:spacing w:before="240"/>
      </w:pPr>
      <w:r>
        <w:t>Our key asks</w:t>
      </w:r>
    </w:p>
    <w:p w14:paraId="044CFC36" w14:textId="32114D4C" w:rsidR="7A7141EE" w:rsidRDefault="7A7141EE" w:rsidP="638FF7C0">
      <w:pPr>
        <w:spacing w:before="240"/>
      </w:pPr>
      <w:r>
        <w:t>Based on the concerns noted above, we strongly urge the Government to</w:t>
      </w:r>
      <w:r w:rsidR="5721AF38">
        <w:t>:</w:t>
      </w:r>
    </w:p>
    <w:p w14:paraId="57611F66" w14:textId="053D8F27" w:rsidR="00317A3F" w:rsidRDefault="001E354A" w:rsidP="638FF7C0">
      <w:pPr>
        <w:pStyle w:val="ListParagraph"/>
        <w:numPr>
          <w:ilvl w:val="0"/>
          <w:numId w:val="6"/>
        </w:numPr>
        <w:spacing w:before="240"/>
      </w:pPr>
      <w:r>
        <w:t>Adopt a principles-based approach</w:t>
      </w:r>
      <w:r w:rsidR="00C91928">
        <w:t>:</w:t>
      </w:r>
      <w:r>
        <w:t xml:space="preserve"> The proposed lists will have a negative impact on people with disability. A principle-based approach will allow people with disability and their families to continue using innovative and cost-effective solutions to live their lives within their communities.</w:t>
      </w:r>
    </w:p>
    <w:p w14:paraId="557DFC2C" w14:textId="36868FDF" w:rsidR="413F0085" w:rsidRDefault="413F0085" w:rsidP="638FF7C0">
      <w:pPr>
        <w:pStyle w:val="ListParagraph"/>
        <w:spacing w:before="240"/>
      </w:pPr>
    </w:p>
    <w:p w14:paraId="51E1B54E" w14:textId="211FC343" w:rsidR="1BE39FFC" w:rsidRDefault="6D56BDF8" w:rsidP="638FF7C0">
      <w:pPr>
        <w:pStyle w:val="ListParagraph"/>
        <w:numPr>
          <w:ilvl w:val="0"/>
          <w:numId w:val="6"/>
        </w:numPr>
        <w:spacing w:before="240"/>
      </w:pPr>
      <w:r>
        <w:lastRenderedPageBreak/>
        <w:t>Provide an e</w:t>
      </w:r>
      <w:r w:rsidR="198D37EF">
        <w:t xml:space="preserve">xtension </w:t>
      </w:r>
      <w:r w:rsidR="3FEF8C08">
        <w:t>for consultation</w:t>
      </w:r>
      <w:r w:rsidR="34E597B9">
        <w:t>:</w:t>
      </w:r>
      <w:r w:rsidR="2BE6B1C4">
        <w:t xml:space="preserve"> People with disability and</w:t>
      </w:r>
      <w:r w:rsidR="34E597B9">
        <w:t xml:space="preserve"> DROs need time to meaningly engage with their members and communities, and to fully examine the extent of both benefits and risks of the lists. </w:t>
      </w:r>
      <w:r w:rsidR="20F007B8">
        <w:t>The list need</w:t>
      </w:r>
      <w:r w:rsidR="090F6615">
        <w:t>s</w:t>
      </w:r>
      <w:r w:rsidR="20F007B8">
        <w:t xml:space="preserve"> the expertise of people with disability at the forefront and centre of their development and implementation.</w:t>
      </w:r>
      <w:r w:rsidR="1BE39FFC">
        <w:br/>
      </w:r>
    </w:p>
    <w:p w14:paraId="4BB0A662" w14:textId="711D8304" w:rsidR="211959F7" w:rsidRDefault="211959F7" w:rsidP="638FF7C0">
      <w:pPr>
        <w:pStyle w:val="ListParagraph"/>
        <w:numPr>
          <w:ilvl w:val="0"/>
          <w:numId w:val="6"/>
        </w:numPr>
        <w:spacing w:before="240"/>
      </w:pPr>
      <w:r>
        <w:t>Provide clarity and assurances on e</w:t>
      </w:r>
      <w:r w:rsidR="198D37EF">
        <w:t>xceptions and reviewable decisions</w:t>
      </w:r>
      <w:r w:rsidR="195A0162">
        <w:t>:</w:t>
      </w:r>
      <w:r w:rsidR="09166871">
        <w:t xml:space="preserve"> Policies pertaining to exceptions and reviewable decisions must </w:t>
      </w:r>
      <w:r w:rsidR="6DEEB8F6">
        <w:t xml:space="preserve">both </w:t>
      </w:r>
      <w:r w:rsidR="09166871">
        <w:t>be</w:t>
      </w:r>
      <w:r w:rsidR="17645720">
        <w:t xml:space="preserve"> </w:t>
      </w:r>
      <w:r w:rsidR="2B6436F4">
        <w:t>firstly developed</w:t>
      </w:r>
      <w:r w:rsidR="09166871">
        <w:t xml:space="preserve"> in consultation with people with disability, and </w:t>
      </w:r>
      <w:r w:rsidR="4CE77228">
        <w:t xml:space="preserve">secondly </w:t>
      </w:r>
      <w:r w:rsidR="09166871">
        <w:t xml:space="preserve">made available </w:t>
      </w:r>
      <w:r w:rsidR="20CC0FE3">
        <w:t xml:space="preserve">in accessible formats. </w:t>
      </w:r>
      <w:r w:rsidR="387D560D">
        <w:t>While we oppose the lists, ensuring people with disability can contest decision</w:t>
      </w:r>
      <w:r w:rsidR="6EC64A95">
        <w:t>s</w:t>
      </w:r>
      <w:r w:rsidR="387D560D">
        <w:t xml:space="preserve"> will be crucial if the lists are implemented.</w:t>
      </w:r>
    </w:p>
    <w:p w14:paraId="78D60CF5" w14:textId="40FC0D99" w:rsidR="7325D7E6" w:rsidRDefault="7325D7E6" w:rsidP="638FF7C0">
      <w:pPr>
        <w:spacing w:before="240"/>
      </w:pPr>
    </w:p>
    <w:p w14:paraId="5227D2C8" w14:textId="611DCDE3" w:rsidR="17722E17" w:rsidRDefault="17722E17" w:rsidP="638FF7C0">
      <w:pPr>
        <w:spacing w:before="240"/>
      </w:pPr>
      <w:r>
        <w:t>Signed by:</w:t>
      </w:r>
    </w:p>
    <w:p w14:paraId="06AFEC1E" w14:textId="6563F310" w:rsidR="423A1D5F" w:rsidRDefault="423A1D5F"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Australian Autism Alliance</w:t>
      </w:r>
    </w:p>
    <w:p w14:paraId="74A1EB1D" w14:textId="20FD2996"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Australian Federation of Disability Organisations </w:t>
      </w:r>
    </w:p>
    <w:p w14:paraId="7F63F3BF" w14:textId="6020A33B"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Children and Young People with Disability Australia </w:t>
      </w:r>
    </w:p>
    <w:p w14:paraId="1F348C35" w14:textId="4102B900"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Community Mental Health Australia</w:t>
      </w:r>
    </w:p>
    <w:p w14:paraId="16D3AE54" w14:textId="30295F9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Disability Advocacy Network Australia </w:t>
      </w:r>
    </w:p>
    <w:p w14:paraId="38AE2C6C" w14:textId="1217B7CE"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Down Syndrome Australia </w:t>
      </w:r>
    </w:p>
    <w:p w14:paraId="0619ECFD" w14:textId="5678C2D0"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First Peoples Disability Network Australia </w:t>
      </w:r>
    </w:p>
    <w:p w14:paraId="4AF3058D" w14:textId="6223FE5D" w:rsidR="423A1D5F" w:rsidRDefault="423A1D5F" w:rsidP="638FF7C0">
      <w:pPr>
        <w:pStyle w:val="ListParagraph"/>
        <w:numPr>
          <w:ilvl w:val="0"/>
          <w:numId w:val="1"/>
        </w:numPr>
        <w:spacing w:before="240" w:after="0"/>
        <w:rPr>
          <w:rFonts w:ascii="Aptos" w:eastAsia="Aptos" w:hAnsi="Aptos" w:cs="Aptos"/>
          <w:lang w:val="en-US"/>
        </w:rPr>
      </w:pPr>
      <w:r w:rsidRPr="638FF7C0">
        <w:rPr>
          <w:rFonts w:ascii="Aptos" w:eastAsia="Aptos" w:hAnsi="Aptos" w:cs="Aptos"/>
        </w:rPr>
        <w:t xml:space="preserve">Inclusion Australia </w:t>
      </w:r>
    </w:p>
    <w:p w14:paraId="74A400A4" w14:textId="0C76C0EE"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National Ethnic Disability Alliance </w:t>
      </w:r>
    </w:p>
    <w:p w14:paraId="00565B30" w14:textId="1C50B548"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People with Disability Australia </w:t>
      </w:r>
    </w:p>
    <w:p w14:paraId="2EF480EC" w14:textId="5E8E41E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Physical Disability Australia </w:t>
      </w:r>
    </w:p>
    <w:p w14:paraId="76C73BB0" w14:textId="26A134E6"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Women With Disabilities Australia</w:t>
      </w:r>
    </w:p>
    <w:p w14:paraId="5697289F" w14:textId="7831C4B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Every Australian Counts</w:t>
      </w:r>
    </w:p>
    <w:p w14:paraId="11D10232" w14:textId="6E8C50BB" w:rsidR="45DD8420" w:rsidRDefault="45DD8420"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Deafness Forum Australia</w:t>
      </w:r>
    </w:p>
    <w:p w14:paraId="1AB85942" w14:textId="19E35645" w:rsidR="45DD8420" w:rsidRDefault="45DD8420"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Autism Aspergers Advocacy Australia</w:t>
      </w:r>
    </w:p>
    <w:p w14:paraId="58337309" w14:textId="291CC1F0" w:rsidR="1D45CC81" w:rsidRDefault="1D45CC81"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National Mental Health Consumer and Carer Forum</w:t>
      </w:r>
    </w:p>
    <w:p w14:paraId="5444314B" w14:textId="47DE3566" w:rsidR="1CC1D999" w:rsidRDefault="1CC1D999" w:rsidP="1CC1D999">
      <w:pPr>
        <w:rPr>
          <w:rFonts w:ascii="Aptos" w:eastAsia="Aptos" w:hAnsi="Aptos" w:cs="Aptos"/>
          <w:color w:val="000000" w:themeColor="text1"/>
        </w:rPr>
      </w:pPr>
    </w:p>
    <w:p w14:paraId="024993BF" w14:textId="77E291B1" w:rsidR="7325D7E6" w:rsidRDefault="7325D7E6" w:rsidP="638FF7C0"/>
    <w:sectPr w:rsidR="7325D7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5AC4" w14:textId="77777777" w:rsidR="00E84C76" w:rsidRDefault="00E84C76">
      <w:pPr>
        <w:spacing w:after="0" w:line="240" w:lineRule="auto"/>
      </w:pPr>
      <w:r>
        <w:separator/>
      </w:r>
    </w:p>
  </w:endnote>
  <w:endnote w:type="continuationSeparator" w:id="0">
    <w:p w14:paraId="447D3700" w14:textId="77777777" w:rsidR="00E84C76" w:rsidRDefault="00E84C76">
      <w:pPr>
        <w:spacing w:after="0" w:line="240" w:lineRule="auto"/>
      </w:pPr>
      <w:r>
        <w:continuationSeparator/>
      </w:r>
    </w:p>
  </w:endnote>
  <w:endnote w:type="continuationNotice" w:id="1">
    <w:p w14:paraId="17131820" w14:textId="77777777" w:rsidR="00E84C76" w:rsidRDefault="00E84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021020"/>
      <w:docPartObj>
        <w:docPartGallery w:val="Page Numbers (Bottom of Page)"/>
        <w:docPartUnique/>
      </w:docPartObj>
    </w:sdtPr>
    <w:sdtEndPr>
      <w:rPr>
        <w:noProof/>
      </w:rPr>
    </w:sdtEndPr>
    <w:sdtContent>
      <w:p w14:paraId="39FF2873" w14:textId="2D1DC27D" w:rsidR="003D2B90" w:rsidRDefault="003D2B90">
        <w:pPr>
          <w:pStyle w:val="Footer"/>
          <w:jc w:val="right"/>
        </w:pPr>
        <w:r w:rsidRPr="413F0085">
          <w:rPr>
            <w:noProof/>
          </w:rPr>
          <w:fldChar w:fldCharType="begin"/>
        </w:r>
        <w:r>
          <w:instrText xml:space="preserve"> PAGE   \* MERGEFORMAT </w:instrText>
        </w:r>
        <w:r w:rsidRPr="413F0085">
          <w:fldChar w:fldCharType="separate"/>
        </w:r>
        <w:r w:rsidR="413F0085" w:rsidRPr="413F0085">
          <w:rPr>
            <w:noProof/>
          </w:rPr>
          <w:t>2</w:t>
        </w:r>
        <w:r w:rsidRPr="413F0085">
          <w:rPr>
            <w:noProof/>
          </w:rPr>
          <w:fldChar w:fldCharType="end"/>
        </w:r>
      </w:p>
    </w:sdtContent>
  </w:sdt>
  <w:p w14:paraId="7F9663EC" w14:textId="77777777" w:rsidR="003D2B90" w:rsidRDefault="003D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4C4D" w14:textId="77777777" w:rsidR="00E84C76" w:rsidRDefault="00E84C76">
      <w:pPr>
        <w:spacing w:after="0" w:line="240" w:lineRule="auto"/>
      </w:pPr>
      <w:r>
        <w:separator/>
      </w:r>
    </w:p>
  </w:footnote>
  <w:footnote w:type="continuationSeparator" w:id="0">
    <w:p w14:paraId="45C9C472" w14:textId="77777777" w:rsidR="00E84C76" w:rsidRDefault="00E84C76">
      <w:pPr>
        <w:spacing w:after="0" w:line="240" w:lineRule="auto"/>
      </w:pPr>
      <w:r>
        <w:continuationSeparator/>
      </w:r>
    </w:p>
  </w:footnote>
  <w:footnote w:type="continuationNotice" w:id="1">
    <w:p w14:paraId="63F101E3" w14:textId="77777777" w:rsidR="00E84C76" w:rsidRDefault="00E84C76">
      <w:pPr>
        <w:spacing w:after="0" w:line="240" w:lineRule="auto"/>
      </w:pPr>
    </w:p>
  </w:footnote>
  <w:footnote w:id="2">
    <w:p w14:paraId="1655507C" w14:textId="7BBE24B7" w:rsidR="638FF7C0" w:rsidRDefault="638FF7C0" w:rsidP="638FF7C0">
      <w:pPr>
        <w:pStyle w:val="FootnoteText"/>
      </w:pPr>
      <w:r w:rsidRPr="638FF7C0">
        <w:rPr>
          <w:rStyle w:val="FootnoteReference"/>
        </w:rPr>
        <w:footnoteRef/>
      </w:r>
      <w:r>
        <w:t xml:space="preserve"> We note that this submission was coordinated by DANA through the National Coordination Function and endorsed by 14 organisations including the 12 coordinated </w:t>
      </w:r>
      <w:hyperlink r:id="rId1">
        <w:r w:rsidRPr="638FF7C0">
          <w:rPr>
            <w:rStyle w:val="Hyperlink"/>
          </w:rPr>
          <w:t>Disability Representative Organisations</w:t>
        </w:r>
      </w:hyperlink>
      <w:r>
        <w:t xml:space="preserve">, Every Australian Counts, National Mental Health Consumer and Carer Forum, Deafness Forum Australia and Autism Aspergers Advocacy Australia. </w:t>
      </w:r>
    </w:p>
  </w:footnote>
  <w:footnote w:id="3">
    <w:p w14:paraId="7EA4A87E" w14:textId="395AC06E" w:rsidR="7325D7E6" w:rsidRDefault="7325D7E6" w:rsidP="7325D7E6">
      <w:pPr>
        <w:pStyle w:val="FootnoteText"/>
      </w:pPr>
      <w:r w:rsidRPr="7325D7E6">
        <w:rPr>
          <w:rStyle w:val="FootnoteReference"/>
        </w:rPr>
        <w:footnoteRef/>
      </w:r>
      <w:r>
        <w:t xml:space="preserve"> These principles are based on some of the existing rules: https://www.ndis.gov.au/understanding/supports-funded-ndis/reasonable-and-necessary-supports.</w:t>
      </w:r>
    </w:p>
  </w:footnote>
  <w:footnote w:id="4">
    <w:p w14:paraId="4002D731" w14:textId="3A0E8C46" w:rsidR="638FF7C0" w:rsidRDefault="638FF7C0" w:rsidP="638FF7C0">
      <w:pPr>
        <w:pStyle w:val="FootnoteText"/>
      </w:pPr>
      <w:r w:rsidRPr="638FF7C0">
        <w:rPr>
          <w:rStyle w:val="FootnoteReference"/>
        </w:rPr>
        <w:footnoteRef/>
      </w:r>
      <w:r>
        <w:t xml:space="preserve"> We note that a one-week extension from 18 to 25 August was provided late on 15 August.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3F0085" w14:paraId="0FA884D3" w14:textId="77777777" w:rsidTr="413F0085">
      <w:trPr>
        <w:trHeight w:val="300"/>
      </w:trPr>
      <w:tc>
        <w:tcPr>
          <w:tcW w:w="3120" w:type="dxa"/>
        </w:tcPr>
        <w:p w14:paraId="47680107" w14:textId="0D0B8E8C" w:rsidR="413F0085" w:rsidRDefault="413F0085" w:rsidP="413F0085">
          <w:pPr>
            <w:pStyle w:val="Header"/>
            <w:ind w:left="-115"/>
          </w:pPr>
        </w:p>
      </w:tc>
      <w:tc>
        <w:tcPr>
          <w:tcW w:w="3120" w:type="dxa"/>
        </w:tcPr>
        <w:p w14:paraId="0DB73E1E" w14:textId="509AF8A6" w:rsidR="413F0085" w:rsidRDefault="413F0085" w:rsidP="413F0085">
          <w:pPr>
            <w:pStyle w:val="Header"/>
            <w:jc w:val="center"/>
          </w:pPr>
        </w:p>
      </w:tc>
      <w:tc>
        <w:tcPr>
          <w:tcW w:w="3120" w:type="dxa"/>
        </w:tcPr>
        <w:p w14:paraId="0650E236" w14:textId="79CA8767" w:rsidR="413F0085" w:rsidRDefault="413F0085" w:rsidP="413F0085">
          <w:pPr>
            <w:pStyle w:val="Header"/>
            <w:ind w:right="-115"/>
            <w:jc w:val="right"/>
          </w:pPr>
        </w:p>
      </w:tc>
    </w:tr>
  </w:tbl>
  <w:p w14:paraId="6D9C3973" w14:textId="085ADF91" w:rsidR="413F0085" w:rsidRDefault="413F0085" w:rsidP="413F0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8E91"/>
    <w:multiLevelType w:val="hybridMultilevel"/>
    <w:tmpl w:val="38DA9244"/>
    <w:lvl w:ilvl="0" w:tplc="C854E864">
      <w:start w:val="1"/>
      <w:numFmt w:val="bullet"/>
      <w:lvlText w:val=""/>
      <w:lvlJc w:val="left"/>
      <w:pPr>
        <w:ind w:left="720" w:hanging="360"/>
      </w:pPr>
      <w:rPr>
        <w:rFonts w:ascii="Symbol" w:hAnsi="Symbol" w:hint="default"/>
      </w:rPr>
    </w:lvl>
    <w:lvl w:ilvl="1" w:tplc="0520E376">
      <w:start w:val="1"/>
      <w:numFmt w:val="bullet"/>
      <w:lvlText w:val="o"/>
      <w:lvlJc w:val="left"/>
      <w:pPr>
        <w:ind w:left="1440" w:hanging="360"/>
      </w:pPr>
      <w:rPr>
        <w:rFonts w:ascii="Courier New" w:hAnsi="Courier New" w:hint="default"/>
      </w:rPr>
    </w:lvl>
    <w:lvl w:ilvl="2" w:tplc="D04EBC8A">
      <w:start w:val="1"/>
      <w:numFmt w:val="bullet"/>
      <w:lvlText w:val=""/>
      <w:lvlJc w:val="left"/>
      <w:pPr>
        <w:ind w:left="2160" w:hanging="360"/>
      </w:pPr>
      <w:rPr>
        <w:rFonts w:ascii="Wingdings" w:hAnsi="Wingdings" w:hint="default"/>
      </w:rPr>
    </w:lvl>
    <w:lvl w:ilvl="3" w:tplc="797AB556">
      <w:start w:val="1"/>
      <w:numFmt w:val="bullet"/>
      <w:lvlText w:val=""/>
      <w:lvlJc w:val="left"/>
      <w:pPr>
        <w:ind w:left="2880" w:hanging="360"/>
      </w:pPr>
      <w:rPr>
        <w:rFonts w:ascii="Symbol" w:hAnsi="Symbol" w:hint="default"/>
      </w:rPr>
    </w:lvl>
    <w:lvl w:ilvl="4" w:tplc="17A2258E">
      <w:start w:val="1"/>
      <w:numFmt w:val="bullet"/>
      <w:lvlText w:val="o"/>
      <w:lvlJc w:val="left"/>
      <w:pPr>
        <w:ind w:left="3600" w:hanging="360"/>
      </w:pPr>
      <w:rPr>
        <w:rFonts w:ascii="Courier New" w:hAnsi="Courier New" w:hint="default"/>
      </w:rPr>
    </w:lvl>
    <w:lvl w:ilvl="5" w:tplc="3FEA8804">
      <w:start w:val="1"/>
      <w:numFmt w:val="bullet"/>
      <w:lvlText w:val=""/>
      <w:lvlJc w:val="left"/>
      <w:pPr>
        <w:ind w:left="4320" w:hanging="360"/>
      </w:pPr>
      <w:rPr>
        <w:rFonts w:ascii="Wingdings" w:hAnsi="Wingdings" w:hint="default"/>
      </w:rPr>
    </w:lvl>
    <w:lvl w:ilvl="6" w:tplc="6D6AD32C">
      <w:start w:val="1"/>
      <w:numFmt w:val="bullet"/>
      <w:lvlText w:val=""/>
      <w:lvlJc w:val="left"/>
      <w:pPr>
        <w:ind w:left="5040" w:hanging="360"/>
      </w:pPr>
      <w:rPr>
        <w:rFonts w:ascii="Symbol" w:hAnsi="Symbol" w:hint="default"/>
      </w:rPr>
    </w:lvl>
    <w:lvl w:ilvl="7" w:tplc="BF942B74">
      <w:start w:val="1"/>
      <w:numFmt w:val="bullet"/>
      <w:lvlText w:val="o"/>
      <w:lvlJc w:val="left"/>
      <w:pPr>
        <w:ind w:left="5760" w:hanging="360"/>
      </w:pPr>
      <w:rPr>
        <w:rFonts w:ascii="Courier New" w:hAnsi="Courier New" w:hint="default"/>
      </w:rPr>
    </w:lvl>
    <w:lvl w:ilvl="8" w:tplc="7932F154">
      <w:start w:val="1"/>
      <w:numFmt w:val="bullet"/>
      <w:lvlText w:val=""/>
      <w:lvlJc w:val="left"/>
      <w:pPr>
        <w:ind w:left="6480" w:hanging="360"/>
      </w:pPr>
      <w:rPr>
        <w:rFonts w:ascii="Wingdings" w:hAnsi="Wingdings" w:hint="default"/>
      </w:rPr>
    </w:lvl>
  </w:abstractNum>
  <w:abstractNum w:abstractNumId="1" w15:restartNumberingAfterBreak="0">
    <w:nsid w:val="10C5E067"/>
    <w:multiLevelType w:val="multilevel"/>
    <w:tmpl w:val="5DA4EE3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4C2FD1E"/>
    <w:multiLevelType w:val="hybridMultilevel"/>
    <w:tmpl w:val="FFA26D4C"/>
    <w:lvl w:ilvl="0" w:tplc="574A4304">
      <w:start w:val="1"/>
      <w:numFmt w:val="bullet"/>
      <w:lvlText w:val=""/>
      <w:lvlJc w:val="left"/>
      <w:pPr>
        <w:ind w:left="720" w:hanging="360"/>
      </w:pPr>
      <w:rPr>
        <w:rFonts w:ascii="Symbol" w:hAnsi="Symbol" w:hint="default"/>
      </w:rPr>
    </w:lvl>
    <w:lvl w:ilvl="1" w:tplc="5CA233AA">
      <w:start w:val="1"/>
      <w:numFmt w:val="bullet"/>
      <w:lvlText w:val="o"/>
      <w:lvlJc w:val="left"/>
      <w:pPr>
        <w:ind w:left="1440" w:hanging="360"/>
      </w:pPr>
      <w:rPr>
        <w:rFonts w:ascii="Courier New" w:hAnsi="Courier New" w:hint="default"/>
      </w:rPr>
    </w:lvl>
    <w:lvl w:ilvl="2" w:tplc="6452FBEC">
      <w:start w:val="1"/>
      <w:numFmt w:val="bullet"/>
      <w:lvlText w:val=""/>
      <w:lvlJc w:val="left"/>
      <w:pPr>
        <w:ind w:left="2160" w:hanging="360"/>
      </w:pPr>
      <w:rPr>
        <w:rFonts w:ascii="Wingdings" w:hAnsi="Wingdings" w:hint="default"/>
      </w:rPr>
    </w:lvl>
    <w:lvl w:ilvl="3" w:tplc="54408854">
      <w:start w:val="1"/>
      <w:numFmt w:val="bullet"/>
      <w:lvlText w:val=""/>
      <w:lvlJc w:val="left"/>
      <w:pPr>
        <w:ind w:left="2880" w:hanging="360"/>
      </w:pPr>
      <w:rPr>
        <w:rFonts w:ascii="Symbol" w:hAnsi="Symbol" w:hint="default"/>
      </w:rPr>
    </w:lvl>
    <w:lvl w:ilvl="4" w:tplc="7B9EED86">
      <w:start w:val="1"/>
      <w:numFmt w:val="bullet"/>
      <w:lvlText w:val="o"/>
      <w:lvlJc w:val="left"/>
      <w:pPr>
        <w:ind w:left="3600" w:hanging="360"/>
      </w:pPr>
      <w:rPr>
        <w:rFonts w:ascii="Courier New" w:hAnsi="Courier New" w:hint="default"/>
      </w:rPr>
    </w:lvl>
    <w:lvl w:ilvl="5" w:tplc="CAF00020">
      <w:start w:val="1"/>
      <w:numFmt w:val="bullet"/>
      <w:lvlText w:val=""/>
      <w:lvlJc w:val="left"/>
      <w:pPr>
        <w:ind w:left="4320" w:hanging="360"/>
      </w:pPr>
      <w:rPr>
        <w:rFonts w:ascii="Wingdings" w:hAnsi="Wingdings" w:hint="default"/>
      </w:rPr>
    </w:lvl>
    <w:lvl w:ilvl="6" w:tplc="20FA8EDA">
      <w:start w:val="1"/>
      <w:numFmt w:val="bullet"/>
      <w:lvlText w:val=""/>
      <w:lvlJc w:val="left"/>
      <w:pPr>
        <w:ind w:left="5040" w:hanging="360"/>
      </w:pPr>
      <w:rPr>
        <w:rFonts w:ascii="Symbol" w:hAnsi="Symbol" w:hint="default"/>
      </w:rPr>
    </w:lvl>
    <w:lvl w:ilvl="7" w:tplc="D8FCC1C0">
      <w:start w:val="1"/>
      <w:numFmt w:val="bullet"/>
      <w:lvlText w:val="o"/>
      <w:lvlJc w:val="left"/>
      <w:pPr>
        <w:ind w:left="5760" w:hanging="360"/>
      </w:pPr>
      <w:rPr>
        <w:rFonts w:ascii="Courier New" w:hAnsi="Courier New" w:hint="default"/>
      </w:rPr>
    </w:lvl>
    <w:lvl w:ilvl="8" w:tplc="56EC1B9A">
      <w:start w:val="1"/>
      <w:numFmt w:val="bullet"/>
      <w:lvlText w:val=""/>
      <w:lvlJc w:val="left"/>
      <w:pPr>
        <w:ind w:left="6480" w:hanging="360"/>
      </w:pPr>
      <w:rPr>
        <w:rFonts w:ascii="Wingdings" w:hAnsi="Wingdings" w:hint="default"/>
      </w:rPr>
    </w:lvl>
  </w:abstractNum>
  <w:abstractNum w:abstractNumId="3" w15:restartNumberingAfterBreak="0">
    <w:nsid w:val="1E72799F"/>
    <w:multiLevelType w:val="hybridMultilevel"/>
    <w:tmpl w:val="CB10D3DC"/>
    <w:lvl w:ilvl="0" w:tplc="38349264">
      <w:start w:val="1"/>
      <w:numFmt w:val="bullet"/>
      <w:lvlText w:val=""/>
      <w:lvlJc w:val="left"/>
      <w:pPr>
        <w:ind w:left="720" w:hanging="360"/>
      </w:pPr>
      <w:rPr>
        <w:rFonts w:ascii="Symbol" w:hAnsi="Symbol" w:hint="default"/>
      </w:rPr>
    </w:lvl>
    <w:lvl w:ilvl="1" w:tplc="843C9038">
      <w:start w:val="1"/>
      <w:numFmt w:val="bullet"/>
      <w:lvlText w:val="o"/>
      <w:lvlJc w:val="left"/>
      <w:pPr>
        <w:ind w:left="1440" w:hanging="360"/>
      </w:pPr>
      <w:rPr>
        <w:rFonts w:ascii="Courier New" w:hAnsi="Courier New" w:hint="default"/>
      </w:rPr>
    </w:lvl>
    <w:lvl w:ilvl="2" w:tplc="5EE85C08">
      <w:start w:val="1"/>
      <w:numFmt w:val="bullet"/>
      <w:lvlText w:val=""/>
      <w:lvlJc w:val="left"/>
      <w:pPr>
        <w:ind w:left="2160" w:hanging="360"/>
      </w:pPr>
      <w:rPr>
        <w:rFonts w:ascii="Wingdings" w:hAnsi="Wingdings" w:hint="default"/>
      </w:rPr>
    </w:lvl>
    <w:lvl w:ilvl="3" w:tplc="FA1EFE30">
      <w:start w:val="1"/>
      <w:numFmt w:val="bullet"/>
      <w:lvlText w:val=""/>
      <w:lvlJc w:val="left"/>
      <w:pPr>
        <w:ind w:left="2880" w:hanging="360"/>
      </w:pPr>
      <w:rPr>
        <w:rFonts w:ascii="Symbol" w:hAnsi="Symbol" w:hint="default"/>
      </w:rPr>
    </w:lvl>
    <w:lvl w:ilvl="4" w:tplc="39D656CA">
      <w:start w:val="1"/>
      <w:numFmt w:val="bullet"/>
      <w:lvlText w:val="o"/>
      <w:lvlJc w:val="left"/>
      <w:pPr>
        <w:ind w:left="3600" w:hanging="360"/>
      </w:pPr>
      <w:rPr>
        <w:rFonts w:ascii="Courier New" w:hAnsi="Courier New" w:hint="default"/>
      </w:rPr>
    </w:lvl>
    <w:lvl w:ilvl="5" w:tplc="12EC54D2">
      <w:start w:val="1"/>
      <w:numFmt w:val="bullet"/>
      <w:lvlText w:val=""/>
      <w:lvlJc w:val="left"/>
      <w:pPr>
        <w:ind w:left="4320" w:hanging="360"/>
      </w:pPr>
      <w:rPr>
        <w:rFonts w:ascii="Wingdings" w:hAnsi="Wingdings" w:hint="default"/>
      </w:rPr>
    </w:lvl>
    <w:lvl w:ilvl="6" w:tplc="969EB24A">
      <w:start w:val="1"/>
      <w:numFmt w:val="bullet"/>
      <w:lvlText w:val=""/>
      <w:lvlJc w:val="left"/>
      <w:pPr>
        <w:ind w:left="5040" w:hanging="360"/>
      </w:pPr>
      <w:rPr>
        <w:rFonts w:ascii="Symbol" w:hAnsi="Symbol" w:hint="default"/>
      </w:rPr>
    </w:lvl>
    <w:lvl w:ilvl="7" w:tplc="3A3A25DE">
      <w:start w:val="1"/>
      <w:numFmt w:val="bullet"/>
      <w:lvlText w:val="o"/>
      <w:lvlJc w:val="left"/>
      <w:pPr>
        <w:ind w:left="5760" w:hanging="360"/>
      </w:pPr>
      <w:rPr>
        <w:rFonts w:ascii="Courier New" w:hAnsi="Courier New" w:hint="default"/>
      </w:rPr>
    </w:lvl>
    <w:lvl w:ilvl="8" w:tplc="1910F7D0">
      <w:start w:val="1"/>
      <w:numFmt w:val="bullet"/>
      <w:lvlText w:val=""/>
      <w:lvlJc w:val="left"/>
      <w:pPr>
        <w:ind w:left="6480" w:hanging="360"/>
      </w:pPr>
      <w:rPr>
        <w:rFonts w:ascii="Wingdings" w:hAnsi="Wingdings" w:hint="default"/>
      </w:rPr>
    </w:lvl>
  </w:abstractNum>
  <w:abstractNum w:abstractNumId="4" w15:restartNumberingAfterBreak="0">
    <w:nsid w:val="328ECC5B"/>
    <w:multiLevelType w:val="hybridMultilevel"/>
    <w:tmpl w:val="66CC298C"/>
    <w:lvl w:ilvl="0" w:tplc="2CD08674">
      <w:start w:val="1"/>
      <w:numFmt w:val="decimal"/>
      <w:lvlText w:val="%1."/>
      <w:lvlJc w:val="left"/>
      <w:pPr>
        <w:ind w:left="720" w:hanging="360"/>
      </w:pPr>
    </w:lvl>
    <w:lvl w:ilvl="1" w:tplc="8BF82BBC">
      <w:start w:val="1"/>
      <w:numFmt w:val="lowerLetter"/>
      <w:lvlText w:val="%2."/>
      <w:lvlJc w:val="left"/>
      <w:pPr>
        <w:ind w:left="1440" w:hanging="360"/>
      </w:pPr>
    </w:lvl>
    <w:lvl w:ilvl="2" w:tplc="452043AE">
      <w:start w:val="1"/>
      <w:numFmt w:val="lowerRoman"/>
      <w:lvlText w:val="%3."/>
      <w:lvlJc w:val="right"/>
      <w:pPr>
        <w:ind w:left="2160" w:hanging="180"/>
      </w:pPr>
    </w:lvl>
    <w:lvl w:ilvl="3" w:tplc="F552F31A">
      <w:start w:val="1"/>
      <w:numFmt w:val="decimal"/>
      <w:lvlText w:val="%4."/>
      <w:lvlJc w:val="left"/>
      <w:pPr>
        <w:ind w:left="2880" w:hanging="360"/>
      </w:pPr>
    </w:lvl>
    <w:lvl w:ilvl="4" w:tplc="D4BCCD82">
      <w:start w:val="1"/>
      <w:numFmt w:val="lowerLetter"/>
      <w:lvlText w:val="%5."/>
      <w:lvlJc w:val="left"/>
      <w:pPr>
        <w:ind w:left="3600" w:hanging="360"/>
      </w:pPr>
    </w:lvl>
    <w:lvl w:ilvl="5" w:tplc="A89AA55C">
      <w:start w:val="1"/>
      <w:numFmt w:val="lowerRoman"/>
      <w:lvlText w:val="%6."/>
      <w:lvlJc w:val="right"/>
      <w:pPr>
        <w:ind w:left="4320" w:hanging="180"/>
      </w:pPr>
    </w:lvl>
    <w:lvl w:ilvl="6" w:tplc="450402EE">
      <w:start w:val="1"/>
      <w:numFmt w:val="decimal"/>
      <w:lvlText w:val="%7."/>
      <w:lvlJc w:val="left"/>
      <w:pPr>
        <w:ind w:left="5040" w:hanging="360"/>
      </w:pPr>
    </w:lvl>
    <w:lvl w:ilvl="7" w:tplc="C6AEBCDE">
      <w:start w:val="1"/>
      <w:numFmt w:val="lowerLetter"/>
      <w:lvlText w:val="%8."/>
      <w:lvlJc w:val="left"/>
      <w:pPr>
        <w:ind w:left="5760" w:hanging="360"/>
      </w:pPr>
    </w:lvl>
    <w:lvl w:ilvl="8" w:tplc="1660A858">
      <w:start w:val="1"/>
      <w:numFmt w:val="lowerRoman"/>
      <w:lvlText w:val="%9."/>
      <w:lvlJc w:val="right"/>
      <w:pPr>
        <w:ind w:left="6480" w:hanging="180"/>
      </w:pPr>
    </w:lvl>
  </w:abstractNum>
  <w:abstractNum w:abstractNumId="5" w15:restartNumberingAfterBreak="0">
    <w:nsid w:val="47800ACB"/>
    <w:multiLevelType w:val="multilevel"/>
    <w:tmpl w:val="C05E67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59B3E37A"/>
    <w:multiLevelType w:val="hybridMultilevel"/>
    <w:tmpl w:val="413E6ED4"/>
    <w:lvl w:ilvl="0" w:tplc="5074FC76">
      <w:start w:val="1"/>
      <w:numFmt w:val="bullet"/>
      <w:lvlText w:val=""/>
      <w:lvlJc w:val="left"/>
      <w:pPr>
        <w:ind w:left="720" w:hanging="360"/>
      </w:pPr>
      <w:rPr>
        <w:rFonts w:ascii="Symbol" w:hAnsi="Symbol" w:hint="default"/>
      </w:rPr>
    </w:lvl>
    <w:lvl w:ilvl="1" w:tplc="C8FC2A12">
      <w:start w:val="1"/>
      <w:numFmt w:val="bullet"/>
      <w:lvlText w:val="o"/>
      <w:lvlJc w:val="left"/>
      <w:pPr>
        <w:ind w:left="1440" w:hanging="360"/>
      </w:pPr>
      <w:rPr>
        <w:rFonts w:ascii="Courier New" w:hAnsi="Courier New" w:hint="default"/>
      </w:rPr>
    </w:lvl>
    <w:lvl w:ilvl="2" w:tplc="75E65BE4">
      <w:start w:val="1"/>
      <w:numFmt w:val="bullet"/>
      <w:lvlText w:val=""/>
      <w:lvlJc w:val="left"/>
      <w:pPr>
        <w:ind w:left="2160" w:hanging="360"/>
      </w:pPr>
      <w:rPr>
        <w:rFonts w:ascii="Wingdings" w:hAnsi="Wingdings" w:hint="default"/>
      </w:rPr>
    </w:lvl>
    <w:lvl w:ilvl="3" w:tplc="A6303288">
      <w:start w:val="1"/>
      <w:numFmt w:val="bullet"/>
      <w:lvlText w:val=""/>
      <w:lvlJc w:val="left"/>
      <w:pPr>
        <w:ind w:left="2880" w:hanging="360"/>
      </w:pPr>
      <w:rPr>
        <w:rFonts w:ascii="Symbol" w:hAnsi="Symbol" w:hint="default"/>
      </w:rPr>
    </w:lvl>
    <w:lvl w:ilvl="4" w:tplc="18DAE216">
      <w:start w:val="1"/>
      <w:numFmt w:val="bullet"/>
      <w:lvlText w:val="o"/>
      <w:lvlJc w:val="left"/>
      <w:pPr>
        <w:ind w:left="3600" w:hanging="360"/>
      </w:pPr>
      <w:rPr>
        <w:rFonts w:ascii="Courier New" w:hAnsi="Courier New" w:hint="default"/>
      </w:rPr>
    </w:lvl>
    <w:lvl w:ilvl="5" w:tplc="0D14FF74">
      <w:start w:val="1"/>
      <w:numFmt w:val="bullet"/>
      <w:lvlText w:val=""/>
      <w:lvlJc w:val="left"/>
      <w:pPr>
        <w:ind w:left="4320" w:hanging="360"/>
      </w:pPr>
      <w:rPr>
        <w:rFonts w:ascii="Wingdings" w:hAnsi="Wingdings" w:hint="default"/>
      </w:rPr>
    </w:lvl>
    <w:lvl w:ilvl="6" w:tplc="C2326D92">
      <w:start w:val="1"/>
      <w:numFmt w:val="bullet"/>
      <w:lvlText w:val=""/>
      <w:lvlJc w:val="left"/>
      <w:pPr>
        <w:ind w:left="5040" w:hanging="360"/>
      </w:pPr>
      <w:rPr>
        <w:rFonts w:ascii="Symbol" w:hAnsi="Symbol" w:hint="default"/>
      </w:rPr>
    </w:lvl>
    <w:lvl w:ilvl="7" w:tplc="FAA41DDA">
      <w:start w:val="1"/>
      <w:numFmt w:val="bullet"/>
      <w:lvlText w:val="o"/>
      <w:lvlJc w:val="left"/>
      <w:pPr>
        <w:ind w:left="5760" w:hanging="360"/>
      </w:pPr>
      <w:rPr>
        <w:rFonts w:ascii="Courier New" w:hAnsi="Courier New" w:hint="default"/>
      </w:rPr>
    </w:lvl>
    <w:lvl w:ilvl="8" w:tplc="A1640308">
      <w:start w:val="1"/>
      <w:numFmt w:val="bullet"/>
      <w:lvlText w:val=""/>
      <w:lvlJc w:val="left"/>
      <w:pPr>
        <w:ind w:left="6480" w:hanging="360"/>
      </w:pPr>
      <w:rPr>
        <w:rFonts w:ascii="Wingdings" w:hAnsi="Wingdings" w:hint="default"/>
      </w:rPr>
    </w:lvl>
  </w:abstractNum>
  <w:abstractNum w:abstractNumId="7" w15:restartNumberingAfterBreak="0">
    <w:nsid w:val="656ABB36"/>
    <w:multiLevelType w:val="hybridMultilevel"/>
    <w:tmpl w:val="EAE8521C"/>
    <w:lvl w:ilvl="0" w:tplc="71FA0D0A">
      <w:start w:val="1"/>
      <w:numFmt w:val="bullet"/>
      <w:lvlText w:val=""/>
      <w:lvlJc w:val="left"/>
      <w:pPr>
        <w:ind w:left="720" w:hanging="360"/>
      </w:pPr>
      <w:rPr>
        <w:rFonts w:ascii="Symbol" w:hAnsi="Symbol" w:hint="default"/>
      </w:rPr>
    </w:lvl>
    <w:lvl w:ilvl="1" w:tplc="A686DB6A">
      <w:start w:val="1"/>
      <w:numFmt w:val="bullet"/>
      <w:lvlText w:val="o"/>
      <w:lvlJc w:val="left"/>
      <w:pPr>
        <w:ind w:left="1440" w:hanging="360"/>
      </w:pPr>
      <w:rPr>
        <w:rFonts w:ascii="Courier New" w:hAnsi="Courier New" w:hint="default"/>
      </w:rPr>
    </w:lvl>
    <w:lvl w:ilvl="2" w:tplc="09E866B4">
      <w:start w:val="1"/>
      <w:numFmt w:val="bullet"/>
      <w:lvlText w:val=""/>
      <w:lvlJc w:val="left"/>
      <w:pPr>
        <w:ind w:left="2160" w:hanging="360"/>
      </w:pPr>
      <w:rPr>
        <w:rFonts w:ascii="Wingdings" w:hAnsi="Wingdings" w:hint="default"/>
      </w:rPr>
    </w:lvl>
    <w:lvl w:ilvl="3" w:tplc="6446322E">
      <w:start w:val="1"/>
      <w:numFmt w:val="bullet"/>
      <w:lvlText w:val=""/>
      <w:lvlJc w:val="left"/>
      <w:pPr>
        <w:ind w:left="2880" w:hanging="360"/>
      </w:pPr>
      <w:rPr>
        <w:rFonts w:ascii="Symbol" w:hAnsi="Symbol" w:hint="default"/>
      </w:rPr>
    </w:lvl>
    <w:lvl w:ilvl="4" w:tplc="9FEC986A">
      <w:start w:val="1"/>
      <w:numFmt w:val="bullet"/>
      <w:lvlText w:val="o"/>
      <w:lvlJc w:val="left"/>
      <w:pPr>
        <w:ind w:left="3600" w:hanging="360"/>
      </w:pPr>
      <w:rPr>
        <w:rFonts w:ascii="Courier New" w:hAnsi="Courier New" w:hint="default"/>
      </w:rPr>
    </w:lvl>
    <w:lvl w:ilvl="5" w:tplc="86B65B66">
      <w:start w:val="1"/>
      <w:numFmt w:val="bullet"/>
      <w:lvlText w:val=""/>
      <w:lvlJc w:val="left"/>
      <w:pPr>
        <w:ind w:left="4320" w:hanging="360"/>
      </w:pPr>
      <w:rPr>
        <w:rFonts w:ascii="Wingdings" w:hAnsi="Wingdings" w:hint="default"/>
      </w:rPr>
    </w:lvl>
    <w:lvl w:ilvl="6" w:tplc="D06E8D5A">
      <w:start w:val="1"/>
      <w:numFmt w:val="bullet"/>
      <w:lvlText w:val=""/>
      <w:lvlJc w:val="left"/>
      <w:pPr>
        <w:ind w:left="5040" w:hanging="360"/>
      </w:pPr>
      <w:rPr>
        <w:rFonts w:ascii="Symbol" w:hAnsi="Symbol" w:hint="default"/>
      </w:rPr>
    </w:lvl>
    <w:lvl w:ilvl="7" w:tplc="32D43FD2">
      <w:start w:val="1"/>
      <w:numFmt w:val="bullet"/>
      <w:lvlText w:val="o"/>
      <w:lvlJc w:val="left"/>
      <w:pPr>
        <w:ind w:left="5760" w:hanging="360"/>
      </w:pPr>
      <w:rPr>
        <w:rFonts w:ascii="Courier New" w:hAnsi="Courier New" w:hint="default"/>
      </w:rPr>
    </w:lvl>
    <w:lvl w:ilvl="8" w:tplc="C24ED824">
      <w:start w:val="1"/>
      <w:numFmt w:val="bullet"/>
      <w:lvlText w:val=""/>
      <w:lvlJc w:val="left"/>
      <w:pPr>
        <w:ind w:left="6480" w:hanging="360"/>
      </w:pPr>
      <w:rPr>
        <w:rFonts w:ascii="Wingdings" w:hAnsi="Wingdings" w:hint="default"/>
      </w:rPr>
    </w:lvl>
  </w:abstractNum>
  <w:abstractNum w:abstractNumId="8" w15:restartNumberingAfterBreak="0">
    <w:nsid w:val="6B98C682"/>
    <w:multiLevelType w:val="hybridMultilevel"/>
    <w:tmpl w:val="22F0C6DC"/>
    <w:lvl w:ilvl="0" w:tplc="8EA02EA0">
      <w:start w:val="1"/>
      <w:numFmt w:val="bullet"/>
      <w:lvlText w:val=""/>
      <w:lvlJc w:val="left"/>
      <w:pPr>
        <w:ind w:left="720" w:hanging="360"/>
      </w:pPr>
      <w:rPr>
        <w:rFonts w:ascii="Symbol" w:hAnsi="Symbol" w:hint="default"/>
      </w:rPr>
    </w:lvl>
    <w:lvl w:ilvl="1" w:tplc="3404F7A2">
      <w:start w:val="1"/>
      <w:numFmt w:val="bullet"/>
      <w:lvlText w:val="o"/>
      <w:lvlJc w:val="left"/>
      <w:pPr>
        <w:ind w:left="1440" w:hanging="360"/>
      </w:pPr>
      <w:rPr>
        <w:rFonts w:ascii="Courier New" w:hAnsi="Courier New" w:hint="default"/>
      </w:rPr>
    </w:lvl>
    <w:lvl w:ilvl="2" w:tplc="A8CC1D04">
      <w:start w:val="1"/>
      <w:numFmt w:val="bullet"/>
      <w:lvlText w:val=""/>
      <w:lvlJc w:val="left"/>
      <w:pPr>
        <w:ind w:left="2160" w:hanging="360"/>
      </w:pPr>
      <w:rPr>
        <w:rFonts w:ascii="Wingdings" w:hAnsi="Wingdings" w:hint="default"/>
      </w:rPr>
    </w:lvl>
    <w:lvl w:ilvl="3" w:tplc="7DAA409A">
      <w:start w:val="1"/>
      <w:numFmt w:val="bullet"/>
      <w:lvlText w:val=""/>
      <w:lvlJc w:val="left"/>
      <w:pPr>
        <w:ind w:left="2880" w:hanging="360"/>
      </w:pPr>
      <w:rPr>
        <w:rFonts w:ascii="Symbol" w:hAnsi="Symbol" w:hint="default"/>
      </w:rPr>
    </w:lvl>
    <w:lvl w:ilvl="4" w:tplc="CC7A1F28">
      <w:start w:val="1"/>
      <w:numFmt w:val="bullet"/>
      <w:lvlText w:val="o"/>
      <w:lvlJc w:val="left"/>
      <w:pPr>
        <w:ind w:left="3600" w:hanging="360"/>
      </w:pPr>
      <w:rPr>
        <w:rFonts w:ascii="Courier New" w:hAnsi="Courier New" w:hint="default"/>
      </w:rPr>
    </w:lvl>
    <w:lvl w:ilvl="5" w:tplc="B9E4DFB8">
      <w:start w:val="1"/>
      <w:numFmt w:val="bullet"/>
      <w:lvlText w:val=""/>
      <w:lvlJc w:val="left"/>
      <w:pPr>
        <w:ind w:left="4320" w:hanging="360"/>
      </w:pPr>
      <w:rPr>
        <w:rFonts w:ascii="Wingdings" w:hAnsi="Wingdings" w:hint="default"/>
      </w:rPr>
    </w:lvl>
    <w:lvl w:ilvl="6" w:tplc="11E25570">
      <w:start w:val="1"/>
      <w:numFmt w:val="bullet"/>
      <w:lvlText w:val=""/>
      <w:lvlJc w:val="left"/>
      <w:pPr>
        <w:ind w:left="5040" w:hanging="360"/>
      </w:pPr>
      <w:rPr>
        <w:rFonts w:ascii="Symbol" w:hAnsi="Symbol" w:hint="default"/>
      </w:rPr>
    </w:lvl>
    <w:lvl w:ilvl="7" w:tplc="2690CD90">
      <w:start w:val="1"/>
      <w:numFmt w:val="bullet"/>
      <w:lvlText w:val="o"/>
      <w:lvlJc w:val="left"/>
      <w:pPr>
        <w:ind w:left="5760" w:hanging="360"/>
      </w:pPr>
      <w:rPr>
        <w:rFonts w:ascii="Courier New" w:hAnsi="Courier New" w:hint="default"/>
      </w:rPr>
    </w:lvl>
    <w:lvl w:ilvl="8" w:tplc="A35A4A58">
      <w:start w:val="1"/>
      <w:numFmt w:val="bullet"/>
      <w:lvlText w:val=""/>
      <w:lvlJc w:val="left"/>
      <w:pPr>
        <w:ind w:left="6480" w:hanging="360"/>
      </w:pPr>
      <w:rPr>
        <w:rFonts w:ascii="Wingdings" w:hAnsi="Wingdings" w:hint="default"/>
      </w:rPr>
    </w:lvl>
  </w:abstractNum>
  <w:abstractNum w:abstractNumId="9" w15:restartNumberingAfterBreak="0">
    <w:nsid w:val="7B319FF0"/>
    <w:multiLevelType w:val="hybridMultilevel"/>
    <w:tmpl w:val="DC8A136A"/>
    <w:lvl w:ilvl="0" w:tplc="5116115A">
      <w:start w:val="1"/>
      <w:numFmt w:val="bullet"/>
      <w:lvlText w:val=""/>
      <w:lvlJc w:val="left"/>
      <w:pPr>
        <w:ind w:left="720" w:hanging="360"/>
      </w:pPr>
      <w:rPr>
        <w:rFonts w:ascii="Symbol" w:hAnsi="Symbol" w:hint="default"/>
      </w:rPr>
    </w:lvl>
    <w:lvl w:ilvl="1" w:tplc="0152292A">
      <w:start w:val="1"/>
      <w:numFmt w:val="bullet"/>
      <w:lvlText w:val="o"/>
      <w:lvlJc w:val="left"/>
      <w:pPr>
        <w:ind w:left="1440" w:hanging="360"/>
      </w:pPr>
      <w:rPr>
        <w:rFonts w:ascii="Courier New" w:hAnsi="Courier New" w:hint="default"/>
      </w:rPr>
    </w:lvl>
    <w:lvl w:ilvl="2" w:tplc="8520BE64">
      <w:start w:val="1"/>
      <w:numFmt w:val="bullet"/>
      <w:lvlText w:val=""/>
      <w:lvlJc w:val="left"/>
      <w:pPr>
        <w:ind w:left="2160" w:hanging="360"/>
      </w:pPr>
      <w:rPr>
        <w:rFonts w:ascii="Wingdings" w:hAnsi="Wingdings" w:hint="default"/>
      </w:rPr>
    </w:lvl>
    <w:lvl w:ilvl="3" w:tplc="7336510C">
      <w:start w:val="1"/>
      <w:numFmt w:val="bullet"/>
      <w:lvlText w:val=""/>
      <w:lvlJc w:val="left"/>
      <w:pPr>
        <w:ind w:left="2880" w:hanging="360"/>
      </w:pPr>
      <w:rPr>
        <w:rFonts w:ascii="Symbol" w:hAnsi="Symbol" w:hint="default"/>
      </w:rPr>
    </w:lvl>
    <w:lvl w:ilvl="4" w:tplc="A860FCC6">
      <w:start w:val="1"/>
      <w:numFmt w:val="bullet"/>
      <w:lvlText w:val="o"/>
      <w:lvlJc w:val="left"/>
      <w:pPr>
        <w:ind w:left="3600" w:hanging="360"/>
      </w:pPr>
      <w:rPr>
        <w:rFonts w:ascii="Courier New" w:hAnsi="Courier New" w:hint="default"/>
      </w:rPr>
    </w:lvl>
    <w:lvl w:ilvl="5" w:tplc="D1846BEC">
      <w:start w:val="1"/>
      <w:numFmt w:val="bullet"/>
      <w:lvlText w:val=""/>
      <w:lvlJc w:val="left"/>
      <w:pPr>
        <w:ind w:left="4320" w:hanging="360"/>
      </w:pPr>
      <w:rPr>
        <w:rFonts w:ascii="Wingdings" w:hAnsi="Wingdings" w:hint="default"/>
      </w:rPr>
    </w:lvl>
    <w:lvl w:ilvl="6" w:tplc="D3D66C80">
      <w:start w:val="1"/>
      <w:numFmt w:val="bullet"/>
      <w:lvlText w:val=""/>
      <w:lvlJc w:val="left"/>
      <w:pPr>
        <w:ind w:left="5040" w:hanging="360"/>
      </w:pPr>
      <w:rPr>
        <w:rFonts w:ascii="Symbol" w:hAnsi="Symbol" w:hint="default"/>
      </w:rPr>
    </w:lvl>
    <w:lvl w:ilvl="7" w:tplc="E9BA1F1A">
      <w:start w:val="1"/>
      <w:numFmt w:val="bullet"/>
      <w:lvlText w:val="o"/>
      <w:lvlJc w:val="left"/>
      <w:pPr>
        <w:ind w:left="5760" w:hanging="360"/>
      </w:pPr>
      <w:rPr>
        <w:rFonts w:ascii="Courier New" w:hAnsi="Courier New" w:hint="default"/>
      </w:rPr>
    </w:lvl>
    <w:lvl w:ilvl="8" w:tplc="A48AE13C">
      <w:start w:val="1"/>
      <w:numFmt w:val="bullet"/>
      <w:lvlText w:val=""/>
      <w:lvlJc w:val="left"/>
      <w:pPr>
        <w:ind w:left="6480" w:hanging="360"/>
      </w:pPr>
      <w:rPr>
        <w:rFonts w:ascii="Wingdings" w:hAnsi="Wingdings" w:hint="default"/>
      </w:rPr>
    </w:lvl>
  </w:abstractNum>
  <w:num w:numId="1" w16cid:durableId="1747651552">
    <w:abstractNumId w:val="8"/>
  </w:num>
  <w:num w:numId="2" w16cid:durableId="2033677926">
    <w:abstractNumId w:val="5"/>
  </w:num>
  <w:num w:numId="3" w16cid:durableId="361784045">
    <w:abstractNumId w:val="9"/>
  </w:num>
  <w:num w:numId="4" w16cid:durableId="890657749">
    <w:abstractNumId w:val="0"/>
  </w:num>
  <w:num w:numId="5" w16cid:durableId="1185634694">
    <w:abstractNumId w:val="1"/>
  </w:num>
  <w:num w:numId="6" w16cid:durableId="917133273">
    <w:abstractNumId w:val="4"/>
  </w:num>
  <w:num w:numId="7" w16cid:durableId="1495489374">
    <w:abstractNumId w:val="3"/>
  </w:num>
  <w:num w:numId="8" w16cid:durableId="1364943402">
    <w:abstractNumId w:val="7"/>
  </w:num>
  <w:num w:numId="9" w16cid:durableId="1710229382">
    <w:abstractNumId w:val="2"/>
  </w:num>
  <w:num w:numId="10" w16cid:durableId="2910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90CCE"/>
    <w:rsid w:val="000004EB"/>
    <w:rsid w:val="00090071"/>
    <w:rsid w:val="000B0EAC"/>
    <w:rsid w:val="0018C036"/>
    <w:rsid w:val="001B3832"/>
    <w:rsid w:val="001D5E70"/>
    <w:rsid w:val="001E354A"/>
    <w:rsid w:val="002A7FD8"/>
    <w:rsid w:val="002C0CDF"/>
    <w:rsid w:val="002E5560"/>
    <w:rsid w:val="00317A3F"/>
    <w:rsid w:val="00325E05"/>
    <w:rsid w:val="00354069"/>
    <w:rsid w:val="003D2B90"/>
    <w:rsid w:val="003D3C4B"/>
    <w:rsid w:val="003E610C"/>
    <w:rsid w:val="00444C3E"/>
    <w:rsid w:val="004A0AE7"/>
    <w:rsid w:val="004D210F"/>
    <w:rsid w:val="00540319"/>
    <w:rsid w:val="005659BF"/>
    <w:rsid w:val="005B38B9"/>
    <w:rsid w:val="005E7B3B"/>
    <w:rsid w:val="00684ADD"/>
    <w:rsid w:val="006A4651"/>
    <w:rsid w:val="006D3DE2"/>
    <w:rsid w:val="006E2E66"/>
    <w:rsid w:val="00792539"/>
    <w:rsid w:val="008D0661"/>
    <w:rsid w:val="008E11D7"/>
    <w:rsid w:val="00A555B8"/>
    <w:rsid w:val="00A5781F"/>
    <w:rsid w:val="00A651C8"/>
    <w:rsid w:val="00AD416F"/>
    <w:rsid w:val="00AE421C"/>
    <w:rsid w:val="00B017BD"/>
    <w:rsid w:val="00B34A95"/>
    <w:rsid w:val="00B34AE8"/>
    <w:rsid w:val="00B60C62"/>
    <w:rsid w:val="00B63D1A"/>
    <w:rsid w:val="00BC3420"/>
    <w:rsid w:val="00BF10E0"/>
    <w:rsid w:val="00C91928"/>
    <w:rsid w:val="00CB4A6C"/>
    <w:rsid w:val="00D640BD"/>
    <w:rsid w:val="00E48EA4"/>
    <w:rsid w:val="00E56DB0"/>
    <w:rsid w:val="00E818AC"/>
    <w:rsid w:val="00E84C76"/>
    <w:rsid w:val="00EE135D"/>
    <w:rsid w:val="00F57672"/>
    <w:rsid w:val="00F65549"/>
    <w:rsid w:val="00F83F5D"/>
    <w:rsid w:val="00FD5CC4"/>
    <w:rsid w:val="01401D2D"/>
    <w:rsid w:val="01853D6D"/>
    <w:rsid w:val="01EF47B2"/>
    <w:rsid w:val="0207B8FD"/>
    <w:rsid w:val="028B26D3"/>
    <w:rsid w:val="02BC5F38"/>
    <w:rsid w:val="02DE9894"/>
    <w:rsid w:val="03AA6265"/>
    <w:rsid w:val="03B63FB2"/>
    <w:rsid w:val="03C921BD"/>
    <w:rsid w:val="043B5A26"/>
    <w:rsid w:val="0450461B"/>
    <w:rsid w:val="049733CE"/>
    <w:rsid w:val="04AA262C"/>
    <w:rsid w:val="04AF688D"/>
    <w:rsid w:val="0552C274"/>
    <w:rsid w:val="057B1967"/>
    <w:rsid w:val="05FF7E43"/>
    <w:rsid w:val="0603F912"/>
    <w:rsid w:val="060AB64F"/>
    <w:rsid w:val="069DEC48"/>
    <w:rsid w:val="06AC7504"/>
    <w:rsid w:val="0710D3F1"/>
    <w:rsid w:val="072C5B50"/>
    <w:rsid w:val="07D89EB5"/>
    <w:rsid w:val="07F50750"/>
    <w:rsid w:val="085FA593"/>
    <w:rsid w:val="087CE482"/>
    <w:rsid w:val="087E822B"/>
    <w:rsid w:val="08935721"/>
    <w:rsid w:val="08CEDB8A"/>
    <w:rsid w:val="08FAA606"/>
    <w:rsid w:val="090F6615"/>
    <w:rsid w:val="09166871"/>
    <w:rsid w:val="093A4A16"/>
    <w:rsid w:val="09B8F267"/>
    <w:rsid w:val="09CEADF7"/>
    <w:rsid w:val="0A382212"/>
    <w:rsid w:val="0A4903E6"/>
    <w:rsid w:val="0A7F7BBB"/>
    <w:rsid w:val="0A9BF413"/>
    <w:rsid w:val="0BCF9860"/>
    <w:rsid w:val="0BDE5F78"/>
    <w:rsid w:val="0BF3722E"/>
    <w:rsid w:val="0C0AE14F"/>
    <w:rsid w:val="0C264CCC"/>
    <w:rsid w:val="0C399C74"/>
    <w:rsid w:val="0CD3EF19"/>
    <w:rsid w:val="0D311DC1"/>
    <w:rsid w:val="0D5BFC94"/>
    <w:rsid w:val="0D823845"/>
    <w:rsid w:val="0D898F90"/>
    <w:rsid w:val="0DCBB7A6"/>
    <w:rsid w:val="0DED623D"/>
    <w:rsid w:val="0E183792"/>
    <w:rsid w:val="0E4D195E"/>
    <w:rsid w:val="0FC9407C"/>
    <w:rsid w:val="1093878D"/>
    <w:rsid w:val="1109B849"/>
    <w:rsid w:val="11415FEB"/>
    <w:rsid w:val="1215CF39"/>
    <w:rsid w:val="126E6310"/>
    <w:rsid w:val="1290AD50"/>
    <w:rsid w:val="13150DBA"/>
    <w:rsid w:val="131A8EE9"/>
    <w:rsid w:val="131CC81B"/>
    <w:rsid w:val="132AD6EB"/>
    <w:rsid w:val="1340C3C7"/>
    <w:rsid w:val="13641198"/>
    <w:rsid w:val="13D3D854"/>
    <w:rsid w:val="1403FEE7"/>
    <w:rsid w:val="144A215B"/>
    <w:rsid w:val="15022BEC"/>
    <w:rsid w:val="15087512"/>
    <w:rsid w:val="15302450"/>
    <w:rsid w:val="15AB0CDF"/>
    <w:rsid w:val="1603B9B0"/>
    <w:rsid w:val="16988226"/>
    <w:rsid w:val="1709E294"/>
    <w:rsid w:val="17645720"/>
    <w:rsid w:val="17722E17"/>
    <w:rsid w:val="1775A2D3"/>
    <w:rsid w:val="177DA43B"/>
    <w:rsid w:val="17DD3FA5"/>
    <w:rsid w:val="17F8EFB4"/>
    <w:rsid w:val="1806930A"/>
    <w:rsid w:val="18196296"/>
    <w:rsid w:val="186A50DF"/>
    <w:rsid w:val="1871950C"/>
    <w:rsid w:val="18C07AE8"/>
    <w:rsid w:val="193645B0"/>
    <w:rsid w:val="195A0162"/>
    <w:rsid w:val="196A7026"/>
    <w:rsid w:val="198D37EF"/>
    <w:rsid w:val="1A1647F1"/>
    <w:rsid w:val="1A690CCE"/>
    <w:rsid w:val="1A8A7148"/>
    <w:rsid w:val="1B13B823"/>
    <w:rsid w:val="1B860C85"/>
    <w:rsid w:val="1BB3E1F1"/>
    <w:rsid w:val="1BB6DD2B"/>
    <w:rsid w:val="1BE39FFC"/>
    <w:rsid w:val="1C92E27B"/>
    <w:rsid w:val="1CC1D999"/>
    <w:rsid w:val="1D45CC81"/>
    <w:rsid w:val="1D65C76F"/>
    <w:rsid w:val="1D7F124E"/>
    <w:rsid w:val="1DE0F2D1"/>
    <w:rsid w:val="1DF7C459"/>
    <w:rsid w:val="1E2511BF"/>
    <w:rsid w:val="1E580C69"/>
    <w:rsid w:val="1E9C9FBD"/>
    <w:rsid w:val="1ECAA6AD"/>
    <w:rsid w:val="1F3BC61C"/>
    <w:rsid w:val="1FC40725"/>
    <w:rsid w:val="1FD2383F"/>
    <w:rsid w:val="1FD3745E"/>
    <w:rsid w:val="1FF056EA"/>
    <w:rsid w:val="2032AC09"/>
    <w:rsid w:val="20CC0FE3"/>
    <w:rsid w:val="20F007B8"/>
    <w:rsid w:val="211959F7"/>
    <w:rsid w:val="2129068A"/>
    <w:rsid w:val="21A33F60"/>
    <w:rsid w:val="21B7C364"/>
    <w:rsid w:val="2204DF3B"/>
    <w:rsid w:val="223C1A07"/>
    <w:rsid w:val="2249362A"/>
    <w:rsid w:val="226C5955"/>
    <w:rsid w:val="2297098B"/>
    <w:rsid w:val="22AA6DC6"/>
    <w:rsid w:val="22D22376"/>
    <w:rsid w:val="2336D9AA"/>
    <w:rsid w:val="23A546B6"/>
    <w:rsid w:val="23AD2DBE"/>
    <w:rsid w:val="23CAA546"/>
    <w:rsid w:val="23D3346E"/>
    <w:rsid w:val="23FCF38A"/>
    <w:rsid w:val="23FF66FF"/>
    <w:rsid w:val="24133C8D"/>
    <w:rsid w:val="24B5CF46"/>
    <w:rsid w:val="24D188FF"/>
    <w:rsid w:val="2522E958"/>
    <w:rsid w:val="2551B591"/>
    <w:rsid w:val="26116CAF"/>
    <w:rsid w:val="262298A1"/>
    <w:rsid w:val="265386A2"/>
    <w:rsid w:val="2675DC1E"/>
    <w:rsid w:val="268B15EC"/>
    <w:rsid w:val="26BD49F9"/>
    <w:rsid w:val="26FC7B6C"/>
    <w:rsid w:val="27536839"/>
    <w:rsid w:val="275A2690"/>
    <w:rsid w:val="2773C514"/>
    <w:rsid w:val="27D7369E"/>
    <w:rsid w:val="288A994F"/>
    <w:rsid w:val="28F9A755"/>
    <w:rsid w:val="299BC3DA"/>
    <w:rsid w:val="29B80633"/>
    <w:rsid w:val="29C279A4"/>
    <w:rsid w:val="2A03FFAB"/>
    <w:rsid w:val="2A3AF02C"/>
    <w:rsid w:val="2A4D48A2"/>
    <w:rsid w:val="2A5C7441"/>
    <w:rsid w:val="2B5FAAC6"/>
    <w:rsid w:val="2B6436F4"/>
    <w:rsid w:val="2B6D0E05"/>
    <w:rsid w:val="2BE6B1C4"/>
    <w:rsid w:val="2C00A323"/>
    <w:rsid w:val="2CEF8D81"/>
    <w:rsid w:val="2D5B2927"/>
    <w:rsid w:val="2DACBB5B"/>
    <w:rsid w:val="2E4E2A85"/>
    <w:rsid w:val="2E533C6B"/>
    <w:rsid w:val="2E665B07"/>
    <w:rsid w:val="2EA5D478"/>
    <w:rsid w:val="2F0966CD"/>
    <w:rsid w:val="2F77196A"/>
    <w:rsid w:val="2F799E71"/>
    <w:rsid w:val="2FAE8EFC"/>
    <w:rsid w:val="2FE0838F"/>
    <w:rsid w:val="30469A6B"/>
    <w:rsid w:val="30B56A8F"/>
    <w:rsid w:val="30D3A4E2"/>
    <w:rsid w:val="30F95A70"/>
    <w:rsid w:val="31316EE2"/>
    <w:rsid w:val="3168B1C8"/>
    <w:rsid w:val="320130F5"/>
    <w:rsid w:val="320464A2"/>
    <w:rsid w:val="3282FCC8"/>
    <w:rsid w:val="3292512B"/>
    <w:rsid w:val="32988E13"/>
    <w:rsid w:val="32C03BD2"/>
    <w:rsid w:val="330FEB81"/>
    <w:rsid w:val="33D4BB57"/>
    <w:rsid w:val="33FB6C59"/>
    <w:rsid w:val="341F04C0"/>
    <w:rsid w:val="345784E9"/>
    <w:rsid w:val="34E36931"/>
    <w:rsid w:val="34E597B9"/>
    <w:rsid w:val="35515B3A"/>
    <w:rsid w:val="3622D701"/>
    <w:rsid w:val="362D408A"/>
    <w:rsid w:val="3670A588"/>
    <w:rsid w:val="36897F7A"/>
    <w:rsid w:val="36B91FB5"/>
    <w:rsid w:val="375CE569"/>
    <w:rsid w:val="387D560D"/>
    <w:rsid w:val="389B94E3"/>
    <w:rsid w:val="393FBFA7"/>
    <w:rsid w:val="3963DB2A"/>
    <w:rsid w:val="39E301FA"/>
    <w:rsid w:val="3A3D9927"/>
    <w:rsid w:val="3A4CF930"/>
    <w:rsid w:val="3A542A8C"/>
    <w:rsid w:val="3A5505EF"/>
    <w:rsid w:val="3A64E947"/>
    <w:rsid w:val="3A7C3766"/>
    <w:rsid w:val="3AD40488"/>
    <w:rsid w:val="3B156923"/>
    <w:rsid w:val="3B235787"/>
    <w:rsid w:val="3B592251"/>
    <w:rsid w:val="3B7149FB"/>
    <w:rsid w:val="3B82977F"/>
    <w:rsid w:val="3BB7558F"/>
    <w:rsid w:val="3C27DBD1"/>
    <w:rsid w:val="3C296AD0"/>
    <w:rsid w:val="3C6E80E0"/>
    <w:rsid w:val="3D0A24A9"/>
    <w:rsid w:val="3D320651"/>
    <w:rsid w:val="3D771F3D"/>
    <w:rsid w:val="3D82E9CC"/>
    <w:rsid w:val="3E2EB5D6"/>
    <w:rsid w:val="3E4A141F"/>
    <w:rsid w:val="3E57C47F"/>
    <w:rsid w:val="3EEAD2BE"/>
    <w:rsid w:val="3F428E1A"/>
    <w:rsid w:val="3F47875A"/>
    <w:rsid w:val="3F9FED56"/>
    <w:rsid w:val="3FC1E1D1"/>
    <w:rsid w:val="3FDD86DD"/>
    <w:rsid w:val="3FEF8C08"/>
    <w:rsid w:val="403C7056"/>
    <w:rsid w:val="4049824E"/>
    <w:rsid w:val="413F0085"/>
    <w:rsid w:val="42087838"/>
    <w:rsid w:val="422827D6"/>
    <w:rsid w:val="4236122C"/>
    <w:rsid w:val="423A1D5F"/>
    <w:rsid w:val="425E8981"/>
    <w:rsid w:val="428E5944"/>
    <w:rsid w:val="429D99CA"/>
    <w:rsid w:val="431DEEAC"/>
    <w:rsid w:val="432A3727"/>
    <w:rsid w:val="433124A8"/>
    <w:rsid w:val="43590CEA"/>
    <w:rsid w:val="4376277D"/>
    <w:rsid w:val="43AFEF7B"/>
    <w:rsid w:val="43B66C08"/>
    <w:rsid w:val="43F07606"/>
    <w:rsid w:val="43F6AB5F"/>
    <w:rsid w:val="44E56750"/>
    <w:rsid w:val="4503C3C6"/>
    <w:rsid w:val="45DD8420"/>
    <w:rsid w:val="47A4EAE1"/>
    <w:rsid w:val="482E9547"/>
    <w:rsid w:val="48725678"/>
    <w:rsid w:val="48899ED4"/>
    <w:rsid w:val="48E19D6C"/>
    <w:rsid w:val="48E87A74"/>
    <w:rsid w:val="49507D5B"/>
    <w:rsid w:val="495C3497"/>
    <w:rsid w:val="49601FCF"/>
    <w:rsid w:val="49E0DF04"/>
    <w:rsid w:val="49EE587B"/>
    <w:rsid w:val="4A58A7B1"/>
    <w:rsid w:val="4A9A7606"/>
    <w:rsid w:val="4AABC8F3"/>
    <w:rsid w:val="4AD36ADA"/>
    <w:rsid w:val="4B2FC599"/>
    <w:rsid w:val="4BA68C41"/>
    <w:rsid w:val="4CD183D0"/>
    <w:rsid w:val="4CD6DBBA"/>
    <w:rsid w:val="4CE77228"/>
    <w:rsid w:val="4D37B4AC"/>
    <w:rsid w:val="4D94D7E8"/>
    <w:rsid w:val="4E23C0E7"/>
    <w:rsid w:val="4E341080"/>
    <w:rsid w:val="4E6A3002"/>
    <w:rsid w:val="4EABDAE1"/>
    <w:rsid w:val="4F0D2C36"/>
    <w:rsid w:val="4F2716B2"/>
    <w:rsid w:val="4F33CA63"/>
    <w:rsid w:val="4F46DDDC"/>
    <w:rsid w:val="4F7FF478"/>
    <w:rsid w:val="4F96483D"/>
    <w:rsid w:val="4FC8E7A5"/>
    <w:rsid w:val="5010BC9A"/>
    <w:rsid w:val="510FEA80"/>
    <w:rsid w:val="515569EA"/>
    <w:rsid w:val="515D2D71"/>
    <w:rsid w:val="51791DFA"/>
    <w:rsid w:val="51D8EB53"/>
    <w:rsid w:val="5212D87A"/>
    <w:rsid w:val="529B8ECE"/>
    <w:rsid w:val="52CEDDD8"/>
    <w:rsid w:val="52D9CADB"/>
    <w:rsid w:val="52DB3B5D"/>
    <w:rsid w:val="534B22BD"/>
    <w:rsid w:val="5394F856"/>
    <w:rsid w:val="53965AFF"/>
    <w:rsid w:val="53F2C77D"/>
    <w:rsid w:val="542AAF72"/>
    <w:rsid w:val="54B0C251"/>
    <w:rsid w:val="54FD9085"/>
    <w:rsid w:val="552B4635"/>
    <w:rsid w:val="55A5C41A"/>
    <w:rsid w:val="55B6E518"/>
    <w:rsid w:val="55C539BF"/>
    <w:rsid w:val="55EDEBA0"/>
    <w:rsid w:val="564763BE"/>
    <w:rsid w:val="56AFBF7C"/>
    <w:rsid w:val="5721AF38"/>
    <w:rsid w:val="5729495A"/>
    <w:rsid w:val="579CB8B2"/>
    <w:rsid w:val="579DDBB0"/>
    <w:rsid w:val="57A18064"/>
    <w:rsid w:val="58070BD1"/>
    <w:rsid w:val="58073E61"/>
    <w:rsid w:val="58582DE4"/>
    <w:rsid w:val="588253D4"/>
    <w:rsid w:val="58889CA7"/>
    <w:rsid w:val="589891C2"/>
    <w:rsid w:val="5969FF30"/>
    <w:rsid w:val="59763EA1"/>
    <w:rsid w:val="59A64FEC"/>
    <w:rsid w:val="59F24479"/>
    <w:rsid w:val="5A11482C"/>
    <w:rsid w:val="5A5A9797"/>
    <w:rsid w:val="5A6AD552"/>
    <w:rsid w:val="5B94A6D0"/>
    <w:rsid w:val="5BAB24E0"/>
    <w:rsid w:val="5C012981"/>
    <w:rsid w:val="5C6CF345"/>
    <w:rsid w:val="5C9DF374"/>
    <w:rsid w:val="5CC0B032"/>
    <w:rsid w:val="5CCF48B8"/>
    <w:rsid w:val="5DECA571"/>
    <w:rsid w:val="5F492D4D"/>
    <w:rsid w:val="5F554221"/>
    <w:rsid w:val="5F6AFD06"/>
    <w:rsid w:val="5FBCDA33"/>
    <w:rsid w:val="60396A51"/>
    <w:rsid w:val="606CC9E2"/>
    <w:rsid w:val="60BC45FB"/>
    <w:rsid w:val="61540240"/>
    <w:rsid w:val="61DEEDA0"/>
    <w:rsid w:val="620C0FAE"/>
    <w:rsid w:val="6259FAEB"/>
    <w:rsid w:val="62620A07"/>
    <w:rsid w:val="62A73CCE"/>
    <w:rsid w:val="6329C871"/>
    <w:rsid w:val="637AC8DA"/>
    <w:rsid w:val="638FF7C0"/>
    <w:rsid w:val="63BA1D9C"/>
    <w:rsid w:val="64031CF1"/>
    <w:rsid w:val="64729FB0"/>
    <w:rsid w:val="64A61A7E"/>
    <w:rsid w:val="64A8CF39"/>
    <w:rsid w:val="64AB7BCB"/>
    <w:rsid w:val="65285599"/>
    <w:rsid w:val="672A4EEB"/>
    <w:rsid w:val="67B5D36B"/>
    <w:rsid w:val="67BAC0A3"/>
    <w:rsid w:val="67ED6DEE"/>
    <w:rsid w:val="67F559C4"/>
    <w:rsid w:val="68007453"/>
    <w:rsid w:val="6800D772"/>
    <w:rsid w:val="68120A7F"/>
    <w:rsid w:val="68A5DD1B"/>
    <w:rsid w:val="69037F5E"/>
    <w:rsid w:val="6959A891"/>
    <w:rsid w:val="69BC9A00"/>
    <w:rsid w:val="69D9B45F"/>
    <w:rsid w:val="6A10EB66"/>
    <w:rsid w:val="6AD65AD0"/>
    <w:rsid w:val="6AFD2480"/>
    <w:rsid w:val="6B1F484C"/>
    <w:rsid w:val="6B244768"/>
    <w:rsid w:val="6B4EE7AE"/>
    <w:rsid w:val="6B5C2C46"/>
    <w:rsid w:val="6BAA7B96"/>
    <w:rsid w:val="6BE9DF46"/>
    <w:rsid w:val="6C4E44D6"/>
    <w:rsid w:val="6CD4FD4C"/>
    <w:rsid w:val="6D333A1F"/>
    <w:rsid w:val="6D56BDF8"/>
    <w:rsid w:val="6DDB81B3"/>
    <w:rsid w:val="6DEEB8F6"/>
    <w:rsid w:val="6E13F077"/>
    <w:rsid w:val="6E445DBD"/>
    <w:rsid w:val="6E806943"/>
    <w:rsid w:val="6E86FC54"/>
    <w:rsid w:val="6E90AED0"/>
    <w:rsid w:val="6EC64A95"/>
    <w:rsid w:val="6FAF981F"/>
    <w:rsid w:val="70363554"/>
    <w:rsid w:val="705D9305"/>
    <w:rsid w:val="706E9655"/>
    <w:rsid w:val="706F7E3D"/>
    <w:rsid w:val="708235FB"/>
    <w:rsid w:val="70B0A012"/>
    <w:rsid w:val="71337044"/>
    <w:rsid w:val="71571201"/>
    <w:rsid w:val="71CC882A"/>
    <w:rsid w:val="71F41E87"/>
    <w:rsid w:val="723EC5A2"/>
    <w:rsid w:val="727EA6D3"/>
    <w:rsid w:val="728F2595"/>
    <w:rsid w:val="729E5AAD"/>
    <w:rsid w:val="729EA69C"/>
    <w:rsid w:val="72EC8B99"/>
    <w:rsid w:val="73005318"/>
    <w:rsid w:val="7325D7E6"/>
    <w:rsid w:val="73BD70E2"/>
    <w:rsid w:val="74A8378A"/>
    <w:rsid w:val="74DCCD0A"/>
    <w:rsid w:val="7519D1A2"/>
    <w:rsid w:val="753CF544"/>
    <w:rsid w:val="75458181"/>
    <w:rsid w:val="759CE024"/>
    <w:rsid w:val="75D32B0F"/>
    <w:rsid w:val="75D86CBC"/>
    <w:rsid w:val="75F28008"/>
    <w:rsid w:val="75F9BDD0"/>
    <w:rsid w:val="760CAE2F"/>
    <w:rsid w:val="76253A27"/>
    <w:rsid w:val="76FE1B02"/>
    <w:rsid w:val="77054556"/>
    <w:rsid w:val="774446EE"/>
    <w:rsid w:val="7754DD1B"/>
    <w:rsid w:val="77E4ADED"/>
    <w:rsid w:val="77F5DC18"/>
    <w:rsid w:val="783451B9"/>
    <w:rsid w:val="785CF619"/>
    <w:rsid w:val="78770EEC"/>
    <w:rsid w:val="7879A089"/>
    <w:rsid w:val="787FE1C4"/>
    <w:rsid w:val="78F5D9CC"/>
    <w:rsid w:val="7937DF51"/>
    <w:rsid w:val="79968566"/>
    <w:rsid w:val="79E3B6DB"/>
    <w:rsid w:val="79E9EA3C"/>
    <w:rsid w:val="79F7E226"/>
    <w:rsid w:val="7A48AA82"/>
    <w:rsid w:val="7A7141EE"/>
    <w:rsid w:val="7AA58816"/>
    <w:rsid w:val="7AB276F0"/>
    <w:rsid w:val="7AD7212D"/>
    <w:rsid w:val="7B65ED8E"/>
    <w:rsid w:val="7B99DEA3"/>
    <w:rsid w:val="7BDC47F4"/>
    <w:rsid w:val="7C5137D6"/>
    <w:rsid w:val="7CD38432"/>
    <w:rsid w:val="7CD70446"/>
    <w:rsid w:val="7D3C4E96"/>
    <w:rsid w:val="7DBA8192"/>
    <w:rsid w:val="7DED0D9F"/>
    <w:rsid w:val="7E5F13AF"/>
    <w:rsid w:val="7E79BF8C"/>
    <w:rsid w:val="7EB94D44"/>
    <w:rsid w:val="7EDA689E"/>
    <w:rsid w:val="7EE22EED"/>
    <w:rsid w:val="7EE31913"/>
    <w:rsid w:val="7EE50F6F"/>
    <w:rsid w:val="7F10BAED"/>
    <w:rsid w:val="7F298E9B"/>
    <w:rsid w:val="7F4C2446"/>
    <w:rsid w:val="7F97CF08"/>
    <w:rsid w:val="7F9CB4B2"/>
    <w:rsid w:val="7FFEE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0CCE"/>
  <w15:chartTrackingRefBased/>
  <w15:docId w15:val="{C165D407-416D-401F-B834-C6C2741E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7F7BBB"/>
    <w:rPr>
      <w:lang w:val="en-AU"/>
    </w:rPr>
  </w:style>
  <w:style w:type="paragraph" w:styleId="Heading1">
    <w:name w:val="heading 1"/>
    <w:basedOn w:val="Normal"/>
    <w:next w:val="Normal"/>
    <w:link w:val="Heading1Char"/>
    <w:uiPriority w:val="9"/>
    <w:qFormat/>
    <w:rsid w:val="0A7F7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A7F7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A7F7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A7F7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A7F7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A7F7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A7F7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A7F7BB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A7F7BB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A7F7BBB"/>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A7F7BB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A7F7BB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A7F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A7F7BBB"/>
    <w:pPr>
      <w:ind w:left="720"/>
      <w:contextualSpacing/>
    </w:pPr>
  </w:style>
  <w:style w:type="paragraph" w:styleId="TOC1">
    <w:name w:val="toc 1"/>
    <w:basedOn w:val="Normal"/>
    <w:next w:val="Normal"/>
    <w:uiPriority w:val="39"/>
    <w:unhideWhenUsed/>
    <w:rsid w:val="0A7F7BBB"/>
    <w:pPr>
      <w:spacing w:after="100"/>
    </w:pPr>
  </w:style>
  <w:style w:type="paragraph" w:styleId="TOC2">
    <w:name w:val="toc 2"/>
    <w:basedOn w:val="Normal"/>
    <w:next w:val="Normal"/>
    <w:uiPriority w:val="39"/>
    <w:unhideWhenUsed/>
    <w:rsid w:val="0A7F7BBB"/>
    <w:pPr>
      <w:spacing w:after="100"/>
      <w:ind w:left="220"/>
    </w:pPr>
  </w:style>
  <w:style w:type="paragraph" w:styleId="TOC3">
    <w:name w:val="toc 3"/>
    <w:basedOn w:val="Normal"/>
    <w:next w:val="Normal"/>
    <w:uiPriority w:val="39"/>
    <w:unhideWhenUsed/>
    <w:rsid w:val="0A7F7BBB"/>
    <w:pPr>
      <w:spacing w:after="100"/>
      <w:ind w:left="440"/>
    </w:pPr>
  </w:style>
  <w:style w:type="paragraph" w:styleId="TOC4">
    <w:name w:val="toc 4"/>
    <w:basedOn w:val="Normal"/>
    <w:next w:val="Normal"/>
    <w:uiPriority w:val="39"/>
    <w:unhideWhenUsed/>
    <w:rsid w:val="0A7F7BBB"/>
    <w:pPr>
      <w:spacing w:after="100"/>
      <w:ind w:left="660"/>
    </w:pPr>
  </w:style>
  <w:style w:type="paragraph" w:styleId="TOC5">
    <w:name w:val="toc 5"/>
    <w:basedOn w:val="Normal"/>
    <w:next w:val="Normal"/>
    <w:uiPriority w:val="39"/>
    <w:unhideWhenUsed/>
    <w:rsid w:val="0A7F7BBB"/>
    <w:pPr>
      <w:spacing w:after="100"/>
      <w:ind w:left="880"/>
    </w:pPr>
  </w:style>
  <w:style w:type="paragraph" w:styleId="TOC6">
    <w:name w:val="toc 6"/>
    <w:basedOn w:val="Normal"/>
    <w:next w:val="Normal"/>
    <w:uiPriority w:val="39"/>
    <w:unhideWhenUsed/>
    <w:rsid w:val="0A7F7BBB"/>
    <w:pPr>
      <w:spacing w:after="100"/>
      <w:ind w:left="1100"/>
    </w:pPr>
  </w:style>
  <w:style w:type="paragraph" w:styleId="TOC7">
    <w:name w:val="toc 7"/>
    <w:basedOn w:val="Normal"/>
    <w:next w:val="Normal"/>
    <w:uiPriority w:val="39"/>
    <w:unhideWhenUsed/>
    <w:rsid w:val="0A7F7BBB"/>
    <w:pPr>
      <w:spacing w:after="100"/>
      <w:ind w:left="1320"/>
    </w:pPr>
  </w:style>
  <w:style w:type="paragraph" w:styleId="TOC8">
    <w:name w:val="toc 8"/>
    <w:basedOn w:val="Normal"/>
    <w:next w:val="Normal"/>
    <w:uiPriority w:val="39"/>
    <w:unhideWhenUsed/>
    <w:rsid w:val="0A7F7BBB"/>
    <w:pPr>
      <w:spacing w:after="100"/>
      <w:ind w:left="1540"/>
    </w:pPr>
  </w:style>
  <w:style w:type="paragraph" w:styleId="TOC9">
    <w:name w:val="toc 9"/>
    <w:basedOn w:val="Normal"/>
    <w:next w:val="Normal"/>
    <w:uiPriority w:val="39"/>
    <w:unhideWhenUsed/>
    <w:rsid w:val="0A7F7BBB"/>
    <w:pPr>
      <w:spacing w:after="100"/>
      <w:ind w:left="1760"/>
    </w:pPr>
  </w:style>
  <w:style w:type="paragraph" w:styleId="EndnoteText">
    <w:name w:val="endnote text"/>
    <w:basedOn w:val="Normal"/>
    <w:uiPriority w:val="99"/>
    <w:semiHidden/>
    <w:unhideWhenUsed/>
    <w:rsid w:val="0A7F7BBB"/>
    <w:pPr>
      <w:spacing w:after="0" w:line="240" w:lineRule="auto"/>
    </w:pPr>
    <w:rPr>
      <w:sz w:val="20"/>
      <w:szCs w:val="20"/>
    </w:rPr>
  </w:style>
  <w:style w:type="paragraph" w:styleId="Footer">
    <w:name w:val="footer"/>
    <w:basedOn w:val="Normal"/>
    <w:link w:val="FooterChar"/>
    <w:uiPriority w:val="99"/>
    <w:unhideWhenUsed/>
    <w:rsid w:val="0A7F7BBB"/>
    <w:pPr>
      <w:tabs>
        <w:tab w:val="center" w:pos="4680"/>
        <w:tab w:val="right" w:pos="9360"/>
      </w:tabs>
      <w:spacing w:after="0" w:line="240" w:lineRule="auto"/>
    </w:pPr>
  </w:style>
  <w:style w:type="paragraph" w:styleId="FootnoteText">
    <w:name w:val="footnote text"/>
    <w:basedOn w:val="Normal"/>
    <w:uiPriority w:val="99"/>
    <w:semiHidden/>
    <w:unhideWhenUsed/>
    <w:rsid w:val="0A7F7BBB"/>
    <w:pPr>
      <w:spacing w:after="0" w:line="240" w:lineRule="auto"/>
    </w:pPr>
    <w:rPr>
      <w:sz w:val="20"/>
      <w:szCs w:val="20"/>
    </w:rPr>
  </w:style>
  <w:style w:type="paragraph" w:styleId="Header">
    <w:name w:val="header"/>
    <w:basedOn w:val="Normal"/>
    <w:uiPriority w:val="99"/>
    <w:unhideWhenUsed/>
    <w:rsid w:val="0A7F7BBB"/>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0661"/>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444C3E"/>
    <w:rPr>
      <w:b/>
      <w:bCs/>
    </w:rPr>
  </w:style>
  <w:style w:type="character" w:customStyle="1" w:styleId="CommentSubjectChar">
    <w:name w:val="Comment Subject Char"/>
    <w:basedOn w:val="CommentTextChar"/>
    <w:link w:val="CommentSubject"/>
    <w:uiPriority w:val="99"/>
    <w:semiHidden/>
    <w:rsid w:val="00444C3E"/>
    <w:rPr>
      <w:b/>
      <w:bCs/>
      <w:sz w:val="20"/>
      <w:szCs w:val="20"/>
      <w:lang w:val="en-AU"/>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erChar">
    <w:name w:val="Footer Char"/>
    <w:basedOn w:val="DefaultParagraphFont"/>
    <w:link w:val="Footer"/>
    <w:uiPriority w:val="99"/>
    <w:rsid w:val="003D2B90"/>
    <w:rPr>
      <w:lang w:val="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ana.org.au/current-work/national-coordination-function-n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7197d-ab52-43d2-b631-1ce3da201b2b">
      <Terms xmlns="http://schemas.microsoft.com/office/infopath/2007/PartnerControls"/>
    </lcf76f155ced4ddcb4097134ff3c332f>
    <TaxCatchAll xmlns="f56cdae6-9e9c-4c3b-9d76-31558cb6e5c5"/>
    <SharedWithUsers xmlns="f56cdae6-9e9c-4c3b-9d76-31558cb6e5c5">
      <UserInfo>
        <DisplayName/>
        <AccountId xsi:nil="true"/>
        <AccountType/>
      </UserInfo>
    </SharedWithUsers>
    <MediaLengthInSeconds xmlns="1687197d-ab52-43d2-b631-1ce3da201b2b" xsi:nil="true"/>
  </documentManagement>
</p:properties>
</file>

<file path=customXml/itemProps1.xml><?xml version="1.0" encoding="utf-8"?>
<ds:datastoreItem xmlns:ds="http://schemas.openxmlformats.org/officeDocument/2006/customXml" ds:itemID="{27CD45AF-04B2-4678-BFAD-25B75BA4F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97D3C-E508-4F94-89D8-EAE16BF22BA5}">
  <ds:schemaRefs>
    <ds:schemaRef ds:uri="http://schemas.microsoft.com/sharepoint/v3/contenttype/forms"/>
  </ds:schemaRefs>
</ds:datastoreItem>
</file>

<file path=customXml/itemProps3.xml><?xml version="1.0" encoding="utf-8"?>
<ds:datastoreItem xmlns:ds="http://schemas.openxmlformats.org/officeDocument/2006/customXml" ds:itemID="{E99FC3CC-9650-42EB-BF2A-8B664BC6AFF3}">
  <ds:schemaRefs>
    <ds:schemaRef ds:uri="http://schemas.microsoft.com/office/2006/metadata/properties"/>
    <ds:schemaRef ds:uri="http://schemas.microsoft.com/office/infopath/2007/PartnerControls"/>
    <ds:schemaRef ds:uri="1687197d-ab52-43d2-b631-1ce3da201b2b"/>
    <ds:schemaRef ds:uri="f56cdae6-9e9c-4c3b-9d76-31558cb6e5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Gibbs</dc:creator>
  <cp:keywords/>
  <dc:description/>
  <cp:lastModifiedBy>Liz Hudson</cp:lastModifiedBy>
  <cp:revision>3</cp:revision>
  <dcterms:created xsi:type="dcterms:W3CDTF">2024-08-20T04:12:00Z</dcterms:created>
  <dcterms:modified xsi:type="dcterms:W3CDTF">2024-08-21T05:23:00Z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y fmtid="{D5CDD505-2E9C-101B-9397-08002B2CF9AE}" pid="4" name="Order">
    <vt:r8>199800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