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1395" w14:textId="1BF4FC5D" w:rsidR="00AA1E7A" w:rsidRPr="00445476" w:rsidRDefault="00123C1F" w:rsidP="00AA1E7A">
      <w:pPr>
        <w:rPr>
          <w:b/>
          <w:bCs/>
          <w:sz w:val="36"/>
          <w:szCs w:val="36"/>
          <w:lang w:val="en-GB"/>
        </w:rPr>
      </w:pPr>
      <w:r w:rsidRPr="00AA1E7A">
        <w:rPr>
          <w:b/>
          <w:bCs/>
          <w:sz w:val="36"/>
          <w:szCs w:val="36"/>
          <w:lang w:val="en-GB"/>
        </w:rPr>
        <w:t xml:space="preserve">Fact sheet </w:t>
      </w:r>
      <w:r w:rsidR="00AA1E7A" w:rsidRPr="00AA1E7A">
        <w:rPr>
          <w:b/>
          <w:bCs/>
          <w:sz w:val="36"/>
          <w:szCs w:val="36"/>
          <w:lang w:val="en-GB"/>
        </w:rPr>
        <w:t>#</w:t>
      </w:r>
      <w:r w:rsidR="006771EA">
        <w:rPr>
          <w:b/>
          <w:bCs/>
          <w:sz w:val="36"/>
          <w:szCs w:val="36"/>
          <w:lang w:val="en-GB"/>
        </w:rPr>
        <w:t>2</w:t>
      </w:r>
    </w:p>
    <w:p w14:paraId="243DA403" w14:textId="31F7B514" w:rsidR="00E92099" w:rsidRPr="006771EA" w:rsidRDefault="00E92099" w:rsidP="00E92099">
      <w:pPr>
        <w:pStyle w:val="Title"/>
        <w:rPr>
          <w:sz w:val="82"/>
          <w:szCs w:val="82"/>
          <w:lang w:val="en-GB"/>
        </w:rPr>
      </w:pPr>
      <w:r w:rsidRPr="006771EA">
        <w:rPr>
          <w:sz w:val="82"/>
          <w:szCs w:val="82"/>
          <w:lang w:val="en-GB"/>
        </w:rPr>
        <w:t>NDIS self-management</w:t>
      </w:r>
      <w:r w:rsidR="006771EA" w:rsidRPr="006771EA">
        <w:rPr>
          <w:sz w:val="82"/>
          <w:szCs w:val="82"/>
          <w:lang w:val="en-GB"/>
        </w:rPr>
        <w:t>: what I need to know</w:t>
      </w:r>
    </w:p>
    <w:p w14:paraId="1D0AB820" w14:textId="3A4C1990" w:rsidR="006771EA" w:rsidRDefault="006771EA" w:rsidP="006771EA">
      <w:pPr>
        <w:rPr>
          <w:lang w:val="en-GB"/>
        </w:rPr>
      </w:pPr>
      <w:r w:rsidRPr="006771EA">
        <w:rPr>
          <w:lang w:val="en-GB"/>
        </w:rPr>
        <w:t>Self-managing your child</w:t>
      </w:r>
      <w:r w:rsidR="00F87320">
        <w:rPr>
          <w:lang w:val="en-GB"/>
        </w:rPr>
        <w:t xml:space="preserve">’s </w:t>
      </w:r>
      <w:r w:rsidRPr="006771EA">
        <w:rPr>
          <w:lang w:val="en-GB"/>
        </w:rPr>
        <w:t>NDIS plan</w:t>
      </w:r>
      <w:r>
        <w:rPr>
          <w:lang w:val="en-GB"/>
        </w:rPr>
        <w:t xml:space="preserve"> </w:t>
      </w:r>
      <w:r w:rsidRPr="006771EA">
        <w:rPr>
          <w:lang w:val="en-GB"/>
        </w:rPr>
        <w:t xml:space="preserve">can give you more choice </w:t>
      </w:r>
      <w:r w:rsidR="00F87320">
        <w:rPr>
          <w:lang w:val="en-GB"/>
        </w:rPr>
        <w:t xml:space="preserve">and control when engaging with </w:t>
      </w:r>
      <w:r w:rsidRPr="006771EA">
        <w:rPr>
          <w:lang w:val="en-GB"/>
        </w:rPr>
        <w:t>supports.</w:t>
      </w:r>
      <w:r>
        <w:rPr>
          <w:lang w:val="en-GB"/>
        </w:rPr>
        <w:t xml:space="preserve"> </w:t>
      </w:r>
      <w:r w:rsidRPr="006771EA">
        <w:rPr>
          <w:lang w:val="en-GB"/>
        </w:rPr>
        <w:t>However, you have certain responsibilities when you</w:t>
      </w:r>
      <w:r>
        <w:rPr>
          <w:lang w:val="en-GB"/>
        </w:rPr>
        <w:t xml:space="preserve"> </w:t>
      </w:r>
      <w:r w:rsidRPr="006771EA">
        <w:rPr>
          <w:lang w:val="en-GB"/>
        </w:rPr>
        <w:t xml:space="preserve">self-manage </w:t>
      </w:r>
      <w:proofErr w:type="gramStart"/>
      <w:r w:rsidR="00F87320">
        <w:rPr>
          <w:lang w:val="en-GB"/>
        </w:rPr>
        <w:t>an</w:t>
      </w:r>
      <w:proofErr w:type="gramEnd"/>
      <w:r w:rsidR="00F87320">
        <w:rPr>
          <w:lang w:val="en-GB"/>
        </w:rPr>
        <w:t xml:space="preserve"> NDIS </w:t>
      </w:r>
      <w:r w:rsidRPr="006771EA">
        <w:rPr>
          <w:lang w:val="en-GB"/>
        </w:rPr>
        <w:t>plan.</w:t>
      </w:r>
    </w:p>
    <w:p w14:paraId="24F09F21" w14:textId="21C22610" w:rsidR="005026E8" w:rsidRPr="006771EA" w:rsidRDefault="005026E8" w:rsidP="006771EA">
      <w:pPr>
        <w:rPr>
          <w:lang w:val="en-GB"/>
        </w:rPr>
      </w:pPr>
      <w:r w:rsidRPr="00123C1F">
        <w:rPr>
          <w:b/>
          <w:bCs/>
          <w:lang w:val="en-GB"/>
        </w:rPr>
        <w:t xml:space="preserve">This fact </w:t>
      </w:r>
      <w:r w:rsidRPr="0048031D">
        <w:rPr>
          <w:b/>
          <w:bCs/>
          <w:lang w:val="en-GB"/>
        </w:rPr>
        <w:t xml:space="preserve">sheet </w:t>
      </w:r>
      <w:r w:rsidR="00F87320">
        <w:rPr>
          <w:b/>
          <w:bCs/>
          <w:lang w:val="en-GB"/>
        </w:rPr>
        <w:t>is for</w:t>
      </w:r>
      <w:r>
        <w:rPr>
          <w:b/>
          <w:bCs/>
          <w:lang w:val="en-GB"/>
        </w:rPr>
        <w:t>:</w:t>
      </w:r>
    </w:p>
    <w:p w14:paraId="34F97A59" w14:textId="77777777" w:rsidR="00C97CD6" w:rsidRPr="00AB2F93" w:rsidRDefault="00C97CD6" w:rsidP="00C97CD6">
      <w:pPr>
        <w:pStyle w:val="Listparagraph2"/>
      </w:pPr>
      <w:r w:rsidRPr="00AB2F93">
        <w:t>p</w:t>
      </w:r>
      <w:r w:rsidRPr="00AB2F93">
        <w:rPr>
          <w:rFonts w:eastAsiaTheme="minorHAnsi"/>
        </w:rPr>
        <w:t>arents</w:t>
      </w:r>
      <w:r w:rsidRPr="00AB2F93">
        <w:t xml:space="preserve"> an</w:t>
      </w:r>
      <w:r>
        <w:t>d/or</w:t>
      </w:r>
      <w:r w:rsidRPr="00AB2F93">
        <w:t xml:space="preserve"> </w:t>
      </w:r>
      <w:r w:rsidRPr="00AB2F93">
        <w:rPr>
          <w:rFonts w:eastAsiaTheme="minorHAnsi"/>
        </w:rPr>
        <w:t>caregivers</w:t>
      </w:r>
      <w:r w:rsidRPr="00AB2F93">
        <w:t xml:space="preserve"> of children </w:t>
      </w:r>
      <w:r>
        <w:t xml:space="preserve">or young people </w:t>
      </w:r>
      <w:r w:rsidRPr="00AB2F93">
        <w:t>with disability</w:t>
      </w:r>
    </w:p>
    <w:p w14:paraId="61D77A01" w14:textId="30A0B5F8" w:rsidR="00C97CD6" w:rsidRDefault="00C97CD6" w:rsidP="00C97CD6">
      <w:pPr>
        <w:pStyle w:val="Listparagraph2"/>
      </w:pPr>
      <w:r w:rsidRPr="00AB2F93">
        <w:t>representatives of children or young people with disability</w:t>
      </w:r>
    </w:p>
    <w:p w14:paraId="61C4D97A" w14:textId="77777777" w:rsidR="00CA5421" w:rsidRPr="00DF7E58" w:rsidRDefault="00CA5421" w:rsidP="00CA5421">
      <w:pPr>
        <w:pStyle w:val="Listparagraph2"/>
        <w:numPr>
          <w:ilvl w:val="0"/>
          <w:numId w:val="0"/>
        </w:numPr>
        <w:rPr>
          <w:color w:val="002060"/>
          <w:u w:val="single"/>
        </w:rPr>
      </w:pPr>
      <w:r>
        <w:t xml:space="preserve">We also have resources about the NDIS specifically for young people with disability. </w:t>
      </w:r>
      <w:hyperlink r:id="rId8" w:history="1">
        <w:r w:rsidRPr="00445476">
          <w:rPr>
            <w:rStyle w:val="Hyperlink"/>
          </w:rPr>
          <w:t xml:space="preserve">You can find </w:t>
        </w:r>
        <w:r>
          <w:rPr>
            <w:rStyle w:val="Hyperlink"/>
          </w:rPr>
          <w:t>the</w:t>
        </w:r>
        <w:r w:rsidRPr="00445476">
          <w:rPr>
            <w:rStyle w:val="Hyperlink"/>
          </w:rPr>
          <w:t xml:space="preserve"> In Control My Way resources </w:t>
        </w:r>
        <w:r>
          <w:rPr>
            <w:rStyle w:val="Hyperlink"/>
          </w:rPr>
          <w:t xml:space="preserve">for young people with disability </w:t>
        </w:r>
        <w:r w:rsidRPr="00445476">
          <w:rPr>
            <w:rStyle w:val="Hyperlink"/>
          </w:rPr>
          <w:t>here.</w:t>
        </w:r>
      </w:hyperlink>
    </w:p>
    <w:p w14:paraId="5118D3A9" w14:textId="3D9ECA75" w:rsidR="00001ED9" w:rsidRPr="00E96794" w:rsidRDefault="00001ED9" w:rsidP="00001ED9">
      <w:pPr>
        <w:rPr>
          <w:rStyle w:val="Hyperlink"/>
          <w:color w:val="000000" w:themeColor="text1"/>
          <w:u w:val="none"/>
          <w:lang w:val="en-GB"/>
        </w:rPr>
      </w:pPr>
      <w:r w:rsidRPr="00902155">
        <w:rPr>
          <w:lang w:val="en-GB"/>
        </w:rPr>
        <w:t xml:space="preserve">The NDIS is changing all the time. </w:t>
      </w:r>
      <w:r w:rsidR="006771EA">
        <w:rPr>
          <w:lang w:val="en-GB"/>
        </w:rPr>
        <w:t>I</w:t>
      </w:r>
      <w:r w:rsidRPr="00902155">
        <w:rPr>
          <w:lang w:val="en-GB"/>
        </w:rPr>
        <w:t>t is important that you have the most up-to-date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information. </w:t>
      </w:r>
      <w:r>
        <w:rPr>
          <w:lang w:val="en-GB"/>
        </w:rPr>
        <w:t xml:space="preserve">This fact sheet is accurate as of September 2024. </w:t>
      </w:r>
      <w:r w:rsidRPr="00902155">
        <w:rPr>
          <w:lang w:val="en-GB"/>
        </w:rPr>
        <w:t>CYDA recommends using the NDIS website</w:t>
      </w:r>
      <w:r w:rsidR="006771EA">
        <w:rPr>
          <w:lang w:val="en-GB"/>
        </w:rPr>
        <w:t>,</w:t>
      </w:r>
      <w:r w:rsidRPr="00902155">
        <w:rPr>
          <w:lang w:val="en-GB"/>
        </w:rPr>
        <w:t xml:space="preserve"> or contacting your</w:t>
      </w:r>
      <w:r>
        <w:rPr>
          <w:lang w:val="en-GB"/>
        </w:rPr>
        <w:t xml:space="preserve"> Early Childhood partner</w:t>
      </w:r>
      <w:r w:rsidRPr="00902155">
        <w:rPr>
          <w:lang w:val="en-GB"/>
        </w:rPr>
        <w:t xml:space="preserve"> or LAC, for the most </w:t>
      </w:r>
      <w:r w:rsidR="00F87320">
        <w:rPr>
          <w:lang w:val="en-GB"/>
        </w:rPr>
        <w:t>up-to-date</w:t>
      </w:r>
      <w:r w:rsidRPr="00902155">
        <w:rPr>
          <w:lang w:val="en-GB"/>
        </w:rPr>
        <w:t xml:space="preserve"> information.</w:t>
      </w:r>
      <w:r w:rsidR="00E96794">
        <w:rPr>
          <w:lang w:val="en-GB"/>
        </w:rPr>
        <w:t xml:space="preserve"> </w:t>
      </w:r>
      <w:hyperlink r:id="rId9" w:history="1">
        <w:r w:rsidR="00F87320">
          <w:rPr>
            <w:rStyle w:val="Hyperlink"/>
            <w:lang w:val="en-GB"/>
          </w:rPr>
          <w:t>Y</w:t>
        </w:r>
        <w:r>
          <w:rPr>
            <w:rStyle w:val="Hyperlink"/>
            <w:lang w:val="en-GB"/>
          </w:rPr>
          <w:t xml:space="preserve">ou can </w:t>
        </w:r>
        <w:r w:rsidR="00F87320">
          <w:rPr>
            <w:rStyle w:val="Hyperlink"/>
            <w:lang w:val="en-GB"/>
          </w:rPr>
          <w:t>find</w:t>
        </w:r>
        <w:r w:rsidRPr="0023259A">
          <w:rPr>
            <w:rStyle w:val="Hyperlink"/>
            <w:lang w:val="en-GB"/>
          </w:rPr>
          <w:t xml:space="preserve"> the NDIS website here.</w:t>
        </w:r>
      </w:hyperlink>
    </w:p>
    <w:p w14:paraId="1AD2FEA3" w14:textId="77777777" w:rsidR="00F87320" w:rsidRPr="00001ED9" w:rsidRDefault="00F87320" w:rsidP="00001ED9">
      <w:pPr>
        <w:rPr>
          <w:b/>
          <w:bCs/>
          <w:szCs w:val="28"/>
          <w:lang w:val="en-US"/>
        </w:rPr>
      </w:pPr>
    </w:p>
    <w:p w14:paraId="0DD7DC16" w14:textId="475D02A6" w:rsidR="00BF3176" w:rsidRPr="00BF3176" w:rsidRDefault="005026E8" w:rsidP="00990E88">
      <w:pPr>
        <w:pStyle w:val="TOCHeading"/>
      </w:pPr>
      <w:r>
        <w:lastRenderedPageBreak/>
        <w:t>What is in this fact sheet?</w:t>
      </w:r>
    </w:p>
    <w:p w14:paraId="1DBBB9EB" w14:textId="35F70624" w:rsidR="00784D47" w:rsidRDefault="00BF3176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r>
        <w:rPr>
          <w:b w:val="0"/>
          <w:bCs w:val="0"/>
          <w:i/>
          <w:szCs w:val="28"/>
          <w:lang w:val="en-US"/>
        </w:rPr>
        <w:fldChar w:fldCharType="begin"/>
      </w:r>
      <w:r>
        <w:rPr>
          <w:b w:val="0"/>
          <w:bCs w:val="0"/>
          <w:szCs w:val="28"/>
          <w:lang w:val="en-US"/>
        </w:rPr>
        <w:instrText xml:space="preserve"> TOC \o "1-1" \h \z \u </w:instrText>
      </w:r>
      <w:r>
        <w:rPr>
          <w:b w:val="0"/>
          <w:bCs w:val="0"/>
          <w:i/>
          <w:szCs w:val="28"/>
          <w:lang w:val="en-US"/>
        </w:rPr>
        <w:fldChar w:fldCharType="separate"/>
      </w:r>
      <w:hyperlink w:anchor="_Toc177463878" w:history="1">
        <w:r w:rsidR="00784D47" w:rsidRPr="00E17F01">
          <w:rPr>
            <w:rStyle w:val="Hyperlink"/>
            <w:noProof/>
            <w:lang w:val="en-GB"/>
          </w:rPr>
          <w:t>Types of NDIS plan management</w:t>
        </w:r>
        <w:r w:rsidR="00784D47">
          <w:rPr>
            <w:noProof/>
            <w:webHidden/>
          </w:rPr>
          <w:tab/>
        </w:r>
        <w:r w:rsidR="00784D47">
          <w:rPr>
            <w:noProof/>
            <w:webHidden/>
          </w:rPr>
          <w:fldChar w:fldCharType="begin"/>
        </w:r>
        <w:r w:rsidR="00784D47">
          <w:rPr>
            <w:noProof/>
            <w:webHidden/>
          </w:rPr>
          <w:instrText xml:space="preserve"> PAGEREF _Toc177463878 \h </w:instrText>
        </w:r>
        <w:r w:rsidR="00784D47">
          <w:rPr>
            <w:noProof/>
            <w:webHidden/>
          </w:rPr>
        </w:r>
        <w:r w:rsidR="00784D47">
          <w:rPr>
            <w:noProof/>
            <w:webHidden/>
          </w:rPr>
          <w:fldChar w:fldCharType="separate"/>
        </w:r>
        <w:r w:rsidR="00784D47">
          <w:rPr>
            <w:noProof/>
            <w:webHidden/>
          </w:rPr>
          <w:t>2</w:t>
        </w:r>
        <w:r w:rsidR="00784D47">
          <w:rPr>
            <w:noProof/>
            <w:webHidden/>
          </w:rPr>
          <w:fldChar w:fldCharType="end"/>
        </w:r>
      </w:hyperlink>
    </w:p>
    <w:p w14:paraId="45D81EB9" w14:textId="3BB484BC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79" w:history="1">
        <w:r w:rsidRPr="00E17F01">
          <w:rPr>
            <w:rStyle w:val="Hyperlink"/>
            <w:noProof/>
            <w:lang w:val="en-GB"/>
          </w:rPr>
          <w:t>Choice and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F1F7B72" w14:textId="2624AA04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0" w:history="1">
        <w:r w:rsidRPr="00E17F01">
          <w:rPr>
            <w:rStyle w:val="Hyperlink"/>
            <w:noProof/>
            <w:lang w:val="en-GB"/>
          </w:rPr>
          <w:t>Self-management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CF8EE5" w14:textId="1EE26211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1" w:history="1">
        <w:r w:rsidRPr="00E17F01">
          <w:rPr>
            <w:rStyle w:val="Hyperlink"/>
            <w:noProof/>
            <w:lang w:val="en-GB"/>
          </w:rPr>
          <w:t>Paying for services and supports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A9AFCC" w14:textId="55AC0E99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2" w:history="1">
        <w:r w:rsidRPr="00E17F01">
          <w:rPr>
            <w:rStyle w:val="Hyperlink"/>
            <w:noProof/>
            <w:lang w:val="en-GB"/>
          </w:rPr>
          <w:t>Using the NDIS myplace portal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C9FF52" w14:textId="40F6C20A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3" w:history="1">
        <w:r w:rsidRPr="00E17F01">
          <w:rPr>
            <w:rStyle w:val="Hyperlink"/>
            <w:noProof/>
            <w:lang w:val="en-GB"/>
          </w:rPr>
          <w:t>Service providers: registered or unregistered?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54E14E" w14:textId="35345BA0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4" w:history="1">
        <w:r w:rsidRPr="00E17F01">
          <w:rPr>
            <w:rStyle w:val="Hyperlink"/>
            <w:noProof/>
          </w:rPr>
          <w:t>Service pricing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543232" w14:textId="51115F63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5" w:history="1">
        <w:r w:rsidRPr="00E17F01">
          <w:rPr>
            <w:rStyle w:val="Hyperlink"/>
            <w:noProof/>
            <w:lang w:val="en-GB"/>
          </w:rPr>
          <w:t>Finding support to self-manage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167F3C" w14:textId="7571DB8A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6" w:history="1">
        <w:r w:rsidRPr="00E17F01">
          <w:rPr>
            <w:rStyle w:val="Hyperlink"/>
            <w:noProof/>
            <w:lang w:val="en-GB"/>
          </w:rPr>
          <w:t>Making the change to self-management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1BD6D3" w14:textId="7329D6D1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7" w:history="1">
        <w:r w:rsidRPr="00E17F01">
          <w:rPr>
            <w:rStyle w:val="Hyperlink"/>
            <w:noProof/>
          </w:rPr>
          <w:t>Supported 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0D0EB5" w14:textId="0F0DC071" w:rsidR="00784D47" w:rsidRDefault="00784D47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7463888" w:history="1">
        <w:r w:rsidRPr="00E17F01">
          <w:rPr>
            <w:rStyle w:val="Hyperlink"/>
            <w:noProof/>
            <w:lang w:val="en-GB"/>
          </w:rPr>
          <w:t>Disclaimer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AB66BA" w14:textId="6AF9F61D" w:rsidR="0023259A" w:rsidRPr="005026E8" w:rsidRDefault="00BF3176" w:rsidP="00BF3176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fldChar w:fldCharType="end"/>
      </w:r>
      <w:r w:rsidR="00001ED9" w:rsidRPr="005026E8">
        <w:rPr>
          <w:b/>
          <w:bCs/>
          <w:szCs w:val="28"/>
          <w:lang w:val="en-US"/>
        </w:rPr>
        <w:t xml:space="preserve"> </w:t>
      </w:r>
    </w:p>
    <w:p w14:paraId="380233FD" w14:textId="77777777" w:rsidR="005026E8" w:rsidRDefault="005026E8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</w:rPr>
      </w:pPr>
      <w:r>
        <w:br w:type="page"/>
      </w:r>
    </w:p>
    <w:p w14:paraId="1ABB0036" w14:textId="77777777" w:rsidR="00AE6CBE" w:rsidRDefault="00AE6CBE" w:rsidP="00F605B0">
      <w:pPr>
        <w:pStyle w:val="Heading1"/>
        <w:rPr>
          <w:lang w:val="en-GB"/>
        </w:rPr>
      </w:pPr>
      <w:bookmarkStart w:id="0" w:name="_Toc177463878"/>
      <w:r>
        <w:rPr>
          <w:lang w:val="en-GB"/>
        </w:rPr>
        <w:lastRenderedPageBreak/>
        <w:t>Types of NDIS plan management</w:t>
      </w:r>
      <w:bookmarkEnd w:id="0"/>
    </w:p>
    <w:p w14:paraId="181F5504" w14:textId="5299A28A" w:rsidR="00AE6CBE" w:rsidRDefault="00AE6CBE" w:rsidP="00AE6CBE">
      <w:pPr>
        <w:rPr>
          <w:lang w:val="en-GB"/>
        </w:rPr>
      </w:pPr>
      <w:r>
        <w:rPr>
          <w:lang w:val="en-GB"/>
        </w:rPr>
        <w:t>NDIS plan can be managed</w:t>
      </w:r>
      <w:r w:rsidR="001A14E9">
        <w:rPr>
          <w:lang w:val="en-GB"/>
        </w:rPr>
        <w:t xml:space="preserve"> in three different ways:</w:t>
      </w:r>
    </w:p>
    <w:p w14:paraId="7D07CCCE" w14:textId="144113B9" w:rsidR="00AE6CBE" w:rsidRPr="00AE6CBE" w:rsidRDefault="00AE6CBE" w:rsidP="00AE6CBE">
      <w:pPr>
        <w:pStyle w:val="Listparagraph2"/>
        <w:rPr>
          <w:b/>
          <w:bCs/>
        </w:rPr>
      </w:pPr>
      <w:r w:rsidRPr="00AE6CBE">
        <w:rPr>
          <w:b/>
          <w:bCs/>
        </w:rPr>
        <w:t>Self-manag</w:t>
      </w:r>
      <w:r w:rsidR="001A14E9">
        <w:rPr>
          <w:b/>
          <w:bCs/>
        </w:rPr>
        <w:t>ed</w:t>
      </w:r>
      <w:r>
        <w:rPr>
          <w:b/>
          <w:bCs/>
        </w:rPr>
        <w:t xml:space="preserve"> </w:t>
      </w:r>
      <w:r w:rsidRPr="00AE6CBE">
        <w:t>-</w:t>
      </w:r>
      <w:r>
        <w:rPr>
          <w:b/>
          <w:bCs/>
        </w:rPr>
        <w:t xml:space="preserve"> </w:t>
      </w:r>
      <w:r w:rsidRPr="00AE6CBE">
        <w:t xml:space="preserve">The NDIA provides you with funding so you can </w:t>
      </w:r>
      <w:r>
        <w:t>a</w:t>
      </w:r>
      <w:r w:rsidR="001A14E9">
        <w:t>r</w:t>
      </w:r>
      <w:r>
        <w:t xml:space="preserve">range and </w:t>
      </w:r>
      <w:r w:rsidRPr="00AE6CBE">
        <w:t xml:space="preserve">access </w:t>
      </w:r>
      <w:r w:rsidR="001A14E9">
        <w:t xml:space="preserve">your child’s </w:t>
      </w:r>
      <w:r w:rsidR="00823B37">
        <w:t xml:space="preserve">NDIS </w:t>
      </w:r>
      <w:r w:rsidRPr="00AE6CBE">
        <w:t>supports</w:t>
      </w:r>
      <w:r w:rsidR="001A14E9">
        <w:t>.</w:t>
      </w:r>
      <w:r>
        <w:t xml:space="preserve"> </w:t>
      </w:r>
    </w:p>
    <w:p w14:paraId="19808D52" w14:textId="00FC116F" w:rsidR="00AE6CBE" w:rsidRPr="00AE6CBE" w:rsidRDefault="00AE6CBE" w:rsidP="00AE6CBE">
      <w:pPr>
        <w:pStyle w:val="Listparagraph2"/>
        <w:rPr>
          <w:rStyle w:val="Hyperlink"/>
          <w:b/>
          <w:bCs/>
          <w:color w:val="000000" w:themeColor="text1"/>
          <w:u w:val="none"/>
        </w:rPr>
      </w:pPr>
      <w:r w:rsidRPr="00AE6CBE">
        <w:rPr>
          <w:b/>
          <w:bCs/>
        </w:rPr>
        <w:t>Plan-mana</w:t>
      </w:r>
      <w:r w:rsidR="001A14E9">
        <w:rPr>
          <w:b/>
          <w:bCs/>
        </w:rPr>
        <w:t>ged</w:t>
      </w:r>
      <w:r>
        <w:rPr>
          <w:b/>
          <w:bCs/>
        </w:rPr>
        <w:t xml:space="preserve"> </w:t>
      </w:r>
      <w:r>
        <w:t>–</w:t>
      </w:r>
      <w:r w:rsidRPr="00AE6CBE">
        <w:t xml:space="preserve"> </w:t>
      </w:r>
      <w:r w:rsidR="00823B37">
        <w:t>The NDIA will provide funding so that you can hire an approved NDIS</w:t>
      </w:r>
      <w:r w:rsidRPr="00AE6CBE">
        <w:t xml:space="preserve"> Plan Manager </w:t>
      </w:r>
      <w:r w:rsidR="00823B37">
        <w:t xml:space="preserve">who </w:t>
      </w:r>
      <w:r>
        <w:t>will</w:t>
      </w:r>
      <w:r w:rsidRPr="00AE6CBE">
        <w:t xml:space="preserve"> pay your</w:t>
      </w:r>
      <w:r w:rsidR="001A14E9">
        <w:t xml:space="preserve"> child’s</w:t>
      </w:r>
      <w:r w:rsidRPr="00AE6CBE">
        <w:t xml:space="preserve"> providers for you, help you keep track of funds</w:t>
      </w:r>
      <w:r w:rsidR="00823B37">
        <w:t>,</w:t>
      </w:r>
      <w:r w:rsidRPr="00AE6CBE">
        <w:t xml:space="preserve"> and take care of financial reporting for you. </w:t>
      </w:r>
    </w:p>
    <w:p w14:paraId="686E6555" w14:textId="3B428C4A" w:rsidR="00AE6CBE" w:rsidRPr="001A14E9" w:rsidRDefault="00AE6CBE" w:rsidP="00AE6CBE">
      <w:pPr>
        <w:pStyle w:val="Listparagraph2"/>
        <w:rPr>
          <w:b/>
          <w:bCs/>
        </w:rPr>
      </w:pPr>
      <w:r w:rsidRPr="00AE6CBE">
        <w:rPr>
          <w:b/>
          <w:bCs/>
        </w:rPr>
        <w:t>NDIA-managed</w:t>
      </w:r>
      <w:r w:rsidR="00823B37">
        <w:rPr>
          <w:b/>
          <w:bCs/>
        </w:rPr>
        <w:t xml:space="preserve"> (or agency-managed)</w:t>
      </w:r>
      <w:r>
        <w:rPr>
          <w:b/>
          <w:bCs/>
        </w:rPr>
        <w:t xml:space="preserve"> </w:t>
      </w:r>
      <w:r w:rsidR="001A14E9">
        <w:t>–</w:t>
      </w:r>
      <w:r w:rsidRPr="00AE6CBE">
        <w:t xml:space="preserve"> </w:t>
      </w:r>
      <w:r w:rsidR="001A14E9">
        <w:t>You can only use NDIS registered p</w:t>
      </w:r>
      <w:r w:rsidR="00823B37">
        <w:t>roviders</w:t>
      </w:r>
      <w:r w:rsidR="008C520A">
        <w:t xml:space="preserve"> to support your child</w:t>
      </w:r>
      <w:r w:rsidR="001A14E9">
        <w:t>. The providers will</w:t>
      </w:r>
      <w:r w:rsidR="00823B37">
        <w:t xml:space="preserve"> invoice the NDIA directly. </w:t>
      </w:r>
    </w:p>
    <w:p w14:paraId="4A56D338" w14:textId="413074D2" w:rsidR="001A14E9" w:rsidRPr="00506356" w:rsidRDefault="001A14E9" w:rsidP="001A14E9">
      <w:pPr>
        <w:pStyle w:val="Listparagraph2"/>
        <w:numPr>
          <w:ilvl w:val="0"/>
          <w:numId w:val="0"/>
        </w:numPr>
        <w:ind w:left="340" w:hanging="340"/>
      </w:pPr>
      <w:r w:rsidRPr="00506356">
        <w:t xml:space="preserve">This fact sheet is about self-managing </w:t>
      </w:r>
      <w:proofErr w:type="gramStart"/>
      <w:r w:rsidRPr="00506356">
        <w:t>an</w:t>
      </w:r>
      <w:proofErr w:type="gramEnd"/>
      <w:r w:rsidRPr="00506356">
        <w:t xml:space="preserve"> NDIS plan.</w:t>
      </w:r>
    </w:p>
    <w:p w14:paraId="6357BF05" w14:textId="4DF05CEB" w:rsidR="00F605B0" w:rsidRPr="00F605B0" w:rsidRDefault="00E547FD" w:rsidP="00F605B0">
      <w:pPr>
        <w:pStyle w:val="Heading1"/>
        <w:rPr>
          <w:lang w:val="en-GB"/>
        </w:rPr>
      </w:pPr>
      <w:bookmarkStart w:id="1" w:name="_Toc177463879"/>
      <w:r>
        <w:rPr>
          <w:lang w:val="en-GB"/>
        </w:rPr>
        <w:t>Choice</w:t>
      </w:r>
      <w:r w:rsidR="00F605B0" w:rsidRPr="00F605B0">
        <w:rPr>
          <w:lang w:val="en-GB"/>
        </w:rPr>
        <w:t xml:space="preserve"> and control</w:t>
      </w:r>
      <w:bookmarkEnd w:id="1"/>
    </w:p>
    <w:p w14:paraId="3DEAFCBD" w14:textId="31CB2D92" w:rsidR="00F605B0" w:rsidRPr="00F605B0" w:rsidRDefault="00F605B0" w:rsidP="00F605B0">
      <w:pPr>
        <w:rPr>
          <w:lang w:val="en-GB"/>
        </w:rPr>
      </w:pPr>
      <w:r w:rsidRPr="00F605B0">
        <w:rPr>
          <w:lang w:val="en-GB"/>
        </w:rPr>
        <w:t>Self-management can give you more flexibility, choice and control of the</w:t>
      </w:r>
      <w:r>
        <w:rPr>
          <w:lang w:val="en-GB"/>
        </w:rPr>
        <w:t xml:space="preserve"> </w:t>
      </w:r>
      <w:r w:rsidRPr="00F605B0">
        <w:rPr>
          <w:lang w:val="en-GB"/>
        </w:rPr>
        <w:t xml:space="preserve">supports and services you buy </w:t>
      </w:r>
      <w:r w:rsidR="00104F58">
        <w:rPr>
          <w:lang w:val="en-GB"/>
        </w:rPr>
        <w:t>for your child with their</w:t>
      </w:r>
      <w:r w:rsidRPr="00F605B0">
        <w:rPr>
          <w:lang w:val="en-GB"/>
        </w:rPr>
        <w:t xml:space="preserve"> NDIS funds.</w:t>
      </w:r>
    </w:p>
    <w:p w14:paraId="382C4555" w14:textId="7EF2652D" w:rsidR="00F605B0" w:rsidRPr="00F605B0" w:rsidRDefault="00F605B0" w:rsidP="00F605B0">
      <w:pPr>
        <w:rPr>
          <w:lang w:val="en-GB"/>
        </w:rPr>
      </w:pPr>
      <w:r w:rsidRPr="00F605B0">
        <w:rPr>
          <w:lang w:val="en-GB"/>
        </w:rPr>
        <w:t>Many people think that NDIS self-management is more work. In fact, it can</w:t>
      </w:r>
      <w:r>
        <w:rPr>
          <w:lang w:val="en-GB"/>
        </w:rPr>
        <w:t xml:space="preserve"> </w:t>
      </w:r>
      <w:r w:rsidRPr="00F605B0">
        <w:rPr>
          <w:lang w:val="en-GB"/>
        </w:rPr>
        <w:t>be less work.</w:t>
      </w:r>
      <w:r>
        <w:rPr>
          <w:lang w:val="en-GB"/>
        </w:rPr>
        <w:t xml:space="preserve"> </w:t>
      </w:r>
      <w:r w:rsidRPr="00F605B0">
        <w:rPr>
          <w:lang w:val="en-GB"/>
        </w:rPr>
        <w:t>When self-managing, you deal directly with service providers</w:t>
      </w:r>
      <w:r w:rsidR="00E547FD">
        <w:rPr>
          <w:lang w:val="en-GB"/>
        </w:rPr>
        <w:t>.</w:t>
      </w:r>
      <w:r w:rsidRPr="00F605B0">
        <w:rPr>
          <w:lang w:val="en-GB"/>
        </w:rPr>
        <w:t xml:space="preserve"> </w:t>
      </w:r>
      <w:r w:rsidR="00E547FD">
        <w:rPr>
          <w:lang w:val="en-GB"/>
        </w:rPr>
        <w:t>This means</w:t>
      </w:r>
      <w:r w:rsidRPr="00F605B0">
        <w:rPr>
          <w:lang w:val="en-GB"/>
        </w:rPr>
        <w:t xml:space="preserve"> you can</w:t>
      </w:r>
      <w:r>
        <w:rPr>
          <w:lang w:val="en-GB"/>
        </w:rPr>
        <w:t xml:space="preserve"> </w:t>
      </w:r>
      <w:r w:rsidRPr="00F605B0">
        <w:rPr>
          <w:lang w:val="en-GB"/>
        </w:rPr>
        <w:t>make changes faster, agree on things directly and take advantage of sales</w:t>
      </w:r>
      <w:r>
        <w:rPr>
          <w:lang w:val="en-GB"/>
        </w:rPr>
        <w:t xml:space="preserve"> </w:t>
      </w:r>
      <w:r w:rsidRPr="00F605B0">
        <w:rPr>
          <w:lang w:val="en-GB"/>
        </w:rPr>
        <w:t xml:space="preserve">and specials. </w:t>
      </w:r>
      <w:r w:rsidR="00E547FD">
        <w:rPr>
          <w:lang w:val="en-GB"/>
        </w:rPr>
        <w:t xml:space="preserve">It can also be easier keep track of what has been paid when you are paying providers yourself. </w:t>
      </w:r>
    </w:p>
    <w:p w14:paraId="6C66F067" w14:textId="62C4A79C" w:rsidR="00F605B0" w:rsidRPr="00F605B0" w:rsidRDefault="00F605B0" w:rsidP="00F605B0">
      <w:pPr>
        <w:rPr>
          <w:lang w:val="en-GB"/>
        </w:rPr>
      </w:pPr>
      <w:r w:rsidRPr="00F605B0">
        <w:rPr>
          <w:lang w:val="en-GB"/>
        </w:rPr>
        <w:t>Every NDIS participant has their own needs and circumstances</w:t>
      </w:r>
      <w:r w:rsidR="00E547FD">
        <w:rPr>
          <w:lang w:val="en-GB"/>
        </w:rPr>
        <w:t>.</w:t>
      </w:r>
      <w:r w:rsidRPr="00F605B0">
        <w:rPr>
          <w:lang w:val="en-GB"/>
        </w:rPr>
        <w:t xml:space="preserve"> </w:t>
      </w:r>
      <w:r w:rsidR="00E547FD">
        <w:rPr>
          <w:lang w:val="en-GB"/>
        </w:rPr>
        <w:t>It</w:t>
      </w:r>
      <w:r w:rsidRPr="00F605B0">
        <w:rPr>
          <w:lang w:val="en-GB"/>
        </w:rPr>
        <w:t xml:space="preserve"> is</w:t>
      </w:r>
      <w:r>
        <w:rPr>
          <w:lang w:val="en-GB"/>
        </w:rPr>
        <w:t xml:space="preserve"> </w:t>
      </w:r>
      <w:r w:rsidRPr="00F605B0">
        <w:rPr>
          <w:lang w:val="en-GB"/>
        </w:rPr>
        <w:t>important to think about</w:t>
      </w:r>
      <w:r w:rsidR="00E547FD">
        <w:rPr>
          <w:lang w:val="en-GB"/>
        </w:rPr>
        <w:t xml:space="preserve"> your own time, </w:t>
      </w:r>
      <w:r w:rsidRPr="00F605B0">
        <w:rPr>
          <w:lang w:val="en-GB"/>
        </w:rPr>
        <w:t xml:space="preserve">administrative </w:t>
      </w:r>
      <w:r w:rsidR="00E547FD">
        <w:rPr>
          <w:lang w:val="en-GB"/>
        </w:rPr>
        <w:t>skills,</w:t>
      </w:r>
      <w:r w:rsidRPr="00F605B0">
        <w:rPr>
          <w:lang w:val="en-GB"/>
        </w:rPr>
        <w:t xml:space="preserve"> and ability to find and</w:t>
      </w:r>
      <w:r>
        <w:rPr>
          <w:lang w:val="en-GB"/>
        </w:rPr>
        <w:t xml:space="preserve"> </w:t>
      </w:r>
      <w:r w:rsidRPr="00F605B0">
        <w:rPr>
          <w:lang w:val="en-GB"/>
        </w:rPr>
        <w:t xml:space="preserve">engage </w:t>
      </w:r>
      <w:r w:rsidR="00E547FD">
        <w:rPr>
          <w:lang w:val="en-GB"/>
        </w:rPr>
        <w:t xml:space="preserve">with </w:t>
      </w:r>
      <w:r w:rsidRPr="00F605B0">
        <w:rPr>
          <w:lang w:val="en-GB"/>
        </w:rPr>
        <w:t>supports</w:t>
      </w:r>
      <w:r w:rsidR="00E547FD">
        <w:rPr>
          <w:lang w:val="en-GB"/>
        </w:rPr>
        <w:t xml:space="preserve"> when you decide how you want your child’s plan to be managed.</w:t>
      </w:r>
    </w:p>
    <w:p w14:paraId="44219DE6" w14:textId="77777777" w:rsidR="00F605B0" w:rsidRPr="00F605B0" w:rsidRDefault="00F605B0" w:rsidP="00F605B0">
      <w:pPr>
        <w:pStyle w:val="Heading1"/>
        <w:rPr>
          <w:lang w:val="en-GB"/>
        </w:rPr>
      </w:pPr>
      <w:bookmarkStart w:id="2" w:name="_Toc177463880"/>
      <w:r w:rsidRPr="00F605B0">
        <w:rPr>
          <w:lang w:val="en-GB"/>
        </w:rPr>
        <w:lastRenderedPageBreak/>
        <w:t>Self-management responsibilities</w:t>
      </w:r>
      <w:bookmarkEnd w:id="2"/>
    </w:p>
    <w:p w14:paraId="7D9A5C39" w14:textId="77777777" w:rsidR="00F605B0" w:rsidRPr="00F605B0" w:rsidRDefault="00F605B0" w:rsidP="00F605B0">
      <w:pPr>
        <w:rPr>
          <w:lang w:val="en-GB"/>
        </w:rPr>
      </w:pPr>
      <w:r w:rsidRPr="00F605B0">
        <w:rPr>
          <w:lang w:val="en-GB"/>
        </w:rPr>
        <w:t>When you self-manage NDIS funding, your responsibilities include:</w:t>
      </w:r>
    </w:p>
    <w:p w14:paraId="3E92C8CA" w14:textId="03DC885C" w:rsidR="008C520A" w:rsidRDefault="00E547FD" w:rsidP="00C97CD6">
      <w:pPr>
        <w:pStyle w:val="Listparagraph2"/>
        <w:rPr>
          <w:lang w:val="en-GB"/>
        </w:rPr>
      </w:pPr>
      <w:r>
        <w:rPr>
          <w:b/>
          <w:bCs/>
          <w:lang w:val="en-GB"/>
        </w:rPr>
        <w:t>Finding</w:t>
      </w:r>
      <w:r w:rsidR="008C520A" w:rsidRPr="000A43F6">
        <w:rPr>
          <w:b/>
          <w:bCs/>
          <w:lang w:val="en-GB"/>
        </w:rPr>
        <w:t xml:space="preserve"> supports</w:t>
      </w:r>
      <w:r w:rsidR="008C520A">
        <w:rPr>
          <w:lang w:val="en-GB"/>
        </w:rPr>
        <w:t xml:space="preserve"> </w:t>
      </w:r>
      <w:r w:rsidR="00B53186">
        <w:rPr>
          <w:lang w:val="en-GB"/>
        </w:rPr>
        <w:t>–</w:t>
      </w:r>
      <w:r w:rsidR="008C520A">
        <w:rPr>
          <w:lang w:val="en-GB"/>
        </w:rPr>
        <w:t xml:space="preserve"> </w:t>
      </w:r>
      <w:r w:rsidR="00B53186">
        <w:rPr>
          <w:lang w:val="en-GB"/>
        </w:rPr>
        <w:t xml:space="preserve">You will need to </w:t>
      </w:r>
      <w:r w:rsidR="008C520A">
        <w:rPr>
          <w:lang w:val="en-GB"/>
        </w:rPr>
        <w:t>find</w:t>
      </w:r>
      <w:r w:rsidR="00F605B0" w:rsidRPr="00F605B0">
        <w:rPr>
          <w:lang w:val="en-GB"/>
        </w:rPr>
        <w:t xml:space="preserve"> </w:t>
      </w:r>
      <w:r w:rsidR="008C520A">
        <w:rPr>
          <w:lang w:val="en-GB"/>
        </w:rPr>
        <w:t>and engag</w:t>
      </w:r>
      <w:r w:rsidR="00B53186">
        <w:rPr>
          <w:lang w:val="en-GB"/>
        </w:rPr>
        <w:t>e</w:t>
      </w:r>
      <w:r w:rsidR="008C520A">
        <w:rPr>
          <w:lang w:val="en-GB"/>
        </w:rPr>
        <w:t xml:space="preserve"> </w:t>
      </w:r>
      <w:r>
        <w:rPr>
          <w:lang w:val="en-GB"/>
        </w:rPr>
        <w:t xml:space="preserve">with </w:t>
      </w:r>
      <w:r w:rsidR="00F605B0" w:rsidRPr="00F605B0">
        <w:rPr>
          <w:lang w:val="en-GB"/>
        </w:rPr>
        <w:t>service providers</w:t>
      </w:r>
      <w:r w:rsidR="008C520A">
        <w:rPr>
          <w:lang w:val="en-GB"/>
        </w:rPr>
        <w:t xml:space="preserve"> for your child.</w:t>
      </w:r>
    </w:p>
    <w:p w14:paraId="6399896D" w14:textId="6A3C9FC7" w:rsidR="000A43F6" w:rsidRPr="000A43F6" w:rsidRDefault="00E547FD" w:rsidP="000A43F6">
      <w:pPr>
        <w:pStyle w:val="Listparagraph2"/>
        <w:rPr>
          <w:lang w:val="en-GB"/>
        </w:rPr>
      </w:pPr>
      <w:r>
        <w:rPr>
          <w:b/>
          <w:bCs/>
          <w:lang w:val="en-GB"/>
        </w:rPr>
        <w:t>Communicating with</w:t>
      </w:r>
      <w:r w:rsidR="000A43F6">
        <w:rPr>
          <w:b/>
          <w:bCs/>
          <w:lang w:val="en-GB"/>
        </w:rPr>
        <w:t xml:space="preserve"> service providers</w:t>
      </w:r>
      <w:r w:rsidR="000A43F6" w:rsidRPr="00F605B0">
        <w:rPr>
          <w:lang w:val="en-GB"/>
        </w:rPr>
        <w:t xml:space="preserve"> –</w:t>
      </w:r>
      <w:r w:rsidR="00B53186">
        <w:rPr>
          <w:lang w:val="en-GB"/>
        </w:rPr>
        <w:t xml:space="preserve"> </w:t>
      </w:r>
      <w:r w:rsidR="000A43F6">
        <w:rPr>
          <w:lang w:val="en-GB"/>
        </w:rPr>
        <w:t>Make sure you are clear</w:t>
      </w:r>
      <w:r w:rsidR="000A43F6" w:rsidRPr="00F605B0">
        <w:rPr>
          <w:lang w:val="en-GB"/>
        </w:rPr>
        <w:t xml:space="preserve"> about</w:t>
      </w:r>
      <w:r w:rsidR="000A43F6">
        <w:rPr>
          <w:lang w:val="en-GB"/>
        </w:rPr>
        <w:t xml:space="preserve"> </w:t>
      </w:r>
      <w:r w:rsidR="000A43F6" w:rsidRPr="00F605B0">
        <w:rPr>
          <w:lang w:val="en-GB"/>
        </w:rPr>
        <w:t>what the service is for, the frequency of the service, cancellation</w:t>
      </w:r>
      <w:r w:rsidR="000A43F6">
        <w:rPr>
          <w:lang w:val="en-GB"/>
        </w:rPr>
        <w:t xml:space="preserve"> </w:t>
      </w:r>
      <w:r w:rsidR="000A43F6" w:rsidRPr="00F605B0">
        <w:rPr>
          <w:lang w:val="en-GB"/>
        </w:rPr>
        <w:t>policies</w:t>
      </w:r>
      <w:r w:rsidR="000A43F6">
        <w:rPr>
          <w:lang w:val="en-GB"/>
        </w:rPr>
        <w:t>,</w:t>
      </w:r>
      <w:r w:rsidR="000A43F6" w:rsidRPr="00F605B0">
        <w:rPr>
          <w:lang w:val="en-GB"/>
        </w:rPr>
        <w:t xml:space="preserve"> </w:t>
      </w:r>
      <w:r w:rsidR="00B53186">
        <w:rPr>
          <w:lang w:val="en-GB"/>
        </w:rPr>
        <w:t xml:space="preserve">and if the service will be providing </w:t>
      </w:r>
      <w:r w:rsidR="000A43F6" w:rsidRPr="00F605B0">
        <w:rPr>
          <w:lang w:val="en-GB"/>
        </w:rPr>
        <w:t xml:space="preserve">progress reports </w:t>
      </w:r>
      <w:r w:rsidR="00B53186">
        <w:rPr>
          <w:lang w:val="en-GB"/>
        </w:rPr>
        <w:t xml:space="preserve">(sometimes needed </w:t>
      </w:r>
      <w:r w:rsidR="000A43F6" w:rsidRPr="00F605B0">
        <w:rPr>
          <w:lang w:val="en-GB"/>
        </w:rPr>
        <w:t>for plan reviews</w:t>
      </w:r>
      <w:r w:rsidR="00B53186">
        <w:rPr>
          <w:lang w:val="en-GB"/>
        </w:rPr>
        <w:t>)</w:t>
      </w:r>
      <w:r w:rsidR="000A43F6" w:rsidRPr="00F605B0">
        <w:rPr>
          <w:lang w:val="en-GB"/>
        </w:rPr>
        <w:t>.</w:t>
      </w:r>
      <w:r w:rsidR="00B53186">
        <w:rPr>
          <w:lang w:val="en-GB"/>
        </w:rPr>
        <w:t xml:space="preserve"> As a self-manager, you are not required to have an official service agreement with your service providers, but it can help to have one.</w:t>
      </w:r>
    </w:p>
    <w:p w14:paraId="3B706150" w14:textId="03131545" w:rsidR="00F605B0" w:rsidRPr="00F605B0" w:rsidRDefault="008C520A" w:rsidP="00C97CD6">
      <w:pPr>
        <w:pStyle w:val="Listparagraph2"/>
        <w:rPr>
          <w:lang w:val="en-GB"/>
        </w:rPr>
      </w:pPr>
      <w:r w:rsidRPr="000A43F6">
        <w:rPr>
          <w:b/>
          <w:bCs/>
          <w:lang w:val="en-GB"/>
        </w:rPr>
        <w:t>Paying providers</w:t>
      </w:r>
      <w:r>
        <w:rPr>
          <w:lang w:val="en-GB"/>
        </w:rPr>
        <w:t xml:space="preserve"> </w:t>
      </w:r>
      <w:r w:rsidR="00C97CD6">
        <w:rPr>
          <w:lang w:val="en-GB"/>
        </w:rPr>
        <w:t xml:space="preserve">– </w:t>
      </w:r>
      <w:r w:rsidR="00B53186">
        <w:rPr>
          <w:lang w:val="en-GB"/>
        </w:rPr>
        <w:t>Y</w:t>
      </w:r>
      <w:r w:rsidR="000A43F6">
        <w:rPr>
          <w:lang w:val="en-GB"/>
        </w:rPr>
        <w:t>ou will need to pay your child’s service providers directly. Y</w:t>
      </w:r>
      <w:r w:rsidR="00C97CD6">
        <w:rPr>
          <w:lang w:val="en-GB"/>
        </w:rPr>
        <w:t xml:space="preserve">ou can </w:t>
      </w:r>
      <w:r w:rsidR="000A43F6">
        <w:rPr>
          <w:lang w:val="en-GB"/>
        </w:rPr>
        <w:t xml:space="preserve">do this by </w:t>
      </w:r>
      <w:r w:rsidR="0056495F">
        <w:rPr>
          <w:lang w:val="en-GB"/>
        </w:rPr>
        <w:t>pay</w:t>
      </w:r>
      <w:r w:rsidR="000A43F6">
        <w:rPr>
          <w:lang w:val="en-GB"/>
        </w:rPr>
        <w:t>ing</w:t>
      </w:r>
      <w:r w:rsidR="0056495F">
        <w:rPr>
          <w:lang w:val="en-GB"/>
        </w:rPr>
        <w:t xml:space="preserve"> </w:t>
      </w:r>
      <w:r w:rsidR="00C97CD6">
        <w:rPr>
          <w:lang w:val="en-GB"/>
        </w:rPr>
        <w:t>providers upfront and arrang</w:t>
      </w:r>
      <w:r w:rsidR="000A43F6">
        <w:rPr>
          <w:lang w:val="en-GB"/>
        </w:rPr>
        <w:t>ing</w:t>
      </w:r>
      <w:r w:rsidR="00C97CD6">
        <w:rPr>
          <w:lang w:val="en-GB"/>
        </w:rPr>
        <w:t xml:space="preserve"> reimbursement </w:t>
      </w:r>
      <w:r w:rsidR="0056495F">
        <w:rPr>
          <w:lang w:val="en-GB"/>
        </w:rPr>
        <w:t>from</w:t>
      </w:r>
      <w:r w:rsidR="00C97CD6">
        <w:rPr>
          <w:lang w:val="en-GB"/>
        </w:rPr>
        <w:t xml:space="preserve"> the NDI</w:t>
      </w:r>
      <w:r w:rsidR="000A43F6">
        <w:rPr>
          <w:lang w:val="en-GB"/>
        </w:rPr>
        <w:t xml:space="preserve">A. You can also </w:t>
      </w:r>
      <w:r>
        <w:rPr>
          <w:lang w:val="en-GB"/>
        </w:rPr>
        <w:t>r</w:t>
      </w:r>
      <w:r w:rsidR="00F605B0" w:rsidRPr="00F605B0">
        <w:rPr>
          <w:lang w:val="en-GB"/>
        </w:rPr>
        <w:t>equest</w:t>
      </w:r>
      <w:r>
        <w:rPr>
          <w:lang w:val="en-GB"/>
        </w:rPr>
        <w:t xml:space="preserve"> funds </w:t>
      </w:r>
      <w:r w:rsidR="0056495F">
        <w:rPr>
          <w:lang w:val="en-GB"/>
        </w:rPr>
        <w:t>from the NDI</w:t>
      </w:r>
      <w:r w:rsidR="000A43F6">
        <w:rPr>
          <w:lang w:val="en-GB"/>
        </w:rPr>
        <w:t>A</w:t>
      </w:r>
      <w:r w:rsidR="0056495F">
        <w:rPr>
          <w:lang w:val="en-GB"/>
        </w:rPr>
        <w:t xml:space="preserve"> </w:t>
      </w:r>
      <w:r w:rsidR="000A43F6">
        <w:rPr>
          <w:lang w:val="en-GB"/>
        </w:rPr>
        <w:t>with an</w:t>
      </w:r>
      <w:r w:rsidR="00C97CD6">
        <w:rPr>
          <w:lang w:val="en-GB"/>
        </w:rPr>
        <w:t xml:space="preserve"> invoice from your service provider.</w:t>
      </w:r>
      <w:r w:rsidR="000A43F6">
        <w:rPr>
          <w:lang w:val="en-GB"/>
        </w:rPr>
        <w:t xml:space="preserve"> </w:t>
      </w:r>
    </w:p>
    <w:p w14:paraId="2762DF85" w14:textId="49796817" w:rsidR="00F605B0" w:rsidRPr="00F605B0" w:rsidRDefault="008C520A" w:rsidP="00C97CD6">
      <w:pPr>
        <w:pStyle w:val="Listparagraph2"/>
        <w:rPr>
          <w:lang w:val="en-GB"/>
        </w:rPr>
      </w:pPr>
      <w:r w:rsidRPr="000A43F6">
        <w:rPr>
          <w:b/>
          <w:bCs/>
          <w:lang w:val="en-GB"/>
        </w:rPr>
        <w:t>R</w:t>
      </w:r>
      <w:r w:rsidR="00F605B0" w:rsidRPr="000A43F6">
        <w:rPr>
          <w:b/>
          <w:bCs/>
          <w:lang w:val="en-GB"/>
        </w:rPr>
        <w:t>ecord keeping</w:t>
      </w:r>
      <w:r w:rsidR="00F605B0" w:rsidRPr="00F605B0">
        <w:rPr>
          <w:lang w:val="en-GB"/>
        </w:rPr>
        <w:t xml:space="preserve"> –</w:t>
      </w:r>
      <w:r w:rsidR="0056495F">
        <w:rPr>
          <w:lang w:val="en-GB"/>
        </w:rPr>
        <w:t xml:space="preserve"> </w:t>
      </w:r>
      <w:r w:rsidR="00B53186">
        <w:rPr>
          <w:lang w:val="en-GB"/>
        </w:rPr>
        <w:t xml:space="preserve">You will need to </w:t>
      </w:r>
      <w:r w:rsidR="00F605B0" w:rsidRPr="00F605B0">
        <w:rPr>
          <w:lang w:val="en-GB"/>
        </w:rPr>
        <w:t xml:space="preserve">keep </w:t>
      </w:r>
      <w:r w:rsidR="00B53186">
        <w:rPr>
          <w:lang w:val="en-GB"/>
        </w:rPr>
        <w:t xml:space="preserve">evidence of how your child’s NDIS funds have been spent. This can include </w:t>
      </w:r>
      <w:r w:rsidR="00F605B0" w:rsidRPr="00F605B0">
        <w:rPr>
          <w:lang w:val="en-GB"/>
        </w:rPr>
        <w:t xml:space="preserve">invoices, receipts, bank statements, records of staff and shifts worked, </w:t>
      </w:r>
      <w:r w:rsidR="0056495F">
        <w:rPr>
          <w:lang w:val="en-GB"/>
        </w:rPr>
        <w:t>and</w:t>
      </w:r>
      <w:r w:rsidR="00F605B0" w:rsidRPr="00F605B0">
        <w:rPr>
          <w:lang w:val="en-GB"/>
        </w:rPr>
        <w:t xml:space="preserve"> any other </w:t>
      </w:r>
      <w:r w:rsidR="00B53186">
        <w:rPr>
          <w:lang w:val="en-GB"/>
        </w:rPr>
        <w:t xml:space="preserve">relevant </w:t>
      </w:r>
      <w:r w:rsidR="00F605B0" w:rsidRPr="00F605B0">
        <w:rPr>
          <w:lang w:val="en-GB"/>
        </w:rPr>
        <w:t>evidence.</w:t>
      </w:r>
      <w:r w:rsidR="0056495F">
        <w:rPr>
          <w:lang w:val="en-GB"/>
        </w:rPr>
        <w:t xml:space="preserve"> You will also need to keep records of how your purchases relate to your</w:t>
      </w:r>
      <w:r w:rsidR="0056495F" w:rsidRPr="00F605B0">
        <w:rPr>
          <w:lang w:val="en-GB"/>
        </w:rPr>
        <w:t xml:space="preserve"> </w:t>
      </w:r>
      <w:r w:rsidR="0056495F">
        <w:rPr>
          <w:lang w:val="en-GB"/>
        </w:rPr>
        <w:t xml:space="preserve">child’s </w:t>
      </w:r>
      <w:r w:rsidR="0056495F" w:rsidRPr="00F605B0">
        <w:rPr>
          <w:lang w:val="en-GB"/>
        </w:rPr>
        <w:t xml:space="preserve">participant goals. </w:t>
      </w:r>
      <w:r w:rsidR="0056495F">
        <w:rPr>
          <w:lang w:val="en-GB"/>
        </w:rPr>
        <w:t xml:space="preserve"> </w:t>
      </w:r>
    </w:p>
    <w:p w14:paraId="5A1B2FBB" w14:textId="2AAB4786" w:rsidR="00F605B0" w:rsidRPr="00F605B0" w:rsidRDefault="00F605B0" w:rsidP="00C97CD6">
      <w:pPr>
        <w:pStyle w:val="Listparagraph2"/>
        <w:rPr>
          <w:lang w:val="en-GB"/>
        </w:rPr>
      </w:pPr>
      <w:r w:rsidRPr="000A43F6">
        <w:rPr>
          <w:b/>
          <w:bCs/>
          <w:lang w:val="en-GB"/>
        </w:rPr>
        <w:t>Auditing</w:t>
      </w:r>
      <w:r w:rsidRPr="00F605B0">
        <w:rPr>
          <w:lang w:val="en-GB"/>
        </w:rPr>
        <w:t xml:space="preserve"> – </w:t>
      </w:r>
      <w:r w:rsidR="00B53186">
        <w:rPr>
          <w:lang w:val="en-GB"/>
        </w:rPr>
        <w:t>Y</w:t>
      </w:r>
      <w:r w:rsidRPr="00F605B0">
        <w:rPr>
          <w:lang w:val="en-GB"/>
        </w:rPr>
        <w:t>ou may be audited by the NDIS</w:t>
      </w:r>
      <w:r w:rsidR="00B53186">
        <w:rPr>
          <w:lang w:val="en-GB"/>
        </w:rPr>
        <w:t>.</w:t>
      </w:r>
      <w:r w:rsidRPr="00F605B0">
        <w:rPr>
          <w:lang w:val="en-GB"/>
        </w:rPr>
        <w:t xml:space="preserve"> </w:t>
      </w:r>
      <w:r w:rsidR="00B53186">
        <w:rPr>
          <w:lang w:val="en-GB"/>
        </w:rPr>
        <w:t>When this happens,</w:t>
      </w:r>
      <w:r w:rsidRPr="00F605B0">
        <w:rPr>
          <w:lang w:val="en-GB"/>
        </w:rPr>
        <w:t xml:space="preserve"> </w:t>
      </w:r>
      <w:r w:rsidR="00B53186">
        <w:rPr>
          <w:lang w:val="en-GB"/>
        </w:rPr>
        <w:t xml:space="preserve">you will </w:t>
      </w:r>
      <w:r w:rsidRPr="00F605B0">
        <w:rPr>
          <w:lang w:val="en-GB"/>
        </w:rPr>
        <w:t xml:space="preserve">need to </w:t>
      </w:r>
      <w:r w:rsidR="00B53186">
        <w:rPr>
          <w:lang w:val="en-GB"/>
        </w:rPr>
        <w:t>provide</w:t>
      </w:r>
      <w:r w:rsidRPr="00F605B0">
        <w:rPr>
          <w:lang w:val="en-GB"/>
        </w:rPr>
        <w:t xml:space="preserve"> proof of</w:t>
      </w:r>
      <w:r>
        <w:rPr>
          <w:lang w:val="en-GB"/>
        </w:rPr>
        <w:t xml:space="preserve"> </w:t>
      </w:r>
      <w:r w:rsidRPr="00F605B0">
        <w:rPr>
          <w:lang w:val="en-GB"/>
        </w:rPr>
        <w:t xml:space="preserve">how the money </w:t>
      </w:r>
      <w:r w:rsidR="000A43F6">
        <w:rPr>
          <w:lang w:val="en-GB"/>
        </w:rPr>
        <w:t xml:space="preserve">in your child’s plan </w:t>
      </w:r>
      <w:r w:rsidRPr="00F605B0">
        <w:rPr>
          <w:lang w:val="en-GB"/>
        </w:rPr>
        <w:t>has been spent.</w:t>
      </w:r>
    </w:p>
    <w:p w14:paraId="32AB5564" w14:textId="77777777" w:rsidR="00B53186" w:rsidRDefault="00B53186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r>
        <w:rPr>
          <w:lang w:val="en-GB"/>
        </w:rPr>
        <w:br w:type="page"/>
      </w:r>
    </w:p>
    <w:p w14:paraId="242D59AF" w14:textId="3E67E43A" w:rsidR="00F605B0" w:rsidRPr="00F605B0" w:rsidRDefault="00F605B0" w:rsidP="00F605B0">
      <w:pPr>
        <w:pStyle w:val="Heading1"/>
        <w:rPr>
          <w:lang w:val="en-GB"/>
        </w:rPr>
      </w:pPr>
      <w:bookmarkStart w:id="3" w:name="_Toc177463881"/>
      <w:r w:rsidRPr="00F605B0">
        <w:rPr>
          <w:lang w:val="en-GB"/>
        </w:rPr>
        <w:lastRenderedPageBreak/>
        <w:t>Paying for services and supports</w:t>
      </w:r>
      <w:bookmarkEnd w:id="3"/>
    </w:p>
    <w:p w14:paraId="1EA020BA" w14:textId="77777777" w:rsidR="005D6022" w:rsidRDefault="00F605B0" w:rsidP="00F605B0">
      <w:pPr>
        <w:rPr>
          <w:lang w:val="en-GB"/>
        </w:rPr>
      </w:pPr>
      <w:r w:rsidRPr="00F605B0">
        <w:rPr>
          <w:lang w:val="en-GB"/>
        </w:rPr>
        <w:t xml:space="preserve">As a self-manager, you will need to arrange payment for </w:t>
      </w:r>
      <w:r w:rsidR="005D6022">
        <w:rPr>
          <w:lang w:val="en-GB"/>
        </w:rPr>
        <w:t xml:space="preserve">your child’s </w:t>
      </w:r>
      <w:r w:rsidRPr="00F605B0">
        <w:rPr>
          <w:lang w:val="en-GB"/>
        </w:rPr>
        <w:t>services</w:t>
      </w:r>
      <w:r w:rsidR="005D6022">
        <w:rPr>
          <w:lang w:val="en-GB"/>
        </w:rPr>
        <w:t xml:space="preserve"> and supports</w:t>
      </w:r>
      <w:r w:rsidRPr="00F605B0">
        <w:rPr>
          <w:lang w:val="en-GB"/>
        </w:rPr>
        <w:t>.</w:t>
      </w:r>
      <w:r w:rsidR="005D6022">
        <w:rPr>
          <w:lang w:val="en-GB"/>
        </w:rPr>
        <w:t xml:space="preserve"> </w:t>
      </w:r>
    </w:p>
    <w:p w14:paraId="66927736" w14:textId="4E455C46" w:rsidR="003039AF" w:rsidRPr="003039AF" w:rsidRDefault="00F605B0" w:rsidP="00F605B0">
      <w:pPr>
        <w:rPr>
          <w:lang w:val="en-GB"/>
        </w:rPr>
      </w:pPr>
      <w:r w:rsidRPr="00F605B0">
        <w:rPr>
          <w:lang w:val="en-GB"/>
        </w:rPr>
        <w:t>M</w:t>
      </w:r>
      <w:r w:rsidR="008C520A">
        <w:rPr>
          <w:lang w:val="en-GB"/>
        </w:rPr>
        <w:t>any</w:t>
      </w:r>
      <w:r w:rsidRPr="00F605B0">
        <w:rPr>
          <w:lang w:val="en-GB"/>
        </w:rPr>
        <w:t xml:space="preserve"> service providers </w:t>
      </w:r>
      <w:r w:rsidR="008C520A">
        <w:rPr>
          <w:lang w:val="en-GB"/>
        </w:rPr>
        <w:t xml:space="preserve">will </w:t>
      </w:r>
      <w:r w:rsidR="005D6022">
        <w:rPr>
          <w:lang w:val="en-GB"/>
        </w:rPr>
        <w:t>give you</w:t>
      </w:r>
      <w:r w:rsidR="008C520A">
        <w:rPr>
          <w:lang w:val="en-GB"/>
        </w:rPr>
        <w:t xml:space="preserve"> an invoice and </w:t>
      </w:r>
      <w:r w:rsidRPr="00F605B0">
        <w:rPr>
          <w:lang w:val="en-GB"/>
        </w:rPr>
        <w:t>allow you time to pay</w:t>
      </w:r>
      <w:r w:rsidR="005D6022">
        <w:rPr>
          <w:lang w:val="en-GB"/>
        </w:rPr>
        <w:t xml:space="preserve">. </w:t>
      </w:r>
      <w:r w:rsidR="003039AF" w:rsidRPr="00506356">
        <w:t xml:space="preserve">To request the money from the NDIS before you have paid a provider, you will need to </w:t>
      </w:r>
      <w:r w:rsidR="003039AF">
        <w:t>upload</w:t>
      </w:r>
      <w:r w:rsidR="003039AF" w:rsidRPr="00506356">
        <w:t xml:space="preserve"> </w:t>
      </w:r>
      <w:r w:rsidR="003039AF">
        <w:t xml:space="preserve">a copy of the invoice to the NDIS using </w:t>
      </w:r>
      <w:r w:rsidR="003039AF" w:rsidRPr="00506356">
        <w:t xml:space="preserve">the </w:t>
      </w:r>
      <w:r w:rsidR="003039AF">
        <w:t xml:space="preserve">online </w:t>
      </w:r>
      <w:proofErr w:type="spellStart"/>
      <w:r w:rsidR="003039AF" w:rsidRPr="00506356">
        <w:t>myplace</w:t>
      </w:r>
      <w:proofErr w:type="spellEnd"/>
      <w:r w:rsidR="003039AF" w:rsidRPr="00506356">
        <w:t xml:space="preserve"> portal. The</w:t>
      </w:r>
      <w:r w:rsidR="003039AF">
        <w:t xml:space="preserve"> NDIS</w:t>
      </w:r>
      <w:r w:rsidR="003039AF" w:rsidRPr="00506356">
        <w:t xml:space="preserve"> should then transfer the money to your </w:t>
      </w:r>
      <w:r w:rsidR="003039AF">
        <w:t>chosen</w:t>
      </w:r>
      <w:r w:rsidR="003039AF" w:rsidRPr="00506356">
        <w:t xml:space="preserve"> bank account within two working days so you can pay the invoice.</w:t>
      </w:r>
    </w:p>
    <w:p w14:paraId="7E448652" w14:textId="7219E5D1" w:rsidR="00F605B0" w:rsidRDefault="005D6022" w:rsidP="00F605B0">
      <w:pPr>
        <w:rPr>
          <w:lang w:val="en-GB"/>
        </w:rPr>
      </w:pPr>
      <w:r>
        <w:rPr>
          <w:lang w:val="en-GB"/>
        </w:rPr>
        <w:t>You can also choose to pay a provider upfront and use your receipt to claim the funds from the NDIS.</w:t>
      </w:r>
    </w:p>
    <w:p w14:paraId="7D3E347A" w14:textId="4B37B32B" w:rsidR="00506356" w:rsidRPr="00506356" w:rsidRDefault="00506356" w:rsidP="00506356">
      <w:r w:rsidRPr="00506356">
        <w:t>Sometimes there are complications or delays in receiving payment from the NDIS. If you have not received funds within two working days, it’s a good idea to contact the NDIA to find out why.</w:t>
      </w:r>
    </w:p>
    <w:p w14:paraId="06A229EA" w14:textId="6DEC7AF1" w:rsidR="00506356" w:rsidRPr="00F605B0" w:rsidRDefault="00506356" w:rsidP="00F605B0">
      <w:r w:rsidRPr="00506356">
        <w:t>You may need to arrange payment terms and schedules with your service providers that work for you.</w:t>
      </w:r>
    </w:p>
    <w:p w14:paraId="25E1F632" w14:textId="303662B2" w:rsidR="00F605B0" w:rsidRPr="00F605B0" w:rsidRDefault="00F605B0" w:rsidP="00F605B0">
      <w:pPr>
        <w:pStyle w:val="Heading1"/>
        <w:rPr>
          <w:lang w:val="en-GB"/>
        </w:rPr>
      </w:pPr>
      <w:bookmarkStart w:id="4" w:name="_Toc177463882"/>
      <w:r w:rsidRPr="00F605B0">
        <w:rPr>
          <w:lang w:val="en-GB"/>
        </w:rPr>
        <w:t xml:space="preserve">Using the NDIS </w:t>
      </w:r>
      <w:proofErr w:type="spellStart"/>
      <w:r w:rsidR="000A43F6">
        <w:rPr>
          <w:lang w:val="en-GB"/>
        </w:rPr>
        <w:t>myplace</w:t>
      </w:r>
      <w:proofErr w:type="spellEnd"/>
      <w:r w:rsidR="000A43F6">
        <w:rPr>
          <w:lang w:val="en-GB"/>
        </w:rPr>
        <w:t xml:space="preserve"> portal</w:t>
      </w:r>
      <w:bookmarkEnd w:id="4"/>
    </w:p>
    <w:p w14:paraId="2B8F166A" w14:textId="71DBB7E4" w:rsidR="00F605B0" w:rsidRPr="00F605B0" w:rsidRDefault="005D6022" w:rsidP="00F605B0">
      <w:pPr>
        <w:rPr>
          <w:lang w:val="en-GB"/>
        </w:rPr>
      </w:pPr>
      <w:r>
        <w:rPr>
          <w:lang w:val="en-GB"/>
        </w:rPr>
        <w:t>You can make requests for funds using the</w:t>
      </w:r>
      <w:r w:rsidR="00F605B0" w:rsidRPr="00F605B0">
        <w:rPr>
          <w:lang w:val="en-GB"/>
        </w:rPr>
        <w:t xml:space="preserve"> </w:t>
      </w:r>
      <w:r>
        <w:rPr>
          <w:lang w:val="en-GB"/>
        </w:rPr>
        <w:t xml:space="preserve">online </w:t>
      </w:r>
      <w:r w:rsidR="00F605B0" w:rsidRPr="00F605B0">
        <w:rPr>
          <w:lang w:val="en-GB"/>
        </w:rPr>
        <w:t xml:space="preserve">NDIS </w:t>
      </w:r>
      <w:proofErr w:type="spellStart"/>
      <w:r w:rsidR="00F952C3">
        <w:rPr>
          <w:lang w:val="en-GB"/>
        </w:rPr>
        <w:t>myplace</w:t>
      </w:r>
      <w:proofErr w:type="spellEnd"/>
      <w:r w:rsidR="00F952C3">
        <w:rPr>
          <w:lang w:val="en-GB"/>
        </w:rPr>
        <w:t xml:space="preserve"> portal</w:t>
      </w:r>
      <w:r>
        <w:rPr>
          <w:lang w:val="en-GB"/>
        </w:rPr>
        <w:t>.</w:t>
      </w:r>
      <w:r w:rsidR="00F605B0" w:rsidRPr="00F605B0">
        <w:rPr>
          <w:lang w:val="en-GB"/>
        </w:rPr>
        <w:t xml:space="preserve"> To use the </w:t>
      </w:r>
      <w:proofErr w:type="spellStart"/>
      <w:r w:rsidR="00F952C3">
        <w:rPr>
          <w:lang w:val="en-GB"/>
        </w:rPr>
        <w:t>myplace</w:t>
      </w:r>
      <w:proofErr w:type="spellEnd"/>
      <w:r w:rsidR="00F605B0" w:rsidRPr="00F605B0">
        <w:rPr>
          <w:lang w:val="en-GB"/>
        </w:rPr>
        <w:t xml:space="preserve"> portal, you</w:t>
      </w:r>
      <w:r w:rsidR="00F605B0">
        <w:rPr>
          <w:lang w:val="en-GB"/>
        </w:rPr>
        <w:t xml:space="preserve"> </w:t>
      </w:r>
      <w:r w:rsidR="00F605B0" w:rsidRPr="00F605B0">
        <w:rPr>
          <w:lang w:val="en-GB"/>
        </w:rPr>
        <w:t>will need to link your NDIS account to your MyGov account. You will get an</w:t>
      </w:r>
      <w:r w:rsidR="00F605B0">
        <w:rPr>
          <w:lang w:val="en-GB"/>
        </w:rPr>
        <w:t xml:space="preserve"> </w:t>
      </w:r>
      <w:r w:rsidR="00F605B0" w:rsidRPr="00F605B0">
        <w:rPr>
          <w:lang w:val="en-GB"/>
        </w:rPr>
        <w:t>activation code to access the portal for the first time.</w:t>
      </w:r>
    </w:p>
    <w:p w14:paraId="1AD9FA3D" w14:textId="77777777" w:rsidR="00F605B0" w:rsidRPr="00F605B0" w:rsidRDefault="00F605B0" w:rsidP="00F605B0">
      <w:pPr>
        <w:pStyle w:val="Heading1"/>
        <w:rPr>
          <w:lang w:val="en-GB"/>
        </w:rPr>
      </w:pPr>
      <w:bookmarkStart w:id="5" w:name="_Toc177463883"/>
      <w:r w:rsidRPr="00F605B0">
        <w:rPr>
          <w:lang w:val="en-GB"/>
        </w:rPr>
        <w:t>Service providers: registered or unregistered?</w:t>
      </w:r>
      <w:bookmarkEnd w:id="5"/>
    </w:p>
    <w:p w14:paraId="07CACB88" w14:textId="779096DA" w:rsidR="00F605B0" w:rsidRPr="00F605B0" w:rsidRDefault="00F605B0" w:rsidP="00F605B0">
      <w:pPr>
        <w:rPr>
          <w:lang w:val="en-GB"/>
        </w:rPr>
      </w:pPr>
      <w:r w:rsidRPr="00F605B0">
        <w:rPr>
          <w:lang w:val="en-GB"/>
        </w:rPr>
        <w:t>When self-managing, you can choose to use NDIS registered providers,</w:t>
      </w:r>
      <w:r w:rsidR="009E00B1">
        <w:rPr>
          <w:lang w:val="en-GB"/>
        </w:rPr>
        <w:t xml:space="preserve"> </w:t>
      </w:r>
      <w:r w:rsidRPr="00F605B0">
        <w:rPr>
          <w:lang w:val="en-GB"/>
        </w:rPr>
        <w:t>unregistered providers, contractors or directly employ your own support</w:t>
      </w:r>
      <w:r>
        <w:rPr>
          <w:lang w:val="en-GB"/>
        </w:rPr>
        <w:t xml:space="preserve"> </w:t>
      </w:r>
      <w:r w:rsidRPr="00F605B0">
        <w:rPr>
          <w:lang w:val="en-GB"/>
        </w:rPr>
        <w:t>workers. You can have a mix of these options in your support team.</w:t>
      </w:r>
    </w:p>
    <w:p w14:paraId="7DE737A3" w14:textId="0A53A280" w:rsidR="00F605B0" w:rsidRDefault="00F605B0" w:rsidP="00F605B0">
      <w:pPr>
        <w:rPr>
          <w:lang w:val="en-GB"/>
        </w:rPr>
      </w:pPr>
      <w:r w:rsidRPr="00F605B0">
        <w:rPr>
          <w:lang w:val="en-GB"/>
        </w:rPr>
        <w:lastRenderedPageBreak/>
        <w:t>It may seem scary to employ staff directly due to the paperwork and</w:t>
      </w:r>
      <w:r>
        <w:rPr>
          <w:lang w:val="en-GB"/>
        </w:rPr>
        <w:t xml:space="preserve"> </w:t>
      </w:r>
      <w:r w:rsidRPr="00F605B0">
        <w:rPr>
          <w:lang w:val="en-GB"/>
        </w:rPr>
        <w:t>legal requirements</w:t>
      </w:r>
      <w:r w:rsidR="005D6022">
        <w:rPr>
          <w:lang w:val="en-GB"/>
        </w:rPr>
        <w:t>.</w:t>
      </w:r>
      <w:r w:rsidRPr="00F605B0">
        <w:rPr>
          <w:lang w:val="en-GB"/>
        </w:rPr>
        <w:t xml:space="preserve"> </w:t>
      </w:r>
      <w:r w:rsidR="001F5332">
        <w:rPr>
          <w:lang w:val="en-GB"/>
        </w:rPr>
        <w:t>If you need some help, y</w:t>
      </w:r>
      <w:r w:rsidRPr="00F605B0">
        <w:rPr>
          <w:lang w:val="en-GB"/>
        </w:rPr>
        <w:t xml:space="preserve">ou can ask </w:t>
      </w:r>
      <w:r w:rsidR="001F5332">
        <w:rPr>
          <w:lang w:val="en-GB"/>
        </w:rPr>
        <w:t xml:space="preserve">the NDIA </w:t>
      </w:r>
      <w:r w:rsidRPr="00F605B0">
        <w:rPr>
          <w:lang w:val="en-GB"/>
        </w:rPr>
        <w:t>for support and training to understand</w:t>
      </w:r>
      <w:r>
        <w:rPr>
          <w:lang w:val="en-GB"/>
        </w:rPr>
        <w:t xml:space="preserve"> </w:t>
      </w:r>
      <w:r w:rsidRPr="00F605B0">
        <w:rPr>
          <w:lang w:val="en-GB"/>
        </w:rPr>
        <w:t>what you need to do.</w:t>
      </w:r>
    </w:p>
    <w:p w14:paraId="4EAAAD10" w14:textId="3D75F4CC" w:rsidR="001F5332" w:rsidRPr="00F605B0" w:rsidRDefault="001F5332" w:rsidP="00F605B0">
      <w:pPr>
        <w:rPr>
          <w:lang w:val="en-GB"/>
        </w:rPr>
      </w:pPr>
      <w:r w:rsidRPr="00F605B0">
        <w:rPr>
          <w:lang w:val="en-GB"/>
        </w:rPr>
        <w:t>The NDIS Code of Conduct applies to both registered and</w:t>
      </w:r>
      <w:r>
        <w:rPr>
          <w:lang w:val="en-GB"/>
        </w:rPr>
        <w:t xml:space="preserve"> </w:t>
      </w:r>
      <w:r w:rsidRPr="00F605B0">
        <w:rPr>
          <w:lang w:val="en-GB"/>
        </w:rPr>
        <w:t>unregistered service providers and their employees.</w:t>
      </w:r>
      <w:r>
        <w:rPr>
          <w:lang w:val="en-GB"/>
        </w:rPr>
        <w:t xml:space="preserve"> </w:t>
      </w:r>
      <w:hyperlink r:id="rId10" w:history="1">
        <w:r w:rsidRPr="00F952C3">
          <w:rPr>
            <w:rStyle w:val="Hyperlink"/>
            <w:lang w:val="en-GB"/>
          </w:rPr>
          <w:t>You can find the NDIS Code of Conduct here.</w:t>
        </w:r>
      </w:hyperlink>
    </w:p>
    <w:p w14:paraId="50E35EAD" w14:textId="1F4EC508" w:rsidR="00F952C3" w:rsidRDefault="00F605B0" w:rsidP="00F605B0">
      <w:pPr>
        <w:rPr>
          <w:lang w:val="en-GB"/>
        </w:rPr>
      </w:pPr>
      <w:r w:rsidRPr="00F605B0">
        <w:rPr>
          <w:lang w:val="en-GB"/>
        </w:rPr>
        <w:t>If you have concerns</w:t>
      </w:r>
      <w:r w:rsidR="001F5332">
        <w:rPr>
          <w:lang w:val="en-GB"/>
        </w:rPr>
        <w:t>,</w:t>
      </w:r>
      <w:r w:rsidRPr="00F605B0">
        <w:rPr>
          <w:lang w:val="en-GB"/>
        </w:rPr>
        <w:t xml:space="preserve"> or need to make a complaint</w:t>
      </w:r>
      <w:r w:rsidR="001F5332">
        <w:rPr>
          <w:lang w:val="en-GB"/>
        </w:rPr>
        <w:t xml:space="preserve"> about a provider,</w:t>
      </w:r>
      <w:r w:rsidRPr="00F605B0">
        <w:rPr>
          <w:lang w:val="en-GB"/>
        </w:rPr>
        <w:t xml:space="preserve"> </w:t>
      </w:r>
      <w:hyperlink r:id="rId11" w:history="1">
        <w:r w:rsidR="001F5332">
          <w:rPr>
            <w:rStyle w:val="Hyperlink"/>
            <w:lang w:val="en-GB"/>
          </w:rPr>
          <w:t>y</w:t>
        </w:r>
        <w:r w:rsidR="00F952C3" w:rsidRPr="00F952C3">
          <w:rPr>
            <w:rStyle w:val="Hyperlink"/>
            <w:lang w:val="en-GB"/>
          </w:rPr>
          <w:t xml:space="preserve">ou can </w:t>
        </w:r>
        <w:r w:rsidR="001F5332">
          <w:rPr>
            <w:rStyle w:val="Hyperlink"/>
            <w:lang w:val="en-GB"/>
          </w:rPr>
          <w:t>go to</w:t>
        </w:r>
        <w:r w:rsidR="00F952C3" w:rsidRPr="00F952C3">
          <w:rPr>
            <w:rStyle w:val="Hyperlink"/>
            <w:lang w:val="en-GB"/>
          </w:rPr>
          <w:t xml:space="preserve"> the NDIS Quality and Safeguards Commission website here.</w:t>
        </w:r>
      </w:hyperlink>
      <w:r w:rsidR="00F952C3">
        <w:rPr>
          <w:lang w:val="en-GB"/>
        </w:rPr>
        <w:t xml:space="preserve"> </w:t>
      </w:r>
    </w:p>
    <w:p w14:paraId="6B0AF384" w14:textId="2EFB9D31" w:rsidR="009C7C5A" w:rsidRPr="009C7C5A" w:rsidRDefault="009C7C5A" w:rsidP="009C7C5A">
      <w:pPr>
        <w:pStyle w:val="Heading1"/>
      </w:pPr>
      <w:bookmarkStart w:id="6" w:name="_Toc177463884"/>
      <w:r w:rsidRPr="009C7C5A">
        <w:t>Service pricing</w:t>
      </w:r>
      <w:bookmarkEnd w:id="6"/>
    </w:p>
    <w:p w14:paraId="38C5A7EF" w14:textId="0B2F4E44" w:rsidR="009C7C5A" w:rsidRDefault="00F605B0" w:rsidP="00F605B0">
      <w:pPr>
        <w:rPr>
          <w:lang w:val="en-GB"/>
        </w:rPr>
      </w:pPr>
      <w:r w:rsidRPr="00F605B0">
        <w:rPr>
          <w:lang w:val="en-GB"/>
        </w:rPr>
        <w:t>When you are agency</w:t>
      </w:r>
      <w:r w:rsidR="00F952C3">
        <w:rPr>
          <w:lang w:val="en-GB"/>
        </w:rPr>
        <w:t>-</w:t>
      </w:r>
      <w:r w:rsidRPr="00F605B0">
        <w:rPr>
          <w:lang w:val="en-GB"/>
        </w:rPr>
        <w:t xml:space="preserve"> or plan-managed, you are limited </w:t>
      </w:r>
      <w:r w:rsidRPr="009C7C5A">
        <w:rPr>
          <w:lang w:val="en-GB"/>
        </w:rPr>
        <w:t xml:space="preserve">to the prices in </w:t>
      </w:r>
      <w:hyperlink r:id="rId12" w:history="1">
        <w:r w:rsidRPr="009C7C5A">
          <w:rPr>
            <w:rStyle w:val="Hyperlink"/>
            <w:lang w:val="en-GB"/>
          </w:rPr>
          <w:t>the</w:t>
        </w:r>
        <w:r w:rsidR="009C7C5A" w:rsidRPr="009C7C5A">
          <w:rPr>
            <w:rStyle w:val="Hyperlink"/>
            <w:lang w:val="en-GB"/>
          </w:rPr>
          <w:t xml:space="preserve"> NDIS Pricing Arrangements and Price Limits guide</w:t>
        </w:r>
      </w:hyperlink>
      <w:r w:rsidR="009C7C5A">
        <w:rPr>
          <w:lang w:val="en-GB"/>
        </w:rPr>
        <w:t xml:space="preserve"> and</w:t>
      </w:r>
      <w:r w:rsidRPr="00F605B0">
        <w:rPr>
          <w:lang w:val="en-GB"/>
        </w:rPr>
        <w:t xml:space="preserve"> cannot pay more than is listed. </w:t>
      </w:r>
    </w:p>
    <w:p w14:paraId="77B5B562" w14:textId="0C88FEEC" w:rsidR="00F605B0" w:rsidRPr="00F605B0" w:rsidRDefault="00F605B0" w:rsidP="00F605B0">
      <w:pPr>
        <w:rPr>
          <w:b/>
          <w:lang w:val="en-GB"/>
        </w:rPr>
      </w:pPr>
      <w:r w:rsidRPr="00F605B0">
        <w:rPr>
          <w:lang w:val="en-GB"/>
        </w:rPr>
        <w:t>When you self-manage, you</w:t>
      </w:r>
      <w:r>
        <w:rPr>
          <w:lang w:val="en-GB"/>
        </w:rPr>
        <w:t xml:space="preserve"> </w:t>
      </w:r>
      <w:r w:rsidRPr="00F605B0">
        <w:rPr>
          <w:lang w:val="en-GB"/>
        </w:rPr>
        <w:t>have flexibility to pay above (or below) the suggested rates if you choose to.</w:t>
      </w:r>
      <w:r w:rsidR="009C7C5A">
        <w:rPr>
          <w:b/>
          <w:lang w:val="en-GB"/>
        </w:rPr>
        <w:t xml:space="preserve"> </w:t>
      </w:r>
      <w:r w:rsidRPr="00F605B0">
        <w:rPr>
          <w:lang w:val="en-GB"/>
        </w:rPr>
        <w:t xml:space="preserve">This </w:t>
      </w:r>
      <w:r w:rsidR="009C7C5A">
        <w:rPr>
          <w:lang w:val="en-GB"/>
        </w:rPr>
        <w:t>means you</w:t>
      </w:r>
      <w:r w:rsidRPr="00F605B0">
        <w:rPr>
          <w:lang w:val="en-GB"/>
        </w:rPr>
        <w:t xml:space="preserve"> can negotiate hourly rates with service</w:t>
      </w:r>
      <w:r>
        <w:rPr>
          <w:lang w:val="en-GB"/>
        </w:rPr>
        <w:t xml:space="preserve"> </w:t>
      </w:r>
      <w:r w:rsidRPr="00F605B0">
        <w:rPr>
          <w:lang w:val="en-GB"/>
        </w:rPr>
        <w:t>providers or offer better rates to keep support workers who provide great</w:t>
      </w:r>
      <w:r>
        <w:rPr>
          <w:lang w:val="en-GB"/>
        </w:rPr>
        <w:t xml:space="preserve"> </w:t>
      </w:r>
      <w:r w:rsidRPr="00F605B0">
        <w:rPr>
          <w:lang w:val="en-GB"/>
        </w:rPr>
        <w:t>support to your child</w:t>
      </w:r>
      <w:r w:rsidR="00E36599">
        <w:rPr>
          <w:lang w:val="en-GB"/>
        </w:rPr>
        <w:t xml:space="preserve"> (</w:t>
      </w:r>
      <w:proofErr w:type="gramStart"/>
      <w:r w:rsidR="00E36599">
        <w:rPr>
          <w:lang w:val="en-GB"/>
        </w:rPr>
        <w:t>as long as</w:t>
      </w:r>
      <w:proofErr w:type="gramEnd"/>
      <w:r w:rsidR="00E36599">
        <w:rPr>
          <w:lang w:val="en-GB"/>
        </w:rPr>
        <w:t xml:space="preserve"> the service is still ‘value for money’)</w:t>
      </w:r>
      <w:r w:rsidRPr="00F605B0">
        <w:rPr>
          <w:lang w:val="en-GB"/>
        </w:rPr>
        <w:t xml:space="preserve">. </w:t>
      </w:r>
    </w:p>
    <w:p w14:paraId="10FC7621" w14:textId="77777777" w:rsidR="00F605B0" w:rsidRPr="00F605B0" w:rsidRDefault="00F605B0" w:rsidP="00F605B0">
      <w:pPr>
        <w:pStyle w:val="Heading1"/>
        <w:rPr>
          <w:lang w:val="en-GB"/>
        </w:rPr>
      </w:pPr>
      <w:bookmarkStart w:id="7" w:name="_Toc177463885"/>
      <w:r w:rsidRPr="00F605B0">
        <w:rPr>
          <w:lang w:val="en-GB"/>
        </w:rPr>
        <w:t>Finding support to self-manage</w:t>
      </w:r>
      <w:bookmarkEnd w:id="7"/>
    </w:p>
    <w:p w14:paraId="08483A14" w14:textId="687F94F3" w:rsidR="00F605B0" w:rsidRPr="00F605B0" w:rsidRDefault="00F605B0" w:rsidP="00F605B0">
      <w:pPr>
        <w:rPr>
          <w:lang w:val="en-GB"/>
        </w:rPr>
      </w:pPr>
      <w:r w:rsidRPr="00F605B0">
        <w:rPr>
          <w:lang w:val="en-GB"/>
        </w:rPr>
        <w:t>You don’t have to do everything on your own if you choose to self-manage</w:t>
      </w:r>
      <w:r>
        <w:rPr>
          <w:lang w:val="en-GB"/>
        </w:rPr>
        <w:t xml:space="preserve"> </w:t>
      </w:r>
      <w:r w:rsidRPr="00F605B0">
        <w:rPr>
          <w:lang w:val="en-GB"/>
        </w:rPr>
        <w:t>your child</w:t>
      </w:r>
      <w:r w:rsidR="00F952C3">
        <w:rPr>
          <w:lang w:val="en-GB"/>
        </w:rPr>
        <w:t xml:space="preserve">’s </w:t>
      </w:r>
      <w:r w:rsidRPr="00F605B0">
        <w:rPr>
          <w:lang w:val="en-GB"/>
        </w:rPr>
        <w:t>NDIS plan.</w:t>
      </w:r>
      <w:r w:rsidR="009C7C5A">
        <w:rPr>
          <w:lang w:val="en-GB"/>
        </w:rPr>
        <w:t xml:space="preserve"> </w:t>
      </w:r>
      <w:r w:rsidRPr="00F605B0">
        <w:rPr>
          <w:lang w:val="en-GB"/>
        </w:rPr>
        <w:t>You can request training for self-management</w:t>
      </w:r>
      <w:r w:rsidR="00F369D5">
        <w:rPr>
          <w:lang w:val="en-GB"/>
        </w:rPr>
        <w:t xml:space="preserve">. </w:t>
      </w:r>
      <w:r w:rsidRPr="00F605B0">
        <w:rPr>
          <w:lang w:val="en-GB"/>
        </w:rPr>
        <w:t xml:space="preserve">This training can usually be paid for with funds from </w:t>
      </w:r>
      <w:r w:rsidR="00F369D5">
        <w:rPr>
          <w:lang w:val="en-GB"/>
        </w:rPr>
        <w:t>your child’s</w:t>
      </w:r>
      <w:r>
        <w:rPr>
          <w:lang w:val="en-GB"/>
        </w:rPr>
        <w:t xml:space="preserve"> </w:t>
      </w:r>
      <w:r w:rsidRPr="00F605B0">
        <w:rPr>
          <w:lang w:val="en-GB"/>
        </w:rPr>
        <w:t>NDIS plan.</w:t>
      </w:r>
    </w:p>
    <w:p w14:paraId="0ECEC8C5" w14:textId="39C8A6EE" w:rsidR="00F605B0" w:rsidRPr="00F605B0" w:rsidRDefault="009E00B1" w:rsidP="00F605B0">
      <w:pPr>
        <w:rPr>
          <w:lang w:val="en-GB"/>
        </w:rPr>
      </w:pPr>
      <w:r>
        <w:rPr>
          <w:lang w:val="en-GB"/>
        </w:rPr>
        <w:t>Talking</w:t>
      </w:r>
      <w:r w:rsidR="00F605B0" w:rsidRPr="00F605B0">
        <w:rPr>
          <w:lang w:val="en-GB"/>
        </w:rPr>
        <w:t xml:space="preserve"> to other people who are self-managing</w:t>
      </w:r>
      <w:r>
        <w:rPr>
          <w:lang w:val="en-GB"/>
        </w:rPr>
        <w:t xml:space="preserve"> can </w:t>
      </w:r>
      <w:r w:rsidR="00F369D5">
        <w:rPr>
          <w:lang w:val="en-GB"/>
        </w:rPr>
        <w:t xml:space="preserve">also </w:t>
      </w:r>
      <w:r>
        <w:rPr>
          <w:lang w:val="en-GB"/>
        </w:rPr>
        <w:t xml:space="preserve">be </w:t>
      </w:r>
      <w:r w:rsidR="00F369D5">
        <w:rPr>
          <w:lang w:val="en-GB"/>
        </w:rPr>
        <w:t xml:space="preserve">very </w:t>
      </w:r>
      <w:r>
        <w:rPr>
          <w:lang w:val="en-GB"/>
        </w:rPr>
        <w:t>helpful</w:t>
      </w:r>
      <w:r w:rsidR="00F605B0" w:rsidRPr="00F605B0">
        <w:rPr>
          <w:lang w:val="en-GB"/>
        </w:rPr>
        <w:t>.</w:t>
      </w:r>
      <w:r w:rsidR="00F605B0">
        <w:rPr>
          <w:lang w:val="en-GB"/>
        </w:rPr>
        <w:t xml:space="preserve"> </w:t>
      </w:r>
      <w:r w:rsidR="00F605B0" w:rsidRPr="00F605B0">
        <w:rPr>
          <w:lang w:val="en-GB"/>
        </w:rPr>
        <w:t>They might be able to share some ideas or suggestions that you had</w:t>
      </w:r>
      <w:r w:rsidR="00F605B0">
        <w:rPr>
          <w:lang w:val="en-GB"/>
        </w:rPr>
        <w:t xml:space="preserve"> </w:t>
      </w:r>
      <w:r w:rsidR="00F605B0" w:rsidRPr="00F605B0">
        <w:rPr>
          <w:lang w:val="en-GB"/>
        </w:rPr>
        <w:t xml:space="preserve">not thought about. </w:t>
      </w:r>
    </w:p>
    <w:p w14:paraId="2DF8D8A7" w14:textId="77777777" w:rsidR="00F605B0" w:rsidRPr="00F605B0" w:rsidRDefault="00F605B0" w:rsidP="00F605B0">
      <w:pPr>
        <w:pStyle w:val="Heading1"/>
        <w:rPr>
          <w:lang w:val="en-GB"/>
        </w:rPr>
      </w:pPr>
      <w:bookmarkStart w:id="8" w:name="_Toc177463886"/>
      <w:r w:rsidRPr="00F605B0">
        <w:rPr>
          <w:lang w:val="en-GB"/>
        </w:rPr>
        <w:lastRenderedPageBreak/>
        <w:t>Making the change to self-management</w:t>
      </w:r>
      <w:bookmarkEnd w:id="8"/>
    </w:p>
    <w:p w14:paraId="3A88221B" w14:textId="36B7E2A2" w:rsidR="00F605B0" w:rsidRPr="00F605B0" w:rsidRDefault="00F605B0" w:rsidP="00F605B0">
      <w:pPr>
        <w:rPr>
          <w:lang w:val="en-GB"/>
        </w:rPr>
      </w:pPr>
      <w:r w:rsidRPr="00F605B0">
        <w:rPr>
          <w:lang w:val="en-GB"/>
        </w:rPr>
        <w:t xml:space="preserve">You can discuss self-management with your Early Childhood </w:t>
      </w:r>
      <w:r>
        <w:rPr>
          <w:lang w:val="en-GB"/>
        </w:rPr>
        <w:t>partner</w:t>
      </w:r>
      <w:r w:rsidRPr="00F605B0">
        <w:rPr>
          <w:lang w:val="en-GB"/>
        </w:rPr>
        <w:t>, Local Area Coordinator or Planner at your plan</w:t>
      </w:r>
      <w:r>
        <w:rPr>
          <w:lang w:val="en-GB"/>
        </w:rPr>
        <w:t xml:space="preserve"> </w:t>
      </w:r>
      <w:r w:rsidRPr="00F605B0">
        <w:rPr>
          <w:lang w:val="en-GB"/>
        </w:rPr>
        <w:t>review</w:t>
      </w:r>
      <w:r w:rsidR="009E00B1">
        <w:rPr>
          <w:lang w:val="en-GB"/>
        </w:rPr>
        <w:t>,</w:t>
      </w:r>
      <w:r w:rsidRPr="00F605B0">
        <w:rPr>
          <w:lang w:val="en-GB"/>
        </w:rPr>
        <w:t xml:space="preserve"> or at any time during your plan.</w:t>
      </w:r>
    </w:p>
    <w:p w14:paraId="0A3A91DD" w14:textId="1BCEDC6A" w:rsidR="00104F58" w:rsidRPr="009E00B1" w:rsidRDefault="00F605B0" w:rsidP="009E00B1">
      <w:pPr>
        <w:rPr>
          <w:rStyle w:val="Heading1Char"/>
          <w:rFonts w:eastAsia="Times New Roman" w:cs="Times New Roman"/>
          <w:b w:val="0"/>
          <w:color w:val="000000" w:themeColor="text1"/>
          <w:sz w:val="24"/>
          <w:szCs w:val="24"/>
          <w:lang w:val="en-GB"/>
        </w:rPr>
      </w:pPr>
      <w:r w:rsidRPr="00F605B0">
        <w:rPr>
          <w:lang w:val="en-GB"/>
        </w:rPr>
        <w:t>If you are already self-managed and want to change back to plan- or agency-managed, you can also do this. You may need to explain why you are making</w:t>
      </w:r>
      <w:r w:rsidR="00104F58">
        <w:rPr>
          <w:lang w:val="en-GB"/>
        </w:rPr>
        <w:t xml:space="preserve"> </w:t>
      </w:r>
      <w:r w:rsidRPr="00F605B0">
        <w:rPr>
          <w:lang w:val="en-GB"/>
        </w:rPr>
        <w:t>this change.</w:t>
      </w:r>
      <w:r w:rsidR="00104F58">
        <w:rPr>
          <w:rStyle w:val="Heading1Char"/>
        </w:rPr>
        <w:br w:type="page"/>
      </w:r>
    </w:p>
    <w:p w14:paraId="7CCED113" w14:textId="7EE3F4FD" w:rsidR="002A2DBD" w:rsidRDefault="002A2DBD" w:rsidP="002A2DBD">
      <w:pPr>
        <w:rPr>
          <w:b/>
          <w:bCs/>
          <w:lang w:val="en-GB"/>
        </w:rPr>
      </w:pPr>
      <w:bookmarkStart w:id="9" w:name="_Toc177463887"/>
      <w:r w:rsidRPr="00611D60">
        <w:rPr>
          <w:rStyle w:val="Heading1Char"/>
        </w:rPr>
        <w:lastRenderedPageBreak/>
        <w:t>Supported by</w:t>
      </w:r>
      <w:bookmarkEnd w:id="9"/>
      <w:r>
        <w:rPr>
          <w:b/>
          <w:bCs/>
          <w:lang w:val="en-GB"/>
        </w:rPr>
        <w:t xml:space="preserve"> </w:t>
      </w:r>
    </w:p>
    <w:p w14:paraId="2537CA4D" w14:textId="77777777" w:rsidR="002A2DBD" w:rsidRDefault="002A2DBD" w:rsidP="002A2DBD">
      <w:pPr>
        <w:rPr>
          <w:b/>
          <w:bCs/>
          <w:lang w:val="en-GB"/>
        </w:rPr>
      </w:pPr>
      <w:r>
        <w:rPr>
          <w:lang w:val="en-GB"/>
        </w:rPr>
        <w:t>CYDA’s</w:t>
      </w:r>
      <w:r w:rsidRPr="00611D60">
        <w:rPr>
          <w:lang w:val="en-GB"/>
        </w:rPr>
        <w:t xml:space="preserve"> In Control Our Way resources are supported by the Australian Government Department of Social Services and the NDIS.</w:t>
      </w:r>
    </w:p>
    <w:p w14:paraId="6858C450" w14:textId="77777777" w:rsidR="002A2DBD" w:rsidRDefault="002A2DBD" w:rsidP="002A2DBD">
      <w:pPr>
        <w:pStyle w:val="Heading1"/>
        <w:rPr>
          <w:lang w:val="en-GB"/>
        </w:rPr>
      </w:pPr>
      <w:bookmarkStart w:id="10" w:name="_Toc177463888"/>
      <w:r w:rsidRPr="00123C1F">
        <w:rPr>
          <w:lang w:val="en-GB"/>
        </w:rPr>
        <w:t>Disclaimer</w:t>
      </w:r>
      <w:bookmarkEnd w:id="10"/>
      <w:r w:rsidRPr="00123C1F">
        <w:rPr>
          <w:lang w:val="en-GB"/>
        </w:rPr>
        <w:t xml:space="preserve"> </w:t>
      </w:r>
    </w:p>
    <w:p w14:paraId="307010D2" w14:textId="77777777" w:rsidR="002A2DBD" w:rsidRDefault="002A2DBD" w:rsidP="002A2DBD">
      <w:pPr>
        <w:rPr>
          <w:lang w:val="en-GB"/>
        </w:rPr>
      </w:pPr>
      <w:r w:rsidRPr="00123C1F">
        <w:rPr>
          <w:lang w:val="en-GB"/>
        </w:rPr>
        <w:t>CYDA’s In Control Our Way resources have been created to support families of children and young</w:t>
      </w:r>
      <w:r>
        <w:rPr>
          <w:lang w:val="en-GB"/>
        </w:rPr>
        <w:t xml:space="preserve"> </w:t>
      </w:r>
      <w:r w:rsidRPr="00123C1F">
        <w:rPr>
          <w:lang w:val="en-GB"/>
        </w:rPr>
        <w:t>people with disability to self-manage their NDIS plans. Information provided is intended as a general guide and</w:t>
      </w:r>
      <w:r>
        <w:rPr>
          <w:lang w:val="en-GB"/>
        </w:rPr>
        <w:t xml:space="preserve"> </w:t>
      </w:r>
      <w:r w:rsidRPr="00123C1F">
        <w:rPr>
          <w:lang w:val="en-GB"/>
        </w:rPr>
        <w:t>may not contain the most recent information and updates. CYDA is not responsible for decisions made by the</w:t>
      </w:r>
      <w:r>
        <w:rPr>
          <w:lang w:val="en-GB"/>
        </w:rPr>
        <w:t xml:space="preserve"> </w:t>
      </w:r>
      <w:r w:rsidRPr="00123C1F">
        <w:rPr>
          <w:lang w:val="en-GB"/>
        </w:rPr>
        <w:t xml:space="preserve">NDIA or its partners in the community. </w:t>
      </w:r>
      <w:hyperlink r:id="rId13" w:history="1">
        <w:r w:rsidRPr="00123C1F">
          <w:rPr>
            <w:rStyle w:val="Hyperlink"/>
            <w:lang w:val="en-GB"/>
          </w:rPr>
          <w:t>For the most current information on the NDIS, refer to the NDIS website</w:t>
        </w:r>
        <w:r w:rsidRPr="001B25DD">
          <w:rPr>
            <w:rStyle w:val="Hyperlink"/>
            <w:lang w:val="en-GB"/>
          </w:rPr>
          <w:t xml:space="preserve"> here</w:t>
        </w:r>
        <w:r w:rsidRPr="00123C1F">
          <w:rPr>
            <w:rStyle w:val="Hyperlink"/>
            <w:lang w:val="en-GB"/>
          </w:rPr>
          <w:t>.</w:t>
        </w:r>
      </w:hyperlink>
    </w:p>
    <w:p w14:paraId="5642275F" w14:textId="4DAD972B" w:rsidR="002A2DBD" w:rsidRPr="00857DDB" w:rsidRDefault="002A2DBD" w:rsidP="002A2DBD">
      <w:r w:rsidRPr="00123C1F">
        <w:rPr>
          <w:lang w:val="en-GB"/>
        </w:rPr>
        <w:t xml:space="preserve">These fact sheets are current as of </w:t>
      </w:r>
      <w:r>
        <w:rPr>
          <w:lang w:val="en-GB"/>
        </w:rPr>
        <w:t>September</w:t>
      </w:r>
      <w:r w:rsidRPr="00123C1F">
        <w:rPr>
          <w:lang w:val="en-GB"/>
        </w:rPr>
        <w:t xml:space="preserve"> 2024. </w:t>
      </w:r>
      <w:hyperlink r:id="rId14" w:history="1">
        <w:r w:rsidR="00784D47">
          <w:rPr>
            <w:rStyle w:val="Hyperlink"/>
            <w:lang w:val="en-GB"/>
          </w:rPr>
          <w:t>You can view the full set of In Control Our Way resources here.</w:t>
        </w:r>
      </w:hyperlink>
    </w:p>
    <w:p w14:paraId="164E0754" w14:textId="3EB69069" w:rsidR="00857DDB" w:rsidRPr="00857DDB" w:rsidRDefault="00857DDB" w:rsidP="002A2DBD"/>
    <w:sectPr w:rsidR="00857DDB" w:rsidRPr="00857DDB" w:rsidSect="002866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2835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5DD8" w14:textId="77777777" w:rsidR="00263B25" w:rsidRDefault="00263B25" w:rsidP="002866A1">
      <w:pPr>
        <w:spacing w:line="240" w:lineRule="auto"/>
      </w:pPr>
      <w:r>
        <w:separator/>
      </w:r>
    </w:p>
  </w:endnote>
  <w:endnote w:type="continuationSeparator" w:id="0">
    <w:p w14:paraId="19910ABC" w14:textId="77777777" w:rsidR="00263B25" w:rsidRDefault="00263B25" w:rsidP="00286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4442707"/>
      <w:docPartObj>
        <w:docPartGallery w:val="Page Numbers (Bottom of Page)"/>
        <w:docPartUnique/>
      </w:docPartObj>
    </w:sdtPr>
    <w:sdtContent>
      <w:p w14:paraId="50604E44" w14:textId="48DB7BE1" w:rsidR="002866A1" w:rsidRDefault="002866A1" w:rsidP="001C48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6DB4D7" w14:textId="77777777" w:rsidR="002866A1" w:rsidRDefault="002866A1" w:rsidP="00286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7222143"/>
      <w:docPartObj>
        <w:docPartGallery w:val="Page Numbers (Bottom of Page)"/>
        <w:docPartUnique/>
      </w:docPartObj>
    </w:sdtPr>
    <w:sdtContent>
      <w:p w14:paraId="402526D7" w14:textId="050C85DC" w:rsidR="002866A1" w:rsidRDefault="002866A1" w:rsidP="001C48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030EC5" w14:textId="77777777" w:rsidR="002866A1" w:rsidRDefault="002866A1" w:rsidP="002866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1130" w14:textId="475526F8" w:rsidR="00F160B9" w:rsidRDefault="00F160B9" w:rsidP="00F160B9">
    <w:pPr>
      <w:pStyle w:val="Footer"/>
      <w:jc w:val="center"/>
    </w:pPr>
    <w:r>
      <w:rPr>
        <w:rFonts w:eastAsiaTheme="majorEastAsia" w:cstheme="majorBidi"/>
        <w:b/>
        <w:noProof/>
        <w:color w:val="C05327"/>
        <w:sz w:val="48"/>
        <w:szCs w:val="32"/>
      </w:rPr>
      <w:drawing>
        <wp:inline distT="0" distB="0" distL="0" distR="0" wp14:anchorId="28C4CB57" wp14:editId="279815F3">
          <wp:extent cx="2188210" cy="688271"/>
          <wp:effectExtent l="0" t="0" r="0" b="0"/>
          <wp:docPr id="7" name="Picture 7" descr="Logo for children and young people with disability Australia featuring orange and green speech bubbles overlapping in the shape of Austral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children and young people with disability Australia featuring orange and green speech bubbles overlapping in the shape of Australi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5" cy="735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BD41" w14:textId="77777777" w:rsidR="00263B25" w:rsidRDefault="00263B25" w:rsidP="002866A1">
      <w:pPr>
        <w:spacing w:line="240" w:lineRule="auto"/>
      </w:pPr>
      <w:r>
        <w:separator/>
      </w:r>
    </w:p>
  </w:footnote>
  <w:footnote w:type="continuationSeparator" w:id="0">
    <w:p w14:paraId="5DAA5E07" w14:textId="77777777" w:rsidR="00263B25" w:rsidRDefault="00263B25" w:rsidP="00286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0879629"/>
      <w:docPartObj>
        <w:docPartGallery w:val="Page Numbers (Top of Page)"/>
        <w:docPartUnique/>
      </w:docPartObj>
    </w:sdtPr>
    <w:sdtContent>
      <w:p w14:paraId="017B2964" w14:textId="3C6648F1" w:rsidR="002866A1" w:rsidRDefault="002866A1" w:rsidP="001C48D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77CB6" w14:textId="77777777" w:rsidR="002866A1" w:rsidRDefault="002866A1" w:rsidP="002866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F94F" w14:textId="14FBBC2C" w:rsidR="002866A1" w:rsidRPr="002866A1" w:rsidRDefault="002866A1" w:rsidP="002866A1">
    <w:pPr>
      <w:pStyle w:val="Header"/>
      <w:ind w:right="360"/>
      <w:jc w:val="right"/>
      <w:rPr>
        <w:b/>
        <w:bCs/>
      </w:rPr>
    </w:pPr>
    <w:r w:rsidRPr="002866A1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6DA3125" wp14:editId="272A5DDC">
          <wp:simplePos x="0" y="0"/>
          <wp:positionH relativeFrom="column">
            <wp:posOffset>-2236421</wp:posOffset>
          </wp:positionH>
          <wp:positionV relativeFrom="paragraph">
            <wp:posOffset>-5738544</wp:posOffset>
          </wp:positionV>
          <wp:extent cx="10663311" cy="7658319"/>
          <wp:effectExtent l="0" t="0" r="0" b="0"/>
          <wp:wrapNone/>
          <wp:docPr id="3" name="Picture 3" descr="A yellow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yellow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311" cy="765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6A1">
      <w:rPr>
        <w:b/>
        <w:bCs/>
      </w:rPr>
      <w:t xml:space="preserve">In control </w:t>
    </w:r>
    <w:r w:rsidR="008A2E81">
      <w:rPr>
        <w:b/>
        <w:bCs/>
      </w:rPr>
      <w:t>our</w:t>
    </w:r>
    <w:r w:rsidRPr="002866A1">
      <w:rPr>
        <w:b/>
        <w:bCs/>
      </w:rPr>
      <w:t xml:space="preserve"> way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532C" w14:textId="3D0116ED" w:rsidR="002866A1" w:rsidRPr="000B65FF" w:rsidRDefault="002866A1" w:rsidP="000B65FF">
    <w:pPr>
      <w:jc w:val="right"/>
      <w:rPr>
        <w:b/>
        <w:bCs/>
      </w:rPr>
    </w:pPr>
    <w:r w:rsidRPr="000B65FF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273076BC" wp14:editId="0947C32C">
          <wp:simplePos x="0" y="0"/>
          <wp:positionH relativeFrom="column">
            <wp:posOffset>-2236421</wp:posOffset>
          </wp:positionH>
          <wp:positionV relativeFrom="paragraph">
            <wp:posOffset>-5738544</wp:posOffset>
          </wp:positionV>
          <wp:extent cx="10663311" cy="7658319"/>
          <wp:effectExtent l="0" t="0" r="0" b="0"/>
          <wp:wrapNone/>
          <wp:docPr id="5" name="Picture 5" descr="A yellow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yellow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311" cy="765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5FF">
      <w:rPr>
        <w:b/>
        <w:bCs/>
      </w:rPr>
      <w:t xml:space="preserve">In control </w:t>
    </w:r>
    <w:r w:rsidR="008A2E81">
      <w:rPr>
        <w:b/>
        <w:bCs/>
      </w:rPr>
      <w:t>our</w:t>
    </w:r>
    <w:r w:rsidRPr="000B65FF">
      <w:rPr>
        <w:b/>
        <w:bCs/>
      </w:rPr>
      <w:t xml:space="preserve"> way</w:t>
    </w:r>
  </w:p>
  <w:p w14:paraId="23C65A8B" w14:textId="4D8BDC5A" w:rsidR="002866A1" w:rsidRDefault="00286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157C8"/>
    <w:multiLevelType w:val="hybridMultilevel"/>
    <w:tmpl w:val="088893A4"/>
    <w:lvl w:ilvl="0" w:tplc="1B30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4FD"/>
    <w:multiLevelType w:val="hybridMultilevel"/>
    <w:tmpl w:val="18FA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7F48"/>
    <w:multiLevelType w:val="multilevel"/>
    <w:tmpl w:val="0809001D"/>
    <w:styleLink w:val="Bulletpoin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2C0E13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750F90"/>
    <w:multiLevelType w:val="hybridMultilevel"/>
    <w:tmpl w:val="6FEEA04E"/>
    <w:lvl w:ilvl="0" w:tplc="2224220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AFE"/>
    <w:multiLevelType w:val="hybridMultilevel"/>
    <w:tmpl w:val="A4B05E2E"/>
    <w:lvl w:ilvl="0" w:tplc="747AF1A6">
      <w:start w:val="1"/>
      <w:numFmt w:val="bullet"/>
      <w:pStyle w:val="Listparagraph3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color w:val="9A1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404F"/>
    <w:multiLevelType w:val="multilevel"/>
    <w:tmpl w:val="CF82447C"/>
    <w:styleLink w:val="CurrentList1"/>
    <w:lvl w:ilvl="0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397474"/>
    <w:multiLevelType w:val="hybridMultilevel"/>
    <w:tmpl w:val="9DC2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02483"/>
    <w:multiLevelType w:val="hybridMultilevel"/>
    <w:tmpl w:val="E9C86276"/>
    <w:lvl w:ilvl="0" w:tplc="78C49608">
      <w:start w:val="1"/>
      <w:numFmt w:val="bullet"/>
      <w:pStyle w:val="Listparagraph2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5BEF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C14096"/>
    <w:multiLevelType w:val="multilevel"/>
    <w:tmpl w:val="0809001D"/>
    <w:styleLink w:val="Bulletlist"/>
    <w:lvl w:ilvl="0">
      <w:start w:val="1"/>
      <w:numFmt w:val="bullet"/>
      <w:lvlText w:val=" "/>
      <w:lvlJc w:val="left"/>
      <w:pPr>
        <w:ind w:left="360" w:hanging="36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E82497"/>
    <w:multiLevelType w:val="hybridMultilevel"/>
    <w:tmpl w:val="B30E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F0CAE"/>
    <w:multiLevelType w:val="hybridMultilevel"/>
    <w:tmpl w:val="62E2037C"/>
    <w:lvl w:ilvl="0" w:tplc="1B30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55465"/>
    <w:multiLevelType w:val="hybridMultilevel"/>
    <w:tmpl w:val="C4BA9E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86F0A90"/>
    <w:multiLevelType w:val="multilevel"/>
    <w:tmpl w:val="CD9EAE10"/>
    <w:styleLink w:val="Bullets1"/>
    <w:lvl w:ilvl="0">
      <w:start w:val="1"/>
      <w:numFmt w:val="bullet"/>
      <w:lvlText w:val="Ø"/>
      <w:lvlJc w:val="left"/>
      <w:pPr>
        <w:ind w:left="1003" w:hanging="360"/>
      </w:pPr>
      <w:rPr>
        <w:rFonts w:ascii="Wingdings" w:hAnsi="Wingdings" w:hint="default"/>
        <w:color w:val="00A15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FE40F3A"/>
    <w:multiLevelType w:val="multilevel"/>
    <w:tmpl w:val="0809001D"/>
    <w:styleLink w:val="Sty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6523384">
    <w:abstractNumId w:val="15"/>
  </w:num>
  <w:num w:numId="2" w16cid:durableId="1236235475">
    <w:abstractNumId w:val="0"/>
  </w:num>
  <w:num w:numId="3" w16cid:durableId="792093394">
    <w:abstractNumId w:val="7"/>
  </w:num>
  <w:num w:numId="4" w16cid:durableId="820734574">
    <w:abstractNumId w:val="10"/>
  </w:num>
  <w:num w:numId="5" w16cid:durableId="2001493823">
    <w:abstractNumId w:val="11"/>
  </w:num>
  <w:num w:numId="6" w16cid:durableId="1053772615">
    <w:abstractNumId w:val="6"/>
  </w:num>
  <w:num w:numId="7" w16cid:durableId="46803565">
    <w:abstractNumId w:val="3"/>
  </w:num>
  <w:num w:numId="8" w16cid:durableId="895821949">
    <w:abstractNumId w:val="9"/>
  </w:num>
  <w:num w:numId="9" w16cid:durableId="1708532177">
    <w:abstractNumId w:val="13"/>
  </w:num>
  <w:num w:numId="10" w16cid:durableId="1000934143">
    <w:abstractNumId w:val="5"/>
  </w:num>
  <w:num w:numId="11" w16cid:durableId="854803390">
    <w:abstractNumId w:val="16"/>
  </w:num>
  <w:num w:numId="12" w16cid:durableId="2128351448">
    <w:abstractNumId w:val="14"/>
  </w:num>
  <w:num w:numId="13" w16cid:durableId="1488093152">
    <w:abstractNumId w:val="1"/>
  </w:num>
  <w:num w:numId="14" w16cid:durableId="905530964">
    <w:abstractNumId w:val="4"/>
  </w:num>
  <w:num w:numId="15" w16cid:durableId="315767550">
    <w:abstractNumId w:val="12"/>
  </w:num>
  <w:num w:numId="16" w16cid:durableId="2074620852">
    <w:abstractNumId w:val="8"/>
  </w:num>
  <w:num w:numId="17" w16cid:durableId="193130663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B"/>
    <w:rsid w:val="00001B79"/>
    <w:rsid w:val="00001ED9"/>
    <w:rsid w:val="00003984"/>
    <w:rsid w:val="00006D59"/>
    <w:rsid w:val="00012197"/>
    <w:rsid w:val="00017FE6"/>
    <w:rsid w:val="000208BC"/>
    <w:rsid w:val="00024A59"/>
    <w:rsid w:val="00027D1F"/>
    <w:rsid w:val="00033599"/>
    <w:rsid w:val="00033FA5"/>
    <w:rsid w:val="00035C20"/>
    <w:rsid w:val="00051BD1"/>
    <w:rsid w:val="00054577"/>
    <w:rsid w:val="00057665"/>
    <w:rsid w:val="000600C5"/>
    <w:rsid w:val="00063B8B"/>
    <w:rsid w:val="00065514"/>
    <w:rsid w:val="000662A3"/>
    <w:rsid w:val="00066EFB"/>
    <w:rsid w:val="00072C2F"/>
    <w:rsid w:val="000747DF"/>
    <w:rsid w:val="00085D25"/>
    <w:rsid w:val="000924D1"/>
    <w:rsid w:val="000A43C6"/>
    <w:rsid w:val="000A43F6"/>
    <w:rsid w:val="000A5711"/>
    <w:rsid w:val="000A7AB5"/>
    <w:rsid w:val="000B5E15"/>
    <w:rsid w:val="000B65FF"/>
    <w:rsid w:val="000B6F42"/>
    <w:rsid w:val="000C1D17"/>
    <w:rsid w:val="000C28D4"/>
    <w:rsid w:val="000C64EC"/>
    <w:rsid w:val="000C7113"/>
    <w:rsid w:val="000D14DE"/>
    <w:rsid w:val="000D2A1C"/>
    <w:rsid w:val="000E2C67"/>
    <w:rsid w:val="000F051C"/>
    <w:rsid w:val="00102772"/>
    <w:rsid w:val="00103EED"/>
    <w:rsid w:val="00104F58"/>
    <w:rsid w:val="00105DDC"/>
    <w:rsid w:val="0011059C"/>
    <w:rsid w:val="001112AC"/>
    <w:rsid w:val="00112C35"/>
    <w:rsid w:val="001205BD"/>
    <w:rsid w:val="00123C1F"/>
    <w:rsid w:val="0013175E"/>
    <w:rsid w:val="0013285A"/>
    <w:rsid w:val="00133EA6"/>
    <w:rsid w:val="00142D17"/>
    <w:rsid w:val="00142EE2"/>
    <w:rsid w:val="00150B3E"/>
    <w:rsid w:val="00151B59"/>
    <w:rsid w:val="001552F2"/>
    <w:rsid w:val="00163743"/>
    <w:rsid w:val="001701FE"/>
    <w:rsid w:val="00170697"/>
    <w:rsid w:val="00180727"/>
    <w:rsid w:val="0018550D"/>
    <w:rsid w:val="0019244D"/>
    <w:rsid w:val="0019428D"/>
    <w:rsid w:val="001A14E9"/>
    <w:rsid w:val="001B0BC7"/>
    <w:rsid w:val="001B25DD"/>
    <w:rsid w:val="001D020A"/>
    <w:rsid w:val="001D4C5A"/>
    <w:rsid w:val="001E3688"/>
    <w:rsid w:val="001F02B3"/>
    <w:rsid w:val="001F15A3"/>
    <w:rsid w:val="001F5332"/>
    <w:rsid w:val="001F59FA"/>
    <w:rsid w:val="00207CF9"/>
    <w:rsid w:val="00210C37"/>
    <w:rsid w:val="0021170A"/>
    <w:rsid w:val="00212666"/>
    <w:rsid w:val="0022027A"/>
    <w:rsid w:val="00221E69"/>
    <w:rsid w:val="002240FF"/>
    <w:rsid w:val="002249FC"/>
    <w:rsid w:val="00230331"/>
    <w:rsid w:val="0023259A"/>
    <w:rsid w:val="0023413D"/>
    <w:rsid w:val="00242984"/>
    <w:rsid w:val="00242DBA"/>
    <w:rsid w:val="002435E6"/>
    <w:rsid w:val="00247BFA"/>
    <w:rsid w:val="002526DB"/>
    <w:rsid w:val="00262CEB"/>
    <w:rsid w:val="00263B25"/>
    <w:rsid w:val="00271EB4"/>
    <w:rsid w:val="00274E71"/>
    <w:rsid w:val="00282B13"/>
    <w:rsid w:val="002846B2"/>
    <w:rsid w:val="00285638"/>
    <w:rsid w:val="002863C6"/>
    <w:rsid w:val="00286478"/>
    <w:rsid w:val="002866A1"/>
    <w:rsid w:val="00291CEC"/>
    <w:rsid w:val="00294698"/>
    <w:rsid w:val="00294A6C"/>
    <w:rsid w:val="00294C76"/>
    <w:rsid w:val="00297491"/>
    <w:rsid w:val="002A2DBD"/>
    <w:rsid w:val="002A40DF"/>
    <w:rsid w:val="002A6C2B"/>
    <w:rsid w:val="002B13D3"/>
    <w:rsid w:val="002B2295"/>
    <w:rsid w:val="002C0DF1"/>
    <w:rsid w:val="002C7C11"/>
    <w:rsid w:val="002D1064"/>
    <w:rsid w:val="002E1F5C"/>
    <w:rsid w:val="002E29E5"/>
    <w:rsid w:val="002E49C1"/>
    <w:rsid w:val="002E5191"/>
    <w:rsid w:val="002E5F8D"/>
    <w:rsid w:val="002F6618"/>
    <w:rsid w:val="002F6FB8"/>
    <w:rsid w:val="0030036F"/>
    <w:rsid w:val="003003F4"/>
    <w:rsid w:val="003039AF"/>
    <w:rsid w:val="00303DEC"/>
    <w:rsid w:val="00305FCB"/>
    <w:rsid w:val="0030773F"/>
    <w:rsid w:val="003147F6"/>
    <w:rsid w:val="00322C42"/>
    <w:rsid w:val="00323E24"/>
    <w:rsid w:val="0032425A"/>
    <w:rsid w:val="00324479"/>
    <w:rsid w:val="00324499"/>
    <w:rsid w:val="00327635"/>
    <w:rsid w:val="0033263F"/>
    <w:rsid w:val="00333993"/>
    <w:rsid w:val="0033786E"/>
    <w:rsid w:val="003404BE"/>
    <w:rsid w:val="00346BAE"/>
    <w:rsid w:val="0035417D"/>
    <w:rsid w:val="00363883"/>
    <w:rsid w:val="00366304"/>
    <w:rsid w:val="00376EA1"/>
    <w:rsid w:val="00384630"/>
    <w:rsid w:val="003907CF"/>
    <w:rsid w:val="00394FA5"/>
    <w:rsid w:val="003958D2"/>
    <w:rsid w:val="003A1E3F"/>
    <w:rsid w:val="003A2133"/>
    <w:rsid w:val="003B0BDC"/>
    <w:rsid w:val="003B62B0"/>
    <w:rsid w:val="003C11EF"/>
    <w:rsid w:val="003C7C35"/>
    <w:rsid w:val="003D73E8"/>
    <w:rsid w:val="003E05E7"/>
    <w:rsid w:val="003F218D"/>
    <w:rsid w:val="003F5565"/>
    <w:rsid w:val="003F58AF"/>
    <w:rsid w:val="003F5D2A"/>
    <w:rsid w:val="00404A31"/>
    <w:rsid w:val="00407D33"/>
    <w:rsid w:val="00407DF3"/>
    <w:rsid w:val="004105AC"/>
    <w:rsid w:val="00412884"/>
    <w:rsid w:val="00416AAD"/>
    <w:rsid w:val="00421F32"/>
    <w:rsid w:val="004255E2"/>
    <w:rsid w:val="00431DCE"/>
    <w:rsid w:val="00435EBE"/>
    <w:rsid w:val="00441EBF"/>
    <w:rsid w:val="00445476"/>
    <w:rsid w:val="004478EB"/>
    <w:rsid w:val="00452F8B"/>
    <w:rsid w:val="0046365D"/>
    <w:rsid w:val="00464617"/>
    <w:rsid w:val="004714CA"/>
    <w:rsid w:val="0048031D"/>
    <w:rsid w:val="00483A05"/>
    <w:rsid w:val="00485BF0"/>
    <w:rsid w:val="0048705D"/>
    <w:rsid w:val="00492EE5"/>
    <w:rsid w:val="00496187"/>
    <w:rsid w:val="004966F2"/>
    <w:rsid w:val="004A711A"/>
    <w:rsid w:val="004A7F1D"/>
    <w:rsid w:val="004B2B63"/>
    <w:rsid w:val="004B39C8"/>
    <w:rsid w:val="004B6388"/>
    <w:rsid w:val="004C69C0"/>
    <w:rsid w:val="004D243C"/>
    <w:rsid w:val="004D4DDF"/>
    <w:rsid w:val="004D55C7"/>
    <w:rsid w:val="004D7C72"/>
    <w:rsid w:val="004F76C1"/>
    <w:rsid w:val="00501E27"/>
    <w:rsid w:val="005026E8"/>
    <w:rsid w:val="00506356"/>
    <w:rsid w:val="005121E6"/>
    <w:rsid w:val="005166D0"/>
    <w:rsid w:val="00520BB4"/>
    <w:rsid w:val="00523E92"/>
    <w:rsid w:val="00527B54"/>
    <w:rsid w:val="005377C3"/>
    <w:rsid w:val="00541AFA"/>
    <w:rsid w:val="00546C23"/>
    <w:rsid w:val="0055671A"/>
    <w:rsid w:val="00557F01"/>
    <w:rsid w:val="00561D49"/>
    <w:rsid w:val="0056495F"/>
    <w:rsid w:val="00567A0A"/>
    <w:rsid w:val="005721F7"/>
    <w:rsid w:val="00572507"/>
    <w:rsid w:val="0058005F"/>
    <w:rsid w:val="0058093F"/>
    <w:rsid w:val="0058203E"/>
    <w:rsid w:val="00584E94"/>
    <w:rsid w:val="00587119"/>
    <w:rsid w:val="005923CC"/>
    <w:rsid w:val="0059363C"/>
    <w:rsid w:val="00594922"/>
    <w:rsid w:val="005B09A5"/>
    <w:rsid w:val="005B52E1"/>
    <w:rsid w:val="005B749C"/>
    <w:rsid w:val="005C053D"/>
    <w:rsid w:val="005C32D9"/>
    <w:rsid w:val="005C51DB"/>
    <w:rsid w:val="005D3479"/>
    <w:rsid w:val="005D4E9C"/>
    <w:rsid w:val="005D6022"/>
    <w:rsid w:val="005E6F0C"/>
    <w:rsid w:val="005E70EE"/>
    <w:rsid w:val="005F1CF1"/>
    <w:rsid w:val="005F29DB"/>
    <w:rsid w:val="005F440F"/>
    <w:rsid w:val="005F597E"/>
    <w:rsid w:val="005F66E7"/>
    <w:rsid w:val="005F7526"/>
    <w:rsid w:val="005F7962"/>
    <w:rsid w:val="00600269"/>
    <w:rsid w:val="006009A3"/>
    <w:rsid w:val="0060493C"/>
    <w:rsid w:val="00610B11"/>
    <w:rsid w:val="00611F28"/>
    <w:rsid w:val="0061359D"/>
    <w:rsid w:val="006369FF"/>
    <w:rsid w:val="00636A8B"/>
    <w:rsid w:val="00642EBA"/>
    <w:rsid w:val="0064568C"/>
    <w:rsid w:val="00645C9A"/>
    <w:rsid w:val="00654278"/>
    <w:rsid w:val="00655325"/>
    <w:rsid w:val="006612DC"/>
    <w:rsid w:val="00663B3D"/>
    <w:rsid w:val="00665546"/>
    <w:rsid w:val="00671190"/>
    <w:rsid w:val="00674E63"/>
    <w:rsid w:val="006771EA"/>
    <w:rsid w:val="00677894"/>
    <w:rsid w:val="0069616C"/>
    <w:rsid w:val="006B1BBF"/>
    <w:rsid w:val="006B3F02"/>
    <w:rsid w:val="006C00B8"/>
    <w:rsid w:val="006C6BD9"/>
    <w:rsid w:val="006D6DD4"/>
    <w:rsid w:val="006E4835"/>
    <w:rsid w:val="006E5E07"/>
    <w:rsid w:val="006E711D"/>
    <w:rsid w:val="0070058F"/>
    <w:rsid w:val="00713625"/>
    <w:rsid w:val="007153F0"/>
    <w:rsid w:val="007211E5"/>
    <w:rsid w:val="00722B04"/>
    <w:rsid w:val="00722C71"/>
    <w:rsid w:val="007368C7"/>
    <w:rsid w:val="00742121"/>
    <w:rsid w:val="00743F74"/>
    <w:rsid w:val="00744C83"/>
    <w:rsid w:val="007510D0"/>
    <w:rsid w:val="007565CD"/>
    <w:rsid w:val="00763B97"/>
    <w:rsid w:val="007647F5"/>
    <w:rsid w:val="00765E7A"/>
    <w:rsid w:val="00767EE8"/>
    <w:rsid w:val="00771C56"/>
    <w:rsid w:val="0078030C"/>
    <w:rsid w:val="00780CAB"/>
    <w:rsid w:val="00784D47"/>
    <w:rsid w:val="00794607"/>
    <w:rsid w:val="007A2AFF"/>
    <w:rsid w:val="007A42E0"/>
    <w:rsid w:val="007B1F8E"/>
    <w:rsid w:val="007B2E68"/>
    <w:rsid w:val="007B5192"/>
    <w:rsid w:val="007C28B7"/>
    <w:rsid w:val="007C355B"/>
    <w:rsid w:val="007C6F1F"/>
    <w:rsid w:val="007D42DA"/>
    <w:rsid w:val="007D4892"/>
    <w:rsid w:val="007D56A2"/>
    <w:rsid w:val="007D76C5"/>
    <w:rsid w:val="007E1625"/>
    <w:rsid w:val="007E1F36"/>
    <w:rsid w:val="007E41EF"/>
    <w:rsid w:val="00801325"/>
    <w:rsid w:val="00805FED"/>
    <w:rsid w:val="0080774E"/>
    <w:rsid w:val="008129DF"/>
    <w:rsid w:val="00817BEC"/>
    <w:rsid w:val="008209DF"/>
    <w:rsid w:val="00823B37"/>
    <w:rsid w:val="0082749A"/>
    <w:rsid w:val="00833E9A"/>
    <w:rsid w:val="0083448E"/>
    <w:rsid w:val="00836C0D"/>
    <w:rsid w:val="008472E3"/>
    <w:rsid w:val="00853A22"/>
    <w:rsid w:val="00853D78"/>
    <w:rsid w:val="00857DDB"/>
    <w:rsid w:val="00860383"/>
    <w:rsid w:val="0086589D"/>
    <w:rsid w:val="00870099"/>
    <w:rsid w:val="0087197F"/>
    <w:rsid w:val="00877CA2"/>
    <w:rsid w:val="00877D95"/>
    <w:rsid w:val="00881B89"/>
    <w:rsid w:val="008839D6"/>
    <w:rsid w:val="008848AF"/>
    <w:rsid w:val="00886089"/>
    <w:rsid w:val="00892EB7"/>
    <w:rsid w:val="00893C25"/>
    <w:rsid w:val="00895117"/>
    <w:rsid w:val="008A2E81"/>
    <w:rsid w:val="008A638E"/>
    <w:rsid w:val="008A6486"/>
    <w:rsid w:val="008B042F"/>
    <w:rsid w:val="008B445E"/>
    <w:rsid w:val="008B4879"/>
    <w:rsid w:val="008B57C4"/>
    <w:rsid w:val="008C367B"/>
    <w:rsid w:val="008C4CEF"/>
    <w:rsid w:val="008C520A"/>
    <w:rsid w:val="008C6CE6"/>
    <w:rsid w:val="008D658C"/>
    <w:rsid w:val="008E0743"/>
    <w:rsid w:val="008E400A"/>
    <w:rsid w:val="008E4362"/>
    <w:rsid w:val="008F14FC"/>
    <w:rsid w:val="00902155"/>
    <w:rsid w:val="009025B9"/>
    <w:rsid w:val="00902A77"/>
    <w:rsid w:val="009031E8"/>
    <w:rsid w:val="0090491B"/>
    <w:rsid w:val="0091794A"/>
    <w:rsid w:val="00920341"/>
    <w:rsid w:val="00924A3F"/>
    <w:rsid w:val="00931D06"/>
    <w:rsid w:val="00936747"/>
    <w:rsid w:val="00940243"/>
    <w:rsid w:val="009507E4"/>
    <w:rsid w:val="00960189"/>
    <w:rsid w:val="0096327C"/>
    <w:rsid w:val="00964B11"/>
    <w:rsid w:val="00970083"/>
    <w:rsid w:val="009716A0"/>
    <w:rsid w:val="0097193E"/>
    <w:rsid w:val="009727FC"/>
    <w:rsid w:val="00973E28"/>
    <w:rsid w:val="00975392"/>
    <w:rsid w:val="00980193"/>
    <w:rsid w:val="00987FF5"/>
    <w:rsid w:val="00990E88"/>
    <w:rsid w:val="009943DB"/>
    <w:rsid w:val="009A21F3"/>
    <w:rsid w:val="009A5417"/>
    <w:rsid w:val="009A5EB3"/>
    <w:rsid w:val="009B29AE"/>
    <w:rsid w:val="009C524E"/>
    <w:rsid w:val="009C651A"/>
    <w:rsid w:val="009C7C5A"/>
    <w:rsid w:val="009D0163"/>
    <w:rsid w:val="009D1720"/>
    <w:rsid w:val="009D2448"/>
    <w:rsid w:val="009E00B1"/>
    <w:rsid w:val="009F633E"/>
    <w:rsid w:val="00A05487"/>
    <w:rsid w:val="00A125DF"/>
    <w:rsid w:val="00A144B2"/>
    <w:rsid w:val="00A172A2"/>
    <w:rsid w:val="00A17526"/>
    <w:rsid w:val="00A21BD2"/>
    <w:rsid w:val="00A2240B"/>
    <w:rsid w:val="00A23F40"/>
    <w:rsid w:val="00A258DE"/>
    <w:rsid w:val="00A264ED"/>
    <w:rsid w:val="00A313A9"/>
    <w:rsid w:val="00A32071"/>
    <w:rsid w:val="00A4230C"/>
    <w:rsid w:val="00A47480"/>
    <w:rsid w:val="00A6179D"/>
    <w:rsid w:val="00A627D4"/>
    <w:rsid w:val="00A71466"/>
    <w:rsid w:val="00A738F7"/>
    <w:rsid w:val="00A74428"/>
    <w:rsid w:val="00A853BD"/>
    <w:rsid w:val="00A93B0A"/>
    <w:rsid w:val="00A953D4"/>
    <w:rsid w:val="00A9600C"/>
    <w:rsid w:val="00AA1A7B"/>
    <w:rsid w:val="00AA1E7A"/>
    <w:rsid w:val="00AA21B7"/>
    <w:rsid w:val="00AA7E38"/>
    <w:rsid w:val="00AA7F00"/>
    <w:rsid w:val="00AB1E3A"/>
    <w:rsid w:val="00AB270F"/>
    <w:rsid w:val="00AB2F93"/>
    <w:rsid w:val="00AB55C7"/>
    <w:rsid w:val="00AB5971"/>
    <w:rsid w:val="00AC0A4C"/>
    <w:rsid w:val="00AC41AD"/>
    <w:rsid w:val="00AC44A1"/>
    <w:rsid w:val="00AC5086"/>
    <w:rsid w:val="00AC72E9"/>
    <w:rsid w:val="00AD6167"/>
    <w:rsid w:val="00AD6A68"/>
    <w:rsid w:val="00AE2AFE"/>
    <w:rsid w:val="00AE6CBE"/>
    <w:rsid w:val="00AF3834"/>
    <w:rsid w:val="00AF4952"/>
    <w:rsid w:val="00AF4C42"/>
    <w:rsid w:val="00AF70FB"/>
    <w:rsid w:val="00B05140"/>
    <w:rsid w:val="00B057BF"/>
    <w:rsid w:val="00B0609F"/>
    <w:rsid w:val="00B15595"/>
    <w:rsid w:val="00B318E6"/>
    <w:rsid w:val="00B33905"/>
    <w:rsid w:val="00B34C28"/>
    <w:rsid w:val="00B36985"/>
    <w:rsid w:val="00B401BD"/>
    <w:rsid w:val="00B4042D"/>
    <w:rsid w:val="00B46A57"/>
    <w:rsid w:val="00B53186"/>
    <w:rsid w:val="00B622D1"/>
    <w:rsid w:val="00B62F6B"/>
    <w:rsid w:val="00B70A65"/>
    <w:rsid w:val="00B97EE7"/>
    <w:rsid w:val="00BA4232"/>
    <w:rsid w:val="00BA60E6"/>
    <w:rsid w:val="00BB19D4"/>
    <w:rsid w:val="00BC34C4"/>
    <w:rsid w:val="00BC66D8"/>
    <w:rsid w:val="00BC7CAB"/>
    <w:rsid w:val="00BE40D8"/>
    <w:rsid w:val="00BE474C"/>
    <w:rsid w:val="00BE752E"/>
    <w:rsid w:val="00BF3176"/>
    <w:rsid w:val="00BF6ECA"/>
    <w:rsid w:val="00C01AE7"/>
    <w:rsid w:val="00C021D7"/>
    <w:rsid w:val="00C02317"/>
    <w:rsid w:val="00C07399"/>
    <w:rsid w:val="00C07C66"/>
    <w:rsid w:val="00C27D70"/>
    <w:rsid w:val="00C332D5"/>
    <w:rsid w:val="00C51706"/>
    <w:rsid w:val="00C52922"/>
    <w:rsid w:val="00C54443"/>
    <w:rsid w:val="00C70431"/>
    <w:rsid w:val="00C750FD"/>
    <w:rsid w:val="00C92023"/>
    <w:rsid w:val="00C93671"/>
    <w:rsid w:val="00C97CD6"/>
    <w:rsid w:val="00CA1F3D"/>
    <w:rsid w:val="00CA5421"/>
    <w:rsid w:val="00CD5706"/>
    <w:rsid w:val="00CE17CF"/>
    <w:rsid w:val="00CF3EAA"/>
    <w:rsid w:val="00CF455E"/>
    <w:rsid w:val="00D03150"/>
    <w:rsid w:val="00D07907"/>
    <w:rsid w:val="00D118C3"/>
    <w:rsid w:val="00D119D4"/>
    <w:rsid w:val="00D12A67"/>
    <w:rsid w:val="00D16D6B"/>
    <w:rsid w:val="00D16DB9"/>
    <w:rsid w:val="00D17BAF"/>
    <w:rsid w:val="00D2402A"/>
    <w:rsid w:val="00D24AEB"/>
    <w:rsid w:val="00D255FB"/>
    <w:rsid w:val="00D307CC"/>
    <w:rsid w:val="00D32F7A"/>
    <w:rsid w:val="00D35F77"/>
    <w:rsid w:val="00D40F0B"/>
    <w:rsid w:val="00D524B2"/>
    <w:rsid w:val="00D535EC"/>
    <w:rsid w:val="00D55495"/>
    <w:rsid w:val="00D6062A"/>
    <w:rsid w:val="00D61D77"/>
    <w:rsid w:val="00D620B3"/>
    <w:rsid w:val="00D62DFA"/>
    <w:rsid w:val="00D6747D"/>
    <w:rsid w:val="00D71F2D"/>
    <w:rsid w:val="00D8012C"/>
    <w:rsid w:val="00D821B0"/>
    <w:rsid w:val="00D85A0D"/>
    <w:rsid w:val="00D876A6"/>
    <w:rsid w:val="00D8771C"/>
    <w:rsid w:val="00D910F0"/>
    <w:rsid w:val="00D941FC"/>
    <w:rsid w:val="00D9739C"/>
    <w:rsid w:val="00DA09E9"/>
    <w:rsid w:val="00DA6120"/>
    <w:rsid w:val="00DA78F4"/>
    <w:rsid w:val="00DD11F2"/>
    <w:rsid w:val="00DD5BA2"/>
    <w:rsid w:val="00DD6BB0"/>
    <w:rsid w:val="00DD792A"/>
    <w:rsid w:val="00DE1ED8"/>
    <w:rsid w:val="00DE3010"/>
    <w:rsid w:val="00DE4E0B"/>
    <w:rsid w:val="00DF4E08"/>
    <w:rsid w:val="00DF791E"/>
    <w:rsid w:val="00E009F9"/>
    <w:rsid w:val="00E130B7"/>
    <w:rsid w:val="00E1580A"/>
    <w:rsid w:val="00E21C80"/>
    <w:rsid w:val="00E2279D"/>
    <w:rsid w:val="00E26E90"/>
    <w:rsid w:val="00E26F7F"/>
    <w:rsid w:val="00E303B7"/>
    <w:rsid w:val="00E30BC4"/>
    <w:rsid w:val="00E320B6"/>
    <w:rsid w:val="00E3620F"/>
    <w:rsid w:val="00E36599"/>
    <w:rsid w:val="00E409ED"/>
    <w:rsid w:val="00E43FDB"/>
    <w:rsid w:val="00E52F3F"/>
    <w:rsid w:val="00E53A94"/>
    <w:rsid w:val="00E547FD"/>
    <w:rsid w:val="00E627A6"/>
    <w:rsid w:val="00E64BA3"/>
    <w:rsid w:val="00E675FB"/>
    <w:rsid w:val="00E67DEC"/>
    <w:rsid w:val="00E71683"/>
    <w:rsid w:val="00E73C74"/>
    <w:rsid w:val="00E7615B"/>
    <w:rsid w:val="00E80CB3"/>
    <w:rsid w:val="00E8370E"/>
    <w:rsid w:val="00E92099"/>
    <w:rsid w:val="00E9295A"/>
    <w:rsid w:val="00E9339C"/>
    <w:rsid w:val="00E95298"/>
    <w:rsid w:val="00E95FA9"/>
    <w:rsid w:val="00E96794"/>
    <w:rsid w:val="00EA0852"/>
    <w:rsid w:val="00EA0EE0"/>
    <w:rsid w:val="00EA48FF"/>
    <w:rsid w:val="00EB05FA"/>
    <w:rsid w:val="00EB264D"/>
    <w:rsid w:val="00EB4BC7"/>
    <w:rsid w:val="00EB569B"/>
    <w:rsid w:val="00EC0576"/>
    <w:rsid w:val="00EC2713"/>
    <w:rsid w:val="00EC2CF5"/>
    <w:rsid w:val="00EC3BF7"/>
    <w:rsid w:val="00EC4965"/>
    <w:rsid w:val="00EC5668"/>
    <w:rsid w:val="00ED0ECF"/>
    <w:rsid w:val="00ED206C"/>
    <w:rsid w:val="00ED31A4"/>
    <w:rsid w:val="00ED4EF1"/>
    <w:rsid w:val="00ED6A46"/>
    <w:rsid w:val="00ED7FE2"/>
    <w:rsid w:val="00EE1678"/>
    <w:rsid w:val="00EE23BB"/>
    <w:rsid w:val="00EE3243"/>
    <w:rsid w:val="00EE3566"/>
    <w:rsid w:val="00EF4822"/>
    <w:rsid w:val="00F017D9"/>
    <w:rsid w:val="00F160B9"/>
    <w:rsid w:val="00F25147"/>
    <w:rsid w:val="00F2659E"/>
    <w:rsid w:val="00F302B4"/>
    <w:rsid w:val="00F31888"/>
    <w:rsid w:val="00F32E71"/>
    <w:rsid w:val="00F35909"/>
    <w:rsid w:val="00F369D5"/>
    <w:rsid w:val="00F605B0"/>
    <w:rsid w:val="00F60D22"/>
    <w:rsid w:val="00F61001"/>
    <w:rsid w:val="00F66FFC"/>
    <w:rsid w:val="00F67091"/>
    <w:rsid w:val="00F73F89"/>
    <w:rsid w:val="00F742BC"/>
    <w:rsid w:val="00F80C6E"/>
    <w:rsid w:val="00F83A2F"/>
    <w:rsid w:val="00F871BD"/>
    <w:rsid w:val="00F87320"/>
    <w:rsid w:val="00F9015B"/>
    <w:rsid w:val="00F921E6"/>
    <w:rsid w:val="00F93272"/>
    <w:rsid w:val="00F952C3"/>
    <w:rsid w:val="00FA0681"/>
    <w:rsid w:val="00FA4B59"/>
    <w:rsid w:val="00FA696A"/>
    <w:rsid w:val="00FA7BDE"/>
    <w:rsid w:val="00FB1267"/>
    <w:rsid w:val="00FB150B"/>
    <w:rsid w:val="00FC04F5"/>
    <w:rsid w:val="00FC0DF9"/>
    <w:rsid w:val="00FC19A4"/>
    <w:rsid w:val="00FD512A"/>
    <w:rsid w:val="00FD7A91"/>
    <w:rsid w:val="00FE0789"/>
    <w:rsid w:val="00FE10C2"/>
    <w:rsid w:val="06825EC8"/>
    <w:rsid w:val="0AE76580"/>
    <w:rsid w:val="0D36F767"/>
    <w:rsid w:val="100A491A"/>
    <w:rsid w:val="110FF6E8"/>
    <w:rsid w:val="11285BC8"/>
    <w:rsid w:val="139AB017"/>
    <w:rsid w:val="1ABFC678"/>
    <w:rsid w:val="1BED9FFA"/>
    <w:rsid w:val="1F6F596E"/>
    <w:rsid w:val="1FCCCDFB"/>
    <w:rsid w:val="25F464F0"/>
    <w:rsid w:val="28A85A03"/>
    <w:rsid w:val="2AD5213F"/>
    <w:rsid w:val="2B5EF454"/>
    <w:rsid w:val="2BBA610D"/>
    <w:rsid w:val="2D2F0330"/>
    <w:rsid w:val="317746F5"/>
    <w:rsid w:val="317FF533"/>
    <w:rsid w:val="3231070F"/>
    <w:rsid w:val="33FCF140"/>
    <w:rsid w:val="345A8E26"/>
    <w:rsid w:val="37DA4E58"/>
    <w:rsid w:val="3CB3D947"/>
    <w:rsid w:val="3DFDAFB1"/>
    <w:rsid w:val="3ECD5FAD"/>
    <w:rsid w:val="41699191"/>
    <w:rsid w:val="46E6EB3E"/>
    <w:rsid w:val="4700CC28"/>
    <w:rsid w:val="4D3DB505"/>
    <w:rsid w:val="51A2540C"/>
    <w:rsid w:val="557BBDAE"/>
    <w:rsid w:val="560E530C"/>
    <w:rsid w:val="579241A7"/>
    <w:rsid w:val="5C7E72C3"/>
    <w:rsid w:val="601082A9"/>
    <w:rsid w:val="6039ABD8"/>
    <w:rsid w:val="629A20F9"/>
    <w:rsid w:val="66886F2C"/>
    <w:rsid w:val="669B3801"/>
    <w:rsid w:val="6EC3456E"/>
    <w:rsid w:val="6F180429"/>
    <w:rsid w:val="757C7B9D"/>
    <w:rsid w:val="7796920C"/>
    <w:rsid w:val="7AD18B87"/>
    <w:rsid w:val="7CEE2C71"/>
    <w:rsid w:val="7EB791CC"/>
    <w:rsid w:val="7FE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E98"/>
  <w15:docId w15:val="{09540CF3-AFEA-4386-BA02-67D3A9D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76"/>
    <w:pPr>
      <w:spacing w:before="240" w:after="240" w:line="360" w:lineRule="auto"/>
    </w:pPr>
    <w:rPr>
      <w:rFonts w:ascii="Arial" w:eastAsia="Times New Roman" w:hAnsi="Arial" w:cs="Times New Roman"/>
      <w:color w:val="000000" w:themeColor="text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448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C0532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155"/>
    <w:pPr>
      <w:keepNext/>
      <w:keepLines/>
      <w:outlineLvl w:val="1"/>
    </w:pPr>
    <w:rPr>
      <w:rFonts w:eastAsiaTheme="majorEastAsia" w:cstheme="majorBidi"/>
      <w:b/>
      <w:color w:val="3E444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6A1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6A1"/>
    <w:pPr>
      <w:keepNext/>
      <w:keepLines/>
      <w:spacing w:before="40"/>
      <w:outlineLvl w:val="3"/>
    </w:pPr>
    <w:rPr>
      <w:rFonts w:eastAsiaTheme="majorEastAsia" w:cstheme="majorBidi"/>
      <w:i/>
      <w:iCs/>
      <w:color w:val="3E444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6A1"/>
    <w:pPr>
      <w:tabs>
        <w:tab w:val="center" w:pos="4513"/>
        <w:tab w:val="right" w:pos="9026"/>
      </w:tabs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70697"/>
    <w:pPr>
      <w:spacing w:after="480" w:line="240" w:lineRule="auto"/>
      <w:contextualSpacing/>
    </w:pPr>
    <w:rPr>
      <w:rFonts w:eastAsiaTheme="majorEastAsia" w:cstheme="majorBidi"/>
      <w:b/>
      <w:color w:val="00663E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697"/>
    <w:rPr>
      <w:rFonts w:ascii="Arial" w:eastAsiaTheme="majorEastAsia" w:hAnsi="Arial" w:cstheme="majorBidi"/>
      <w:b/>
      <w:color w:val="00663E"/>
      <w:spacing w:val="-10"/>
      <w:kern w:val="28"/>
      <w:sz w:val="9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2448"/>
    <w:rPr>
      <w:rFonts w:ascii="Arial" w:eastAsiaTheme="majorEastAsia" w:hAnsi="Arial" w:cstheme="majorBidi"/>
      <w:b/>
      <w:color w:val="C05327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02155"/>
    <w:rPr>
      <w:rFonts w:ascii="Arial" w:eastAsiaTheme="majorEastAsia" w:hAnsi="Arial" w:cstheme="majorBidi"/>
      <w:b/>
      <w:color w:val="3E444F"/>
      <w:sz w:val="32"/>
      <w:szCs w:val="26"/>
      <w:lang w:eastAsia="en-GB"/>
    </w:rPr>
  </w:style>
  <w:style w:type="numbering" w:customStyle="1" w:styleId="Bullets1">
    <w:name w:val="Bullets 1"/>
    <w:basedOn w:val="NoList"/>
    <w:uiPriority w:val="99"/>
    <w:rsid w:val="00674E63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B74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semiHidden/>
    <w:unhideWhenUsed/>
    <w:rsid w:val="007368C7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7368C7"/>
    <w:pPr>
      <w:numPr>
        <w:numId w:val="3"/>
      </w:numPr>
    </w:pPr>
  </w:style>
  <w:style w:type="numbering" w:customStyle="1" w:styleId="CurrentList2">
    <w:name w:val="Current List2"/>
    <w:uiPriority w:val="99"/>
    <w:rsid w:val="00A144B2"/>
    <w:pPr>
      <w:numPr>
        <w:numId w:val="4"/>
      </w:numPr>
    </w:pPr>
  </w:style>
  <w:style w:type="character" w:customStyle="1" w:styleId="QuoteChar">
    <w:name w:val="Quote Char"/>
    <w:basedOn w:val="DefaultParagraphFont"/>
    <w:link w:val="Quote"/>
    <w:uiPriority w:val="29"/>
    <w:rsid w:val="005B749C"/>
    <w:rPr>
      <w:rFonts w:ascii="Verdana" w:hAnsi="Verdana"/>
      <w:i/>
      <w:iCs/>
      <w:color w:val="404040" w:themeColor="text1" w:themeTint="BF"/>
      <w:sz w:val="22"/>
      <w:szCs w:val="22"/>
    </w:rPr>
  </w:style>
  <w:style w:type="paragraph" w:styleId="Revision">
    <w:name w:val="Revision"/>
    <w:hidden/>
    <w:uiPriority w:val="99"/>
    <w:semiHidden/>
    <w:rsid w:val="00EA0EE0"/>
    <w:rPr>
      <w:rFonts w:ascii="Helvetica Neue" w:hAnsi="Helvetica Neue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3259A"/>
    <w:pPr>
      <w:spacing w:before="480" w:line="276" w:lineRule="auto"/>
      <w:outlineLvl w:val="9"/>
    </w:pPr>
    <w:rPr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027A"/>
    <w:pPr>
      <w:spacing w:before="120" w:after="0"/>
    </w:pPr>
    <w:rPr>
      <w:rFonts w:asciiTheme="minorHAnsi" w:hAnsiTheme="minorHAnsi" w:cstheme="minorHAns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4D55C7"/>
    <w:rPr>
      <w:rFonts w:ascii="Arial" w:hAnsi="Arial"/>
      <w:color w:val="002060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60B9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160B9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NoSpacing">
    <w:name w:val="No Spacing"/>
    <w:uiPriority w:val="1"/>
    <w:qFormat/>
    <w:rsid w:val="002866A1"/>
    <w:rPr>
      <w:rFonts w:ascii="Arial" w:eastAsia="Times New Roman" w:hAnsi="Arial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6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66A1"/>
    <w:rPr>
      <w:rFonts w:ascii="Arial" w:eastAsiaTheme="minorEastAsia" w:hAnsi="Arial"/>
      <w:color w:val="5A5A5A" w:themeColor="text1" w:themeTint="A5"/>
      <w:spacing w:val="15"/>
      <w:sz w:val="22"/>
      <w:szCs w:val="22"/>
      <w:lang w:eastAsia="en-GB"/>
    </w:rPr>
  </w:style>
  <w:style w:type="character" w:styleId="SubtleEmphasis">
    <w:name w:val="Subtle Emphasis"/>
    <w:basedOn w:val="DefaultParagraphFont"/>
    <w:uiPriority w:val="19"/>
    <w:qFormat/>
    <w:rsid w:val="002866A1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6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6A1"/>
    <w:rPr>
      <w:rFonts w:ascii="Arial" w:eastAsia="Times New Roman" w:hAnsi="Arial" w:cs="Times New Roman"/>
      <w:i/>
      <w:iCs/>
      <w:color w:val="4472C4" w:themeColor="accent1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105DDC"/>
    <w:rPr>
      <w:rFonts w:ascii="Arial" w:hAnsi="Arial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425A"/>
    <w:rPr>
      <w:rFonts w:ascii="Arial" w:hAnsi="Arial"/>
      <w:color w:val="605E5C"/>
      <w:sz w:val="24"/>
      <w:shd w:val="clear" w:color="auto" w:fill="E1DFDD"/>
    </w:rPr>
  </w:style>
  <w:style w:type="table" w:styleId="TableGrid">
    <w:name w:val="Table Grid"/>
    <w:basedOn w:val="TableNormal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866A1"/>
    <w:rPr>
      <w:rFonts w:ascii="Arial" w:eastAsiaTheme="majorEastAsia" w:hAnsi="Arial" w:cstheme="majorBidi"/>
      <w:b/>
      <w:color w:val="000000" w:themeColor="text1"/>
      <w:sz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19D4"/>
    <w:rPr>
      <w:rFonts w:ascii="Arial" w:hAnsi="Arial"/>
      <w:color w:val="954F72" w:themeColor="followedHyperlink"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4B2B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866A1"/>
    <w:rPr>
      <w:rFonts w:ascii="Arial" w:eastAsiaTheme="majorEastAsia" w:hAnsi="Arial" w:cstheme="majorBidi"/>
      <w:i/>
      <w:iCs/>
      <w:color w:val="3E444F"/>
      <w:sz w:val="24"/>
      <w:u w:val="single"/>
      <w:lang w:eastAsia="en-GB"/>
    </w:rPr>
  </w:style>
  <w:style w:type="character" w:customStyle="1" w:styleId="normaltextrun">
    <w:name w:val="normaltextrun"/>
    <w:basedOn w:val="DefaultParagraphFont"/>
    <w:rsid w:val="00DE1ED8"/>
    <w:rPr>
      <w:rFonts w:ascii="Arial" w:hAnsi="Arial"/>
      <w:sz w:val="24"/>
    </w:rPr>
  </w:style>
  <w:style w:type="character" w:customStyle="1" w:styleId="eop">
    <w:name w:val="eop"/>
    <w:basedOn w:val="DefaultParagraphFont"/>
    <w:rsid w:val="00DE1ED8"/>
    <w:rPr>
      <w:rFonts w:ascii="Arial" w:hAnsi="Arial"/>
      <w:sz w:val="24"/>
    </w:rPr>
  </w:style>
  <w:style w:type="character" w:styleId="Emphasis">
    <w:name w:val="Emphasis"/>
    <w:basedOn w:val="DefaultParagraphFont"/>
    <w:uiPriority w:val="20"/>
    <w:qFormat/>
    <w:rsid w:val="00407DF3"/>
    <w:rPr>
      <w:rFonts w:ascii="Arial" w:hAnsi="Arial"/>
      <w:i/>
      <w:iCs/>
      <w:sz w:val="24"/>
    </w:rPr>
  </w:style>
  <w:style w:type="numbering" w:customStyle="1" w:styleId="Bulletlist">
    <w:name w:val="Bullet list"/>
    <w:basedOn w:val="NoList"/>
    <w:uiPriority w:val="99"/>
    <w:rsid w:val="00857DDB"/>
    <w:pPr>
      <w:numPr>
        <w:numId w:val="5"/>
      </w:numPr>
    </w:pPr>
  </w:style>
  <w:style w:type="character" w:styleId="IntenseEmphasis">
    <w:name w:val="Intense Emphasis"/>
    <w:basedOn w:val="DefaultParagraphFont"/>
    <w:uiPriority w:val="21"/>
    <w:qFormat/>
    <w:rsid w:val="002866A1"/>
    <w:rPr>
      <w:rFonts w:ascii="Arial" w:hAnsi="Arial"/>
      <w:i/>
      <w:iCs/>
      <w:color w:val="4472C4" w:themeColor="accen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866A1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66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A1"/>
    <w:rPr>
      <w:rFonts w:ascii="Arial" w:eastAsia="Times New Roman" w:hAnsi="Arial" w:cs="Times New Roman"/>
      <w:sz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2866A1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866A1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866A1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866A1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866A1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866A1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2866A1"/>
    <w:pPr>
      <w:ind w:left="720"/>
      <w:contextualSpacing/>
    </w:pPr>
  </w:style>
  <w:style w:type="paragraph" w:customStyle="1" w:styleId="Listparagraph2">
    <w:name w:val="List paragraph 2"/>
    <w:basedOn w:val="Normal"/>
    <w:qFormat/>
    <w:rsid w:val="00445476"/>
    <w:pPr>
      <w:numPr>
        <w:numId w:val="8"/>
      </w:numPr>
      <w:spacing w:before="300" w:after="300"/>
    </w:pPr>
  </w:style>
  <w:style w:type="numbering" w:customStyle="1" w:styleId="Bulletpoints">
    <w:name w:val="Bullet points"/>
    <w:basedOn w:val="NoList"/>
    <w:uiPriority w:val="99"/>
    <w:rsid w:val="002866A1"/>
    <w:pPr>
      <w:numPr>
        <w:numId w:val="7"/>
      </w:numPr>
    </w:pPr>
  </w:style>
  <w:style w:type="paragraph" w:customStyle="1" w:styleId="Listparagraph3">
    <w:name w:val="List paragraph 3"/>
    <w:basedOn w:val="Listparagraph2"/>
    <w:qFormat/>
    <w:rsid w:val="002866A1"/>
    <w:pPr>
      <w:numPr>
        <w:numId w:val="6"/>
      </w:numPr>
      <w:spacing w:after="240"/>
    </w:pPr>
  </w:style>
  <w:style w:type="character" w:styleId="PageNumber">
    <w:name w:val="page number"/>
    <w:basedOn w:val="DefaultParagraphFont"/>
    <w:uiPriority w:val="99"/>
    <w:semiHidden/>
    <w:unhideWhenUsed/>
    <w:rsid w:val="002866A1"/>
    <w:rPr>
      <w:rFonts w:ascii="Arial" w:hAnsi="Arial"/>
      <w:sz w:val="24"/>
    </w:rPr>
  </w:style>
  <w:style w:type="numbering" w:customStyle="1" w:styleId="Style1">
    <w:name w:val="Style1"/>
    <w:basedOn w:val="NoList"/>
    <w:uiPriority w:val="99"/>
    <w:rsid w:val="00123C1F"/>
    <w:pPr>
      <w:numPr>
        <w:numId w:val="11"/>
      </w:numPr>
    </w:pPr>
  </w:style>
  <w:style w:type="paragraph" w:styleId="List">
    <w:name w:val="List"/>
    <w:aliases w:val="Paragraph List"/>
    <w:basedOn w:val="Normal"/>
    <w:uiPriority w:val="99"/>
    <w:unhideWhenUsed/>
    <w:rsid w:val="009D2448"/>
  </w:style>
  <w:style w:type="numbering" w:customStyle="1" w:styleId="CurrentList3">
    <w:name w:val="Current List3"/>
    <w:uiPriority w:val="99"/>
    <w:rsid w:val="00AB2F9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da.org.au/resources/ndis-resources/in-control-my-way/" TargetMode="External"/><Relationship Id="rId13" Type="http://schemas.openxmlformats.org/officeDocument/2006/relationships/hyperlink" Target="http://www.ndis.gov.a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dis.gov.au/providers/pricing-arrangem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commission.gov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discommission.gov.au/about/ndis-code-conduc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ndis.gov.au/" TargetMode="External"/><Relationship Id="rId14" Type="http://schemas.openxmlformats.org/officeDocument/2006/relationships/hyperlink" Target="https://cyda.org.au/resources/ndis-resources/in-control-our-way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8246E-8FC9-F748-B0B7-EE38B948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Naomi Chainey</cp:lastModifiedBy>
  <cp:revision>11</cp:revision>
  <dcterms:created xsi:type="dcterms:W3CDTF">2024-09-12T04:35:00Z</dcterms:created>
  <dcterms:modified xsi:type="dcterms:W3CDTF">2024-09-25T00:03:00Z</dcterms:modified>
</cp:coreProperties>
</file>