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D6B9" w14:textId="77777777" w:rsidR="00472C55" w:rsidRDefault="00B46C16">
      <w:pPr>
        <w:sectPr w:rsidR="00472C55" w:rsidSect="00472C55">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Pr>
          <w:rFonts w:ascii="Times New Roman"/>
          <w:noProof/>
          <w:sz w:val="20"/>
        </w:rPr>
        <mc:AlternateContent>
          <mc:Choice Requires="wps">
            <w:drawing>
              <wp:anchor distT="0" distB="0" distL="114300" distR="114300" simplePos="0" relativeHeight="251658244" behindDoc="0" locked="0" layoutInCell="1" allowOverlap="1" wp14:anchorId="31B1104D" wp14:editId="52D6BFEA">
                <wp:simplePos x="0" y="0"/>
                <wp:positionH relativeFrom="column">
                  <wp:posOffset>-142875</wp:posOffset>
                </wp:positionH>
                <wp:positionV relativeFrom="paragraph">
                  <wp:posOffset>1476375</wp:posOffset>
                </wp:positionV>
                <wp:extent cx="5229225" cy="2337435"/>
                <wp:effectExtent l="0" t="0" r="0" b="5715"/>
                <wp:wrapNone/>
                <wp:docPr id="172" name="Text Box 172"/>
                <wp:cNvGraphicFramePr/>
                <a:graphic xmlns:a="http://schemas.openxmlformats.org/drawingml/2006/main">
                  <a:graphicData uri="http://schemas.microsoft.com/office/word/2010/wordprocessingShape">
                    <wps:wsp>
                      <wps:cNvSpPr txBox="1"/>
                      <wps:spPr>
                        <a:xfrm>
                          <a:off x="0" y="0"/>
                          <a:ext cx="5229225" cy="2337435"/>
                        </a:xfrm>
                        <a:prstGeom prst="rect">
                          <a:avLst/>
                        </a:prstGeom>
                        <a:noFill/>
                        <a:ln w="6350">
                          <a:noFill/>
                        </a:ln>
                      </wps:spPr>
                      <wps:txbx>
                        <w:txbxContent>
                          <w:p w14:paraId="37C954BD" w14:textId="108774A8" w:rsidR="0074674A" w:rsidRPr="00875F76" w:rsidRDefault="00452F87" w:rsidP="0074674A">
                            <w:pPr>
                              <w:pStyle w:val="CYDATitle"/>
                            </w:pPr>
                            <w:r>
                              <w:t>Young people</w:t>
                            </w:r>
                            <w:r w:rsidR="00B46C16">
                              <w:t>, parents and caregivers</w:t>
                            </w:r>
                            <w:r w:rsidR="000C6853">
                              <w:t>,</w:t>
                            </w:r>
                            <w:r w:rsidR="00B46C16">
                              <w:t xml:space="preserve"> on General Foundational Supports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104D" id="_x0000_t202" coordsize="21600,21600" o:spt="202" path="m,l,21600r21600,l21600,xe">
                <v:stroke joinstyle="miter"/>
                <v:path gradientshapeok="t" o:connecttype="rect"/>
              </v:shapetype>
              <v:shape id="Text Box 172" o:spid="_x0000_s1026" type="#_x0000_t202" style="position:absolute;margin-left:-11.25pt;margin-top:116.25pt;width:411.75pt;height:18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" filled="f" stroked="f" strokeweight=".5pt">
                <v:textbox>
                  <w:txbxContent>
                    <w:p w14:paraId="37C954BD" w14:textId="108774A8" w:rsidR="0074674A" w:rsidRPr="00875F76" w:rsidRDefault="00452F87" w:rsidP="0074674A">
                      <w:pPr>
                        <w:pStyle w:val="CYDATitle"/>
                      </w:pPr>
                      <w:r>
                        <w:t>Young people</w:t>
                      </w:r>
                      <w:r w:rsidR="00B46C16">
                        <w:t>, parents and caregivers</w:t>
                      </w:r>
                      <w:r w:rsidR="000C6853">
                        <w:t>,</w:t>
                      </w:r>
                      <w:r w:rsidR="00B46C16">
                        <w:t xml:space="preserve"> on General Foundational Supports</w:t>
                      </w:r>
                    </w:p>
                  </w:txbxContent>
                </v:textbox>
              </v:shape>
            </w:pict>
          </mc:Fallback>
        </mc:AlternateContent>
      </w:r>
      <w:r w:rsidR="00893C6A">
        <w:rPr>
          <w:rFonts w:ascii="Times New Roman"/>
          <w:noProof/>
          <w:sz w:val="20"/>
        </w:rPr>
        <mc:AlternateContent>
          <mc:Choice Requires="wps">
            <w:drawing>
              <wp:anchor distT="0" distB="0" distL="114300" distR="114300" simplePos="0" relativeHeight="251658241" behindDoc="0" locked="0" layoutInCell="1" allowOverlap="1" wp14:anchorId="196E3991" wp14:editId="1AAAAAD8">
                <wp:simplePos x="0" y="0"/>
                <wp:positionH relativeFrom="column">
                  <wp:posOffset>-142240</wp:posOffset>
                </wp:positionH>
                <wp:positionV relativeFrom="paragraph">
                  <wp:posOffset>3720552</wp:posOffset>
                </wp:positionV>
                <wp:extent cx="4540469" cy="788167"/>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0469" cy="788167"/>
                        </a:xfrm>
                        <a:prstGeom prst="rect">
                          <a:avLst/>
                        </a:prstGeom>
                        <a:noFill/>
                        <a:ln w="6350">
                          <a:noFill/>
                        </a:ln>
                      </wps:spPr>
                      <wps:txbx>
                        <w:txbxContent>
                          <w:p w14:paraId="1A75810F" w14:textId="6BD0F938" w:rsidR="00893C6A" w:rsidRPr="00893C6A" w:rsidRDefault="00B46C16" w:rsidP="00893C6A">
                            <w:pPr>
                              <w:pStyle w:val="CYDASubheading"/>
                            </w:pPr>
                            <w:r>
                              <w:t>Summary of survey responses collected October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3991" id="Text Box 6" o:spid="_x0000_s1027" type="#_x0000_t202" style="position:absolute;margin-left:-11.2pt;margin-top:292.95pt;width:357.5pt;height:6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" filled="f" stroked="f" strokeweight=".5pt">
                <v:textbox>
                  <w:txbxContent>
                    <w:p w14:paraId="1A75810F" w14:textId="6BD0F938" w:rsidR="00893C6A" w:rsidRPr="00893C6A" w:rsidRDefault="00B46C16" w:rsidP="00893C6A">
                      <w:pPr>
                        <w:pStyle w:val="CYDASubheading"/>
                      </w:pPr>
                      <w:r>
                        <w:t>Summary of survey responses collected October 2024</w:t>
                      </w:r>
                    </w:p>
                  </w:txbxContent>
                </v:textbox>
              </v:shape>
            </w:pict>
          </mc:Fallback>
        </mc:AlternateContent>
      </w:r>
    </w:p>
    <w:p w14:paraId="0EA08133" w14:textId="4CCB80F9" w:rsidR="00442B11" w:rsidRPr="00FB7F0A" w:rsidRDefault="00FB7F0A" w:rsidP="0077697A">
      <w:pPr>
        <w:pStyle w:val="Heading2"/>
      </w:pPr>
      <w:bookmarkStart w:id="0" w:name="_Toc183185394"/>
      <w:r w:rsidRPr="00FB7F0A">
        <w:lastRenderedPageBreak/>
        <w:t>Contents</w:t>
      </w:r>
      <w:bookmarkEnd w:id="0"/>
    </w:p>
    <w:p w14:paraId="4772C274" w14:textId="529EE7C1" w:rsidR="00283DC3" w:rsidRDefault="2A141F18">
      <w:pPr>
        <w:pStyle w:val="TOC1"/>
        <w:tabs>
          <w:tab w:val="right" w:leader="dot" w:pos="6794"/>
        </w:tabs>
        <w:rPr>
          <w:rFonts w:asciiTheme="minorHAnsi" w:eastAsiaTheme="minorEastAsia" w:hAnsiTheme="minorHAnsi"/>
          <w:noProof/>
          <w:kern w:val="2"/>
          <w:lang w:eastAsia="en-AU"/>
          <w14:ligatures w14:val="standardContextual"/>
        </w:rPr>
      </w:pPr>
      <w:r>
        <w:fldChar w:fldCharType="begin"/>
      </w:r>
      <w:r w:rsidR="00FB7F0A">
        <w:instrText>TOC \o "1-3" \z \u \h</w:instrText>
      </w:r>
      <w:r>
        <w:fldChar w:fldCharType="separate"/>
      </w:r>
      <w:hyperlink w:anchor="_Toc183185394" w:history="1">
        <w:r w:rsidR="00283DC3" w:rsidRPr="009930BD">
          <w:rPr>
            <w:rStyle w:val="Hyperlink"/>
            <w:noProof/>
          </w:rPr>
          <w:t>Contents</w:t>
        </w:r>
        <w:r w:rsidR="00283DC3">
          <w:rPr>
            <w:noProof/>
            <w:webHidden/>
          </w:rPr>
          <w:tab/>
        </w:r>
        <w:r w:rsidR="00283DC3">
          <w:rPr>
            <w:noProof/>
            <w:webHidden/>
          </w:rPr>
          <w:fldChar w:fldCharType="begin"/>
        </w:r>
        <w:r w:rsidR="00283DC3">
          <w:rPr>
            <w:noProof/>
            <w:webHidden/>
          </w:rPr>
          <w:instrText xml:space="preserve"> PAGEREF _Toc183185394 \h </w:instrText>
        </w:r>
        <w:r w:rsidR="00283DC3">
          <w:rPr>
            <w:noProof/>
            <w:webHidden/>
          </w:rPr>
        </w:r>
        <w:r w:rsidR="00283DC3">
          <w:rPr>
            <w:noProof/>
            <w:webHidden/>
          </w:rPr>
          <w:fldChar w:fldCharType="separate"/>
        </w:r>
        <w:r w:rsidR="00283DC3">
          <w:rPr>
            <w:noProof/>
            <w:webHidden/>
          </w:rPr>
          <w:t>2</w:t>
        </w:r>
        <w:r w:rsidR="00283DC3">
          <w:rPr>
            <w:noProof/>
            <w:webHidden/>
          </w:rPr>
          <w:fldChar w:fldCharType="end"/>
        </w:r>
      </w:hyperlink>
    </w:p>
    <w:p w14:paraId="189AABA4" w14:textId="107ED3A5" w:rsidR="00283DC3" w:rsidRDefault="00283DC3">
      <w:pPr>
        <w:pStyle w:val="TOC2"/>
        <w:tabs>
          <w:tab w:val="right" w:leader="dot" w:pos="6794"/>
        </w:tabs>
        <w:rPr>
          <w:rFonts w:asciiTheme="minorHAnsi" w:eastAsiaTheme="minorEastAsia" w:hAnsiTheme="minorHAnsi"/>
          <w:noProof/>
          <w:kern w:val="2"/>
          <w:lang w:eastAsia="en-AU"/>
          <w14:ligatures w14:val="standardContextual"/>
        </w:rPr>
      </w:pPr>
      <w:hyperlink w:anchor="_Toc183185395" w:history="1">
        <w:r w:rsidRPr="009930BD">
          <w:rPr>
            <w:rStyle w:val="Hyperlink"/>
            <w:noProof/>
          </w:rPr>
          <w:t>Background</w:t>
        </w:r>
        <w:r>
          <w:rPr>
            <w:noProof/>
            <w:webHidden/>
          </w:rPr>
          <w:tab/>
        </w:r>
        <w:r>
          <w:rPr>
            <w:noProof/>
            <w:webHidden/>
          </w:rPr>
          <w:fldChar w:fldCharType="begin"/>
        </w:r>
        <w:r>
          <w:rPr>
            <w:noProof/>
            <w:webHidden/>
          </w:rPr>
          <w:instrText xml:space="preserve"> PAGEREF _Toc183185395 \h </w:instrText>
        </w:r>
        <w:r>
          <w:rPr>
            <w:noProof/>
            <w:webHidden/>
          </w:rPr>
        </w:r>
        <w:r>
          <w:rPr>
            <w:noProof/>
            <w:webHidden/>
          </w:rPr>
          <w:fldChar w:fldCharType="separate"/>
        </w:r>
        <w:r>
          <w:rPr>
            <w:noProof/>
            <w:webHidden/>
          </w:rPr>
          <w:t>3</w:t>
        </w:r>
        <w:r>
          <w:rPr>
            <w:noProof/>
            <w:webHidden/>
          </w:rPr>
          <w:fldChar w:fldCharType="end"/>
        </w:r>
      </w:hyperlink>
    </w:p>
    <w:p w14:paraId="00B781B5" w14:textId="520776DA" w:rsidR="00283DC3" w:rsidRDefault="00283DC3">
      <w:pPr>
        <w:pStyle w:val="TOC2"/>
        <w:tabs>
          <w:tab w:val="right" w:leader="dot" w:pos="6794"/>
        </w:tabs>
        <w:rPr>
          <w:rFonts w:asciiTheme="minorHAnsi" w:eastAsiaTheme="minorEastAsia" w:hAnsiTheme="minorHAnsi"/>
          <w:noProof/>
          <w:kern w:val="2"/>
          <w:lang w:eastAsia="en-AU"/>
          <w14:ligatures w14:val="standardContextual"/>
        </w:rPr>
      </w:pPr>
      <w:hyperlink w:anchor="_Toc183185396" w:history="1">
        <w:r w:rsidRPr="009930BD">
          <w:rPr>
            <w:rStyle w:val="Hyperlink"/>
            <w:noProof/>
          </w:rPr>
          <w:t>Introduction</w:t>
        </w:r>
        <w:r>
          <w:rPr>
            <w:noProof/>
            <w:webHidden/>
          </w:rPr>
          <w:tab/>
        </w:r>
        <w:r>
          <w:rPr>
            <w:noProof/>
            <w:webHidden/>
          </w:rPr>
          <w:fldChar w:fldCharType="begin"/>
        </w:r>
        <w:r>
          <w:rPr>
            <w:noProof/>
            <w:webHidden/>
          </w:rPr>
          <w:instrText xml:space="preserve"> PAGEREF _Toc183185396 \h </w:instrText>
        </w:r>
        <w:r>
          <w:rPr>
            <w:noProof/>
            <w:webHidden/>
          </w:rPr>
        </w:r>
        <w:r>
          <w:rPr>
            <w:noProof/>
            <w:webHidden/>
          </w:rPr>
          <w:fldChar w:fldCharType="separate"/>
        </w:r>
        <w:r>
          <w:rPr>
            <w:noProof/>
            <w:webHidden/>
          </w:rPr>
          <w:t>3</w:t>
        </w:r>
        <w:r>
          <w:rPr>
            <w:noProof/>
            <w:webHidden/>
          </w:rPr>
          <w:fldChar w:fldCharType="end"/>
        </w:r>
      </w:hyperlink>
    </w:p>
    <w:p w14:paraId="1AF7A90A" w14:textId="312CBD30" w:rsidR="00283DC3" w:rsidRDefault="00283DC3">
      <w:pPr>
        <w:pStyle w:val="TOC2"/>
        <w:tabs>
          <w:tab w:val="right" w:leader="dot" w:pos="6794"/>
        </w:tabs>
        <w:rPr>
          <w:rFonts w:asciiTheme="minorHAnsi" w:eastAsiaTheme="minorEastAsia" w:hAnsiTheme="minorHAnsi"/>
          <w:noProof/>
          <w:kern w:val="2"/>
          <w:lang w:eastAsia="en-AU"/>
          <w14:ligatures w14:val="standardContextual"/>
        </w:rPr>
      </w:pPr>
      <w:hyperlink w:anchor="_Toc183185397" w:history="1">
        <w:r w:rsidRPr="009930BD">
          <w:rPr>
            <w:rStyle w:val="Hyperlink"/>
            <w:noProof/>
          </w:rPr>
          <w:t>Key Issues</w:t>
        </w:r>
        <w:r>
          <w:rPr>
            <w:noProof/>
            <w:webHidden/>
          </w:rPr>
          <w:tab/>
        </w:r>
        <w:r>
          <w:rPr>
            <w:noProof/>
            <w:webHidden/>
          </w:rPr>
          <w:fldChar w:fldCharType="begin"/>
        </w:r>
        <w:r>
          <w:rPr>
            <w:noProof/>
            <w:webHidden/>
          </w:rPr>
          <w:instrText xml:space="preserve"> PAGEREF _Toc183185397 \h </w:instrText>
        </w:r>
        <w:r>
          <w:rPr>
            <w:noProof/>
            <w:webHidden/>
          </w:rPr>
        </w:r>
        <w:r>
          <w:rPr>
            <w:noProof/>
            <w:webHidden/>
          </w:rPr>
          <w:fldChar w:fldCharType="separate"/>
        </w:r>
        <w:r>
          <w:rPr>
            <w:noProof/>
            <w:webHidden/>
          </w:rPr>
          <w:t>4</w:t>
        </w:r>
        <w:r>
          <w:rPr>
            <w:noProof/>
            <w:webHidden/>
          </w:rPr>
          <w:fldChar w:fldCharType="end"/>
        </w:r>
      </w:hyperlink>
    </w:p>
    <w:p w14:paraId="2A1CA586" w14:textId="6AF9FCBA"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398" w:history="1">
        <w:r w:rsidRPr="009930BD">
          <w:rPr>
            <w:rStyle w:val="Hyperlink"/>
            <w:noProof/>
          </w:rPr>
          <w:t>Young people, parents and caregivers do not believe they have enough information about Foundational Supports</w:t>
        </w:r>
        <w:r>
          <w:rPr>
            <w:noProof/>
            <w:webHidden/>
          </w:rPr>
          <w:tab/>
        </w:r>
        <w:r>
          <w:rPr>
            <w:noProof/>
            <w:webHidden/>
          </w:rPr>
          <w:fldChar w:fldCharType="begin"/>
        </w:r>
        <w:r>
          <w:rPr>
            <w:noProof/>
            <w:webHidden/>
          </w:rPr>
          <w:instrText xml:space="preserve"> PAGEREF _Toc183185398 \h </w:instrText>
        </w:r>
        <w:r>
          <w:rPr>
            <w:noProof/>
            <w:webHidden/>
          </w:rPr>
        </w:r>
        <w:r>
          <w:rPr>
            <w:noProof/>
            <w:webHidden/>
          </w:rPr>
          <w:fldChar w:fldCharType="separate"/>
        </w:r>
        <w:r>
          <w:rPr>
            <w:noProof/>
            <w:webHidden/>
          </w:rPr>
          <w:t>4</w:t>
        </w:r>
        <w:r>
          <w:rPr>
            <w:noProof/>
            <w:webHidden/>
          </w:rPr>
          <w:fldChar w:fldCharType="end"/>
        </w:r>
      </w:hyperlink>
    </w:p>
    <w:p w14:paraId="2806D033" w14:textId="5A30B9EA"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399" w:history="1">
        <w:r w:rsidRPr="009930BD">
          <w:rPr>
            <w:rStyle w:val="Hyperlink"/>
            <w:noProof/>
          </w:rPr>
          <w:t>Young people, parents and caregivers are concerned about Foundational Supports replacing NDIS supports</w:t>
        </w:r>
        <w:r>
          <w:rPr>
            <w:noProof/>
            <w:webHidden/>
          </w:rPr>
          <w:tab/>
        </w:r>
        <w:r>
          <w:rPr>
            <w:noProof/>
            <w:webHidden/>
          </w:rPr>
          <w:fldChar w:fldCharType="begin"/>
        </w:r>
        <w:r>
          <w:rPr>
            <w:noProof/>
            <w:webHidden/>
          </w:rPr>
          <w:instrText xml:space="preserve"> PAGEREF _Toc183185399 \h </w:instrText>
        </w:r>
        <w:r>
          <w:rPr>
            <w:noProof/>
            <w:webHidden/>
          </w:rPr>
        </w:r>
        <w:r>
          <w:rPr>
            <w:noProof/>
            <w:webHidden/>
          </w:rPr>
          <w:fldChar w:fldCharType="separate"/>
        </w:r>
        <w:r>
          <w:rPr>
            <w:noProof/>
            <w:webHidden/>
          </w:rPr>
          <w:t>5</w:t>
        </w:r>
        <w:r>
          <w:rPr>
            <w:noProof/>
            <w:webHidden/>
          </w:rPr>
          <w:fldChar w:fldCharType="end"/>
        </w:r>
      </w:hyperlink>
    </w:p>
    <w:p w14:paraId="286DED70" w14:textId="0D778919"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400" w:history="1">
        <w:r w:rsidRPr="009930BD">
          <w:rPr>
            <w:rStyle w:val="Hyperlink"/>
            <w:noProof/>
          </w:rPr>
          <w:t>Young people, parents, and caregivers are concerned Foundational Supports will not meet the needs of children and young people with disability</w:t>
        </w:r>
        <w:r>
          <w:rPr>
            <w:noProof/>
            <w:webHidden/>
          </w:rPr>
          <w:tab/>
        </w:r>
        <w:r>
          <w:rPr>
            <w:noProof/>
            <w:webHidden/>
          </w:rPr>
          <w:fldChar w:fldCharType="begin"/>
        </w:r>
        <w:r>
          <w:rPr>
            <w:noProof/>
            <w:webHidden/>
          </w:rPr>
          <w:instrText xml:space="preserve"> PAGEREF _Toc183185400 \h </w:instrText>
        </w:r>
        <w:r>
          <w:rPr>
            <w:noProof/>
            <w:webHidden/>
          </w:rPr>
        </w:r>
        <w:r>
          <w:rPr>
            <w:noProof/>
            <w:webHidden/>
          </w:rPr>
          <w:fldChar w:fldCharType="separate"/>
        </w:r>
        <w:r>
          <w:rPr>
            <w:noProof/>
            <w:webHidden/>
          </w:rPr>
          <w:t>6</w:t>
        </w:r>
        <w:r>
          <w:rPr>
            <w:noProof/>
            <w:webHidden/>
          </w:rPr>
          <w:fldChar w:fldCharType="end"/>
        </w:r>
      </w:hyperlink>
    </w:p>
    <w:p w14:paraId="1C3AA6A9" w14:textId="7FCC4751"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401" w:history="1">
        <w:r w:rsidRPr="009930BD">
          <w:rPr>
            <w:rStyle w:val="Hyperlink"/>
            <w:noProof/>
          </w:rPr>
          <w:t>Young people, parents and caregivers, are concerned Foundational Supports will not meet diversity of experiences</w:t>
        </w:r>
        <w:r>
          <w:rPr>
            <w:noProof/>
            <w:webHidden/>
          </w:rPr>
          <w:tab/>
        </w:r>
        <w:r>
          <w:rPr>
            <w:noProof/>
            <w:webHidden/>
          </w:rPr>
          <w:fldChar w:fldCharType="begin"/>
        </w:r>
        <w:r>
          <w:rPr>
            <w:noProof/>
            <w:webHidden/>
          </w:rPr>
          <w:instrText xml:space="preserve"> PAGEREF _Toc183185401 \h </w:instrText>
        </w:r>
        <w:r>
          <w:rPr>
            <w:noProof/>
            <w:webHidden/>
          </w:rPr>
        </w:r>
        <w:r>
          <w:rPr>
            <w:noProof/>
            <w:webHidden/>
          </w:rPr>
          <w:fldChar w:fldCharType="separate"/>
        </w:r>
        <w:r>
          <w:rPr>
            <w:noProof/>
            <w:webHidden/>
          </w:rPr>
          <w:t>7</w:t>
        </w:r>
        <w:r>
          <w:rPr>
            <w:noProof/>
            <w:webHidden/>
          </w:rPr>
          <w:fldChar w:fldCharType="end"/>
        </w:r>
      </w:hyperlink>
    </w:p>
    <w:p w14:paraId="11186FBC" w14:textId="7BC1F9F6"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402" w:history="1">
        <w:r w:rsidRPr="009930BD">
          <w:rPr>
            <w:rStyle w:val="Hyperlink"/>
            <w:noProof/>
          </w:rPr>
          <w:t>Young people, parents and caregivers, have ideas about what is important to include in designing Foundational Supports.</w:t>
        </w:r>
        <w:r>
          <w:rPr>
            <w:noProof/>
            <w:webHidden/>
          </w:rPr>
          <w:tab/>
        </w:r>
        <w:r>
          <w:rPr>
            <w:noProof/>
            <w:webHidden/>
          </w:rPr>
          <w:fldChar w:fldCharType="begin"/>
        </w:r>
        <w:r>
          <w:rPr>
            <w:noProof/>
            <w:webHidden/>
          </w:rPr>
          <w:instrText xml:space="preserve"> PAGEREF _Toc183185402 \h </w:instrText>
        </w:r>
        <w:r>
          <w:rPr>
            <w:noProof/>
            <w:webHidden/>
          </w:rPr>
        </w:r>
        <w:r>
          <w:rPr>
            <w:noProof/>
            <w:webHidden/>
          </w:rPr>
          <w:fldChar w:fldCharType="separate"/>
        </w:r>
        <w:r>
          <w:rPr>
            <w:noProof/>
            <w:webHidden/>
          </w:rPr>
          <w:t>8</w:t>
        </w:r>
        <w:r>
          <w:rPr>
            <w:noProof/>
            <w:webHidden/>
          </w:rPr>
          <w:fldChar w:fldCharType="end"/>
        </w:r>
      </w:hyperlink>
    </w:p>
    <w:p w14:paraId="71834251" w14:textId="555C9966"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403" w:history="1">
        <w:r w:rsidRPr="009930BD">
          <w:rPr>
            <w:rStyle w:val="Hyperlink"/>
            <w:noProof/>
          </w:rPr>
          <w:t>Young people, parents and caregivers, are concerned about the government’s approach to consultation, and the design of Foundational Supports.</w:t>
        </w:r>
        <w:r>
          <w:rPr>
            <w:noProof/>
            <w:webHidden/>
          </w:rPr>
          <w:tab/>
        </w:r>
        <w:r>
          <w:rPr>
            <w:noProof/>
            <w:webHidden/>
          </w:rPr>
          <w:fldChar w:fldCharType="begin"/>
        </w:r>
        <w:r>
          <w:rPr>
            <w:noProof/>
            <w:webHidden/>
          </w:rPr>
          <w:instrText xml:space="preserve"> PAGEREF _Toc183185403 \h </w:instrText>
        </w:r>
        <w:r>
          <w:rPr>
            <w:noProof/>
            <w:webHidden/>
          </w:rPr>
        </w:r>
        <w:r>
          <w:rPr>
            <w:noProof/>
            <w:webHidden/>
          </w:rPr>
          <w:fldChar w:fldCharType="separate"/>
        </w:r>
        <w:r>
          <w:rPr>
            <w:noProof/>
            <w:webHidden/>
          </w:rPr>
          <w:t>9</w:t>
        </w:r>
        <w:r>
          <w:rPr>
            <w:noProof/>
            <w:webHidden/>
          </w:rPr>
          <w:fldChar w:fldCharType="end"/>
        </w:r>
      </w:hyperlink>
    </w:p>
    <w:p w14:paraId="53941CC4" w14:textId="194941CF" w:rsidR="00283DC3" w:rsidRDefault="00283DC3">
      <w:pPr>
        <w:pStyle w:val="TOC2"/>
        <w:tabs>
          <w:tab w:val="right" w:leader="dot" w:pos="6794"/>
        </w:tabs>
        <w:rPr>
          <w:rFonts w:asciiTheme="minorHAnsi" w:eastAsiaTheme="minorEastAsia" w:hAnsiTheme="minorHAnsi"/>
          <w:noProof/>
          <w:kern w:val="2"/>
          <w:lang w:eastAsia="en-AU"/>
          <w14:ligatures w14:val="standardContextual"/>
        </w:rPr>
      </w:pPr>
      <w:hyperlink w:anchor="_Toc183185404" w:history="1">
        <w:r w:rsidRPr="009930BD">
          <w:rPr>
            <w:rStyle w:val="Hyperlink"/>
            <w:noProof/>
          </w:rPr>
          <w:t>Key considerations</w:t>
        </w:r>
        <w:r>
          <w:rPr>
            <w:noProof/>
            <w:webHidden/>
          </w:rPr>
          <w:tab/>
        </w:r>
        <w:r>
          <w:rPr>
            <w:noProof/>
            <w:webHidden/>
          </w:rPr>
          <w:fldChar w:fldCharType="begin"/>
        </w:r>
        <w:r>
          <w:rPr>
            <w:noProof/>
            <w:webHidden/>
          </w:rPr>
          <w:instrText xml:space="preserve"> PAGEREF _Toc183185404 \h </w:instrText>
        </w:r>
        <w:r>
          <w:rPr>
            <w:noProof/>
            <w:webHidden/>
          </w:rPr>
        </w:r>
        <w:r>
          <w:rPr>
            <w:noProof/>
            <w:webHidden/>
          </w:rPr>
          <w:fldChar w:fldCharType="separate"/>
        </w:r>
        <w:r>
          <w:rPr>
            <w:noProof/>
            <w:webHidden/>
          </w:rPr>
          <w:t>11</w:t>
        </w:r>
        <w:r>
          <w:rPr>
            <w:noProof/>
            <w:webHidden/>
          </w:rPr>
          <w:fldChar w:fldCharType="end"/>
        </w:r>
      </w:hyperlink>
    </w:p>
    <w:p w14:paraId="74206CAF" w14:textId="025CEB4A"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405" w:history="1">
        <w:r w:rsidRPr="009930BD">
          <w:rPr>
            <w:rStyle w:val="Hyperlink"/>
            <w:noProof/>
          </w:rPr>
          <w:t>Foundational Supports must be clearly defined and differentiated from existing supports (including NDIS supports)</w:t>
        </w:r>
        <w:r>
          <w:rPr>
            <w:noProof/>
            <w:webHidden/>
          </w:rPr>
          <w:tab/>
        </w:r>
        <w:r>
          <w:rPr>
            <w:noProof/>
            <w:webHidden/>
          </w:rPr>
          <w:fldChar w:fldCharType="begin"/>
        </w:r>
        <w:r>
          <w:rPr>
            <w:noProof/>
            <w:webHidden/>
          </w:rPr>
          <w:instrText xml:space="preserve"> PAGEREF _Toc183185405 \h </w:instrText>
        </w:r>
        <w:r>
          <w:rPr>
            <w:noProof/>
            <w:webHidden/>
          </w:rPr>
        </w:r>
        <w:r>
          <w:rPr>
            <w:noProof/>
            <w:webHidden/>
          </w:rPr>
          <w:fldChar w:fldCharType="separate"/>
        </w:r>
        <w:r>
          <w:rPr>
            <w:noProof/>
            <w:webHidden/>
          </w:rPr>
          <w:t>11</w:t>
        </w:r>
        <w:r>
          <w:rPr>
            <w:noProof/>
            <w:webHidden/>
          </w:rPr>
          <w:fldChar w:fldCharType="end"/>
        </w:r>
      </w:hyperlink>
    </w:p>
    <w:p w14:paraId="1AF65B7B" w14:textId="0233CEF5"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406" w:history="1">
        <w:r w:rsidRPr="009930BD">
          <w:rPr>
            <w:rStyle w:val="Hyperlink"/>
            <w:noProof/>
          </w:rPr>
          <w:t>The design of Foundational Supports must consider the varied experiences of children and young people with disability</w:t>
        </w:r>
        <w:r>
          <w:rPr>
            <w:noProof/>
            <w:webHidden/>
          </w:rPr>
          <w:tab/>
        </w:r>
        <w:r>
          <w:rPr>
            <w:noProof/>
            <w:webHidden/>
          </w:rPr>
          <w:fldChar w:fldCharType="begin"/>
        </w:r>
        <w:r>
          <w:rPr>
            <w:noProof/>
            <w:webHidden/>
          </w:rPr>
          <w:instrText xml:space="preserve"> PAGEREF _Toc183185406 \h </w:instrText>
        </w:r>
        <w:r>
          <w:rPr>
            <w:noProof/>
            <w:webHidden/>
          </w:rPr>
        </w:r>
        <w:r>
          <w:rPr>
            <w:noProof/>
            <w:webHidden/>
          </w:rPr>
          <w:fldChar w:fldCharType="separate"/>
        </w:r>
        <w:r>
          <w:rPr>
            <w:noProof/>
            <w:webHidden/>
          </w:rPr>
          <w:t>11</w:t>
        </w:r>
        <w:r>
          <w:rPr>
            <w:noProof/>
            <w:webHidden/>
          </w:rPr>
          <w:fldChar w:fldCharType="end"/>
        </w:r>
      </w:hyperlink>
    </w:p>
    <w:p w14:paraId="7820325B" w14:textId="23198EDA"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407" w:history="1">
        <w:r w:rsidRPr="009930BD">
          <w:rPr>
            <w:rStyle w:val="Hyperlink"/>
            <w:noProof/>
          </w:rPr>
          <w:t>Communication about the design and implementation of Foundational Supports must be clear, timely, and accessible</w:t>
        </w:r>
        <w:r>
          <w:rPr>
            <w:noProof/>
            <w:webHidden/>
          </w:rPr>
          <w:tab/>
        </w:r>
        <w:r>
          <w:rPr>
            <w:noProof/>
            <w:webHidden/>
          </w:rPr>
          <w:fldChar w:fldCharType="begin"/>
        </w:r>
        <w:r>
          <w:rPr>
            <w:noProof/>
            <w:webHidden/>
          </w:rPr>
          <w:instrText xml:space="preserve"> PAGEREF _Toc183185407 \h </w:instrText>
        </w:r>
        <w:r>
          <w:rPr>
            <w:noProof/>
            <w:webHidden/>
          </w:rPr>
        </w:r>
        <w:r>
          <w:rPr>
            <w:noProof/>
            <w:webHidden/>
          </w:rPr>
          <w:fldChar w:fldCharType="separate"/>
        </w:r>
        <w:r>
          <w:rPr>
            <w:noProof/>
            <w:webHidden/>
          </w:rPr>
          <w:t>11</w:t>
        </w:r>
        <w:r>
          <w:rPr>
            <w:noProof/>
            <w:webHidden/>
          </w:rPr>
          <w:fldChar w:fldCharType="end"/>
        </w:r>
      </w:hyperlink>
    </w:p>
    <w:p w14:paraId="0638C180" w14:textId="0EEC0EEE" w:rsidR="00283DC3" w:rsidRDefault="00283DC3">
      <w:pPr>
        <w:pStyle w:val="TOC3"/>
        <w:tabs>
          <w:tab w:val="right" w:leader="dot" w:pos="6794"/>
        </w:tabs>
        <w:rPr>
          <w:rFonts w:asciiTheme="minorHAnsi" w:eastAsiaTheme="minorEastAsia" w:hAnsiTheme="minorHAnsi"/>
          <w:noProof/>
          <w:kern w:val="2"/>
          <w:lang w:eastAsia="en-AU"/>
          <w14:ligatures w14:val="standardContextual"/>
        </w:rPr>
      </w:pPr>
      <w:hyperlink w:anchor="_Toc183185408" w:history="1">
        <w:r w:rsidRPr="009930BD">
          <w:rPr>
            <w:rStyle w:val="Hyperlink"/>
            <w:noProof/>
          </w:rPr>
          <w:t>The design of Foundational Supports should be underpinned by key best-practice principles.</w:t>
        </w:r>
        <w:r>
          <w:rPr>
            <w:noProof/>
            <w:webHidden/>
          </w:rPr>
          <w:tab/>
        </w:r>
        <w:r>
          <w:rPr>
            <w:noProof/>
            <w:webHidden/>
          </w:rPr>
          <w:fldChar w:fldCharType="begin"/>
        </w:r>
        <w:r>
          <w:rPr>
            <w:noProof/>
            <w:webHidden/>
          </w:rPr>
          <w:instrText xml:space="preserve"> PAGEREF _Toc183185408 \h </w:instrText>
        </w:r>
        <w:r>
          <w:rPr>
            <w:noProof/>
            <w:webHidden/>
          </w:rPr>
        </w:r>
        <w:r>
          <w:rPr>
            <w:noProof/>
            <w:webHidden/>
          </w:rPr>
          <w:fldChar w:fldCharType="separate"/>
        </w:r>
        <w:r>
          <w:rPr>
            <w:noProof/>
            <w:webHidden/>
          </w:rPr>
          <w:t>11</w:t>
        </w:r>
        <w:r>
          <w:rPr>
            <w:noProof/>
            <w:webHidden/>
          </w:rPr>
          <w:fldChar w:fldCharType="end"/>
        </w:r>
      </w:hyperlink>
    </w:p>
    <w:p w14:paraId="4A640977" w14:textId="205BF647" w:rsidR="00283DC3" w:rsidRDefault="00283DC3">
      <w:pPr>
        <w:pStyle w:val="TOC2"/>
        <w:tabs>
          <w:tab w:val="right" w:leader="dot" w:pos="6794"/>
        </w:tabs>
        <w:rPr>
          <w:rFonts w:asciiTheme="minorHAnsi" w:eastAsiaTheme="minorEastAsia" w:hAnsiTheme="minorHAnsi"/>
          <w:noProof/>
          <w:kern w:val="2"/>
          <w:lang w:eastAsia="en-AU"/>
          <w14:ligatures w14:val="standardContextual"/>
        </w:rPr>
      </w:pPr>
      <w:hyperlink w:anchor="_Toc183185409" w:history="1">
        <w:r w:rsidRPr="009930BD">
          <w:rPr>
            <w:rStyle w:val="Hyperlink"/>
            <w:noProof/>
          </w:rPr>
          <w:t>Conclusion</w:t>
        </w:r>
        <w:r>
          <w:rPr>
            <w:noProof/>
            <w:webHidden/>
          </w:rPr>
          <w:tab/>
        </w:r>
        <w:r>
          <w:rPr>
            <w:noProof/>
            <w:webHidden/>
          </w:rPr>
          <w:fldChar w:fldCharType="begin"/>
        </w:r>
        <w:r>
          <w:rPr>
            <w:noProof/>
            <w:webHidden/>
          </w:rPr>
          <w:instrText xml:space="preserve"> PAGEREF _Toc183185409 \h </w:instrText>
        </w:r>
        <w:r>
          <w:rPr>
            <w:noProof/>
            <w:webHidden/>
          </w:rPr>
        </w:r>
        <w:r>
          <w:rPr>
            <w:noProof/>
            <w:webHidden/>
          </w:rPr>
          <w:fldChar w:fldCharType="separate"/>
        </w:r>
        <w:r>
          <w:rPr>
            <w:noProof/>
            <w:webHidden/>
          </w:rPr>
          <w:t>11</w:t>
        </w:r>
        <w:r>
          <w:rPr>
            <w:noProof/>
            <w:webHidden/>
          </w:rPr>
          <w:fldChar w:fldCharType="end"/>
        </w:r>
      </w:hyperlink>
    </w:p>
    <w:p w14:paraId="7406E596" w14:textId="7ACBFC62" w:rsidR="2A141F18" w:rsidRDefault="2A141F18" w:rsidP="2A141F18">
      <w:pPr>
        <w:pStyle w:val="TOC2"/>
        <w:tabs>
          <w:tab w:val="right" w:leader="dot" w:pos="6780"/>
        </w:tabs>
      </w:pPr>
      <w:r>
        <w:fldChar w:fldCharType="end"/>
      </w:r>
    </w:p>
    <w:p w14:paraId="13928162" w14:textId="1238D09B" w:rsidR="00A44388" w:rsidRDefault="00A44388" w:rsidP="57680FCA">
      <w:pPr>
        <w:sectPr w:rsidR="00A44388" w:rsidSect="00FB7F0A">
          <w:headerReference w:type="default" r:id="rId16"/>
          <w:pgSz w:w="11906" w:h="16838"/>
          <w:pgMar w:top="3092" w:right="3662" w:bottom="1440" w:left="1440" w:header="708" w:footer="708" w:gutter="0"/>
          <w:cols w:space="708"/>
          <w:docGrid w:linePitch="360"/>
        </w:sectPr>
      </w:pPr>
    </w:p>
    <w:p w14:paraId="19CEFB3F" w14:textId="7D9766BC" w:rsidR="00A44388" w:rsidRDefault="008E785B" w:rsidP="008E785B">
      <w:pPr>
        <w:pStyle w:val="Heading2"/>
      </w:pPr>
      <w:bookmarkStart w:id="1" w:name="_Toc183185395"/>
      <w:r>
        <w:lastRenderedPageBreak/>
        <w:t>Background</w:t>
      </w:r>
      <w:bookmarkEnd w:id="1"/>
    </w:p>
    <w:p w14:paraId="595835A8" w14:textId="0D00D282" w:rsidR="00EA30B2" w:rsidRDefault="00485D46" w:rsidP="00236623">
      <w:pPr>
        <w:pStyle w:val="CYDABodycopy"/>
      </w:pPr>
      <w:r>
        <w:t>T</w:t>
      </w:r>
      <w:r w:rsidR="0040075B">
        <w:t xml:space="preserve">he Australian Government </w:t>
      </w:r>
      <w:r>
        <w:t>is working to design and delive</w:t>
      </w:r>
      <w:r w:rsidR="00E50057">
        <w:t>r</w:t>
      </w:r>
      <w:r>
        <w:t xml:space="preserve"> additional </w:t>
      </w:r>
      <w:r w:rsidR="003A4130">
        <w:t>supports in the community, referred to as Foundational Supports. These specific suppor</w:t>
      </w:r>
      <w:r w:rsidR="00D50193">
        <w:t>ts</w:t>
      </w:r>
      <w:r w:rsidR="003A4130">
        <w:t xml:space="preserve"> are additional to mainstream services</w:t>
      </w:r>
      <w:r w:rsidR="00236623">
        <w:t xml:space="preserve"> and those services delivered via the National Disability Insurance Scheme (NDIS).</w:t>
      </w:r>
    </w:p>
    <w:p w14:paraId="76037693" w14:textId="5FB7EDC7" w:rsidR="009D562C" w:rsidRDefault="009D562C" w:rsidP="00236623">
      <w:pPr>
        <w:pStyle w:val="CYDABodycopy"/>
      </w:pPr>
      <w:r>
        <w:t>There are</w:t>
      </w:r>
      <w:r w:rsidR="00867F74">
        <w:t xml:space="preserve"> different types of Foundational Supports. The first of these for discussion are General Foundational Supports.</w:t>
      </w:r>
    </w:p>
    <w:p w14:paraId="01EAB8BC" w14:textId="6078B9A2" w:rsidR="00236623" w:rsidRDefault="009A22AD" w:rsidP="00236623">
      <w:pPr>
        <w:pStyle w:val="CYDABodycopy"/>
      </w:pPr>
      <w:r>
        <w:t xml:space="preserve">General Foundational Supports are supports available </w:t>
      </w:r>
      <w:r w:rsidR="007E1441">
        <w:t xml:space="preserve">to help all people with disability, including those who are on the NDIS and those who are not. General supports </w:t>
      </w:r>
      <w:r w:rsidR="001C55E3">
        <w:t xml:space="preserve">will generally fall into three categories – information and advice, </w:t>
      </w:r>
      <w:r w:rsidR="00C351DF">
        <w:t xml:space="preserve">individual and family </w:t>
      </w:r>
      <w:r w:rsidR="001C55E3">
        <w:t xml:space="preserve">capacity building, and </w:t>
      </w:r>
      <w:r w:rsidR="00C351DF">
        <w:t>community capacity building.</w:t>
      </w:r>
    </w:p>
    <w:p w14:paraId="1D969E2D" w14:textId="397FCCB9" w:rsidR="00D124FF" w:rsidRDefault="00C0478E" w:rsidP="00236623">
      <w:pPr>
        <w:pStyle w:val="CYDABodycopy"/>
      </w:pPr>
      <w:r>
        <w:t xml:space="preserve">On 20 September 2024, the Australian Government opened a consultation period to </w:t>
      </w:r>
      <w:r w:rsidR="009A2790">
        <w:t xml:space="preserve">capture feedback about </w:t>
      </w:r>
      <w:r w:rsidR="00FD0639">
        <w:t>General Foundational Supports. This consultation period will close on 5 December 2024.</w:t>
      </w:r>
    </w:p>
    <w:p w14:paraId="22966ED2" w14:textId="2CD93791" w:rsidR="76C6E3DB" w:rsidRDefault="76C6E3DB" w:rsidP="57680FCA">
      <w:pPr>
        <w:pStyle w:val="CYDABodycopy"/>
      </w:pPr>
      <w:r>
        <w:t>Children and Young People with Disability Australia (CYDA) are the national representative organisation for children and young people with disability</w:t>
      </w:r>
      <w:r w:rsidR="136E8D35">
        <w:t xml:space="preserve"> aged 0 to 25 years. CYDA</w:t>
      </w:r>
      <w:r w:rsidR="150FD331">
        <w:t xml:space="preserve"> values the lived experience of the community</w:t>
      </w:r>
      <w:r w:rsidR="5A418D33">
        <w:t xml:space="preserve"> as a basis for driving </w:t>
      </w:r>
      <w:r w:rsidR="56C8C03F">
        <w:t>systemic change and advocating for system reform that meets the needs of children and young people with disability.</w:t>
      </w:r>
    </w:p>
    <w:p w14:paraId="4D667399" w14:textId="77777777" w:rsidR="009D562C" w:rsidRPr="00796074" w:rsidRDefault="009D562C" w:rsidP="00236623">
      <w:pPr>
        <w:pStyle w:val="CYDABodycopy"/>
      </w:pPr>
    </w:p>
    <w:p w14:paraId="34C4752A" w14:textId="750F9A5E" w:rsidR="00A44388" w:rsidRDefault="009D562C" w:rsidP="00376E23">
      <w:pPr>
        <w:pStyle w:val="Heading2"/>
      </w:pPr>
      <w:bookmarkStart w:id="2" w:name="_Toc183185396"/>
      <w:r>
        <w:t>Introduction</w:t>
      </w:r>
      <w:bookmarkEnd w:id="2"/>
    </w:p>
    <w:p w14:paraId="4032132A" w14:textId="07813E6E" w:rsidR="004D59CB" w:rsidRDefault="003A228C" w:rsidP="00796074">
      <w:pPr>
        <w:pStyle w:val="CYDABodycopy"/>
      </w:pPr>
      <w:r>
        <w:t>On 9 October 2024, CYDA launched a survey to gather feedback from young people with disability, and their families and supporters, about Foundational Supports</w:t>
      </w:r>
      <w:r w:rsidR="00155843">
        <w:t>. Across three weeks, 25</w:t>
      </w:r>
      <w:r w:rsidR="00E5736E">
        <w:t>8 responses were received from across Australia</w:t>
      </w:r>
      <w:r w:rsidR="002C3691">
        <w:rPr>
          <w:rStyle w:val="FootnoteReference"/>
        </w:rPr>
        <w:footnoteReference w:id="2"/>
      </w:r>
      <w:r w:rsidR="00E5736E">
        <w:t>.</w:t>
      </w:r>
      <w:r w:rsidR="00C54264">
        <w:t xml:space="preserve"> </w:t>
      </w:r>
      <w:r w:rsidR="001C0E5D">
        <w:t xml:space="preserve">Seventy five per cent of respondents were NDIS participants, or </w:t>
      </w:r>
      <w:r w:rsidR="00E559A3">
        <w:t xml:space="preserve">a family member of an NDIS participant. </w:t>
      </w:r>
      <w:r w:rsidR="00152A8E">
        <w:t>More than one in five respondents were adults with disabili</w:t>
      </w:r>
      <w:r w:rsidR="001209DE">
        <w:t>ty with many identifying that they were also parents of a child or young person with disability.</w:t>
      </w:r>
    </w:p>
    <w:p w14:paraId="156B48DE" w14:textId="489570A5" w:rsidR="00376E23" w:rsidRDefault="00303568" w:rsidP="00796074">
      <w:pPr>
        <w:pStyle w:val="CYDABodycopy"/>
      </w:pPr>
      <w:r>
        <w:t xml:space="preserve">The highest representation </w:t>
      </w:r>
      <w:r w:rsidR="007B1C91">
        <w:t>of disability types was</w:t>
      </w:r>
      <w:r>
        <w:t xml:space="preserve"> Autism (64%), </w:t>
      </w:r>
      <w:r w:rsidR="00F10F3E">
        <w:t xml:space="preserve">ADHD (47%), </w:t>
      </w:r>
      <w:r>
        <w:t xml:space="preserve">intellectual disability (34%) and </w:t>
      </w:r>
      <w:r w:rsidR="00F10F3E">
        <w:t>psychosocial disability (31%)</w:t>
      </w:r>
      <w:r w:rsidR="00351A47">
        <w:rPr>
          <w:rStyle w:val="FootnoteReference"/>
        </w:rPr>
        <w:footnoteReference w:id="3"/>
      </w:r>
      <w:r w:rsidR="00F10F3E">
        <w:t>.</w:t>
      </w:r>
      <w:r w:rsidR="001209DE">
        <w:t xml:space="preserve"> </w:t>
      </w:r>
      <w:r w:rsidR="00D55D61">
        <w:t xml:space="preserve">One in five respondents reported a neurological disability, including </w:t>
      </w:r>
      <w:r w:rsidR="00F11C3A">
        <w:t>acquired brain injury, cerebral palsy, or epilepsy.</w:t>
      </w:r>
    </w:p>
    <w:p w14:paraId="050AEAF5" w14:textId="193EEF35" w:rsidR="00155843" w:rsidRDefault="0047418D" w:rsidP="00796074">
      <w:pPr>
        <w:pStyle w:val="CYDABodycopy"/>
      </w:pPr>
      <w:r>
        <w:t>Survey questions were designed to measure the co</w:t>
      </w:r>
      <w:r w:rsidR="00972492">
        <w:t xml:space="preserve">mmunity’s understanding and response to Foundational Supports, as well as gain insight into potential challenges or </w:t>
      </w:r>
      <w:r w:rsidR="004D59CB">
        <w:lastRenderedPageBreak/>
        <w:t>things to consider.</w:t>
      </w:r>
      <w:r w:rsidR="00F11C3A">
        <w:t xml:space="preserve"> Respondents were a</w:t>
      </w:r>
      <w:r w:rsidR="00F222FB">
        <w:t xml:space="preserve">lso invited to offer suggestions for how </w:t>
      </w:r>
      <w:r w:rsidR="001C41A2">
        <w:t>Foundational Supports could be designed.</w:t>
      </w:r>
    </w:p>
    <w:p w14:paraId="49057FE2" w14:textId="25D281FC" w:rsidR="00F91D15" w:rsidRDefault="00F91D15" w:rsidP="00796074">
      <w:pPr>
        <w:pStyle w:val="CYDABodycopy"/>
      </w:pPr>
      <w:r>
        <w:t xml:space="preserve">This survey did not include questions related specifically to </w:t>
      </w:r>
      <w:r w:rsidR="003D0F3B">
        <w:t xml:space="preserve">the </w:t>
      </w:r>
      <w:r w:rsidR="00AA0175" w:rsidRPr="00AA0175">
        <w:t>Foundational Supports for children with developmental concern, delay and/or disability and their families, carers and kin</w:t>
      </w:r>
      <w:r w:rsidR="007A22F2">
        <w:t xml:space="preserve">, as </w:t>
      </w:r>
      <w:r w:rsidR="003D0F3B">
        <w:t xml:space="preserve">this was introduced to the Government’s consultation </w:t>
      </w:r>
      <w:r w:rsidR="005959B1">
        <w:t>after the survey was released.</w:t>
      </w:r>
    </w:p>
    <w:p w14:paraId="7EE0E883" w14:textId="08667301" w:rsidR="00D72E88" w:rsidRDefault="00D72E88" w:rsidP="00796074">
      <w:pPr>
        <w:pStyle w:val="CYDABodycopy"/>
      </w:pPr>
      <w:r>
        <w:t xml:space="preserve">This survey is part of CYDA’s ongoing commitment to understand </w:t>
      </w:r>
      <w:r w:rsidR="000F7378">
        <w:t>how</w:t>
      </w:r>
      <w:r>
        <w:t xml:space="preserve"> children and young people with disability, and their families and caregivers</w:t>
      </w:r>
      <w:r w:rsidR="000F7378">
        <w:t xml:space="preserve"> experience reform in the sector.</w:t>
      </w:r>
    </w:p>
    <w:p w14:paraId="0BF54EA0" w14:textId="4E1C6D27" w:rsidR="57680FCA" w:rsidRDefault="57680FCA" w:rsidP="57680FCA">
      <w:pPr>
        <w:pStyle w:val="CYDABodycopy"/>
      </w:pPr>
    </w:p>
    <w:p w14:paraId="5F2E8C3C" w14:textId="26BDFFFA" w:rsidR="000F7378" w:rsidRDefault="000F7378" w:rsidP="000F7378">
      <w:pPr>
        <w:pStyle w:val="Heading2"/>
      </w:pPr>
      <w:bookmarkStart w:id="3" w:name="_Toc183185397"/>
      <w:r>
        <w:t>Key Issues</w:t>
      </w:r>
      <w:bookmarkEnd w:id="3"/>
    </w:p>
    <w:p w14:paraId="4D8E6F58" w14:textId="60A88548" w:rsidR="00376E23" w:rsidRDefault="00885DE6" w:rsidP="008508B6">
      <w:pPr>
        <w:pStyle w:val="Heading3"/>
      </w:pPr>
      <w:bookmarkStart w:id="4" w:name="_Toc183185398"/>
      <w:r>
        <w:t>Young people, parents and caregivers</w:t>
      </w:r>
      <w:r w:rsidR="007F0B69">
        <w:t xml:space="preserve"> do not </w:t>
      </w:r>
      <w:r w:rsidR="00FE6B54">
        <w:t xml:space="preserve">believe they have </w:t>
      </w:r>
      <w:r w:rsidR="00CE6A95">
        <w:t>enough information about Foundational Supports</w:t>
      </w:r>
      <w:bookmarkEnd w:id="4"/>
    </w:p>
    <w:p w14:paraId="52A0BA75" w14:textId="2FCEDB9F" w:rsidR="00376E23" w:rsidRDefault="00CE6A95" w:rsidP="00796074">
      <w:pPr>
        <w:pStyle w:val="CYDABodycopy"/>
      </w:pPr>
      <w:r>
        <w:t xml:space="preserve">Almost all survey respondents (93%) reported that they did not have enough information about Foundational Supports </w:t>
      </w:r>
      <w:r w:rsidR="00B75733">
        <w:t xml:space="preserve">to understand how they would impact their lives. </w:t>
      </w:r>
      <w:r w:rsidR="00FF3FD5">
        <w:t>Of the survey responses, 100% of young people under 25 years stated that they did not currently have enough</w:t>
      </w:r>
      <w:r w:rsidR="00CE2FD3">
        <w:t xml:space="preserve"> information about Foundational Supports. </w:t>
      </w:r>
    </w:p>
    <w:p w14:paraId="5FEEEEF5" w14:textId="705E3953" w:rsidR="00376E23" w:rsidRDefault="6FDFF031" w:rsidP="57680FCA">
      <w:pPr>
        <w:pStyle w:val="Quote"/>
      </w:pPr>
      <w:r>
        <w:t>There doesn't seem to be much information about what the purpose of the supports will be, and how they will help people with disability and their families. This is more important for people who aren't eligible for NDIS. </w:t>
      </w:r>
      <w:r w:rsidR="009945AF">
        <w:t>(Parent of a child or young person with disability)</w:t>
      </w:r>
    </w:p>
    <w:p w14:paraId="448B5904" w14:textId="09F15367" w:rsidR="00376E23" w:rsidRDefault="007A12F4" w:rsidP="00796074">
      <w:pPr>
        <w:pStyle w:val="CYDABodycopy"/>
      </w:pPr>
      <w:r>
        <w:t>Combined with continual changes and reform across the sector</w:t>
      </w:r>
      <w:r w:rsidR="002C5393">
        <w:t>, there was a strong sense of uncertainty and distrust.</w:t>
      </w:r>
      <w:r w:rsidR="1CC7BB30">
        <w:t xml:space="preserve"> Parents reported that changes that had occured recently had been poorly communicated and implemented. </w:t>
      </w:r>
    </w:p>
    <w:p w14:paraId="6A037978" w14:textId="63BD3B6B" w:rsidR="00320DA2" w:rsidRDefault="755C2799" w:rsidP="00F07589">
      <w:pPr>
        <w:pStyle w:val="Quote"/>
      </w:pPr>
      <w:r>
        <w:t>T</w:t>
      </w:r>
      <w:r w:rsidR="00F07589">
        <w:t xml:space="preserve">he current government and NDIS in general </w:t>
      </w:r>
      <w:proofErr w:type="gramStart"/>
      <w:r w:rsidR="00F07589">
        <w:t>has</w:t>
      </w:r>
      <w:proofErr w:type="gramEnd"/>
      <w:r w:rsidR="00F07589">
        <w:t xml:space="preserve"> given </w:t>
      </w:r>
      <w:r w:rsidR="2882D788">
        <w:t>[people with disability]</w:t>
      </w:r>
      <w:r w:rsidR="00F07589">
        <w:t xml:space="preserve"> and their parents/carers absolutely no reason to trust them. (Parent</w:t>
      </w:r>
      <w:r w:rsidR="494B1F51">
        <w:t xml:space="preserve"> of a child or young person with disability</w:t>
      </w:r>
      <w:r w:rsidR="00F07589">
        <w:t>) </w:t>
      </w:r>
    </w:p>
    <w:p w14:paraId="3DA8F2EA" w14:textId="65AE1F92" w:rsidR="346C6337" w:rsidRDefault="346C6337" w:rsidP="00FD7513">
      <w:pPr>
        <w:pStyle w:val="CYDABodycopy"/>
      </w:pPr>
      <w:r>
        <w:t>Respondents</w:t>
      </w:r>
      <w:r w:rsidR="006809C1">
        <w:t xml:space="preserve"> </w:t>
      </w:r>
      <w:r w:rsidR="00C1686B">
        <w:t>noted that even where they had actively sought information about Foundational Supports, the</w:t>
      </w:r>
      <w:r w:rsidR="00305710">
        <w:t xml:space="preserve"> information did not provide </w:t>
      </w:r>
      <w:r w:rsidR="00F66DF0">
        <w:t xml:space="preserve">any </w:t>
      </w:r>
      <w:r w:rsidR="001039A9">
        <w:t>clarification</w:t>
      </w:r>
      <w:r w:rsidR="00CB2F52">
        <w:t xml:space="preserve">. </w:t>
      </w:r>
      <w:r w:rsidR="000C7DB6">
        <w:t xml:space="preserve">Fifty-six per cent of respondents reported that they were </w:t>
      </w:r>
      <w:r w:rsidR="00677D67">
        <w:t>confused</w:t>
      </w:r>
      <w:r w:rsidR="00D80B7C">
        <w:t xml:space="preserve">, with many noting </w:t>
      </w:r>
      <w:r w:rsidR="006B58BD">
        <w:t>that this was causing fear, worry, or uncertainty about the supports that would be available.</w:t>
      </w:r>
    </w:p>
    <w:p w14:paraId="4743064F" w14:textId="695975B4" w:rsidR="00492150" w:rsidRDefault="00061B2A" w:rsidP="00E37E6F">
      <w:pPr>
        <w:pStyle w:val="Quote"/>
      </w:pPr>
      <w:r w:rsidRPr="00061B2A">
        <w:t>We have insufficient information as how they'll work and who they're for. People are scared about losing access to supports they presently receive (if they are removed from NDIS onto foundational supports).</w:t>
      </w:r>
      <w:r w:rsidR="00E37E6F">
        <w:t xml:space="preserve">                       </w:t>
      </w:r>
      <w:r w:rsidRPr="00061B2A">
        <w:t>(Parent</w:t>
      </w:r>
      <w:r w:rsidR="00E37E6F">
        <w:t xml:space="preserve"> of a child or young person with disability)</w:t>
      </w:r>
    </w:p>
    <w:p w14:paraId="55BAE7E5" w14:textId="2713324B" w:rsidR="00E37E6F" w:rsidRDefault="0081085C" w:rsidP="0013181B">
      <w:pPr>
        <w:pStyle w:val="CYDABodycopy"/>
      </w:pPr>
      <w:r>
        <w:t>Overall</w:t>
      </w:r>
      <w:r w:rsidR="008B75C6">
        <w:t>,</w:t>
      </w:r>
      <w:r>
        <w:t xml:space="preserve"> survey responses</w:t>
      </w:r>
      <w:r w:rsidR="00DC222E">
        <w:t xml:space="preserve"> noted the importance of </w:t>
      </w:r>
      <w:r w:rsidR="00627B5D">
        <w:t xml:space="preserve">clear information </w:t>
      </w:r>
      <w:r w:rsidR="008B75C6">
        <w:t>provided to the community in a way that is timely and accessible for all those who may be impacted.</w:t>
      </w:r>
    </w:p>
    <w:p w14:paraId="291515C5" w14:textId="2DDCAA92" w:rsidR="008B75C6" w:rsidRDefault="008B75C6" w:rsidP="0013181B">
      <w:pPr>
        <w:pStyle w:val="Quote"/>
      </w:pPr>
      <w:r>
        <w:lastRenderedPageBreak/>
        <w:t xml:space="preserve">I think </w:t>
      </w:r>
      <w:r w:rsidRPr="0013181B">
        <w:t>every participant and caregiver could benefit from more information about Foundati</w:t>
      </w:r>
      <w:r>
        <w:t>onal Supports</w:t>
      </w:r>
      <w:r w:rsidR="0013181B">
        <w:t>. (Young person with disability)</w:t>
      </w:r>
    </w:p>
    <w:p w14:paraId="3E501B31" w14:textId="04115D72" w:rsidR="00855219" w:rsidRDefault="00103AB5" w:rsidP="00F66AC0">
      <w:pPr>
        <w:pStyle w:val="CYDABodycopy"/>
      </w:pPr>
      <w:r>
        <w:t xml:space="preserve">Despite the </w:t>
      </w:r>
      <w:r w:rsidR="00EC263D">
        <w:t xml:space="preserve">concern about limited information, </w:t>
      </w:r>
      <w:r w:rsidR="00A16748">
        <w:t>73% of respondents stated that they did intend to engage in the government consultations</w:t>
      </w:r>
      <w:r w:rsidR="00F4737A">
        <w:t>.</w:t>
      </w:r>
      <w:r w:rsidR="00991DC9">
        <w:t xml:space="preserve"> Most respondents </w:t>
      </w:r>
      <w:r w:rsidR="00B31B15">
        <w:t>preferred to receive information via email (</w:t>
      </w:r>
      <w:r w:rsidR="001E24CC">
        <w:t>69.5%)</w:t>
      </w:r>
      <w:r w:rsidR="00A50658">
        <w:t xml:space="preserve">, </w:t>
      </w:r>
      <w:r w:rsidR="003A1AE4">
        <w:t>we</w:t>
      </w:r>
      <w:r w:rsidR="007318FA">
        <w:t>binar (</w:t>
      </w:r>
      <w:r w:rsidR="003048E3">
        <w:t>49%) or via</w:t>
      </w:r>
      <w:r w:rsidR="004F756C">
        <w:t xml:space="preserve"> a website (</w:t>
      </w:r>
      <w:r w:rsidR="00F66AC0">
        <w:t>42%).</w:t>
      </w:r>
    </w:p>
    <w:p w14:paraId="488DCEA3" w14:textId="77777777" w:rsidR="00103AB5" w:rsidRDefault="00103AB5"/>
    <w:p w14:paraId="5170AA5D" w14:textId="232D1F39" w:rsidR="00842C63" w:rsidRDefault="00492150" w:rsidP="008508B6">
      <w:pPr>
        <w:pStyle w:val="Heading3"/>
      </w:pPr>
      <w:bookmarkStart w:id="5" w:name="_Toc183185399"/>
      <w:r>
        <w:t xml:space="preserve">Young people, parents and caregivers </w:t>
      </w:r>
      <w:r w:rsidR="001C505A">
        <w:t xml:space="preserve">are concerned about Foundational Supports </w:t>
      </w:r>
      <w:r w:rsidR="00642189">
        <w:t>replacing NDIS supports</w:t>
      </w:r>
      <w:bookmarkEnd w:id="5"/>
    </w:p>
    <w:p w14:paraId="66421274" w14:textId="1CE57D8A" w:rsidR="006477E4" w:rsidRDefault="00AE3485" w:rsidP="00D421B6">
      <w:pPr>
        <w:pStyle w:val="CYDABodycopy"/>
      </w:pPr>
      <w:r>
        <w:t>Amongst survey respondents, there was significant worry</w:t>
      </w:r>
      <w:r w:rsidR="00085ABC">
        <w:t xml:space="preserve"> and confusion about Foundational Supports. </w:t>
      </w:r>
      <w:r w:rsidR="00A30C6F">
        <w:t xml:space="preserve">Almost </w:t>
      </w:r>
      <w:r w:rsidR="00E725CA">
        <w:t xml:space="preserve">1 in 2 respondents </w:t>
      </w:r>
      <w:r w:rsidR="00297006">
        <w:t xml:space="preserve">stated they were feeling worried about Foundational Supports; this was </w:t>
      </w:r>
      <w:r w:rsidR="00322383">
        <w:t>much higher for young people under 25 years (80%).</w:t>
      </w:r>
    </w:p>
    <w:p w14:paraId="41171A8E" w14:textId="27AB725F" w:rsidR="00366B92" w:rsidRDefault="009153F5" w:rsidP="00D421B6">
      <w:pPr>
        <w:pStyle w:val="CYDABodycopy"/>
      </w:pPr>
      <w:r>
        <w:t xml:space="preserve">While much of the </w:t>
      </w:r>
      <w:r w:rsidR="003C161B">
        <w:t>concern</w:t>
      </w:r>
      <w:r w:rsidR="00347FF5">
        <w:t xml:space="preserve"> appeared to be based on </w:t>
      </w:r>
      <w:r w:rsidR="00A41842">
        <w:t>a lack of understanding, most responses</w:t>
      </w:r>
      <w:r w:rsidR="00815FF8">
        <w:t xml:space="preserve"> </w:t>
      </w:r>
      <w:r w:rsidR="0092736A">
        <w:t>expressed</w:t>
      </w:r>
      <w:r w:rsidR="006B1783">
        <w:t xml:space="preserve"> a fear of losing </w:t>
      </w:r>
      <w:r w:rsidR="00A115A1">
        <w:t>key NDIS supports with the implementation of Foundational Supports.</w:t>
      </w:r>
    </w:p>
    <w:p w14:paraId="12C1B7AF" w14:textId="293639F8" w:rsidR="00152C35" w:rsidRDefault="00152C35" w:rsidP="00152C35">
      <w:pPr>
        <w:pStyle w:val="Quote"/>
      </w:pPr>
      <w:r>
        <w:t>[I am concerned] b</w:t>
      </w:r>
      <w:r w:rsidRPr="00AD3A61">
        <w:t xml:space="preserve">ecause 'foundational supports' are being used as a reason why funding is being cut or certain supports are no longer NDIS supports, but it doesn't seem like foundational supports will replace these AT ALL. </w:t>
      </w:r>
      <w:r w:rsidR="001A26E2">
        <w:t xml:space="preserve">    </w:t>
      </w:r>
      <w:r w:rsidRPr="00AD3A61">
        <w:t>(</w:t>
      </w:r>
      <w:r w:rsidR="001A26E2">
        <w:t>Young person with disability)</w:t>
      </w:r>
    </w:p>
    <w:p w14:paraId="7D90D87D" w14:textId="77777777" w:rsidR="00D6036B" w:rsidRDefault="00D6036B" w:rsidP="00D421B6">
      <w:pPr>
        <w:pStyle w:val="CYDABodycopy"/>
      </w:pPr>
    </w:p>
    <w:p w14:paraId="51336B3C" w14:textId="26044205" w:rsidR="00625ED5" w:rsidRDefault="00542C02" w:rsidP="00D421B6">
      <w:pPr>
        <w:pStyle w:val="CYDABodycopy"/>
      </w:pPr>
      <w:r>
        <w:t xml:space="preserve">Responses </w:t>
      </w:r>
      <w:r w:rsidR="0089370A">
        <w:t>highlighted</w:t>
      </w:r>
      <w:r>
        <w:t xml:space="preserve"> </w:t>
      </w:r>
      <w:r w:rsidR="003545BD">
        <w:t>concerns</w:t>
      </w:r>
      <w:r w:rsidR="00BF5803">
        <w:t xml:space="preserve"> children and young people would be removed from </w:t>
      </w:r>
      <w:r w:rsidR="0089370A">
        <w:t xml:space="preserve">the </w:t>
      </w:r>
      <w:r w:rsidR="00BF5803">
        <w:t>NDIS, and forced to access Foundational Supports</w:t>
      </w:r>
      <w:r w:rsidR="00030E98">
        <w:t xml:space="preserve">. </w:t>
      </w:r>
      <w:r w:rsidR="003749DA">
        <w:t xml:space="preserve">With the lack of clarification about </w:t>
      </w:r>
      <w:r w:rsidR="00976592">
        <w:t xml:space="preserve">how Foundational Supports will be implemented, </w:t>
      </w:r>
      <w:r w:rsidR="009E33C6">
        <w:t xml:space="preserve">respondents </w:t>
      </w:r>
      <w:r w:rsidR="007C69CC">
        <w:t xml:space="preserve">were concerned that </w:t>
      </w:r>
      <w:r w:rsidR="0093132F">
        <w:t>they may not meet their needs</w:t>
      </w:r>
      <w:r w:rsidR="00047D25">
        <w:t xml:space="preserve">, </w:t>
      </w:r>
      <w:r w:rsidR="0084243F">
        <w:t xml:space="preserve">but </w:t>
      </w:r>
      <w:r w:rsidR="004E63E5">
        <w:t>they would not have options.</w:t>
      </w:r>
    </w:p>
    <w:p w14:paraId="0604F16B" w14:textId="5CAB9A59" w:rsidR="00CE50CE" w:rsidRDefault="00CE50CE" w:rsidP="00CE50CE">
      <w:pPr>
        <w:pStyle w:val="Quote"/>
      </w:pPr>
      <w:r w:rsidRPr="00AD3A61">
        <w:t xml:space="preserve">They don't exist, I'm worried they won't meet </w:t>
      </w:r>
      <w:r>
        <w:t>[our]</w:t>
      </w:r>
      <w:r w:rsidRPr="00AD3A61">
        <w:t xml:space="preserve"> needs. I'm concerned my granddaughters will get kicked off the </w:t>
      </w:r>
      <w:r w:rsidR="00CA4089">
        <w:t>NDIS</w:t>
      </w:r>
      <w:r w:rsidRPr="00AD3A61">
        <w:t xml:space="preserve"> and foundational supports won't meet the</w:t>
      </w:r>
      <w:r w:rsidR="00CA4089">
        <w:t>ir</w:t>
      </w:r>
      <w:r w:rsidRPr="00AD3A61">
        <w:t xml:space="preserve"> needs (</w:t>
      </w:r>
      <w:r w:rsidR="00CA4089">
        <w:t>Caregiver of children with disability)</w:t>
      </w:r>
      <w:r w:rsidRPr="00AD3A61">
        <w:t> </w:t>
      </w:r>
    </w:p>
    <w:p w14:paraId="596E020E" w14:textId="77777777" w:rsidR="00D6036B" w:rsidRDefault="00D6036B" w:rsidP="008A24F2">
      <w:pPr>
        <w:pStyle w:val="CYDABodycopy"/>
      </w:pPr>
    </w:p>
    <w:p w14:paraId="34356E4A" w14:textId="38CE3257" w:rsidR="008A24F2" w:rsidRDefault="00A77A8A" w:rsidP="008A24F2">
      <w:pPr>
        <w:pStyle w:val="CYDABodycopy"/>
      </w:pPr>
      <w:r>
        <w:t>Generally, young people with disability appeared to be</w:t>
      </w:r>
      <w:r w:rsidR="009C684C">
        <w:t xml:space="preserve"> willing to </w:t>
      </w:r>
      <w:r w:rsidR="00786CA7">
        <w:t>better understand Foundational Supports and how they could provide support.</w:t>
      </w:r>
      <w:r w:rsidR="00692EB4">
        <w:t xml:space="preserve"> One in </w:t>
      </w:r>
      <w:r w:rsidR="00A77BAA">
        <w:t xml:space="preserve">four young people expressed that they were interested in </w:t>
      </w:r>
      <w:r w:rsidR="00134B7C">
        <w:t>the new system and what it could mean for them and the community</w:t>
      </w:r>
      <w:r w:rsidR="00DA7CBD">
        <w:rPr>
          <w:rStyle w:val="FootnoteReference"/>
        </w:rPr>
        <w:footnoteReference w:id="4"/>
      </w:r>
      <w:r w:rsidR="00134B7C">
        <w:t>.</w:t>
      </w:r>
      <w:r w:rsidR="00786CA7">
        <w:t xml:space="preserve"> They noted </w:t>
      </w:r>
      <w:r w:rsidR="00DD35BF">
        <w:t xml:space="preserve">Foundational Supports had the </w:t>
      </w:r>
      <w:r w:rsidR="00685EC5">
        <w:t xml:space="preserve">‘potential to be </w:t>
      </w:r>
      <w:r w:rsidR="00685EC5">
        <w:lastRenderedPageBreak/>
        <w:t>useful’</w:t>
      </w:r>
      <w:r w:rsidR="00522E47">
        <w:rPr>
          <w:rStyle w:val="FootnoteReference"/>
        </w:rPr>
        <w:footnoteReference w:id="5"/>
      </w:r>
      <w:r w:rsidR="008129FF">
        <w:t xml:space="preserve"> and that </w:t>
      </w:r>
      <w:r w:rsidR="00617B65">
        <w:t>the new system</w:t>
      </w:r>
      <w:r w:rsidR="008129FF">
        <w:t xml:space="preserve"> could be a </w:t>
      </w:r>
      <w:r w:rsidR="00FB31F3">
        <w:t>‘great opportunity to create something great where ILC failed’</w:t>
      </w:r>
      <w:r w:rsidR="00891EA8">
        <w:rPr>
          <w:rStyle w:val="FootnoteReference"/>
        </w:rPr>
        <w:footnoteReference w:id="6"/>
      </w:r>
      <w:r w:rsidR="00FB31F3">
        <w:t>.</w:t>
      </w:r>
      <w:r w:rsidR="008A24F2" w:rsidRPr="008A24F2">
        <w:t xml:space="preserve"> </w:t>
      </w:r>
    </w:p>
    <w:p w14:paraId="51EFF98E" w14:textId="3BA0CA45" w:rsidR="006C3A6D" w:rsidRDefault="006A6130" w:rsidP="008A24F2">
      <w:pPr>
        <w:pStyle w:val="CYDABodycopy"/>
      </w:pPr>
      <w:r>
        <w:t xml:space="preserve">Respondents </w:t>
      </w:r>
      <w:r w:rsidR="001117EC">
        <w:t xml:space="preserve">who expressed some </w:t>
      </w:r>
      <w:r w:rsidR="00DC22B4">
        <w:t xml:space="preserve">hope and </w:t>
      </w:r>
      <w:r w:rsidR="007D720F">
        <w:t xml:space="preserve">optimism, </w:t>
      </w:r>
      <w:r w:rsidR="00ED0CBF">
        <w:t xml:space="preserve">did remain cautious about how any changes would impact </w:t>
      </w:r>
      <w:r w:rsidR="005A0E26">
        <w:t>individuals</w:t>
      </w:r>
      <w:r w:rsidR="004C427E">
        <w:t xml:space="preserve"> and th</w:t>
      </w:r>
      <w:r w:rsidR="001D40AC">
        <w:t xml:space="preserve">at </w:t>
      </w:r>
      <w:r w:rsidR="008B7798">
        <w:t>individuals may be removed from NDIS without an adequate alternative</w:t>
      </w:r>
      <w:r w:rsidR="00902989">
        <w:t xml:space="preserve"> in place.</w:t>
      </w:r>
    </w:p>
    <w:p w14:paraId="2D3E8319" w14:textId="4303834B" w:rsidR="008A24F2" w:rsidRPr="008A24F2" w:rsidRDefault="008A24F2" w:rsidP="008A24F2">
      <w:pPr>
        <w:pStyle w:val="Quote"/>
      </w:pPr>
      <w:r>
        <w:t>[I am] c</w:t>
      </w:r>
      <w:r w:rsidRPr="006477E4">
        <w:t>oncern</w:t>
      </w:r>
      <w:r>
        <w:t>ed</w:t>
      </w:r>
      <w:r w:rsidRPr="006477E4">
        <w:t xml:space="preserve"> it will take away current </w:t>
      </w:r>
      <w:r w:rsidRPr="008A24F2">
        <w:t>support from NDIS without providing the equivalent support.</w:t>
      </w:r>
      <w:r w:rsidR="00F641F8">
        <w:t>.</w:t>
      </w:r>
      <w:r w:rsidRPr="008A24F2">
        <w:t>. NDIS is not ideal, so maybe this would give equivalent or better support in more efficient and cost-effective ways. (Parent</w:t>
      </w:r>
      <w:r w:rsidR="00F641F8">
        <w:t xml:space="preserve"> of a young person with disability)</w:t>
      </w:r>
    </w:p>
    <w:p w14:paraId="557C2D79" w14:textId="70DC4455" w:rsidR="00EC6AD1" w:rsidRDefault="00EF5F71" w:rsidP="00A77A8A">
      <w:pPr>
        <w:pStyle w:val="CYDABodycopy"/>
      </w:pPr>
      <w:r>
        <w:t>However young people also noted</w:t>
      </w:r>
      <w:r w:rsidR="000C2DB0">
        <w:t xml:space="preserve"> that</w:t>
      </w:r>
      <w:r w:rsidR="001C30F8">
        <w:t xml:space="preserve"> any new system has the potential to </w:t>
      </w:r>
      <w:r w:rsidR="00263716">
        <w:t>limit supports</w:t>
      </w:r>
      <w:r w:rsidR="00AE0F4B">
        <w:t xml:space="preserve"> or</w:t>
      </w:r>
      <w:r w:rsidR="00203DF4">
        <w:t xml:space="preserve"> could be</w:t>
      </w:r>
      <w:r w:rsidR="00AE0F4B">
        <w:t xml:space="preserve"> ‘used to deny support to disabled people</w:t>
      </w:r>
      <w:r w:rsidR="00826601">
        <w:t>’</w:t>
      </w:r>
      <w:r w:rsidR="009C06A2">
        <w:rPr>
          <w:rStyle w:val="FootnoteReference"/>
        </w:rPr>
        <w:footnoteReference w:id="7"/>
      </w:r>
      <w:r w:rsidR="009C06A2">
        <w:t>.</w:t>
      </w:r>
    </w:p>
    <w:p w14:paraId="1CF33CC5" w14:textId="6B58215D" w:rsidR="006444A5" w:rsidRPr="00A77A8A" w:rsidRDefault="00293060" w:rsidP="00CB17AC">
      <w:pPr>
        <w:pStyle w:val="Quote"/>
      </w:pPr>
      <w:r w:rsidRPr="00293060">
        <w:t>It could be beneficial or harmful depending on what it does and if it is a worse replacement for what already exists.</w:t>
      </w:r>
      <w:r w:rsidR="00CB17AC">
        <w:t xml:space="preserve"> (Young person with disability)</w:t>
      </w:r>
    </w:p>
    <w:p w14:paraId="11EF65DA" w14:textId="77777777" w:rsidR="006477E4" w:rsidRDefault="006477E4"/>
    <w:p w14:paraId="1BAC3C0D" w14:textId="444AC96D" w:rsidR="004D4590" w:rsidRDefault="004D4590"/>
    <w:p w14:paraId="12EA19C4" w14:textId="77777777" w:rsidR="00387E4D" w:rsidRDefault="009A0A39" w:rsidP="008508B6">
      <w:pPr>
        <w:pStyle w:val="Heading3"/>
      </w:pPr>
      <w:bookmarkStart w:id="6" w:name="_Toc183185400"/>
      <w:r>
        <w:t xml:space="preserve">Young people, parents, and caregivers are concerned Foundational Supports will not meet </w:t>
      </w:r>
      <w:r w:rsidR="00387E4D">
        <w:t>the needs of children and young people with disability</w:t>
      </w:r>
      <w:bookmarkEnd w:id="6"/>
    </w:p>
    <w:p w14:paraId="65753247" w14:textId="786990F1" w:rsidR="005560C1" w:rsidRDefault="00EE4F4B" w:rsidP="009D7515">
      <w:pPr>
        <w:pStyle w:val="CYDABodycopy"/>
      </w:pPr>
      <w:r>
        <w:t xml:space="preserve">The consultation process undertaken by the Government </w:t>
      </w:r>
      <w:r w:rsidR="005E2373">
        <w:t xml:space="preserve">did not provide clarity for many of the survey respondents. </w:t>
      </w:r>
      <w:r w:rsidR="00E67083">
        <w:t xml:space="preserve">The </w:t>
      </w:r>
      <w:r w:rsidR="00B64B74">
        <w:t>discussion paper</w:t>
      </w:r>
      <w:r w:rsidR="00FE52E3">
        <w:t xml:space="preserve"> outlines Foundational Supports as including </w:t>
      </w:r>
      <w:r w:rsidR="00581150" w:rsidRPr="00581150">
        <w:t>information and advice, individual and family capacity building, and community capacity building</w:t>
      </w:r>
      <w:r w:rsidR="00E66939">
        <w:rPr>
          <w:rStyle w:val="FootnoteReference"/>
        </w:rPr>
        <w:footnoteReference w:id="8"/>
      </w:r>
      <w:r w:rsidR="00581150" w:rsidRPr="00581150">
        <w:t>.</w:t>
      </w:r>
    </w:p>
    <w:p w14:paraId="207CEBDC" w14:textId="216848D5" w:rsidR="00A46412" w:rsidRDefault="00A46412" w:rsidP="00A46412">
      <w:pPr>
        <w:pStyle w:val="Quote"/>
      </w:pPr>
      <w:r w:rsidRPr="00A46412">
        <w:t>I attended a webinar by the government and there are not going to be real supports. Just pie in the sky informational supports about being your own disability advocate.</w:t>
      </w:r>
      <w:r>
        <w:t xml:space="preserve"> (Parent</w:t>
      </w:r>
      <w:r w:rsidR="00CD1E90">
        <w:t xml:space="preserve"> of a young person with disability)</w:t>
      </w:r>
    </w:p>
    <w:p w14:paraId="09A613D2" w14:textId="77777777" w:rsidR="00CD1E90" w:rsidRDefault="00CD1E90" w:rsidP="009D7515">
      <w:pPr>
        <w:pStyle w:val="CYDABodycopy"/>
      </w:pPr>
    </w:p>
    <w:p w14:paraId="16CE6CFF" w14:textId="35A66750" w:rsidR="00D17F31" w:rsidRDefault="00D17F31" w:rsidP="009D7515">
      <w:pPr>
        <w:pStyle w:val="CYDABodycopy"/>
      </w:pPr>
      <w:r>
        <w:t xml:space="preserve">Respondents </w:t>
      </w:r>
      <w:r w:rsidR="007D37D1">
        <w:t>noted concerns that Foundational Supports would</w:t>
      </w:r>
      <w:r w:rsidR="00DA2C63">
        <w:t xml:space="preserve">, in practice, be </w:t>
      </w:r>
      <w:r w:rsidR="00B25ADA">
        <w:t>‘just pretty websites and fact sheets</w:t>
      </w:r>
      <w:r w:rsidR="00795567">
        <w:t>’</w:t>
      </w:r>
      <w:r w:rsidR="00D12D54">
        <w:rPr>
          <w:rStyle w:val="FootnoteReference"/>
        </w:rPr>
        <w:footnoteReference w:id="9"/>
      </w:r>
      <w:r w:rsidR="00D12D54">
        <w:t xml:space="preserve">. </w:t>
      </w:r>
      <w:r w:rsidR="00822F9D">
        <w:t xml:space="preserve">This </w:t>
      </w:r>
      <w:r w:rsidR="00406CFC">
        <w:t xml:space="preserve">concern </w:t>
      </w:r>
      <w:r w:rsidR="00822F9D">
        <w:t xml:space="preserve">was reflected across the responses </w:t>
      </w:r>
      <w:r w:rsidR="0022538A">
        <w:t xml:space="preserve">that the Supports would </w:t>
      </w:r>
      <w:r w:rsidR="00E52E9D">
        <w:t xml:space="preserve">be </w:t>
      </w:r>
      <w:r w:rsidR="002A2558">
        <w:t xml:space="preserve">informational supports and resources to build individual self-advocacy, </w:t>
      </w:r>
      <w:r w:rsidR="004C6E7F">
        <w:t>rather than</w:t>
      </w:r>
      <w:r w:rsidR="002A2558">
        <w:t xml:space="preserve"> practical, useful supports to enable individuals to engage in their community</w:t>
      </w:r>
      <w:r w:rsidR="004C6E7F">
        <w:t>.</w:t>
      </w:r>
    </w:p>
    <w:p w14:paraId="1F008CA2" w14:textId="70077E67" w:rsidR="00E97839" w:rsidRDefault="000152EC" w:rsidP="002269C0">
      <w:pPr>
        <w:pStyle w:val="Quote"/>
      </w:pPr>
      <w:r w:rsidRPr="000152EC">
        <w:lastRenderedPageBreak/>
        <w:t>You cannot expect people to be interested or have the personal resources to participate in a process of becoming informed about self advocacy for their own rights when their most basic needs for intervention and support as disabled people are not being met.</w:t>
      </w:r>
      <w:r w:rsidR="002269C0">
        <w:t xml:space="preserve"> (Parent or caregiver of a young person with disability)</w:t>
      </w:r>
    </w:p>
    <w:p w14:paraId="6CF5DA57" w14:textId="77777777" w:rsidR="005560C1" w:rsidRDefault="005560C1" w:rsidP="009D7515">
      <w:pPr>
        <w:pStyle w:val="CYDABodycopy"/>
      </w:pPr>
    </w:p>
    <w:p w14:paraId="333FA5AA" w14:textId="60594C6E" w:rsidR="0045537A" w:rsidRDefault="0006640C" w:rsidP="009D7515">
      <w:pPr>
        <w:pStyle w:val="CYDABodycopy"/>
      </w:pPr>
      <w:r>
        <w:t xml:space="preserve">There were also concerns </w:t>
      </w:r>
      <w:r w:rsidR="00875112">
        <w:t>Foundational Supports would not meet the specific needs of children and young people, particularly during middle childhood and</w:t>
      </w:r>
      <w:r w:rsidR="008D7AE6">
        <w:t xml:space="preserve"> transition into adulthood.</w:t>
      </w:r>
      <w:r w:rsidR="00A53919">
        <w:t xml:space="preserve"> Respondents reported a need for practical intervention and </w:t>
      </w:r>
      <w:r w:rsidR="00903368">
        <w:t>specific developmentally appropriate support that is individualised and responsive to changing life stages.</w:t>
      </w:r>
    </w:p>
    <w:p w14:paraId="21DC257B" w14:textId="7B681217" w:rsidR="003F51A0" w:rsidRDefault="00387E4D" w:rsidP="00543084">
      <w:pPr>
        <w:pStyle w:val="Quote"/>
      </w:pPr>
      <w:r w:rsidRPr="00387E4D">
        <w:t xml:space="preserve">Young people need to be recognised as needing youth-specific supports. It is SO HARD to find supports who are both youth-friendly AND disability inclusive. They are either one or the other and my kids get caught in between. They don’t want to be treated like </w:t>
      </w:r>
      <w:r w:rsidR="00543084" w:rsidRPr="00387E4D">
        <w:t>children but</w:t>
      </w:r>
      <w:r w:rsidRPr="00387E4D">
        <w:t xml:space="preserve"> aren’t yet adults either. The under 18/over 18 </w:t>
      </w:r>
      <w:proofErr w:type="gramStart"/>
      <w:r w:rsidRPr="00387E4D">
        <w:t>thing</w:t>
      </w:r>
      <w:proofErr w:type="gramEnd"/>
      <w:r w:rsidRPr="00387E4D">
        <w:t xml:space="preserve"> just doesn’t work and they get infantilised. They also need support at the big transition times of life, especially the transition from secondary school. (Parent</w:t>
      </w:r>
      <w:r w:rsidR="00543084">
        <w:t xml:space="preserve"> of young person with disability</w:t>
      </w:r>
      <w:r w:rsidRPr="00387E4D">
        <w:t>) </w:t>
      </w:r>
    </w:p>
    <w:p w14:paraId="22975DF2" w14:textId="7EA390DD" w:rsidR="0057281F" w:rsidRDefault="0057281F"/>
    <w:p w14:paraId="72E844F7" w14:textId="77777777" w:rsidR="00C376CA" w:rsidRDefault="00C376CA"/>
    <w:p w14:paraId="4490BA6B" w14:textId="77777777" w:rsidR="006F0E24" w:rsidRDefault="004C6920" w:rsidP="008508B6">
      <w:pPr>
        <w:pStyle w:val="Heading3"/>
      </w:pPr>
      <w:bookmarkStart w:id="7" w:name="_Toc183185401"/>
      <w:r>
        <w:t xml:space="preserve">Young people, parents and caregivers, are concerned Foundational Supports will not meet </w:t>
      </w:r>
      <w:r w:rsidR="00560B73">
        <w:t xml:space="preserve">diversity of </w:t>
      </w:r>
      <w:r w:rsidR="006F0E24">
        <w:t>experiences</w:t>
      </w:r>
      <w:bookmarkEnd w:id="7"/>
    </w:p>
    <w:p w14:paraId="305428AA" w14:textId="5723A1E9" w:rsidR="00143C64" w:rsidRDefault="0022217F" w:rsidP="006F0E24">
      <w:pPr>
        <w:pStyle w:val="CYDABodycopy"/>
      </w:pPr>
      <w:r>
        <w:t>Respondents highlighted that a</w:t>
      </w:r>
      <w:r w:rsidR="006F0E24" w:rsidRPr="006F0E24">
        <w:t xml:space="preserve">ccessing Foundational Supports </w:t>
      </w:r>
      <w:r w:rsidR="00143C64">
        <w:t>may</w:t>
      </w:r>
      <w:r w:rsidR="006F0E24" w:rsidRPr="006F0E24">
        <w:t xml:space="preserve"> be difficult for CALD communities, parents with disabil</w:t>
      </w:r>
      <w:r w:rsidR="002A02BD">
        <w:t>ity</w:t>
      </w:r>
      <w:r w:rsidR="006F0E24" w:rsidRPr="006F0E24">
        <w:t>, parents in financial stress, parents with limited literacy and computer skills</w:t>
      </w:r>
      <w:r w:rsidR="003124F8">
        <w:t>,</w:t>
      </w:r>
      <w:r w:rsidR="006F0E24" w:rsidRPr="006F0E24">
        <w:t xml:space="preserve"> and parents with low parental capacity. </w:t>
      </w:r>
      <w:r w:rsidR="003124F8">
        <w:t xml:space="preserve">Responses also reflected concerns about how Foundational Supports would be relevant or accessible for </w:t>
      </w:r>
      <w:r w:rsidR="000A76D1">
        <w:t>those in the child protection system, or living in regional areas.</w:t>
      </w:r>
    </w:p>
    <w:p w14:paraId="183155A5" w14:textId="3E36B426" w:rsidR="003124F8" w:rsidRDefault="000756CB" w:rsidP="006F0E24">
      <w:pPr>
        <w:pStyle w:val="CYDABodycopy"/>
      </w:pPr>
      <w:r>
        <w:t xml:space="preserve">Concerns were raised </w:t>
      </w:r>
      <w:r w:rsidR="00A000ED">
        <w:t xml:space="preserve">that Foundational Supports would need to be disability-affirming, while also </w:t>
      </w:r>
      <w:r w:rsidR="00FE17E1">
        <w:t>ensuring that they meet the diverse experiences across disability types.</w:t>
      </w:r>
    </w:p>
    <w:p w14:paraId="57DD2587" w14:textId="59D124D7" w:rsidR="004566B0" w:rsidRDefault="00FE17E1" w:rsidP="00FE17E1">
      <w:pPr>
        <w:pStyle w:val="Quote"/>
      </w:pPr>
      <w:r>
        <w:t>F</w:t>
      </w:r>
      <w:r w:rsidR="004566B0" w:rsidRPr="004566B0">
        <w:t>oundational supports need to be disability specific. Supports for a physical disability will not help my son with autism. There needs to be comprehensive understanding of what different disabilities look like, so that the supports will be appropriate. (Parent</w:t>
      </w:r>
      <w:r>
        <w:t xml:space="preserve"> of a young person with disability</w:t>
      </w:r>
      <w:r w:rsidR="004566B0" w:rsidRPr="004566B0">
        <w:t>) </w:t>
      </w:r>
    </w:p>
    <w:p w14:paraId="040ED642" w14:textId="77777777" w:rsidR="00CF69FD" w:rsidRDefault="00CF69FD" w:rsidP="006F0E24">
      <w:pPr>
        <w:pStyle w:val="CYDABodycopy"/>
      </w:pPr>
    </w:p>
    <w:p w14:paraId="789A5CD1" w14:textId="4CA01415" w:rsidR="00C057F1" w:rsidRDefault="00C057F1" w:rsidP="006F0E24">
      <w:pPr>
        <w:pStyle w:val="CYDABodycopy"/>
      </w:pPr>
      <w:r>
        <w:t xml:space="preserve">A number of respondents noted that </w:t>
      </w:r>
      <w:r w:rsidR="006C5C60">
        <w:t xml:space="preserve">in regional areas, </w:t>
      </w:r>
      <w:r w:rsidR="0018396C">
        <w:t>there were existing complexities accessing services and supports (both NDIS and non-NDIS)</w:t>
      </w:r>
      <w:r w:rsidR="006C5C60">
        <w:t xml:space="preserve">, that were appropriate, </w:t>
      </w:r>
      <w:r w:rsidR="006C5C60">
        <w:lastRenderedPageBreak/>
        <w:t xml:space="preserve">evidence-based and affordable. Concerns were raised that this </w:t>
      </w:r>
      <w:r w:rsidR="00786FA7">
        <w:t>may</w:t>
      </w:r>
      <w:r w:rsidR="006C5C60">
        <w:t xml:space="preserve"> not be considered in the design of </w:t>
      </w:r>
      <w:r w:rsidR="000B4F9E">
        <w:t>Foundational Supports.</w:t>
      </w:r>
    </w:p>
    <w:p w14:paraId="23303AB7" w14:textId="16553066" w:rsidR="000B4F9E" w:rsidRDefault="000B43A8" w:rsidP="00786FA7">
      <w:pPr>
        <w:pStyle w:val="Quote"/>
      </w:pPr>
      <w:r w:rsidRPr="000B43A8">
        <w:t>I live in </w:t>
      </w:r>
      <w:r>
        <w:t>[regional area]</w:t>
      </w:r>
      <w:r w:rsidRPr="000B43A8">
        <w:t> where we are behind best practice in education and health and lack funding and staffing in education and health. I don’t trust that there are resources for adequate supports</w:t>
      </w:r>
      <w:r>
        <w:t xml:space="preserve">. </w:t>
      </w:r>
      <w:r w:rsidR="000415F4">
        <w:t>(Parent of young person with disability)</w:t>
      </w:r>
    </w:p>
    <w:p w14:paraId="0C1A97FA" w14:textId="77777777" w:rsidR="006A31F8" w:rsidRPr="006A31F8" w:rsidRDefault="006A31F8" w:rsidP="006A31F8"/>
    <w:p w14:paraId="46A9649A" w14:textId="77777777" w:rsidR="006A31F8" w:rsidRDefault="006A31F8" w:rsidP="006A31F8">
      <w:pPr>
        <w:pStyle w:val="Heading3"/>
      </w:pPr>
      <w:bookmarkStart w:id="8" w:name="_Toc183185403"/>
      <w:r>
        <w:t>Young people, parents and caregivers, are concerned about the government’s approach to consultation, and the design of Foundational Supports.</w:t>
      </w:r>
      <w:bookmarkEnd w:id="8"/>
    </w:p>
    <w:p w14:paraId="6B854754" w14:textId="77777777" w:rsidR="006A31F8" w:rsidRDefault="006A31F8" w:rsidP="006A31F8">
      <w:pPr>
        <w:pStyle w:val="CYDABodycopy"/>
      </w:pPr>
      <w:r>
        <w:t>Survey responses clearly indicated a lack of understanding and confusion about Foundational Supports. With high numbers of respondents reporting that they had not heard of Foundational Supports, or they did not understand the information they were able to access. Communications relating to the consultation process, and about what has been proposed for Foundational Supports, was reportedly lacking, inaccessible, or not delivered to those who would be most impacted.</w:t>
      </w:r>
    </w:p>
    <w:p w14:paraId="730E441E" w14:textId="77777777" w:rsidR="006A31F8" w:rsidRDefault="006A31F8" w:rsidP="006A31F8">
      <w:pPr>
        <w:pStyle w:val="Quote"/>
      </w:pPr>
      <w:r w:rsidRPr="009E306D">
        <w:t>The consultation and information on foundational supports by the government has been totally inadequate. I don’t understand what they are at all. I don’t understand how they can be put in place by government or how they can be used.</w:t>
      </w:r>
      <w:r>
        <w:t xml:space="preserve"> (Parent of a young person with disability)</w:t>
      </w:r>
    </w:p>
    <w:p w14:paraId="0558349A" w14:textId="77777777" w:rsidR="006A31F8" w:rsidRDefault="006A31F8" w:rsidP="006A31F8">
      <w:pPr>
        <w:pStyle w:val="CYDABodycopy"/>
      </w:pPr>
      <w:r>
        <w:t>Young people, parents and caregivers, also reported concerns about the way the funding would be structured. Some responses noted that they did not believe that state governments were on board, or they did not believe that state governments were well placed to design and deliver Foundational Supports.</w:t>
      </w:r>
    </w:p>
    <w:p w14:paraId="23E6BB9C" w14:textId="77777777" w:rsidR="006A31F8" w:rsidRDefault="006A31F8" w:rsidP="006A31F8">
      <w:pPr>
        <w:pStyle w:val="CYDABodycopy"/>
      </w:pPr>
      <w:r>
        <w:t>Respondents felt sceptical about the government’s plans, and opinions were heavily impacted by the compounding of sector reforms in recent months. Changes within the NDIS and the broader disability sector, have eroded trust and confidence that governments are genuine in their consultation processes and commitment to co-designing with the community.</w:t>
      </w:r>
    </w:p>
    <w:p w14:paraId="65B803F8" w14:textId="77777777" w:rsidR="006A31F8" w:rsidRDefault="006A31F8" w:rsidP="006A31F8">
      <w:pPr>
        <w:pStyle w:val="CYDABodycopy"/>
      </w:pPr>
      <w:r>
        <w:t>Overall responses reflect a strong concern that Foundational Supports have not been adequately considered to ensure they meet the needs of children and young people with disability.</w:t>
      </w:r>
    </w:p>
    <w:p w14:paraId="5F7D390D" w14:textId="77777777" w:rsidR="006A31F8" w:rsidRDefault="006A31F8" w:rsidP="006A31F8">
      <w:pPr>
        <w:pStyle w:val="Quote"/>
      </w:pPr>
      <w:r w:rsidRPr="00705969">
        <w:t xml:space="preserve">This is going to take genuine commitment to fix the chronic underfunding that has left people feeling abandoned and what drove so many people to seek support from the NDIS -- because there has been </w:t>
      </w:r>
      <w:proofErr w:type="spellStart"/>
      <w:r w:rsidRPr="00705969">
        <w:t>no where</w:t>
      </w:r>
      <w:proofErr w:type="spellEnd"/>
      <w:r w:rsidRPr="00705969">
        <w:t xml:space="preserve"> else. And even that has come with </w:t>
      </w:r>
      <w:proofErr w:type="spellStart"/>
      <w:proofErr w:type="gramStart"/>
      <w:r w:rsidRPr="00705969">
        <w:t>it's</w:t>
      </w:r>
      <w:proofErr w:type="spellEnd"/>
      <w:proofErr w:type="gramEnd"/>
      <w:r w:rsidRPr="00705969">
        <w:t xml:space="preserve"> challenges. If governments don't fund this </w:t>
      </w:r>
      <w:proofErr w:type="gramStart"/>
      <w:r w:rsidRPr="00705969">
        <w:t>problem</w:t>
      </w:r>
      <w:proofErr w:type="gramEnd"/>
      <w:r>
        <w:t xml:space="preserve"> it</w:t>
      </w:r>
      <w:r w:rsidRPr="00705969">
        <w:t xml:space="preserve"> is just going to cost more money in the future and it's going to cost us and our families in terms of health and wellbeing.</w:t>
      </w:r>
      <w:r w:rsidRPr="001E3F82">
        <w:rPr>
          <w:rFonts w:ascii="Aptos" w:hAnsi="Aptos"/>
          <w:color w:val="000000"/>
          <w:bdr w:val="none" w:sz="0" w:space="0" w:color="auto" w:frame="1"/>
        </w:rPr>
        <w:t xml:space="preserve"> </w:t>
      </w:r>
      <w:r w:rsidRPr="001E3F82">
        <w:t>(Parent</w:t>
      </w:r>
      <w:r>
        <w:t xml:space="preserve"> of young person with disability</w:t>
      </w:r>
      <w:r w:rsidRPr="001E3F82">
        <w:t>)</w:t>
      </w:r>
    </w:p>
    <w:p w14:paraId="6202A081" w14:textId="77777777" w:rsidR="006A31F8" w:rsidRDefault="006A31F8" w:rsidP="006A31F8">
      <w:pPr>
        <w:pStyle w:val="CYDABodycopy"/>
      </w:pPr>
    </w:p>
    <w:p w14:paraId="5B63193C" w14:textId="6E6EDC87" w:rsidR="00030D80" w:rsidRDefault="00030D80">
      <w:pPr>
        <w:rPr>
          <w:rFonts w:ascii="Arial" w:hAnsi="Arial" w:cs="Arial"/>
          <w:noProof/>
          <w:color w:val="000000" w:themeColor="text1"/>
        </w:rPr>
      </w:pPr>
    </w:p>
    <w:p w14:paraId="418CB786" w14:textId="475492E8" w:rsidR="00030D80" w:rsidRDefault="00030D80" w:rsidP="008508B6">
      <w:pPr>
        <w:pStyle w:val="Heading3"/>
      </w:pPr>
      <w:bookmarkStart w:id="9" w:name="_Toc183185402"/>
      <w:r>
        <w:t xml:space="preserve">Young people, parents and caregivers, have ideas about what is important </w:t>
      </w:r>
      <w:r w:rsidR="003645A4">
        <w:t>to include in designing Foundational Supports.</w:t>
      </w:r>
      <w:bookmarkEnd w:id="9"/>
    </w:p>
    <w:p w14:paraId="6536EC53" w14:textId="15B6A5F5" w:rsidR="00243A12" w:rsidRDefault="00475391" w:rsidP="006F0E24">
      <w:pPr>
        <w:pStyle w:val="CYDABodycopy"/>
      </w:pPr>
      <w:r>
        <w:t xml:space="preserve">Despite the concerns expressed throughout the survey responses, many respondents </w:t>
      </w:r>
      <w:r w:rsidR="00C144BD">
        <w:t xml:space="preserve">viewed the rollout of Foundational Supports as an opportunity to </w:t>
      </w:r>
      <w:r w:rsidR="00B34987">
        <w:t xml:space="preserve">create a support system that would address the gaps left </w:t>
      </w:r>
      <w:r w:rsidR="004565B3">
        <w:t xml:space="preserve">by the </w:t>
      </w:r>
      <w:r w:rsidR="00EA73DB">
        <w:t>nature of NDIS.</w:t>
      </w:r>
    </w:p>
    <w:p w14:paraId="56ED4189" w14:textId="10C3BAA6" w:rsidR="009B301A" w:rsidRDefault="009B301A" w:rsidP="006F0E24">
      <w:pPr>
        <w:pStyle w:val="CYDABodycopy"/>
      </w:pPr>
      <w:r>
        <w:t xml:space="preserve">For some respondents they noted that </w:t>
      </w:r>
      <w:r w:rsidR="003C702B">
        <w:t>accessing the NDIS service system could be complex, and supports to do this – either via individual capacity building or advocacy – would enable more efficient and streamlined access.</w:t>
      </w:r>
    </w:p>
    <w:p w14:paraId="4EA1BB47" w14:textId="49DABF82" w:rsidR="00243A12" w:rsidRDefault="00EA1021" w:rsidP="00F00150">
      <w:pPr>
        <w:pStyle w:val="Quote"/>
      </w:pPr>
      <w:r w:rsidRPr="00EA1021">
        <w:t>Information &amp; advocacy navigating the NDIS itself. Obtaining supports in a regional area is REALLY challenging, so what is government planning to overcome this? We need something like a case manager to be reintroduced</w:t>
      </w:r>
      <w:r w:rsidR="00D442ED">
        <w:t>. (Pare</w:t>
      </w:r>
      <w:r w:rsidR="00F00150">
        <w:t>nt of a child or young person with disability)</w:t>
      </w:r>
    </w:p>
    <w:p w14:paraId="4173DBB9" w14:textId="77777777" w:rsidR="00F00150" w:rsidRDefault="00F00150" w:rsidP="006F0E24">
      <w:pPr>
        <w:pStyle w:val="CYDABodycopy"/>
      </w:pPr>
    </w:p>
    <w:p w14:paraId="3A7E14B9" w14:textId="53BFBDD2" w:rsidR="00700021" w:rsidRDefault="001F4502" w:rsidP="006F0E24">
      <w:pPr>
        <w:pStyle w:val="CYDABodycopy"/>
      </w:pPr>
      <w:r>
        <w:t xml:space="preserve">Some respondents identified the implementation of Foundational Supports as an opportunity to overcome </w:t>
      </w:r>
      <w:r w:rsidR="00441CFB">
        <w:t xml:space="preserve">barriers to inclusion </w:t>
      </w:r>
      <w:r w:rsidR="00BB2839">
        <w:t>across different aspects of the community.</w:t>
      </w:r>
      <w:r w:rsidR="00EE28BC">
        <w:t xml:space="preserve"> Individual advocacy was highlighted by multiple survey respondents as an aspect that could support inclusive community engagement of children and young people with disability.</w:t>
      </w:r>
    </w:p>
    <w:p w14:paraId="4571DBC0" w14:textId="2EEA5759" w:rsidR="001F4502" w:rsidRDefault="00EA2110" w:rsidP="00895FD6">
      <w:pPr>
        <w:pStyle w:val="Quote"/>
      </w:pPr>
      <w:r w:rsidRPr="00EA2110">
        <w:t>I think a key role of foundational supports would be to help drive change in other settings, e.g. by providing workforce development and mentoring for teachers, coaches, employers and so on</w:t>
      </w:r>
      <w:r w:rsidR="004A7FC6">
        <w:t xml:space="preserve">… </w:t>
      </w:r>
      <w:r w:rsidR="004A7FC6" w:rsidRPr="004A7FC6">
        <w:t>We need increased Advocacy funding for Individual and group (social and systemic) advocacy to address issues and barriers to inclusion and participation.</w:t>
      </w:r>
      <w:r>
        <w:t xml:space="preserve"> (Parent of a child or young person with disability)</w:t>
      </w:r>
    </w:p>
    <w:p w14:paraId="20469029" w14:textId="77777777" w:rsidR="001F4502" w:rsidRDefault="001F4502" w:rsidP="006F0E24">
      <w:pPr>
        <w:pStyle w:val="CYDABodycopy"/>
      </w:pPr>
    </w:p>
    <w:p w14:paraId="026F51AA" w14:textId="5B22598E" w:rsidR="00436CE9" w:rsidRDefault="008344B3" w:rsidP="006F0E24">
      <w:pPr>
        <w:pStyle w:val="CYDABodycopy"/>
      </w:pPr>
      <w:r>
        <w:t xml:space="preserve">Where family members were concerned about </w:t>
      </w:r>
      <w:r w:rsidR="008733D9">
        <w:t xml:space="preserve">their child or young person being removed from NDIS, </w:t>
      </w:r>
      <w:r w:rsidR="007E6491">
        <w:t>the</w:t>
      </w:r>
      <w:r w:rsidR="001E04DE">
        <w:t>y</w:t>
      </w:r>
      <w:r w:rsidR="007E6491">
        <w:t xml:space="preserve"> regularly referred to the prohibitive costs of paying for therapy and services out of pocket. Some survey respondents identified </w:t>
      </w:r>
      <w:r w:rsidR="00FC0155">
        <w:t xml:space="preserve">the option of </w:t>
      </w:r>
      <w:r w:rsidR="00006B88">
        <w:t xml:space="preserve">Foundational Supports providing </w:t>
      </w:r>
      <w:r w:rsidR="00B525AB">
        <w:t>services and supports at no cost</w:t>
      </w:r>
      <w:r w:rsidR="00270477">
        <w:t xml:space="preserve">, to </w:t>
      </w:r>
      <w:r w:rsidR="007B5F9B">
        <w:t>mitigate the loss of an NDIS plan.</w:t>
      </w:r>
      <w:r w:rsidR="00A56EA0">
        <w:t xml:space="preserve"> It is noted, however that some of the suggestions such as allied health therapy and </w:t>
      </w:r>
      <w:r w:rsidR="002126A3">
        <w:t>sensory equipment</w:t>
      </w:r>
      <w:r w:rsidR="004403D3">
        <w:t>, may not meet the intended definition of General Foundational Supports and may be more suited to a future discussion about Targeted Foundational Supports.</w:t>
      </w:r>
    </w:p>
    <w:p w14:paraId="2B479F2E" w14:textId="487CA759" w:rsidR="00836821" w:rsidRPr="00836821" w:rsidRDefault="00836821" w:rsidP="00836821">
      <w:pPr>
        <w:pStyle w:val="Quote"/>
        <w:rPr>
          <w:noProof/>
        </w:rPr>
      </w:pPr>
      <w:r w:rsidRPr="00836821">
        <w:rPr>
          <w:noProof/>
        </w:rPr>
        <w:t>Financial support (eg, for personal development, sensory items, counselling) for those that didn’t quality for NDIS Help with advocacy and modifications in school</w:t>
      </w:r>
      <w:r w:rsidR="005023DB">
        <w:rPr>
          <w:noProof/>
        </w:rPr>
        <w:t>.</w:t>
      </w:r>
      <w:r w:rsidRPr="00836821">
        <w:rPr>
          <w:noProof/>
        </w:rPr>
        <w:t xml:space="preserve"> (</w:t>
      </w:r>
      <w:r>
        <w:rPr>
          <w:noProof/>
        </w:rPr>
        <w:t>Young person with disability</w:t>
      </w:r>
      <w:r w:rsidRPr="00836821">
        <w:rPr>
          <w:noProof/>
        </w:rPr>
        <w:t>) </w:t>
      </w:r>
    </w:p>
    <w:p w14:paraId="1608A712" w14:textId="2D4A5F9B" w:rsidR="00436CE9" w:rsidRDefault="007D79F5" w:rsidP="007D79F5">
      <w:pPr>
        <w:pStyle w:val="Quote"/>
      </w:pPr>
      <w:r w:rsidRPr="007D79F5">
        <w:lastRenderedPageBreak/>
        <w:t>Allied health services to include those for young children with deficits in single domain, less severe deficits and those who are not eligible for services through NDIS also including children with ADHD</w:t>
      </w:r>
      <w:r>
        <w:t>. (Parent of child with disability)</w:t>
      </w:r>
    </w:p>
    <w:p w14:paraId="19B7626D" w14:textId="77777777" w:rsidR="00836821" w:rsidRDefault="00836821" w:rsidP="006F0E24">
      <w:pPr>
        <w:pStyle w:val="CYDABodycopy"/>
      </w:pPr>
    </w:p>
    <w:p w14:paraId="7E9570FF" w14:textId="7B2A7995" w:rsidR="00A50247" w:rsidRDefault="0033587E" w:rsidP="006F0E24">
      <w:pPr>
        <w:pStyle w:val="CYDABodycopy"/>
      </w:pPr>
      <w:r>
        <w:t xml:space="preserve">Survey responses highlighted </w:t>
      </w:r>
      <w:r w:rsidR="004679E2">
        <w:t>design principles</w:t>
      </w:r>
      <w:r w:rsidR="00303DBA">
        <w:t xml:space="preserve"> that were important to consider, including co-design</w:t>
      </w:r>
      <w:r w:rsidR="00B16225">
        <w:t xml:space="preserve">, </w:t>
      </w:r>
      <w:r w:rsidR="00717C46">
        <w:t>disability-affirming delivery</w:t>
      </w:r>
      <w:r w:rsidR="002D3633">
        <w:t xml:space="preserve">, person-centred, and consistent. </w:t>
      </w:r>
      <w:r w:rsidR="0094742D">
        <w:t xml:space="preserve">Responses noted service design should </w:t>
      </w:r>
      <w:r w:rsidR="00357280">
        <w:t xml:space="preserve">be flexible enough to meet individual differences and consider </w:t>
      </w:r>
      <w:r w:rsidR="00684F20">
        <w:t xml:space="preserve">different disability types or </w:t>
      </w:r>
      <w:r w:rsidR="00094B4D">
        <w:t>a child/young person’s intersecting experiences.</w:t>
      </w:r>
      <w:r w:rsidR="004D05BC">
        <w:t xml:space="preserve"> Foundational Supports </w:t>
      </w:r>
      <w:r w:rsidR="001C616B">
        <w:t>should take into account the unique</w:t>
      </w:r>
      <w:r w:rsidR="00893E7E">
        <w:t xml:space="preserve">, and changing </w:t>
      </w:r>
      <w:r w:rsidR="001C616B">
        <w:t>experiences</w:t>
      </w:r>
      <w:r w:rsidR="00893E7E">
        <w:t xml:space="preserve"> of children and young people as they progress through middle childhood and into adulthood.</w:t>
      </w:r>
    </w:p>
    <w:p w14:paraId="21A29232" w14:textId="77777777" w:rsidR="00283DC3" w:rsidRDefault="00283DC3" w:rsidP="006F0E24">
      <w:pPr>
        <w:pStyle w:val="CYDABodycopy"/>
      </w:pPr>
    </w:p>
    <w:p w14:paraId="7B38EB51" w14:textId="75F1D5B8" w:rsidR="007D0152" w:rsidRDefault="007D0152" w:rsidP="007D0152">
      <w:pPr>
        <w:pStyle w:val="Heading2"/>
      </w:pPr>
      <w:bookmarkStart w:id="10" w:name="_Toc183185404"/>
      <w:r>
        <w:t xml:space="preserve">Key </w:t>
      </w:r>
      <w:r w:rsidR="00B67C49">
        <w:t>messages</w:t>
      </w:r>
      <w:bookmarkEnd w:id="10"/>
    </w:p>
    <w:p w14:paraId="34AF79C8" w14:textId="36235B4C" w:rsidR="00791F23" w:rsidRDefault="001E136A" w:rsidP="001E136A">
      <w:pPr>
        <w:pStyle w:val="CYDABodycopy"/>
      </w:pPr>
      <w:r>
        <w:t>The following are key messages for consideration in the</w:t>
      </w:r>
      <w:r w:rsidR="00406789">
        <w:t xml:space="preserve"> design and</w:t>
      </w:r>
      <w:r>
        <w:t xml:space="preserve"> implementation of General Foundational Supports</w:t>
      </w:r>
      <w:r w:rsidR="00791F23">
        <w:t>. These considerations are developed in direct response to the survey responses provided.</w:t>
      </w:r>
    </w:p>
    <w:p w14:paraId="2C8805FB" w14:textId="77777777" w:rsidR="00EA238D" w:rsidRDefault="00EA238D" w:rsidP="001E136A">
      <w:pPr>
        <w:pStyle w:val="CYDABodycopy"/>
      </w:pPr>
    </w:p>
    <w:p w14:paraId="056B0F5C" w14:textId="1E4B4A70" w:rsidR="00236A38" w:rsidRDefault="000D47D7" w:rsidP="008508B6">
      <w:pPr>
        <w:pStyle w:val="Heading3"/>
      </w:pPr>
      <w:bookmarkStart w:id="11" w:name="_Toc183185405"/>
      <w:r>
        <w:t xml:space="preserve">Foundational Supports </w:t>
      </w:r>
      <w:r w:rsidR="00FC4B0B">
        <w:t>must</w:t>
      </w:r>
      <w:r>
        <w:t xml:space="preserve"> be </w:t>
      </w:r>
      <w:r w:rsidR="00236A38">
        <w:t>clearly defined and differentiated from existing supports (including NDIS supports)</w:t>
      </w:r>
      <w:bookmarkEnd w:id="11"/>
    </w:p>
    <w:p w14:paraId="43766016" w14:textId="2DF39818" w:rsidR="001422E5" w:rsidRDefault="00167128" w:rsidP="009C3972">
      <w:pPr>
        <w:pStyle w:val="CYDABodycopy"/>
      </w:pPr>
      <w:r>
        <w:t xml:space="preserve">Young people, families and caregivers are unable to meaningfully engage in co-design or consultation </w:t>
      </w:r>
      <w:r w:rsidR="0007252F">
        <w:t xml:space="preserve">related to the design of Foundational Supports without clarification about </w:t>
      </w:r>
      <w:r w:rsidR="007B6508">
        <w:t>the specific intent.</w:t>
      </w:r>
      <w:r w:rsidR="00183815">
        <w:t xml:space="preserve"> </w:t>
      </w:r>
      <w:r w:rsidR="007B6508">
        <w:t>Communications related to Foundational Supports have been limited</w:t>
      </w:r>
      <w:r w:rsidR="00E7299D">
        <w:t>, and not readily provided to NDIS particiants – or the broader community.</w:t>
      </w:r>
    </w:p>
    <w:p w14:paraId="35287BEB" w14:textId="7A2851E9" w:rsidR="00BF23E1" w:rsidRDefault="00BF23E1" w:rsidP="009C3972">
      <w:pPr>
        <w:pStyle w:val="CYDABodycopy"/>
      </w:pPr>
      <w:r>
        <w:t>With recent changes to the NDIS</w:t>
      </w:r>
      <w:r w:rsidR="006079E4">
        <w:t xml:space="preserve">, many young people, families and caregivers, </w:t>
      </w:r>
      <w:r w:rsidR="00EF27B2">
        <w:t xml:space="preserve">are unclear about the differentiation between NDIS supports and Foundational Supports. This information has been inadequately communicated to </w:t>
      </w:r>
      <w:r w:rsidR="003F69EB">
        <w:t>date.</w:t>
      </w:r>
    </w:p>
    <w:p w14:paraId="4890677B" w14:textId="280F148B" w:rsidR="003F69EB" w:rsidRDefault="002C4D61" w:rsidP="009C3972">
      <w:pPr>
        <w:pStyle w:val="CYDABodycopy"/>
      </w:pPr>
      <w:r>
        <w:t>This survey has highlighted that young people, families and caregivers, are interested in seeing positive changes and a more equitable scheme. However with limited information about what the</w:t>
      </w:r>
      <w:r w:rsidR="003C6302">
        <w:t>se</w:t>
      </w:r>
      <w:r>
        <w:t xml:space="preserve"> changes will </w:t>
      </w:r>
      <w:r w:rsidR="0081247D">
        <w:t>be, there is still a high degree of scepticism</w:t>
      </w:r>
      <w:r w:rsidR="00511255">
        <w:t>, and hesitation to engage in the design process</w:t>
      </w:r>
      <w:r w:rsidR="0081247D">
        <w:t>.</w:t>
      </w:r>
    </w:p>
    <w:p w14:paraId="52AFCA2C" w14:textId="77777777" w:rsidR="001422E5" w:rsidRDefault="001422E5" w:rsidP="009C3972">
      <w:pPr>
        <w:pStyle w:val="CYDABodycopy"/>
      </w:pPr>
    </w:p>
    <w:p w14:paraId="2B7BFD7B" w14:textId="77777777" w:rsidR="005F5A3D" w:rsidRDefault="007C5E0A" w:rsidP="008508B6">
      <w:pPr>
        <w:pStyle w:val="Heading3"/>
      </w:pPr>
      <w:bookmarkStart w:id="12" w:name="_Toc183185406"/>
      <w:r>
        <w:t xml:space="preserve">The design of Foundational Supports must consider </w:t>
      </w:r>
      <w:r w:rsidR="005F5A3D">
        <w:t>the varied experiences of children and young people with disability</w:t>
      </w:r>
      <w:bookmarkEnd w:id="12"/>
    </w:p>
    <w:p w14:paraId="6A4664E0" w14:textId="7D4B02D9" w:rsidR="003D47C2" w:rsidRDefault="003D47C2" w:rsidP="005F5A3D">
      <w:pPr>
        <w:pStyle w:val="CYDABodycopy"/>
      </w:pPr>
      <w:r>
        <w:lastRenderedPageBreak/>
        <w:t xml:space="preserve">Children and young people with disability live diverse lives. </w:t>
      </w:r>
      <w:r w:rsidR="00EF608F">
        <w:t xml:space="preserve">It is important that any service system created considers </w:t>
      </w:r>
      <w:r w:rsidR="0002481F">
        <w:t xml:space="preserve">the different experiences of individuals across different identities, different life experiences, and different geographical </w:t>
      </w:r>
      <w:r w:rsidR="00C63255">
        <w:t>locations.</w:t>
      </w:r>
    </w:p>
    <w:p w14:paraId="18F386A8" w14:textId="772A8AE6" w:rsidR="00E333F1" w:rsidRDefault="004E67B6" w:rsidP="005F5A3D">
      <w:pPr>
        <w:pStyle w:val="CYDABodycopy"/>
      </w:pPr>
      <w:r>
        <w:t xml:space="preserve">For children and young people with disabilty living outside of metropolitan areas, </w:t>
      </w:r>
      <w:r w:rsidR="00FC2E14">
        <w:t xml:space="preserve">there are limited services and supports available – within and outside of the NDIS. </w:t>
      </w:r>
      <w:r w:rsidR="00517B55">
        <w:t>Many</w:t>
      </w:r>
      <w:r w:rsidR="00FC2E14">
        <w:t xml:space="preserve"> of the </w:t>
      </w:r>
      <w:r w:rsidR="00E344A5">
        <w:t xml:space="preserve">materials previously developed under ILC funding, did not address the specific </w:t>
      </w:r>
      <w:r w:rsidR="00EB2FDC">
        <w:t>challenges faced by this population.</w:t>
      </w:r>
    </w:p>
    <w:p w14:paraId="38FD7EF0" w14:textId="65BBA79D" w:rsidR="00523BAE" w:rsidRDefault="005E173D" w:rsidP="005F5A3D">
      <w:pPr>
        <w:pStyle w:val="CYDABodycopy"/>
      </w:pPr>
      <w:r>
        <w:t xml:space="preserve">CYDA regularly hears from the community about the importance of </w:t>
      </w:r>
      <w:r w:rsidR="00C22BF8">
        <w:t>intersectional identi</w:t>
      </w:r>
      <w:r w:rsidR="00B95557">
        <w:t>ties</w:t>
      </w:r>
      <w:r w:rsidR="00C22BF8">
        <w:t xml:space="preserve"> when children and young people are accessing services and supports. This includes consideration for </w:t>
      </w:r>
      <w:r w:rsidR="00404BF2">
        <w:t>cultural and linguistic diversity, First Nations</w:t>
      </w:r>
      <w:r w:rsidR="005E0205">
        <w:t xml:space="preserve">, poverty, or gender diversity. These intersectionalities </w:t>
      </w:r>
      <w:r w:rsidR="00DA4BCE">
        <w:t>should not be considered separate</w:t>
      </w:r>
      <w:r w:rsidR="008E7390">
        <w:t xml:space="preserve"> to an individual’s disability, but are deeply embedded in who they are and how they engage with services.</w:t>
      </w:r>
    </w:p>
    <w:p w14:paraId="39F43DD1" w14:textId="64BC3B5D" w:rsidR="00EB2FDC" w:rsidRDefault="00EB2FDC" w:rsidP="005F5A3D">
      <w:pPr>
        <w:pStyle w:val="CYDABodycopy"/>
      </w:pPr>
      <w:r>
        <w:t>There ha</w:t>
      </w:r>
      <w:r w:rsidR="00FF5534">
        <w:t>vee</w:t>
      </w:r>
      <w:r>
        <w:t xml:space="preserve"> been m</w:t>
      </w:r>
      <w:r w:rsidR="008D1369">
        <w:t xml:space="preserve">inimal supports for children and young people </w:t>
      </w:r>
      <w:r w:rsidR="00AB315B">
        <w:t xml:space="preserve">with disability who are dually engaged in state-based systems, including child protection and youth justice. </w:t>
      </w:r>
      <w:r w:rsidR="00982213">
        <w:t>The design of Foundational Supports must take into account the complexity of these interse</w:t>
      </w:r>
      <w:r w:rsidR="0041399D">
        <w:t>cting systems.</w:t>
      </w:r>
    </w:p>
    <w:p w14:paraId="01121E43" w14:textId="77777777" w:rsidR="0041399D" w:rsidRDefault="0041399D" w:rsidP="005F5A3D">
      <w:pPr>
        <w:pStyle w:val="CYDABodycopy"/>
      </w:pPr>
    </w:p>
    <w:p w14:paraId="7C63C5A3" w14:textId="2AFA7B22" w:rsidR="00FD5F20" w:rsidRDefault="00FC4B0B" w:rsidP="008508B6">
      <w:pPr>
        <w:pStyle w:val="Heading3"/>
      </w:pPr>
      <w:bookmarkStart w:id="13" w:name="_Toc183185407"/>
      <w:r>
        <w:t>Communication about the design and implementation of Foundational Supports must</w:t>
      </w:r>
      <w:r w:rsidR="00FD5F20">
        <w:t xml:space="preserve"> be clear, timely</w:t>
      </w:r>
      <w:r w:rsidR="00380BE9">
        <w:t>,</w:t>
      </w:r>
      <w:r w:rsidR="00FD5F20">
        <w:t xml:space="preserve"> and accessible</w:t>
      </w:r>
      <w:bookmarkEnd w:id="13"/>
    </w:p>
    <w:p w14:paraId="7DA063AE" w14:textId="46DFD461" w:rsidR="001413AB" w:rsidRDefault="00511255" w:rsidP="005F5A3D">
      <w:pPr>
        <w:pStyle w:val="CYDABodycopy"/>
      </w:pPr>
      <w:r w:rsidRPr="00511255">
        <w:t>Providing widely-available clear information, in accessible formats, will build trust within the community, and support positive engagement.</w:t>
      </w:r>
      <w:r w:rsidR="00FB0403">
        <w:t xml:space="preserve"> Young people, families and caregivers, have shown curiosity toward Foundational Support</w:t>
      </w:r>
      <w:r w:rsidR="00766A96">
        <w:t xml:space="preserve">s. As part of the design and implementation, NDIS participants and the general community, should be well informed about </w:t>
      </w:r>
      <w:r w:rsidR="003D2340">
        <w:t>how Foundational Supports will provide meaningful impact on the lives of children and young people with disability.</w:t>
      </w:r>
    </w:p>
    <w:p w14:paraId="3B628730" w14:textId="76A17C91" w:rsidR="00A97655" w:rsidRDefault="00C05546" w:rsidP="005F5A3D">
      <w:pPr>
        <w:pStyle w:val="CYDABodycopy"/>
      </w:pPr>
      <w:r>
        <w:t xml:space="preserve">With ongoing reforms, </w:t>
      </w:r>
      <w:r w:rsidR="00946A17">
        <w:t xml:space="preserve">it is important information is </w:t>
      </w:r>
      <w:r w:rsidR="004B1959">
        <w:t>provided in</w:t>
      </w:r>
      <w:r w:rsidR="001A60EE">
        <w:t xml:space="preserve"> accessible ways. This includes careful consideration of the communication channels, as well as the format of information.</w:t>
      </w:r>
      <w:r w:rsidR="007E716E">
        <w:t xml:space="preserve"> </w:t>
      </w:r>
      <w:r w:rsidR="00091910">
        <w:t>Scheme participants must receive</w:t>
      </w:r>
      <w:r w:rsidR="006F1670">
        <w:t xml:space="preserve"> information directly </w:t>
      </w:r>
      <w:r w:rsidR="00192F79">
        <w:t>to ensure they are clearly and directly informed of changes</w:t>
      </w:r>
      <w:r w:rsidR="00AF72B5">
        <w:t xml:space="preserve"> that have a direct impact on their lives.</w:t>
      </w:r>
    </w:p>
    <w:p w14:paraId="0CC12F23" w14:textId="77777777" w:rsidR="00361183" w:rsidRDefault="00361183" w:rsidP="005F5A3D">
      <w:pPr>
        <w:pStyle w:val="CYDABodycopy"/>
      </w:pPr>
    </w:p>
    <w:p w14:paraId="51677711" w14:textId="77777777" w:rsidR="00361183" w:rsidRDefault="00361183" w:rsidP="005F5A3D">
      <w:pPr>
        <w:pStyle w:val="CYDABodycopy"/>
      </w:pPr>
    </w:p>
    <w:p w14:paraId="1C082D11" w14:textId="77777777" w:rsidR="00361183" w:rsidRDefault="00361183" w:rsidP="005F5A3D">
      <w:pPr>
        <w:pStyle w:val="CYDABodycopy"/>
      </w:pPr>
    </w:p>
    <w:p w14:paraId="2ACA61F9" w14:textId="77777777" w:rsidR="00361183" w:rsidRDefault="00361183" w:rsidP="005F5A3D">
      <w:pPr>
        <w:pStyle w:val="CYDABodycopy"/>
      </w:pPr>
    </w:p>
    <w:p w14:paraId="32C8994A" w14:textId="77777777" w:rsidR="00361183" w:rsidRDefault="00361183" w:rsidP="005F5A3D">
      <w:pPr>
        <w:pStyle w:val="CYDABodycopy"/>
      </w:pPr>
    </w:p>
    <w:p w14:paraId="55D5B306" w14:textId="0F5AFAB5" w:rsidR="00E279FA" w:rsidRDefault="00380BE9" w:rsidP="008508B6">
      <w:pPr>
        <w:pStyle w:val="Heading3"/>
      </w:pPr>
      <w:bookmarkStart w:id="14" w:name="_Toc183185408"/>
      <w:r>
        <w:lastRenderedPageBreak/>
        <w:t xml:space="preserve">The design of Foundational Supports should be underpinned by key </w:t>
      </w:r>
      <w:r w:rsidR="00B4798F">
        <w:t xml:space="preserve">best-practice </w:t>
      </w:r>
      <w:r>
        <w:t>principles</w:t>
      </w:r>
      <w:r w:rsidR="00E279FA">
        <w:t>.</w:t>
      </w:r>
      <w:bookmarkEnd w:id="14"/>
    </w:p>
    <w:p w14:paraId="327B480C" w14:textId="5AC979AD" w:rsidR="00A901E2" w:rsidRDefault="0003004F" w:rsidP="005F5A3D">
      <w:pPr>
        <w:pStyle w:val="CYDABodycopy"/>
      </w:pPr>
      <w:r>
        <w:t>The d</w:t>
      </w:r>
      <w:r w:rsidR="00A901E2">
        <w:t>esign</w:t>
      </w:r>
      <w:r>
        <w:t xml:space="preserve"> and delivery of </w:t>
      </w:r>
      <w:r w:rsidR="00A901E2">
        <w:t xml:space="preserve">Foundational Supports should be </w:t>
      </w:r>
      <w:r w:rsidR="00E01474">
        <w:t>heavily informed by best-practice in disability</w:t>
      </w:r>
      <w:r w:rsidR="00F1472C">
        <w:t xml:space="preserve"> and rights-based approaches.</w:t>
      </w:r>
    </w:p>
    <w:p w14:paraId="0A9E58A7" w14:textId="57684AFA" w:rsidR="00F1472C" w:rsidRDefault="0091453B" w:rsidP="005F5A3D">
      <w:pPr>
        <w:pStyle w:val="CYDABodycopy"/>
      </w:pPr>
      <w:r>
        <w:t xml:space="preserve">Children and young people with disability, and their families and caregivers, have high expectations of </w:t>
      </w:r>
      <w:r w:rsidR="005E3233">
        <w:t xml:space="preserve">the support systems that are in place. They seek a support system that is neuro-affirming, culturally-appropriate, and trauma-informed. </w:t>
      </w:r>
    </w:p>
    <w:p w14:paraId="4BF9363C" w14:textId="3E5924BB" w:rsidR="00C64732" w:rsidRDefault="00474C5D" w:rsidP="005F5A3D">
      <w:pPr>
        <w:pStyle w:val="CYDABodycopy"/>
      </w:pPr>
      <w:r>
        <w:t>Where</w:t>
      </w:r>
      <w:r w:rsidR="00C64732">
        <w:t xml:space="preserve"> Foundational Supports  include the creation of resources</w:t>
      </w:r>
      <w:r w:rsidR="00AC46DC">
        <w:t>, they should meet the highest standards of accessibility</w:t>
      </w:r>
      <w:r w:rsidR="00B74B7E">
        <w:t xml:space="preserve">, as standard practice. Engagement or consultation must be offered in a way that is accessible and </w:t>
      </w:r>
      <w:r w:rsidR="00F30946">
        <w:t>acknowledges disability discourse.</w:t>
      </w:r>
    </w:p>
    <w:p w14:paraId="7E73C047" w14:textId="41D9554E" w:rsidR="00F30946" w:rsidRDefault="00F30946" w:rsidP="005F5A3D">
      <w:pPr>
        <w:pStyle w:val="CYDABodycopy"/>
      </w:pPr>
      <w:r>
        <w:t xml:space="preserve">The design of any new service system must </w:t>
      </w:r>
      <w:r w:rsidR="003637EE">
        <w:t xml:space="preserve">be developed </w:t>
      </w:r>
      <w:r w:rsidR="00C05DE6">
        <w:t xml:space="preserve">via a </w:t>
      </w:r>
      <w:r w:rsidR="003637EE">
        <w:t xml:space="preserve">genuine </w:t>
      </w:r>
      <w:r w:rsidR="00C05DE6">
        <w:t xml:space="preserve">co-design process </w:t>
      </w:r>
      <w:r w:rsidR="003637EE">
        <w:t>with the community. In order to do this, information must be clear and made accessible to a wide variety of stakeholders</w:t>
      </w:r>
      <w:r w:rsidR="00882AFB">
        <w:t>. The experiences of children and young people with disability</w:t>
      </w:r>
      <w:r w:rsidR="008F5495">
        <w:t xml:space="preserve"> in the current context, must be captured by engaging directly</w:t>
      </w:r>
      <w:r w:rsidR="00880378">
        <w:t xml:space="preserve"> wherever possible.</w:t>
      </w:r>
    </w:p>
    <w:p w14:paraId="0AD432FD" w14:textId="12B0747F" w:rsidR="000C1664" w:rsidRDefault="000C1664" w:rsidP="005F5A3D">
      <w:pPr>
        <w:pStyle w:val="CYDABodycopy"/>
      </w:pPr>
    </w:p>
    <w:p w14:paraId="0200E6F4" w14:textId="77777777" w:rsidR="00413042" w:rsidRDefault="000C1664" w:rsidP="000C1664">
      <w:pPr>
        <w:pStyle w:val="Heading2"/>
      </w:pPr>
      <w:bookmarkStart w:id="15" w:name="_Toc183185409"/>
      <w:r>
        <w:t>Conclusion</w:t>
      </w:r>
      <w:bookmarkEnd w:id="15"/>
      <w:r>
        <w:t xml:space="preserve"> </w:t>
      </w:r>
    </w:p>
    <w:p w14:paraId="42978405" w14:textId="3FB1C3B2" w:rsidR="00464A3E" w:rsidRPr="00E279FA" w:rsidRDefault="00413042" w:rsidP="00413042">
      <w:pPr>
        <w:pStyle w:val="CYDABodycopy"/>
      </w:pPr>
      <w:r w:rsidRPr="00413042">
        <w:t>CYDA acknowledges the experiences of children, young people, and their families and appreciates their time to complete this survey. Their voices and perspectives play a key role, now and always, in designing CYDA’s advocacy and informing our messages to government.   </w:t>
      </w:r>
      <w:r w:rsidR="00464A3E">
        <w:br w:type="page"/>
      </w:r>
    </w:p>
    <w:p w14:paraId="03EFEED1" w14:textId="77000346" w:rsidR="00523B30" w:rsidRPr="00523B30" w:rsidRDefault="00523B30" w:rsidP="00523B30">
      <w:pPr>
        <w:pStyle w:val="CYDABodycopy"/>
        <w:sectPr w:rsidR="00523B30" w:rsidRPr="00523B30" w:rsidSect="002324BF">
          <w:headerReference w:type="default" r:id="rId17"/>
          <w:pgSz w:w="11906" w:h="16838"/>
          <w:pgMar w:top="1412" w:right="1252" w:bottom="1440" w:left="1440" w:header="708" w:footer="708" w:gutter="0"/>
          <w:cols w:space="708"/>
          <w:docGrid w:linePitch="360"/>
        </w:sectPr>
      </w:pPr>
    </w:p>
    <w:p w14:paraId="564DF2FF" w14:textId="2D34451A" w:rsidR="00EC6123" w:rsidRPr="00EC6123" w:rsidRDefault="008D37B6" w:rsidP="00EC6123">
      <w:pPr>
        <w:pStyle w:val="CYDABodycopy"/>
      </w:pPr>
      <w:r w:rsidRPr="00EC6123">
        <w:rPr>
          <w:b/>
          <w:bCs/>
        </w:rPr>
        <w:lastRenderedPageBreak/>
        <mc:AlternateContent>
          <mc:Choice Requires="wps">
            <w:drawing>
              <wp:anchor distT="0" distB="0" distL="114300" distR="114300" simplePos="0" relativeHeight="251658243" behindDoc="1" locked="0" layoutInCell="1" allowOverlap="1" wp14:anchorId="4CDD65FB" wp14:editId="3A4DF53C">
                <wp:simplePos x="0" y="0"/>
                <wp:positionH relativeFrom="column">
                  <wp:posOffset>-951230</wp:posOffset>
                </wp:positionH>
                <wp:positionV relativeFrom="page">
                  <wp:posOffset>-101600</wp:posOffset>
                </wp:positionV>
                <wp:extent cx="7573010" cy="9283065"/>
                <wp:effectExtent l="0" t="0" r="0" b="635"/>
                <wp:wrapNone/>
                <wp:docPr id="136" name="Rectangle 136"/>
                <wp:cNvGraphicFramePr/>
                <a:graphic xmlns:a="http://schemas.openxmlformats.org/drawingml/2006/main">
                  <a:graphicData uri="http://schemas.microsoft.com/office/word/2010/wordprocessingShape">
                    <wps:wsp>
                      <wps:cNvSpPr/>
                      <wps:spPr>
                        <a:xfrm>
                          <a:off x="0" y="0"/>
                          <a:ext cx="7573010" cy="9283065"/>
                        </a:xfrm>
                        <a:prstGeom prst="rect">
                          <a:avLst/>
                        </a:prstGeom>
                        <a:solidFill>
                          <a:srgbClr val="EBEB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CD3C09C">
              <v:rect id="Rectangle 136" style="position:absolute;margin-left:-74.9pt;margin-top:-8pt;width:596.3pt;height:730.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c" stroked="f" strokeweight="1pt" w14:anchorId="0BDF7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">
                <w10:wrap anchory="page"/>
              </v:rect>
            </w:pict>
          </mc:Fallback>
        </mc:AlternateContent>
      </w:r>
      <w:r w:rsidR="00EC6123" w:rsidRPr="00EC6123">
        <w:rPr>
          <w:b/>
          <w:bCs/>
        </w:rPr>
        <w:t>Children and Young People with Disability Australia</w:t>
      </w:r>
      <w:r w:rsidR="00EC6123" w:rsidRPr="00EC6123">
        <w:br/>
        <w:t>Suite 8, 134 Cambridge Street Collingwood V</w:t>
      </w:r>
      <w:r w:rsidR="00C40FA0">
        <w:t>IC</w:t>
      </w:r>
      <w:r w:rsidR="00EC6123" w:rsidRPr="00EC6123">
        <w:t xml:space="preserve"> 3066</w:t>
      </w:r>
      <w:r w:rsidR="00EC6123" w:rsidRPr="00EC6123">
        <w:br/>
        <w:t>PO Box 172, Clifton Hill VIC 3068</w:t>
      </w:r>
    </w:p>
    <w:p w14:paraId="076FFE60" w14:textId="6CF9F299" w:rsidR="00EC6123" w:rsidRPr="00EC6123" w:rsidRDefault="00EC6123" w:rsidP="00EC6123">
      <w:pPr>
        <w:pStyle w:val="CYDABodycopy"/>
      </w:pPr>
      <w:r w:rsidRPr="00EC6123">
        <w:t xml:space="preserve">Phone 03 9417 1025 or </w:t>
      </w:r>
      <w:r w:rsidRPr="00EC6123">
        <w:br/>
        <w:t xml:space="preserve">1800 222 660 (regional or interstate) </w:t>
      </w:r>
      <w:r w:rsidRPr="00EC6123">
        <w:br/>
        <w:t>Email info@cyda.org.au</w:t>
      </w:r>
      <w:r w:rsidRPr="00EC6123">
        <w:br/>
        <w:t>ABN 42 140 529 273</w:t>
      </w:r>
    </w:p>
    <w:p w14:paraId="6D219B28" w14:textId="1B8AEC13" w:rsidR="00392AAA" w:rsidRDefault="00EC6123" w:rsidP="00EC6123">
      <w:pPr>
        <w:pStyle w:val="CYDABodycopy"/>
      </w:pPr>
      <w:r w:rsidRPr="00EC6123">
        <w:rPr>
          <w:b/>
          <w:bCs/>
        </w:rPr>
        <w:t>Facebook:</w:t>
      </w:r>
      <w:r>
        <w:t xml:space="preserve"> </w:t>
      </w:r>
      <w:hyperlink r:id="rId18" w:history="1">
        <w:r w:rsidRPr="00EC6123">
          <w:t>www.facebook.com/CydaAu</w:t>
        </w:r>
      </w:hyperlink>
      <w:r w:rsidRPr="00EC6123">
        <w:br/>
      </w:r>
      <w:r w:rsidRPr="00EC6123">
        <w:rPr>
          <w:b/>
          <w:bCs/>
        </w:rPr>
        <w:t>Twitter:</w:t>
      </w:r>
      <w:r>
        <w:t xml:space="preserve"> </w:t>
      </w:r>
      <w:r w:rsidRPr="00EC6123">
        <w:t>@CydaAu</w:t>
      </w:r>
      <w:r w:rsidRPr="00EC6123">
        <w:br/>
      </w:r>
      <w:r w:rsidRPr="00EC6123">
        <w:rPr>
          <w:b/>
          <w:bCs/>
        </w:rPr>
        <w:t>Instagram:</w:t>
      </w:r>
      <w:r>
        <w:t xml:space="preserve"> </w:t>
      </w:r>
      <w:r w:rsidRPr="00EC6123">
        <w:t>cydaaus</w:t>
      </w:r>
    </w:p>
    <w:p w14:paraId="3FC4103C" w14:textId="1D0CA738" w:rsidR="00884FA4" w:rsidRPr="00884FA4" w:rsidRDefault="008D37B6" w:rsidP="00EC6123">
      <w:pPr>
        <w:pStyle w:val="CYDABodycopy"/>
        <w:rPr>
          <w:b/>
          <w:bCs/>
        </w:rPr>
      </w:pPr>
      <w:r w:rsidRPr="00EC6123">
        <w:rPr>
          <w:b/>
          <w:bCs/>
        </w:rPr>
        <mc:AlternateContent>
          <mc:Choice Requires="wps">
            <w:drawing>
              <wp:anchor distT="0" distB="0" distL="114300" distR="114300" simplePos="0" relativeHeight="251658240" behindDoc="1" locked="0" layoutInCell="1" allowOverlap="1" wp14:anchorId="44421821" wp14:editId="4B432AC8">
                <wp:simplePos x="0" y="0"/>
                <wp:positionH relativeFrom="column">
                  <wp:posOffset>-914400</wp:posOffset>
                </wp:positionH>
                <wp:positionV relativeFrom="page">
                  <wp:posOffset>9181465</wp:posOffset>
                </wp:positionV>
                <wp:extent cx="7573010" cy="1494971"/>
                <wp:effectExtent l="0" t="0" r="0" b="3810"/>
                <wp:wrapNone/>
                <wp:docPr id="138" name="Rectangle 138"/>
                <wp:cNvGraphicFramePr/>
                <a:graphic xmlns:a="http://schemas.openxmlformats.org/drawingml/2006/main">
                  <a:graphicData uri="http://schemas.microsoft.com/office/word/2010/wordprocessingShape">
                    <wps:wsp>
                      <wps:cNvSpPr/>
                      <wps:spPr>
                        <a:xfrm>
                          <a:off x="0" y="0"/>
                          <a:ext cx="7573010" cy="14949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7833CB0">
              <v:rect id="Rectangle 138" style="position:absolute;margin-left:-1in;margin-top:722.95pt;width:596.3pt;height:117.7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1pt" w14:anchorId="77D4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">
                <w10:wrap anchory="page"/>
              </v:rect>
            </w:pict>
          </mc:Fallback>
        </mc:AlternateContent>
      </w:r>
      <w:r w:rsidR="00884FA4" w:rsidRPr="00EC6123">
        <w:rPr>
          <w:b/>
          <w:bCs/>
        </w:rPr>
        <w:drawing>
          <wp:anchor distT="0" distB="0" distL="114300" distR="114300" simplePos="0" relativeHeight="251658242" behindDoc="1" locked="0" layoutInCell="1" allowOverlap="1" wp14:anchorId="01263D9E" wp14:editId="36576685">
            <wp:simplePos x="0" y="0"/>
            <wp:positionH relativeFrom="column">
              <wp:posOffset>-26670</wp:posOffset>
            </wp:positionH>
            <wp:positionV relativeFrom="paragraph">
              <wp:posOffset>777875</wp:posOffset>
            </wp:positionV>
            <wp:extent cx="2343600" cy="734400"/>
            <wp:effectExtent l="0" t="0" r="0" b="254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3600" cy="734400"/>
                    </a:xfrm>
                    <a:prstGeom prst="rect">
                      <a:avLst/>
                    </a:prstGeom>
                  </pic:spPr>
                </pic:pic>
              </a:graphicData>
            </a:graphic>
            <wp14:sizeRelH relativeFrom="margin">
              <wp14:pctWidth>0</wp14:pctWidth>
            </wp14:sizeRelH>
            <wp14:sizeRelV relativeFrom="margin">
              <wp14:pctHeight>0</wp14:pctHeight>
            </wp14:sizeRelV>
          </wp:anchor>
        </w:drawing>
      </w:r>
      <w:r w:rsidR="00884FA4" w:rsidRPr="00884FA4">
        <w:rPr>
          <w:b/>
          <w:bCs/>
        </w:rPr>
        <w:t>cyda.org.au</w:t>
      </w:r>
    </w:p>
    <w:sectPr w:rsidR="00884FA4" w:rsidRPr="00884FA4" w:rsidSect="00884FA4">
      <w:headerReference w:type="default" r:id="rId20"/>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49DAA" w14:textId="77777777" w:rsidR="00A9628F" w:rsidRDefault="00A9628F" w:rsidP="00472C55">
      <w:r>
        <w:separator/>
      </w:r>
    </w:p>
    <w:p w14:paraId="63113E19" w14:textId="77777777" w:rsidR="00A9628F" w:rsidRDefault="00A9628F"/>
    <w:p w14:paraId="27883FE4" w14:textId="77777777" w:rsidR="00A9628F" w:rsidRDefault="00A9628F"/>
  </w:endnote>
  <w:endnote w:type="continuationSeparator" w:id="0">
    <w:p w14:paraId="15A31011" w14:textId="77777777" w:rsidR="00A9628F" w:rsidRDefault="00A9628F" w:rsidP="00472C55">
      <w:r>
        <w:continuationSeparator/>
      </w:r>
    </w:p>
    <w:p w14:paraId="2BAC0F6E" w14:textId="77777777" w:rsidR="00A9628F" w:rsidRDefault="00A9628F"/>
    <w:p w14:paraId="02D8ABBB" w14:textId="77777777" w:rsidR="00A9628F" w:rsidRDefault="00A9628F"/>
  </w:endnote>
  <w:endnote w:type="continuationNotice" w:id="1">
    <w:p w14:paraId="4D841141" w14:textId="77777777" w:rsidR="00A9628F" w:rsidRDefault="00A9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Headings CS)">
    <w:altName w:val="Arial"/>
    <w:charset w:val="00"/>
    <w:family w:val="roman"/>
    <w:pitch w:val="default"/>
  </w:font>
  <w:font w:name="Helvetica Neue">
    <w:altName w:val="Arial"/>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0474552"/>
      <w:docPartObj>
        <w:docPartGallery w:val="Page Numbers (Bottom of Page)"/>
        <w:docPartUnique/>
      </w:docPartObj>
    </w:sdtPr>
    <w:sdtContent>
      <w:p w14:paraId="08AA8742" w14:textId="0A94BBB4" w:rsidR="00CC62FC" w:rsidRDefault="00CC62FC" w:rsidP="002F08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75367930"/>
      <w:docPartObj>
        <w:docPartGallery w:val="Page Numbers (Bottom of Page)"/>
        <w:docPartUnique/>
      </w:docPartObj>
    </w:sdtPr>
    <w:sdtContent>
      <w:p w14:paraId="06F18F95" w14:textId="3466D7DF" w:rsidR="00CC62FC" w:rsidRPr="00CC62FC" w:rsidRDefault="00CC62FC" w:rsidP="00CC62FC">
        <w:pPr>
          <w:pStyle w:val="Footer"/>
          <w:framePr w:w="668" w:h="508" w:hRule="exact" w:wrap="none" w:vAnchor="text" w:hAnchor="page" w:x="10401" w:y="31"/>
          <w:jc w:val="right"/>
          <w:rPr>
            <w:rStyle w:val="PageNumber"/>
            <w:rFonts w:ascii="Arial" w:hAnsi="Arial" w:cs="Arial"/>
          </w:rPr>
        </w:pP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sdtContent>
  </w:sdt>
  <w:p w14:paraId="4B58C0DC" w14:textId="77777777" w:rsidR="00CC62FC" w:rsidRDefault="00CC62FC" w:rsidP="00CC62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F311" w14:textId="35200A09" w:rsidR="0074674A" w:rsidRDefault="0074674A">
    <w:pPr>
      <w:pStyle w:val="Footer"/>
    </w:pPr>
    <w:r>
      <w:rPr>
        <w:noProof/>
      </w:rPr>
      <w:drawing>
        <wp:anchor distT="0" distB="0" distL="114300" distR="114300" simplePos="0" relativeHeight="251658242" behindDoc="1" locked="0" layoutInCell="1" allowOverlap="1" wp14:anchorId="755820E4" wp14:editId="0C06C74D">
          <wp:simplePos x="0" y="0"/>
          <wp:positionH relativeFrom="column">
            <wp:posOffset>-129979</wp:posOffset>
          </wp:positionH>
          <wp:positionV relativeFrom="paragraph">
            <wp:posOffset>-436245</wp:posOffset>
          </wp:positionV>
          <wp:extent cx="2336858" cy="734400"/>
          <wp:effectExtent l="0" t="0" r="6350" b="8890"/>
          <wp:wrapNone/>
          <wp:docPr id="436926709" name="Picture 43692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2336858" cy="73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C358E" w14:textId="77777777" w:rsidR="00A9628F" w:rsidRDefault="00A9628F" w:rsidP="00472C55">
      <w:r>
        <w:separator/>
      </w:r>
    </w:p>
    <w:p w14:paraId="19DF6A5F" w14:textId="77777777" w:rsidR="00A9628F" w:rsidRDefault="00A9628F"/>
    <w:p w14:paraId="2B007390" w14:textId="77777777" w:rsidR="00A9628F" w:rsidRDefault="00A9628F"/>
  </w:footnote>
  <w:footnote w:type="continuationSeparator" w:id="0">
    <w:p w14:paraId="75DF8538" w14:textId="77777777" w:rsidR="00A9628F" w:rsidRDefault="00A9628F" w:rsidP="00472C55">
      <w:r>
        <w:continuationSeparator/>
      </w:r>
    </w:p>
    <w:p w14:paraId="1B06B1CD" w14:textId="77777777" w:rsidR="00A9628F" w:rsidRDefault="00A9628F"/>
    <w:p w14:paraId="6ADFD412" w14:textId="77777777" w:rsidR="00A9628F" w:rsidRDefault="00A9628F"/>
  </w:footnote>
  <w:footnote w:type="continuationNotice" w:id="1">
    <w:p w14:paraId="16E6E717" w14:textId="77777777" w:rsidR="00A9628F" w:rsidRDefault="00A9628F"/>
  </w:footnote>
  <w:footnote w:id="2">
    <w:p w14:paraId="0444BA50" w14:textId="1A259173" w:rsidR="002C3691" w:rsidRDefault="002C3691">
      <w:pPr>
        <w:pStyle w:val="FootnoteText"/>
      </w:pPr>
      <w:r>
        <w:rPr>
          <w:rStyle w:val="FootnoteReference"/>
        </w:rPr>
        <w:footnoteRef/>
      </w:r>
      <w:r>
        <w:t xml:space="preserve"> Survey was open from 9 October 2024 until 31 October 2024</w:t>
      </w:r>
    </w:p>
  </w:footnote>
  <w:footnote w:id="3">
    <w:p w14:paraId="00BB7408" w14:textId="3B4191B6" w:rsidR="00351A47" w:rsidRDefault="00351A47">
      <w:pPr>
        <w:pStyle w:val="FootnoteText"/>
      </w:pPr>
      <w:r>
        <w:rPr>
          <w:rStyle w:val="FootnoteReference"/>
        </w:rPr>
        <w:footnoteRef/>
      </w:r>
      <w:r>
        <w:t xml:space="preserve"> </w:t>
      </w:r>
      <w:r w:rsidR="00787974">
        <w:t>Many respondents reported multiple disability types</w:t>
      </w:r>
      <w:r w:rsidR="006227D8">
        <w:t>.</w:t>
      </w:r>
    </w:p>
  </w:footnote>
  <w:footnote w:id="4">
    <w:p w14:paraId="52FC2181" w14:textId="4C7D3986" w:rsidR="00DA7CBD" w:rsidRDefault="00DA7CBD">
      <w:pPr>
        <w:pStyle w:val="FootnoteText"/>
      </w:pPr>
      <w:r>
        <w:rPr>
          <w:rStyle w:val="FootnoteReference"/>
        </w:rPr>
        <w:footnoteRef/>
      </w:r>
      <w:r>
        <w:t xml:space="preserve"> </w:t>
      </w:r>
      <w:r w:rsidR="00665BBC">
        <w:t xml:space="preserve">25% of young people expressed interest in learning more, compared with </w:t>
      </w:r>
      <w:r w:rsidR="00241289">
        <w:t>28% overall</w:t>
      </w:r>
    </w:p>
  </w:footnote>
  <w:footnote w:id="5">
    <w:p w14:paraId="6E38D75A" w14:textId="1D4D9760" w:rsidR="00522E47" w:rsidRDefault="00522E47">
      <w:pPr>
        <w:pStyle w:val="FootnoteText"/>
      </w:pPr>
      <w:r>
        <w:rPr>
          <w:rStyle w:val="FootnoteReference"/>
        </w:rPr>
        <w:footnoteRef/>
      </w:r>
      <w:r>
        <w:t xml:space="preserve"> </w:t>
      </w:r>
      <w:r w:rsidR="00891EA8">
        <w:t>Young person with disability</w:t>
      </w:r>
    </w:p>
  </w:footnote>
  <w:footnote w:id="6">
    <w:p w14:paraId="6F0E7F2C" w14:textId="72B93CF7" w:rsidR="00891EA8" w:rsidRDefault="00891EA8">
      <w:pPr>
        <w:pStyle w:val="FootnoteText"/>
      </w:pPr>
      <w:r>
        <w:rPr>
          <w:rStyle w:val="FootnoteReference"/>
        </w:rPr>
        <w:footnoteRef/>
      </w:r>
      <w:r>
        <w:t xml:space="preserve"> Young person with disability</w:t>
      </w:r>
    </w:p>
  </w:footnote>
  <w:footnote w:id="7">
    <w:p w14:paraId="7C71CA83" w14:textId="705325D7" w:rsidR="009C06A2" w:rsidRDefault="009C06A2">
      <w:pPr>
        <w:pStyle w:val="FootnoteText"/>
      </w:pPr>
      <w:r>
        <w:rPr>
          <w:rStyle w:val="FootnoteReference"/>
        </w:rPr>
        <w:footnoteRef/>
      </w:r>
      <w:r>
        <w:t xml:space="preserve"> Young person with disability</w:t>
      </w:r>
    </w:p>
  </w:footnote>
  <w:footnote w:id="8">
    <w:p w14:paraId="04EA6DAF" w14:textId="27860B9F" w:rsidR="00E66939" w:rsidRDefault="00E66939">
      <w:pPr>
        <w:pStyle w:val="FootnoteText"/>
      </w:pPr>
      <w:r>
        <w:rPr>
          <w:rStyle w:val="FootnoteReference"/>
        </w:rPr>
        <w:footnoteRef/>
      </w:r>
      <w:r>
        <w:t xml:space="preserve"> </w:t>
      </w:r>
      <w:r w:rsidR="005A3A83">
        <w:t xml:space="preserve">Information accessed on the </w:t>
      </w:r>
      <w:r>
        <w:t>DSS Engage</w:t>
      </w:r>
      <w:r w:rsidR="005A3A83">
        <w:t xml:space="preserve"> website (</w:t>
      </w:r>
      <w:hyperlink r:id="rId1" w:history="1">
        <w:r w:rsidR="00066192" w:rsidRPr="006157AD">
          <w:rPr>
            <w:rStyle w:val="Hyperlink"/>
          </w:rPr>
          <w:t>https://engage.dss.gov.au</w:t>
        </w:r>
      </w:hyperlink>
      <w:r w:rsidR="00066192">
        <w:t>); 22 November 2024</w:t>
      </w:r>
    </w:p>
  </w:footnote>
  <w:footnote w:id="9">
    <w:p w14:paraId="1DA80162" w14:textId="5B1EC6A7" w:rsidR="00D12D54" w:rsidRDefault="00D12D54">
      <w:pPr>
        <w:pStyle w:val="FootnoteText"/>
      </w:pPr>
      <w:r>
        <w:rPr>
          <w:rStyle w:val="FootnoteReference"/>
        </w:rPr>
        <w:footnoteRef/>
      </w:r>
      <w:r>
        <w:t xml:space="preserve"> Parent or caregiver of child or young person with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50A02A7" w14:paraId="36BF0C52" w14:textId="77777777" w:rsidTr="150A02A7">
      <w:trPr>
        <w:trHeight w:val="300"/>
      </w:trPr>
      <w:tc>
        <w:tcPr>
          <w:tcW w:w="3005" w:type="dxa"/>
        </w:tcPr>
        <w:p w14:paraId="16F12ABB" w14:textId="0537A94B" w:rsidR="150A02A7" w:rsidRDefault="150A02A7" w:rsidP="150A02A7">
          <w:pPr>
            <w:pStyle w:val="Header"/>
            <w:ind w:left="-115"/>
          </w:pPr>
        </w:p>
      </w:tc>
      <w:tc>
        <w:tcPr>
          <w:tcW w:w="3005" w:type="dxa"/>
        </w:tcPr>
        <w:p w14:paraId="087098A8" w14:textId="2FFE7CF3" w:rsidR="150A02A7" w:rsidRDefault="150A02A7" w:rsidP="150A02A7">
          <w:pPr>
            <w:pStyle w:val="Header"/>
            <w:jc w:val="center"/>
          </w:pPr>
        </w:p>
      </w:tc>
      <w:tc>
        <w:tcPr>
          <w:tcW w:w="3005" w:type="dxa"/>
        </w:tcPr>
        <w:p w14:paraId="6CE29285" w14:textId="3B44A6AD" w:rsidR="150A02A7" w:rsidRDefault="150A02A7" w:rsidP="150A02A7">
          <w:pPr>
            <w:pStyle w:val="Header"/>
            <w:ind w:right="-115"/>
            <w:jc w:val="right"/>
          </w:pPr>
        </w:p>
      </w:tc>
    </w:tr>
  </w:tbl>
  <w:p w14:paraId="7CB712E0" w14:textId="7BC85761" w:rsidR="150A02A7" w:rsidRDefault="150A02A7" w:rsidP="150A0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A8BE" w14:textId="72679C9D" w:rsidR="00472C55" w:rsidRDefault="00A25E64" w:rsidP="00472C55">
    <w:pPr>
      <w:pStyle w:val="Header"/>
    </w:pPr>
    <w:r w:rsidRPr="00472C55">
      <w:rPr>
        <w:noProof/>
        <w:color w:val="3E444F"/>
      </w:rPr>
      <mc:AlternateContent>
        <mc:Choice Requires="wps">
          <w:drawing>
            <wp:anchor distT="0" distB="0" distL="114300" distR="114300" simplePos="0" relativeHeight="251658240" behindDoc="0" locked="0" layoutInCell="1" allowOverlap="1" wp14:anchorId="4E23E00B" wp14:editId="4437A727">
              <wp:simplePos x="0" y="0"/>
              <wp:positionH relativeFrom="column">
                <wp:posOffset>-952500</wp:posOffset>
              </wp:positionH>
              <wp:positionV relativeFrom="paragraph">
                <wp:posOffset>-449580</wp:posOffset>
              </wp:positionV>
              <wp:extent cx="7573010" cy="9182100"/>
              <wp:effectExtent l="0" t="0" r="8890" b="0"/>
              <wp:wrapNone/>
              <wp:docPr id="2" name="Rectangle 2"/>
              <wp:cNvGraphicFramePr/>
              <a:graphic xmlns:a="http://schemas.openxmlformats.org/drawingml/2006/main">
                <a:graphicData uri="http://schemas.microsoft.com/office/word/2010/wordprocessingShape">
                  <wps:wsp>
                    <wps:cNvSpPr/>
                    <wps:spPr>
                      <a:xfrm>
                        <a:off x="0" y="0"/>
                        <a:ext cx="7573010" cy="9182100"/>
                      </a:xfrm>
                      <a:prstGeom prst="rect">
                        <a:avLst/>
                      </a:prstGeom>
                      <a:solidFill>
                        <a:srgbClr val="3E44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8769B97">
            <v:rect id="Rectangle 2" style="position:absolute;margin-left:-75pt;margin-top:-35.4pt;width:596.3pt;height: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e444f" stroked="f" strokeweight="1pt" w14:anchorId="0E273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"/>
          </w:pict>
        </mc:Fallback>
      </mc:AlternateContent>
    </w:r>
    <w:r w:rsidR="00893C6A">
      <w:rPr>
        <w:noProof/>
        <w:color w:val="3E444F"/>
      </w:rPr>
      <w:drawing>
        <wp:anchor distT="0" distB="0" distL="114300" distR="114300" simplePos="0" relativeHeight="251658241" behindDoc="0" locked="0" layoutInCell="1" allowOverlap="1" wp14:anchorId="7D540D21" wp14:editId="2A7A6868">
          <wp:simplePos x="0" y="0"/>
          <wp:positionH relativeFrom="column">
            <wp:posOffset>-3291840</wp:posOffset>
          </wp:positionH>
          <wp:positionV relativeFrom="paragraph">
            <wp:posOffset>336024</wp:posOffset>
          </wp:positionV>
          <wp:extent cx="9253504" cy="7265627"/>
          <wp:effectExtent l="0" t="0" r="5080" b="0"/>
          <wp:wrapNone/>
          <wp:docPr id="1035718592" name="Picture 103571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253504" cy="726562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720B" w14:textId="14410F23" w:rsidR="150A02A7" w:rsidRPr="006840E6" w:rsidRDefault="150A02A7" w:rsidP="00684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13F4" w14:textId="07EB3256" w:rsidR="150A02A7" w:rsidRDefault="150A02A7" w:rsidP="150A02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150A02A7" w14:paraId="228609BA" w14:textId="77777777" w:rsidTr="150A02A7">
      <w:trPr>
        <w:trHeight w:val="300"/>
      </w:trPr>
      <w:tc>
        <w:tcPr>
          <w:tcW w:w="3070" w:type="dxa"/>
        </w:tcPr>
        <w:p w14:paraId="242BECFF" w14:textId="4E281191" w:rsidR="150A02A7" w:rsidRDefault="150A02A7" w:rsidP="150A02A7">
          <w:pPr>
            <w:pStyle w:val="Header"/>
            <w:ind w:left="-115"/>
          </w:pPr>
        </w:p>
      </w:tc>
      <w:tc>
        <w:tcPr>
          <w:tcW w:w="3070" w:type="dxa"/>
        </w:tcPr>
        <w:p w14:paraId="4E76963E" w14:textId="1091C583" w:rsidR="150A02A7" w:rsidRDefault="150A02A7" w:rsidP="150A02A7">
          <w:pPr>
            <w:pStyle w:val="Header"/>
            <w:jc w:val="center"/>
          </w:pPr>
        </w:p>
      </w:tc>
      <w:tc>
        <w:tcPr>
          <w:tcW w:w="3070" w:type="dxa"/>
        </w:tcPr>
        <w:p w14:paraId="073C027C" w14:textId="7A6B70AE" w:rsidR="150A02A7" w:rsidRDefault="150A02A7" w:rsidP="150A02A7">
          <w:pPr>
            <w:pStyle w:val="Header"/>
            <w:ind w:right="-115"/>
            <w:jc w:val="right"/>
          </w:pPr>
        </w:p>
      </w:tc>
    </w:tr>
  </w:tbl>
  <w:p w14:paraId="4CE66FE3" w14:textId="30268C6D" w:rsidR="150A02A7" w:rsidRDefault="150A02A7" w:rsidP="150A0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5158C"/>
    <w:multiLevelType w:val="hybridMultilevel"/>
    <w:tmpl w:val="AED0D37A"/>
    <w:lvl w:ilvl="0" w:tplc="AE4071C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2C1D69"/>
    <w:multiLevelType w:val="hybridMultilevel"/>
    <w:tmpl w:val="20EC673C"/>
    <w:lvl w:ilvl="0" w:tplc="C92C4CF6">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1"/>
  </w:num>
  <w:num w:numId="3" w16cid:durableId="203442120">
    <w:abstractNumId w:val="3"/>
  </w:num>
  <w:num w:numId="4" w16cid:durableId="63915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22E0"/>
    <w:rsid w:val="00002E7F"/>
    <w:rsid w:val="0000694B"/>
    <w:rsid w:val="00006B88"/>
    <w:rsid w:val="00011A77"/>
    <w:rsid w:val="00014ED3"/>
    <w:rsid w:val="000152EC"/>
    <w:rsid w:val="0002080F"/>
    <w:rsid w:val="000216A4"/>
    <w:rsid w:val="0002481F"/>
    <w:rsid w:val="0003004F"/>
    <w:rsid w:val="00030D80"/>
    <w:rsid w:val="00030E98"/>
    <w:rsid w:val="00032465"/>
    <w:rsid w:val="000415F4"/>
    <w:rsid w:val="00047D25"/>
    <w:rsid w:val="000510AA"/>
    <w:rsid w:val="000516CD"/>
    <w:rsid w:val="00054E26"/>
    <w:rsid w:val="00055487"/>
    <w:rsid w:val="00056616"/>
    <w:rsid w:val="00060939"/>
    <w:rsid w:val="000617DE"/>
    <w:rsid w:val="00061B2A"/>
    <w:rsid w:val="0006249B"/>
    <w:rsid w:val="00066192"/>
    <w:rsid w:val="0006640C"/>
    <w:rsid w:val="0007252F"/>
    <w:rsid w:val="000756CB"/>
    <w:rsid w:val="000813D3"/>
    <w:rsid w:val="00085ABC"/>
    <w:rsid w:val="0008638B"/>
    <w:rsid w:val="00091910"/>
    <w:rsid w:val="00094B4D"/>
    <w:rsid w:val="00096AFF"/>
    <w:rsid w:val="000A2E70"/>
    <w:rsid w:val="000A47AE"/>
    <w:rsid w:val="000A5961"/>
    <w:rsid w:val="000A6650"/>
    <w:rsid w:val="000A76D1"/>
    <w:rsid w:val="000B43A8"/>
    <w:rsid w:val="000B4F9E"/>
    <w:rsid w:val="000C1664"/>
    <w:rsid w:val="000C2DB0"/>
    <w:rsid w:val="000C41C8"/>
    <w:rsid w:val="000C42E5"/>
    <w:rsid w:val="000C6853"/>
    <w:rsid w:val="000C7BE6"/>
    <w:rsid w:val="000C7DB6"/>
    <w:rsid w:val="000D47D7"/>
    <w:rsid w:val="000D622D"/>
    <w:rsid w:val="000F362C"/>
    <w:rsid w:val="000F5F5D"/>
    <w:rsid w:val="000F7378"/>
    <w:rsid w:val="001005E7"/>
    <w:rsid w:val="001039A9"/>
    <w:rsid w:val="00103AB5"/>
    <w:rsid w:val="001043B9"/>
    <w:rsid w:val="001049F2"/>
    <w:rsid w:val="001117EC"/>
    <w:rsid w:val="001128E8"/>
    <w:rsid w:val="0011487F"/>
    <w:rsid w:val="001209DE"/>
    <w:rsid w:val="0012483F"/>
    <w:rsid w:val="0013181B"/>
    <w:rsid w:val="00134B7C"/>
    <w:rsid w:val="00136025"/>
    <w:rsid w:val="001413AB"/>
    <w:rsid w:val="001422E5"/>
    <w:rsid w:val="00143C64"/>
    <w:rsid w:val="00152A8E"/>
    <w:rsid w:val="00152C35"/>
    <w:rsid w:val="00154766"/>
    <w:rsid w:val="00154E5B"/>
    <w:rsid w:val="00155843"/>
    <w:rsid w:val="0015597D"/>
    <w:rsid w:val="00155D40"/>
    <w:rsid w:val="001636F1"/>
    <w:rsid w:val="00167128"/>
    <w:rsid w:val="00173AFE"/>
    <w:rsid w:val="00180062"/>
    <w:rsid w:val="001818DE"/>
    <w:rsid w:val="00182BE0"/>
    <w:rsid w:val="00183815"/>
    <w:rsid w:val="0018394A"/>
    <w:rsid w:val="0018396C"/>
    <w:rsid w:val="00192F79"/>
    <w:rsid w:val="0019371E"/>
    <w:rsid w:val="001A02F9"/>
    <w:rsid w:val="001A0858"/>
    <w:rsid w:val="001A1D82"/>
    <w:rsid w:val="001A26E2"/>
    <w:rsid w:val="001A3878"/>
    <w:rsid w:val="001A5E98"/>
    <w:rsid w:val="001A60EE"/>
    <w:rsid w:val="001B040E"/>
    <w:rsid w:val="001B419C"/>
    <w:rsid w:val="001B7D1C"/>
    <w:rsid w:val="001C0E5D"/>
    <w:rsid w:val="001C30F8"/>
    <w:rsid w:val="001C3B02"/>
    <w:rsid w:val="001C41A2"/>
    <w:rsid w:val="001C4D37"/>
    <w:rsid w:val="001C505A"/>
    <w:rsid w:val="001C55E3"/>
    <w:rsid w:val="001C616B"/>
    <w:rsid w:val="001D40AC"/>
    <w:rsid w:val="001E04DE"/>
    <w:rsid w:val="001E136A"/>
    <w:rsid w:val="001E1D71"/>
    <w:rsid w:val="001E24CC"/>
    <w:rsid w:val="001E3828"/>
    <w:rsid w:val="001E3F82"/>
    <w:rsid w:val="001F0B25"/>
    <w:rsid w:val="001F0F05"/>
    <w:rsid w:val="001F4502"/>
    <w:rsid w:val="00202225"/>
    <w:rsid w:val="00203DF4"/>
    <w:rsid w:val="00206309"/>
    <w:rsid w:val="002124F9"/>
    <w:rsid w:val="002126A3"/>
    <w:rsid w:val="00215FB7"/>
    <w:rsid w:val="00220288"/>
    <w:rsid w:val="0022217F"/>
    <w:rsid w:val="0022538A"/>
    <w:rsid w:val="002269C0"/>
    <w:rsid w:val="002271E4"/>
    <w:rsid w:val="002278CB"/>
    <w:rsid w:val="002324BF"/>
    <w:rsid w:val="00236623"/>
    <w:rsid w:val="00236A38"/>
    <w:rsid w:val="00241289"/>
    <w:rsid w:val="00243A12"/>
    <w:rsid w:val="0025276E"/>
    <w:rsid w:val="00254229"/>
    <w:rsid w:val="002560E4"/>
    <w:rsid w:val="0025661C"/>
    <w:rsid w:val="00263716"/>
    <w:rsid w:val="00265140"/>
    <w:rsid w:val="00270477"/>
    <w:rsid w:val="0027248E"/>
    <w:rsid w:val="00273A17"/>
    <w:rsid w:val="00283DC3"/>
    <w:rsid w:val="0029136A"/>
    <w:rsid w:val="00293060"/>
    <w:rsid w:val="002945A7"/>
    <w:rsid w:val="00297006"/>
    <w:rsid w:val="002A02BD"/>
    <w:rsid w:val="002A1D65"/>
    <w:rsid w:val="002A220B"/>
    <w:rsid w:val="002A2558"/>
    <w:rsid w:val="002A5C0A"/>
    <w:rsid w:val="002B107F"/>
    <w:rsid w:val="002B1D3F"/>
    <w:rsid w:val="002B67EE"/>
    <w:rsid w:val="002C3691"/>
    <w:rsid w:val="002C47CF"/>
    <w:rsid w:val="002C4D61"/>
    <w:rsid w:val="002C5393"/>
    <w:rsid w:val="002D32E1"/>
    <w:rsid w:val="002D3633"/>
    <w:rsid w:val="002E6A10"/>
    <w:rsid w:val="002E7E2C"/>
    <w:rsid w:val="002F0859"/>
    <w:rsid w:val="00301425"/>
    <w:rsid w:val="00303568"/>
    <w:rsid w:val="00303DBA"/>
    <w:rsid w:val="003048E3"/>
    <w:rsid w:val="00305710"/>
    <w:rsid w:val="00307B81"/>
    <w:rsid w:val="00307FF0"/>
    <w:rsid w:val="00310993"/>
    <w:rsid w:val="003124F8"/>
    <w:rsid w:val="00315768"/>
    <w:rsid w:val="00315979"/>
    <w:rsid w:val="00320DA2"/>
    <w:rsid w:val="00321A7C"/>
    <w:rsid w:val="00322383"/>
    <w:rsid w:val="00322782"/>
    <w:rsid w:val="00322F37"/>
    <w:rsid w:val="00323593"/>
    <w:rsid w:val="00324745"/>
    <w:rsid w:val="00326936"/>
    <w:rsid w:val="00326FFD"/>
    <w:rsid w:val="0033587E"/>
    <w:rsid w:val="003436CF"/>
    <w:rsid w:val="00347FF5"/>
    <w:rsid w:val="00351A47"/>
    <w:rsid w:val="003545BD"/>
    <w:rsid w:val="00357280"/>
    <w:rsid w:val="00361183"/>
    <w:rsid w:val="00362E86"/>
    <w:rsid w:val="003637EE"/>
    <w:rsid w:val="00363FD4"/>
    <w:rsid w:val="003645A4"/>
    <w:rsid w:val="00366B92"/>
    <w:rsid w:val="00371E33"/>
    <w:rsid w:val="003749DA"/>
    <w:rsid w:val="003754C6"/>
    <w:rsid w:val="00376E23"/>
    <w:rsid w:val="00377B1A"/>
    <w:rsid w:val="00380BE9"/>
    <w:rsid w:val="00387E4D"/>
    <w:rsid w:val="00392AAA"/>
    <w:rsid w:val="00397541"/>
    <w:rsid w:val="003A1AE4"/>
    <w:rsid w:val="003A228C"/>
    <w:rsid w:val="003A4130"/>
    <w:rsid w:val="003B2B78"/>
    <w:rsid w:val="003B3545"/>
    <w:rsid w:val="003B3DDB"/>
    <w:rsid w:val="003C161B"/>
    <w:rsid w:val="003C6302"/>
    <w:rsid w:val="003C702B"/>
    <w:rsid w:val="003D0F3B"/>
    <w:rsid w:val="003D2340"/>
    <w:rsid w:val="003D30BB"/>
    <w:rsid w:val="003D47C2"/>
    <w:rsid w:val="003D6C88"/>
    <w:rsid w:val="003E0BC0"/>
    <w:rsid w:val="003F51A0"/>
    <w:rsid w:val="003F69EB"/>
    <w:rsid w:val="0040075B"/>
    <w:rsid w:val="004043EE"/>
    <w:rsid w:val="00404BF2"/>
    <w:rsid w:val="00404DEC"/>
    <w:rsid w:val="00405DEA"/>
    <w:rsid w:val="00406789"/>
    <w:rsid w:val="00406CFC"/>
    <w:rsid w:val="00413042"/>
    <w:rsid w:val="0041399D"/>
    <w:rsid w:val="0042112A"/>
    <w:rsid w:val="00425939"/>
    <w:rsid w:val="00432AC7"/>
    <w:rsid w:val="004355DE"/>
    <w:rsid w:val="00436CE9"/>
    <w:rsid w:val="004403D3"/>
    <w:rsid w:val="00441C3F"/>
    <w:rsid w:val="00441CFB"/>
    <w:rsid w:val="00442B11"/>
    <w:rsid w:val="00442F2A"/>
    <w:rsid w:val="0044526F"/>
    <w:rsid w:val="00445556"/>
    <w:rsid w:val="00452F87"/>
    <w:rsid w:val="00454C9E"/>
    <w:rsid w:val="0045537A"/>
    <w:rsid w:val="004565B3"/>
    <w:rsid w:val="004566B0"/>
    <w:rsid w:val="00457C5F"/>
    <w:rsid w:val="00462766"/>
    <w:rsid w:val="00463522"/>
    <w:rsid w:val="00464A3E"/>
    <w:rsid w:val="004679E2"/>
    <w:rsid w:val="00472B5E"/>
    <w:rsid w:val="00472C55"/>
    <w:rsid w:val="0047418D"/>
    <w:rsid w:val="00474C5D"/>
    <w:rsid w:val="004751AB"/>
    <w:rsid w:val="00475391"/>
    <w:rsid w:val="00482AE1"/>
    <w:rsid w:val="00482DBB"/>
    <w:rsid w:val="00485D46"/>
    <w:rsid w:val="00492150"/>
    <w:rsid w:val="00494356"/>
    <w:rsid w:val="00496ACB"/>
    <w:rsid w:val="004A0550"/>
    <w:rsid w:val="004A4361"/>
    <w:rsid w:val="004A7FC6"/>
    <w:rsid w:val="004B1416"/>
    <w:rsid w:val="004B1959"/>
    <w:rsid w:val="004C01AD"/>
    <w:rsid w:val="004C2E5D"/>
    <w:rsid w:val="004C427E"/>
    <w:rsid w:val="004C428B"/>
    <w:rsid w:val="004C4B47"/>
    <w:rsid w:val="004C5FB0"/>
    <w:rsid w:val="004C6920"/>
    <w:rsid w:val="004C6E7F"/>
    <w:rsid w:val="004D05BC"/>
    <w:rsid w:val="004D2D26"/>
    <w:rsid w:val="004D4590"/>
    <w:rsid w:val="004D59CB"/>
    <w:rsid w:val="004E63E5"/>
    <w:rsid w:val="004E67B6"/>
    <w:rsid w:val="004F3BB9"/>
    <w:rsid w:val="004F47EC"/>
    <w:rsid w:val="004F756C"/>
    <w:rsid w:val="005023DB"/>
    <w:rsid w:val="00511255"/>
    <w:rsid w:val="00517B55"/>
    <w:rsid w:val="00522E47"/>
    <w:rsid w:val="0052311C"/>
    <w:rsid w:val="00523B30"/>
    <w:rsid w:val="00523BAE"/>
    <w:rsid w:val="00524729"/>
    <w:rsid w:val="00526A85"/>
    <w:rsid w:val="00534422"/>
    <w:rsid w:val="00541B81"/>
    <w:rsid w:val="00542C02"/>
    <w:rsid w:val="00543084"/>
    <w:rsid w:val="005432CD"/>
    <w:rsid w:val="0054686B"/>
    <w:rsid w:val="005502DC"/>
    <w:rsid w:val="005560C1"/>
    <w:rsid w:val="00557845"/>
    <w:rsid w:val="00560B73"/>
    <w:rsid w:val="00564772"/>
    <w:rsid w:val="005674F0"/>
    <w:rsid w:val="0057281F"/>
    <w:rsid w:val="00573A61"/>
    <w:rsid w:val="00575385"/>
    <w:rsid w:val="005800DD"/>
    <w:rsid w:val="00580EDF"/>
    <w:rsid w:val="00581150"/>
    <w:rsid w:val="005959B1"/>
    <w:rsid w:val="005A0D45"/>
    <w:rsid w:val="005A0E26"/>
    <w:rsid w:val="005A3A83"/>
    <w:rsid w:val="005A67AA"/>
    <w:rsid w:val="005C1962"/>
    <w:rsid w:val="005D4571"/>
    <w:rsid w:val="005E0205"/>
    <w:rsid w:val="005E173D"/>
    <w:rsid w:val="005E1AC6"/>
    <w:rsid w:val="005E2373"/>
    <w:rsid w:val="005E3233"/>
    <w:rsid w:val="005E714D"/>
    <w:rsid w:val="005F5A3D"/>
    <w:rsid w:val="005F7303"/>
    <w:rsid w:val="006079E4"/>
    <w:rsid w:val="006151C9"/>
    <w:rsid w:val="006161EF"/>
    <w:rsid w:val="00617B65"/>
    <w:rsid w:val="00620996"/>
    <w:rsid w:val="006227D8"/>
    <w:rsid w:val="00625ED5"/>
    <w:rsid w:val="00627B5D"/>
    <w:rsid w:val="006310CE"/>
    <w:rsid w:val="00641DBF"/>
    <w:rsid w:val="00642189"/>
    <w:rsid w:val="006444A5"/>
    <w:rsid w:val="006477E4"/>
    <w:rsid w:val="006520FF"/>
    <w:rsid w:val="006614D2"/>
    <w:rsid w:val="00664925"/>
    <w:rsid w:val="00665BBC"/>
    <w:rsid w:val="00677D67"/>
    <w:rsid w:val="006809C1"/>
    <w:rsid w:val="006840E6"/>
    <w:rsid w:val="00684F20"/>
    <w:rsid w:val="00685EC5"/>
    <w:rsid w:val="00692EB4"/>
    <w:rsid w:val="006A0D97"/>
    <w:rsid w:val="006A31F8"/>
    <w:rsid w:val="006A6130"/>
    <w:rsid w:val="006B157A"/>
    <w:rsid w:val="006B1783"/>
    <w:rsid w:val="006B58BD"/>
    <w:rsid w:val="006C3A6D"/>
    <w:rsid w:val="006C5B26"/>
    <w:rsid w:val="006C5C60"/>
    <w:rsid w:val="006D0BFE"/>
    <w:rsid w:val="006D0CAD"/>
    <w:rsid w:val="006D1483"/>
    <w:rsid w:val="006E36ED"/>
    <w:rsid w:val="006E4806"/>
    <w:rsid w:val="006E6B65"/>
    <w:rsid w:val="006F0E24"/>
    <w:rsid w:val="006F1670"/>
    <w:rsid w:val="006F2D9C"/>
    <w:rsid w:val="006F4DF3"/>
    <w:rsid w:val="006F62CE"/>
    <w:rsid w:val="006F6BF4"/>
    <w:rsid w:val="00700021"/>
    <w:rsid w:val="00705969"/>
    <w:rsid w:val="0071096A"/>
    <w:rsid w:val="00717BD6"/>
    <w:rsid w:val="00717C46"/>
    <w:rsid w:val="00723AE4"/>
    <w:rsid w:val="00725A87"/>
    <w:rsid w:val="00725F90"/>
    <w:rsid w:val="007318FA"/>
    <w:rsid w:val="0073583A"/>
    <w:rsid w:val="007361B4"/>
    <w:rsid w:val="007379F6"/>
    <w:rsid w:val="0074674A"/>
    <w:rsid w:val="00747923"/>
    <w:rsid w:val="0075639D"/>
    <w:rsid w:val="0075710E"/>
    <w:rsid w:val="00757DCA"/>
    <w:rsid w:val="00764B0E"/>
    <w:rsid w:val="00766A96"/>
    <w:rsid w:val="0077534B"/>
    <w:rsid w:val="00776887"/>
    <w:rsid w:val="0077697A"/>
    <w:rsid w:val="00783ECC"/>
    <w:rsid w:val="0078587E"/>
    <w:rsid w:val="00786CA7"/>
    <w:rsid w:val="00786FA7"/>
    <w:rsid w:val="00787974"/>
    <w:rsid w:val="00791322"/>
    <w:rsid w:val="00791F23"/>
    <w:rsid w:val="00795567"/>
    <w:rsid w:val="00796074"/>
    <w:rsid w:val="007A12F4"/>
    <w:rsid w:val="007A22F2"/>
    <w:rsid w:val="007A649E"/>
    <w:rsid w:val="007B198B"/>
    <w:rsid w:val="007B1C91"/>
    <w:rsid w:val="007B5F9B"/>
    <w:rsid w:val="007B6508"/>
    <w:rsid w:val="007B7064"/>
    <w:rsid w:val="007B7B7A"/>
    <w:rsid w:val="007C5E0A"/>
    <w:rsid w:val="007C69CC"/>
    <w:rsid w:val="007C7F4C"/>
    <w:rsid w:val="007D0152"/>
    <w:rsid w:val="007D34C8"/>
    <w:rsid w:val="007D37D1"/>
    <w:rsid w:val="007D720F"/>
    <w:rsid w:val="007D79F5"/>
    <w:rsid w:val="007E1441"/>
    <w:rsid w:val="007E6491"/>
    <w:rsid w:val="007E716E"/>
    <w:rsid w:val="007F0AAA"/>
    <w:rsid w:val="007F0B69"/>
    <w:rsid w:val="008023E3"/>
    <w:rsid w:val="0080416B"/>
    <w:rsid w:val="0081085C"/>
    <w:rsid w:val="0081247D"/>
    <w:rsid w:val="008129FF"/>
    <w:rsid w:val="00815FF8"/>
    <w:rsid w:val="00817B07"/>
    <w:rsid w:val="0082103B"/>
    <w:rsid w:val="00822B71"/>
    <w:rsid w:val="00822F9D"/>
    <w:rsid w:val="00826601"/>
    <w:rsid w:val="00827286"/>
    <w:rsid w:val="008344B3"/>
    <w:rsid w:val="008358E4"/>
    <w:rsid w:val="00835E3C"/>
    <w:rsid w:val="00836821"/>
    <w:rsid w:val="0084243F"/>
    <w:rsid w:val="00842C63"/>
    <w:rsid w:val="00846CC2"/>
    <w:rsid w:val="00846FE0"/>
    <w:rsid w:val="008508B6"/>
    <w:rsid w:val="00851966"/>
    <w:rsid w:val="00855219"/>
    <w:rsid w:val="00867F74"/>
    <w:rsid w:val="008733D9"/>
    <w:rsid w:val="00875112"/>
    <w:rsid w:val="00880378"/>
    <w:rsid w:val="00882AFB"/>
    <w:rsid w:val="00884FA4"/>
    <w:rsid w:val="00885DE6"/>
    <w:rsid w:val="00891EA8"/>
    <w:rsid w:val="0089370A"/>
    <w:rsid w:val="00893C6A"/>
    <w:rsid w:val="00893E7E"/>
    <w:rsid w:val="00895FD6"/>
    <w:rsid w:val="00897A56"/>
    <w:rsid w:val="008A237A"/>
    <w:rsid w:val="008A24F2"/>
    <w:rsid w:val="008B75C6"/>
    <w:rsid w:val="008B7798"/>
    <w:rsid w:val="008C424A"/>
    <w:rsid w:val="008C5C9D"/>
    <w:rsid w:val="008D1369"/>
    <w:rsid w:val="008D22B0"/>
    <w:rsid w:val="008D37B6"/>
    <w:rsid w:val="008D7AE6"/>
    <w:rsid w:val="008E46DB"/>
    <w:rsid w:val="008E7390"/>
    <w:rsid w:val="008E785B"/>
    <w:rsid w:val="008F0795"/>
    <w:rsid w:val="008F0DEB"/>
    <w:rsid w:val="008F5495"/>
    <w:rsid w:val="008F61BE"/>
    <w:rsid w:val="00901ACB"/>
    <w:rsid w:val="00902989"/>
    <w:rsid w:val="00903368"/>
    <w:rsid w:val="009033F6"/>
    <w:rsid w:val="00914145"/>
    <w:rsid w:val="0091453B"/>
    <w:rsid w:val="009153F5"/>
    <w:rsid w:val="00923A39"/>
    <w:rsid w:val="00925132"/>
    <w:rsid w:val="0092736A"/>
    <w:rsid w:val="0093132F"/>
    <w:rsid w:val="009331E9"/>
    <w:rsid w:val="00946A17"/>
    <w:rsid w:val="0094742D"/>
    <w:rsid w:val="009551B3"/>
    <w:rsid w:val="00960E33"/>
    <w:rsid w:val="00961152"/>
    <w:rsid w:val="00962F8E"/>
    <w:rsid w:val="009664A5"/>
    <w:rsid w:val="00972492"/>
    <w:rsid w:val="00976592"/>
    <w:rsid w:val="00981A18"/>
    <w:rsid w:val="00982213"/>
    <w:rsid w:val="009827CE"/>
    <w:rsid w:val="00991DC9"/>
    <w:rsid w:val="0099284E"/>
    <w:rsid w:val="009945AF"/>
    <w:rsid w:val="009A0A39"/>
    <w:rsid w:val="009A22AD"/>
    <w:rsid w:val="009A2790"/>
    <w:rsid w:val="009A2875"/>
    <w:rsid w:val="009A4DD6"/>
    <w:rsid w:val="009B301A"/>
    <w:rsid w:val="009C06A2"/>
    <w:rsid w:val="009C3887"/>
    <w:rsid w:val="009C3972"/>
    <w:rsid w:val="009C55B3"/>
    <w:rsid w:val="009C5E52"/>
    <w:rsid w:val="009C67BB"/>
    <w:rsid w:val="009C684C"/>
    <w:rsid w:val="009C7FA8"/>
    <w:rsid w:val="009D0234"/>
    <w:rsid w:val="009D0F8F"/>
    <w:rsid w:val="009D1AC8"/>
    <w:rsid w:val="009D562C"/>
    <w:rsid w:val="009D7515"/>
    <w:rsid w:val="009E306D"/>
    <w:rsid w:val="009E33C6"/>
    <w:rsid w:val="009E5D05"/>
    <w:rsid w:val="009E7025"/>
    <w:rsid w:val="009F5F02"/>
    <w:rsid w:val="00A000ED"/>
    <w:rsid w:val="00A115A1"/>
    <w:rsid w:val="00A14531"/>
    <w:rsid w:val="00A16748"/>
    <w:rsid w:val="00A17DA6"/>
    <w:rsid w:val="00A25A42"/>
    <w:rsid w:val="00A25E64"/>
    <w:rsid w:val="00A26A48"/>
    <w:rsid w:val="00A3002D"/>
    <w:rsid w:val="00A30C6F"/>
    <w:rsid w:val="00A34190"/>
    <w:rsid w:val="00A41842"/>
    <w:rsid w:val="00A44388"/>
    <w:rsid w:val="00A46412"/>
    <w:rsid w:val="00A50247"/>
    <w:rsid w:val="00A50658"/>
    <w:rsid w:val="00A51276"/>
    <w:rsid w:val="00A53919"/>
    <w:rsid w:val="00A56721"/>
    <w:rsid w:val="00A56EA0"/>
    <w:rsid w:val="00A667DE"/>
    <w:rsid w:val="00A7123E"/>
    <w:rsid w:val="00A722A5"/>
    <w:rsid w:val="00A74409"/>
    <w:rsid w:val="00A772D2"/>
    <w:rsid w:val="00A77A8A"/>
    <w:rsid w:val="00A77BAA"/>
    <w:rsid w:val="00A901E2"/>
    <w:rsid w:val="00A90C86"/>
    <w:rsid w:val="00A9628F"/>
    <w:rsid w:val="00A97655"/>
    <w:rsid w:val="00AA0175"/>
    <w:rsid w:val="00AA1DAE"/>
    <w:rsid w:val="00AA1F4E"/>
    <w:rsid w:val="00AA5C2F"/>
    <w:rsid w:val="00AA7C75"/>
    <w:rsid w:val="00AB315B"/>
    <w:rsid w:val="00AC46DC"/>
    <w:rsid w:val="00AD1B46"/>
    <w:rsid w:val="00AD3A61"/>
    <w:rsid w:val="00AD6FE7"/>
    <w:rsid w:val="00AE05CA"/>
    <w:rsid w:val="00AE0F4B"/>
    <w:rsid w:val="00AE3485"/>
    <w:rsid w:val="00AF72B5"/>
    <w:rsid w:val="00B0434E"/>
    <w:rsid w:val="00B04C3E"/>
    <w:rsid w:val="00B14012"/>
    <w:rsid w:val="00B16225"/>
    <w:rsid w:val="00B20094"/>
    <w:rsid w:val="00B234D1"/>
    <w:rsid w:val="00B25ADA"/>
    <w:rsid w:val="00B31AFA"/>
    <w:rsid w:val="00B31B15"/>
    <w:rsid w:val="00B34987"/>
    <w:rsid w:val="00B43F52"/>
    <w:rsid w:val="00B4473A"/>
    <w:rsid w:val="00B45669"/>
    <w:rsid w:val="00B46C16"/>
    <w:rsid w:val="00B4798F"/>
    <w:rsid w:val="00B525AB"/>
    <w:rsid w:val="00B542CF"/>
    <w:rsid w:val="00B61807"/>
    <w:rsid w:val="00B64B74"/>
    <w:rsid w:val="00B67C49"/>
    <w:rsid w:val="00B70049"/>
    <w:rsid w:val="00B72E22"/>
    <w:rsid w:val="00B74B7E"/>
    <w:rsid w:val="00B75733"/>
    <w:rsid w:val="00B81668"/>
    <w:rsid w:val="00B82985"/>
    <w:rsid w:val="00B901D5"/>
    <w:rsid w:val="00B90247"/>
    <w:rsid w:val="00B910F1"/>
    <w:rsid w:val="00B95557"/>
    <w:rsid w:val="00B96419"/>
    <w:rsid w:val="00BA2D36"/>
    <w:rsid w:val="00BB2839"/>
    <w:rsid w:val="00BB6308"/>
    <w:rsid w:val="00BD2BD9"/>
    <w:rsid w:val="00BE722E"/>
    <w:rsid w:val="00BF11F2"/>
    <w:rsid w:val="00BF23E1"/>
    <w:rsid w:val="00BF462A"/>
    <w:rsid w:val="00BF5803"/>
    <w:rsid w:val="00C0478E"/>
    <w:rsid w:val="00C05546"/>
    <w:rsid w:val="00C057F1"/>
    <w:rsid w:val="00C05DE6"/>
    <w:rsid w:val="00C144BD"/>
    <w:rsid w:val="00C1686B"/>
    <w:rsid w:val="00C22BF8"/>
    <w:rsid w:val="00C234E3"/>
    <w:rsid w:val="00C351DF"/>
    <w:rsid w:val="00C3548D"/>
    <w:rsid w:val="00C35D43"/>
    <w:rsid w:val="00C376CA"/>
    <w:rsid w:val="00C40FA0"/>
    <w:rsid w:val="00C417A8"/>
    <w:rsid w:val="00C42D7E"/>
    <w:rsid w:val="00C479F2"/>
    <w:rsid w:val="00C52986"/>
    <w:rsid w:val="00C5420F"/>
    <w:rsid w:val="00C54264"/>
    <w:rsid w:val="00C63255"/>
    <w:rsid w:val="00C63F65"/>
    <w:rsid w:val="00C64732"/>
    <w:rsid w:val="00C712A7"/>
    <w:rsid w:val="00C823D4"/>
    <w:rsid w:val="00CA083D"/>
    <w:rsid w:val="00CA4089"/>
    <w:rsid w:val="00CA6F5A"/>
    <w:rsid w:val="00CA7DF2"/>
    <w:rsid w:val="00CB00CB"/>
    <w:rsid w:val="00CB17AC"/>
    <w:rsid w:val="00CB2F52"/>
    <w:rsid w:val="00CC62FC"/>
    <w:rsid w:val="00CD10D6"/>
    <w:rsid w:val="00CD1E90"/>
    <w:rsid w:val="00CE2FD3"/>
    <w:rsid w:val="00CE50CE"/>
    <w:rsid w:val="00CE6A95"/>
    <w:rsid w:val="00CE6BD9"/>
    <w:rsid w:val="00CE7FF5"/>
    <w:rsid w:val="00CF2B9F"/>
    <w:rsid w:val="00CF2F64"/>
    <w:rsid w:val="00CF3B2E"/>
    <w:rsid w:val="00CF69FD"/>
    <w:rsid w:val="00D01105"/>
    <w:rsid w:val="00D047F4"/>
    <w:rsid w:val="00D07BCC"/>
    <w:rsid w:val="00D124FF"/>
    <w:rsid w:val="00D12D54"/>
    <w:rsid w:val="00D1531E"/>
    <w:rsid w:val="00D15F2D"/>
    <w:rsid w:val="00D17F31"/>
    <w:rsid w:val="00D366F2"/>
    <w:rsid w:val="00D421B6"/>
    <w:rsid w:val="00D43174"/>
    <w:rsid w:val="00D43A41"/>
    <w:rsid w:val="00D442ED"/>
    <w:rsid w:val="00D50193"/>
    <w:rsid w:val="00D5297B"/>
    <w:rsid w:val="00D55D61"/>
    <w:rsid w:val="00D6036B"/>
    <w:rsid w:val="00D70CE0"/>
    <w:rsid w:val="00D72E88"/>
    <w:rsid w:val="00D73FB5"/>
    <w:rsid w:val="00D74778"/>
    <w:rsid w:val="00D80B7C"/>
    <w:rsid w:val="00D8147F"/>
    <w:rsid w:val="00D8326B"/>
    <w:rsid w:val="00D83870"/>
    <w:rsid w:val="00D843A9"/>
    <w:rsid w:val="00DA1398"/>
    <w:rsid w:val="00DA1EB1"/>
    <w:rsid w:val="00DA2C63"/>
    <w:rsid w:val="00DA4BCE"/>
    <w:rsid w:val="00DA4D6A"/>
    <w:rsid w:val="00DA7CBD"/>
    <w:rsid w:val="00DB0C45"/>
    <w:rsid w:val="00DB2A76"/>
    <w:rsid w:val="00DC222E"/>
    <w:rsid w:val="00DC22B4"/>
    <w:rsid w:val="00DD35BF"/>
    <w:rsid w:val="00DD3BE3"/>
    <w:rsid w:val="00DD7198"/>
    <w:rsid w:val="00DE31B9"/>
    <w:rsid w:val="00DE6AEC"/>
    <w:rsid w:val="00E01474"/>
    <w:rsid w:val="00E0242C"/>
    <w:rsid w:val="00E17184"/>
    <w:rsid w:val="00E17B7E"/>
    <w:rsid w:val="00E208B2"/>
    <w:rsid w:val="00E24AFB"/>
    <w:rsid w:val="00E279FA"/>
    <w:rsid w:val="00E333F1"/>
    <w:rsid w:val="00E344A5"/>
    <w:rsid w:val="00E377BC"/>
    <w:rsid w:val="00E378C6"/>
    <w:rsid w:val="00E37E6F"/>
    <w:rsid w:val="00E40282"/>
    <w:rsid w:val="00E50057"/>
    <w:rsid w:val="00E52706"/>
    <w:rsid w:val="00E52E9D"/>
    <w:rsid w:val="00E559A3"/>
    <w:rsid w:val="00E570A5"/>
    <w:rsid w:val="00E5736E"/>
    <w:rsid w:val="00E635F9"/>
    <w:rsid w:val="00E66939"/>
    <w:rsid w:val="00E67083"/>
    <w:rsid w:val="00E725CA"/>
    <w:rsid w:val="00E7299D"/>
    <w:rsid w:val="00E742FC"/>
    <w:rsid w:val="00E80E0D"/>
    <w:rsid w:val="00E83864"/>
    <w:rsid w:val="00E85347"/>
    <w:rsid w:val="00E91B3C"/>
    <w:rsid w:val="00E97839"/>
    <w:rsid w:val="00E97F8D"/>
    <w:rsid w:val="00EA1021"/>
    <w:rsid w:val="00EA2110"/>
    <w:rsid w:val="00EA238D"/>
    <w:rsid w:val="00EA30B2"/>
    <w:rsid w:val="00EA6814"/>
    <w:rsid w:val="00EA73DB"/>
    <w:rsid w:val="00EB2FDC"/>
    <w:rsid w:val="00EC10B0"/>
    <w:rsid w:val="00EC263D"/>
    <w:rsid w:val="00EC2762"/>
    <w:rsid w:val="00EC532F"/>
    <w:rsid w:val="00EC6123"/>
    <w:rsid w:val="00EC6AD1"/>
    <w:rsid w:val="00ED0CBF"/>
    <w:rsid w:val="00ED7464"/>
    <w:rsid w:val="00EE28BC"/>
    <w:rsid w:val="00EE4F4B"/>
    <w:rsid w:val="00EE7B23"/>
    <w:rsid w:val="00EF0355"/>
    <w:rsid w:val="00EF27B2"/>
    <w:rsid w:val="00EF2C31"/>
    <w:rsid w:val="00EF5F71"/>
    <w:rsid w:val="00EF608F"/>
    <w:rsid w:val="00EF7519"/>
    <w:rsid w:val="00EF777C"/>
    <w:rsid w:val="00F00150"/>
    <w:rsid w:val="00F07589"/>
    <w:rsid w:val="00F10F3E"/>
    <w:rsid w:val="00F11C3A"/>
    <w:rsid w:val="00F1472C"/>
    <w:rsid w:val="00F17FC4"/>
    <w:rsid w:val="00F222FB"/>
    <w:rsid w:val="00F24589"/>
    <w:rsid w:val="00F24CB2"/>
    <w:rsid w:val="00F30946"/>
    <w:rsid w:val="00F32D49"/>
    <w:rsid w:val="00F3540A"/>
    <w:rsid w:val="00F41648"/>
    <w:rsid w:val="00F4737A"/>
    <w:rsid w:val="00F500FC"/>
    <w:rsid w:val="00F55C11"/>
    <w:rsid w:val="00F641F8"/>
    <w:rsid w:val="00F66AC0"/>
    <w:rsid w:val="00F66DF0"/>
    <w:rsid w:val="00F7429F"/>
    <w:rsid w:val="00F907E0"/>
    <w:rsid w:val="00F91336"/>
    <w:rsid w:val="00F91D15"/>
    <w:rsid w:val="00FA0C41"/>
    <w:rsid w:val="00FA191D"/>
    <w:rsid w:val="00FA547E"/>
    <w:rsid w:val="00FB0403"/>
    <w:rsid w:val="00FB31F3"/>
    <w:rsid w:val="00FB5CDD"/>
    <w:rsid w:val="00FB6BB8"/>
    <w:rsid w:val="00FB7F0A"/>
    <w:rsid w:val="00FC0155"/>
    <w:rsid w:val="00FC1004"/>
    <w:rsid w:val="00FC2E14"/>
    <w:rsid w:val="00FC3F2C"/>
    <w:rsid w:val="00FC4B0B"/>
    <w:rsid w:val="00FD0639"/>
    <w:rsid w:val="00FD34A5"/>
    <w:rsid w:val="00FD43C7"/>
    <w:rsid w:val="00FD5F20"/>
    <w:rsid w:val="00FD7513"/>
    <w:rsid w:val="00FE17E1"/>
    <w:rsid w:val="00FE4499"/>
    <w:rsid w:val="00FE52E3"/>
    <w:rsid w:val="00FE6B54"/>
    <w:rsid w:val="00FF3FD5"/>
    <w:rsid w:val="00FF5534"/>
    <w:rsid w:val="0DF7420C"/>
    <w:rsid w:val="136E8D35"/>
    <w:rsid w:val="150A02A7"/>
    <w:rsid w:val="150FD331"/>
    <w:rsid w:val="1CC7BB30"/>
    <w:rsid w:val="2882D788"/>
    <w:rsid w:val="2A141F18"/>
    <w:rsid w:val="346C6337"/>
    <w:rsid w:val="359DD8A7"/>
    <w:rsid w:val="38767F10"/>
    <w:rsid w:val="3B138065"/>
    <w:rsid w:val="494B1F51"/>
    <w:rsid w:val="553F555B"/>
    <w:rsid w:val="56C8C03F"/>
    <w:rsid w:val="57680FCA"/>
    <w:rsid w:val="5845697F"/>
    <w:rsid w:val="5A418D33"/>
    <w:rsid w:val="684FB116"/>
    <w:rsid w:val="6FDFF031"/>
    <w:rsid w:val="755C2799"/>
    <w:rsid w:val="76C6E3DB"/>
    <w:rsid w:val="7FE793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CC00EEB4-03C8-4E85-9E45-21610DE0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YDA Heading 1"/>
    <w:basedOn w:val="Normal"/>
    <w:next w:val="CYDABodycopy"/>
    <w:link w:val="Heading1Char"/>
    <w:uiPriority w:val="9"/>
    <w:qFormat/>
    <w:rsid w:val="00FB7F0A"/>
    <w:pPr>
      <w:spacing w:after="200"/>
      <w:outlineLvl w:val="0"/>
    </w:pPr>
    <w:rPr>
      <w:rFonts w:ascii="Arial" w:hAnsi="Arial" w:cs="Arial"/>
      <w:b/>
      <w:bCs/>
      <w:noProof/>
      <w:color w:val="3E444F"/>
      <w:sz w:val="56"/>
      <w:szCs w:val="56"/>
    </w:rPr>
  </w:style>
  <w:style w:type="paragraph" w:styleId="Heading2">
    <w:name w:val="heading 2"/>
    <w:aliases w:val="CYDA Heading 2"/>
    <w:next w:val="CYDABodycopy"/>
    <w:link w:val="Heading2Char"/>
    <w:autoRedefine/>
    <w:uiPriority w:val="1"/>
    <w:unhideWhenUsed/>
    <w:qFormat/>
    <w:rsid w:val="00EA30B2"/>
    <w:pPr>
      <w:spacing w:before="200" w:after="200"/>
      <w:outlineLvl w:val="1"/>
    </w:pPr>
    <w:rPr>
      <w:rFonts w:ascii="Arial" w:hAnsi="Arial" w:cs="Arial"/>
      <w:b/>
      <w:bCs/>
      <w:noProof/>
      <w:color w:val="00663E"/>
      <w:sz w:val="40"/>
      <w:szCs w:val="40"/>
    </w:rPr>
  </w:style>
  <w:style w:type="paragraph" w:styleId="Heading3">
    <w:name w:val="heading 3"/>
    <w:aliases w:val="CYDA Heading 3"/>
    <w:basedOn w:val="CYDABodycopy"/>
    <w:next w:val="CYDABodycopy"/>
    <w:link w:val="Heading3Char"/>
    <w:autoRedefine/>
    <w:uiPriority w:val="1"/>
    <w:unhideWhenUsed/>
    <w:qFormat/>
    <w:rsid w:val="008508B6"/>
    <w:pPr>
      <w:outlineLvl w:val="2"/>
    </w:pPr>
    <w:rPr>
      <w:b/>
      <w:bCs/>
      <w:color w:val="C05327"/>
      <w:sz w:val="32"/>
      <w:szCs w:val="32"/>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74674A"/>
    <w:rPr>
      <w:rFonts w:ascii="Arial" w:eastAsiaTheme="majorEastAsia" w:hAnsi="Arial" w:cstheme="majorBidi"/>
      <w:b/>
      <w:color w:val="FEC357"/>
      <w:sz w:val="72"/>
      <w:szCs w:val="32"/>
    </w:rPr>
  </w:style>
  <w:style w:type="character" w:customStyle="1" w:styleId="Heading2Char">
    <w:name w:val="Heading 2 Char"/>
    <w:aliases w:val="CYDA Heading 2 Char"/>
    <w:basedOn w:val="DefaultParagraphFont"/>
    <w:link w:val="Heading2"/>
    <w:uiPriority w:val="1"/>
    <w:rsid w:val="00EA30B2"/>
    <w:rPr>
      <w:rFonts w:ascii="Arial" w:hAnsi="Arial" w:cs="Arial"/>
      <w:b/>
      <w:bCs/>
      <w:noProof/>
      <w:color w:val="00663E"/>
      <w:sz w:val="40"/>
      <w:szCs w:val="40"/>
    </w:rPr>
  </w:style>
  <w:style w:type="character" w:customStyle="1" w:styleId="Heading3Char">
    <w:name w:val="Heading 3 Char"/>
    <w:aliases w:val="CYDA Heading 3 Char"/>
    <w:basedOn w:val="DefaultParagraphFont"/>
    <w:link w:val="Heading3"/>
    <w:uiPriority w:val="1"/>
    <w:rsid w:val="008508B6"/>
    <w:rPr>
      <w:rFonts w:ascii="Arial" w:hAnsi="Arial" w:cs="Arial"/>
      <w:b/>
      <w:bCs/>
      <w:noProof/>
      <w:color w:val="C05327"/>
      <w:sz w:val="32"/>
      <w:szCs w:val="32"/>
    </w:rPr>
  </w:style>
  <w:style w:type="paragraph" w:customStyle="1" w:styleId="Captionsandtables">
    <w:name w:val="Captions and tables"/>
    <w:autoRedefine/>
    <w:qFormat/>
    <w:rsid w:val="001F0B25"/>
    <w:pPr>
      <w:spacing w:after="200" w:line="276" w:lineRule="auto"/>
    </w:pPr>
    <w:rPr>
      <w:rFonts w:ascii="Calibri" w:eastAsiaTheme="majorEastAsia" w:hAnsi="Calibri" w:cs="Arial (Headings CS)"/>
      <w:b/>
      <w:bCs/>
      <w:kern w:val="20"/>
      <w:sz w:val="18"/>
      <w:szCs w:val="20"/>
      <w:lang w:val="en-US" w:eastAsia="ja-JP"/>
      <w14:ligatures w14:val="standardContextual"/>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ascii="Calibri" w:hAnsi="Calibri" w:cs="Calibri"/>
      <w:color w:val="000000"/>
      <w:sz w:val="18"/>
      <w:szCs w:val="18"/>
      <w:lang w:eastAsia="ja-JP"/>
    </w:rPr>
  </w:style>
  <w:style w:type="paragraph" w:styleId="ListParagraph">
    <w:name w:val="List Paragraph"/>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basedOn w:val="DefaultParagraphFont"/>
    <w:link w:val="Heading1"/>
    <w:uiPriority w:val="9"/>
    <w:rsid w:val="00FB7F0A"/>
    <w:rPr>
      <w:rFonts w:ascii="Arial" w:hAnsi="Arial" w:cs="Arial"/>
      <w:b/>
      <w:bCs/>
      <w:noProof/>
      <w:color w:val="3E444F"/>
      <w:sz w:val="56"/>
      <w:szCs w:val="56"/>
    </w:rPr>
  </w:style>
  <w:style w:type="paragraph" w:customStyle="1" w:styleId="CYDASubheading">
    <w:name w:val="CYDA Subheading"/>
    <w:qFormat/>
    <w:rsid w:val="00893C6A"/>
    <w:rPr>
      <w:rFonts w:ascii="Arial" w:eastAsiaTheme="majorEastAsia" w:hAnsi="Arial" w:cs="Arial"/>
      <w:bCs/>
      <w:color w:val="FFFFFF" w:themeColor="background1"/>
      <w:kern w:val="20"/>
      <w:sz w:val="40"/>
      <w14:ligatures w14:val="standardContextual"/>
    </w:rPr>
  </w:style>
  <w:style w:type="paragraph" w:customStyle="1" w:styleId="CYDADate">
    <w:name w:val="CYDA Date"/>
    <w:qFormat/>
    <w:rsid w:val="00893C6A"/>
    <w:rPr>
      <w:rFonts w:ascii="Arial" w:eastAsiaTheme="majorEastAsia" w:hAnsi="Arial" w:cstheme="majorBidi"/>
      <w:b/>
      <w:color w:val="FFFFFF" w:themeColor="background1"/>
      <w:sz w:val="52"/>
      <w:szCs w:val="32"/>
    </w:rPr>
  </w:style>
  <w:style w:type="paragraph" w:customStyle="1" w:styleId="CYDABodycopy">
    <w:name w:val="CYDA Body copy"/>
    <w:qFormat/>
    <w:rsid w:val="00796074"/>
    <w:pPr>
      <w:spacing w:after="200" w:line="264" w:lineRule="auto"/>
    </w:pPr>
    <w:rPr>
      <w:rFonts w:ascii="Arial" w:hAnsi="Arial" w:cs="Arial"/>
      <w:noProof/>
      <w:color w:val="000000" w:themeColor="text1"/>
    </w:rPr>
  </w:style>
  <w:style w:type="character" w:customStyle="1" w:styleId="Heading4Char">
    <w:name w:val="Heading 4 Char"/>
    <w:aliases w:val="CYDA Heading 4 Char"/>
    <w:basedOn w:val="DefaultParagraphFont"/>
    <w:link w:val="Heading4"/>
    <w:uiPriority w:val="9"/>
    <w:rsid w:val="00392AAA"/>
    <w:rPr>
      <w:rFonts w:ascii="Arial" w:hAnsi="Arial" w:cs="Arial"/>
      <w:b/>
      <w:bCs/>
      <w:noProof/>
      <w:color w:val="000000" w:themeColor="text1"/>
      <w:sz w:val="28"/>
      <w:szCs w:val="28"/>
    </w:rPr>
  </w:style>
  <w:style w:type="character" w:styleId="Hyperlink">
    <w:name w:val="Hyperlink"/>
    <w:basedOn w:val="DefaultParagraphFont"/>
    <w:uiPriority w:val="99"/>
    <w:unhideWhenUsed/>
    <w:rsid w:val="00FB7F0A"/>
    <w:rPr>
      <w:color w:val="0563C1" w:themeColor="hyperlink"/>
      <w:u w:val="single"/>
    </w:rPr>
  </w:style>
  <w:style w:type="paragraph" w:styleId="TOC1">
    <w:name w:val="toc 1"/>
    <w:basedOn w:val="Normal"/>
    <w:next w:val="Normal"/>
    <w:autoRedefine/>
    <w:uiPriority w:val="39"/>
    <w:unhideWhenUsed/>
    <w:rsid w:val="00FB7F0A"/>
    <w:pPr>
      <w:spacing w:after="100"/>
    </w:pPr>
    <w:rPr>
      <w:rFonts w:ascii="Arial" w:hAnsi="Arial"/>
    </w:rPr>
  </w:style>
  <w:style w:type="paragraph" w:styleId="TOC2">
    <w:name w:val="toc 2"/>
    <w:basedOn w:val="Normal"/>
    <w:next w:val="Normal"/>
    <w:autoRedefine/>
    <w:uiPriority w:val="39"/>
    <w:unhideWhenUsed/>
    <w:rsid w:val="00FB7F0A"/>
    <w:pPr>
      <w:spacing w:after="100"/>
      <w:ind w:left="240"/>
    </w:pPr>
    <w:rPr>
      <w:rFonts w:ascii="Arial" w:hAnsi="Arial"/>
    </w:rPr>
  </w:style>
  <w:style w:type="paragraph" w:styleId="TOC3">
    <w:name w:val="toc 3"/>
    <w:basedOn w:val="Normal"/>
    <w:next w:val="Normal"/>
    <w:autoRedefine/>
    <w:uiPriority w:val="39"/>
    <w:unhideWhenUsed/>
    <w:rsid w:val="00FB7F0A"/>
    <w:pPr>
      <w:spacing w:after="100"/>
      <w:ind w:left="480"/>
    </w:pPr>
    <w:rPr>
      <w:rFonts w:ascii="Arial" w:hAnsi="Arial"/>
    </w:rPr>
  </w:style>
  <w:style w:type="paragraph" w:customStyle="1" w:styleId="CYDABodycopybold">
    <w:name w:val="CYDA Body copy bold"/>
    <w:basedOn w:val="CYDABodycopy"/>
    <w:qFormat/>
    <w:rsid w:val="00A44388"/>
    <w:rPr>
      <w:b/>
      <w:bCs/>
    </w:rPr>
  </w:style>
  <w:style w:type="paragraph" w:customStyle="1" w:styleId="CYDABodycopywhite">
    <w:name w:val="CYDA Body copy white"/>
    <w:basedOn w:val="CYDABodycopy"/>
    <w:qFormat/>
    <w:rsid w:val="00EA30B2"/>
    <w:rPr>
      <w:color w:val="FFFFFF" w:themeColor="background1"/>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5C1962"/>
    <w:pPr>
      <w:numPr>
        <w:numId w:val="3"/>
      </w:numPr>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E80E0D"/>
    <w:pPr>
      <w:ind w:left="284"/>
    </w:pPr>
    <w:rPr>
      <w:color w:val="00663E"/>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CYDATable1"/>
    <w:uiPriority w:val="99"/>
    <w:rsid w:val="00CE7FF5"/>
    <w:tblPr/>
    <w:tcPr>
      <w:shd w:val="clear" w:color="auto" w:fill="FFFFFF" w:themeFill="background1"/>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00663E" w:themeFill="accent6"/>
      </w:tcPr>
    </w:tblStylePr>
    <w:tblStylePr w:type="lastRow">
      <w:rPr>
        <w:b/>
        <w:bCs/>
      </w:rPr>
      <w:tblPr/>
      <w:tcPr>
        <w:tcBorders>
          <w:top w:val="nil"/>
          <w:left w:val="nil"/>
          <w:bottom w:val="nil"/>
          <w:right w:val="nil"/>
          <w:insideH w:val="nil"/>
          <w:insideV w:val="nil"/>
          <w:tl2br w:val="nil"/>
          <w:tr2bl w:val="nil"/>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customStyle="1" w:styleId="CYDATable1">
    <w:name w:val="CYDA Table 1"/>
    <w:basedOn w:val="TableNormal"/>
    <w:uiPriority w:val="99"/>
    <w:rsid w:val="00E40282"/>
    <w:rPr>
      <w:rFonts w:ascii="Arial" w:hAnsi="Arial" w:cs="Times New Roman (Body CS)"/>
      <w:szCs w:val="20"/>
      <w:lang w:eastAsia="en-GB"/>
    </w:r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tblBorders>
    </w:tblPr>
    <w:tcPr>
      <w:vAlign w:val="center"/>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C05327"/>
      </w:tcPr>
    </w:tblStylePr>
    <w:tblStylePr w:type="lastRow">
      <w:rPr>
        <w:b/>
        <w:bCs/>
      </w:rPr>
      <w:tblPr/>
      <w:tcPr>
        <w:tcBorders>
          <w:top w:val="double" w:sz="4" w:space="0" w:color="EC9E77" w:themeColor="accent3" w:themeTint="99"/>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themeColor="accent3" w:themeTint="99"/>
        <w:left w:val="single" w:sz="4" w:space="0" w:color="EC9E77" w:themeColor="accent3" w:themeTint="99"/>
        <w:bottom w:val="single" w:sz="4" w:space="0" w:color="EC9E77" w:themeColor="accent3" w:themeTint="99"/>
        <w:right w:val="single" w:sz="4" w:space="0" w:color="EC9E77" w:themeColor="accent3" w:themeTint="99"/>
        <w:insideH w:val="single" w:sz="4" w:space="0" w:color="EC9E77" w:themeColor="accent3" w:themeTint="99"/>
      </w:tblBorders>
    </w:tblPr>
    <w:tblStylePr w:type="firstRow">
      <w:rPr>
        <w:b/>
        <w:bCs/>
        <w:color w:val="FFFFFF" w:themeColor="background1"/>
      </w:rPr>
      <w:tblPr/>
      <w:tcPr>
        <w:tcBorders>
          <w:top w:val="single" w:sz="4" w:space="0" w:color="DE601F" w:themeColor="accent3"/>
          <w:left w:val="single" w:sz="4" w:space="0" w:color="DE601F" w:themeColor="accent3"/>
          <w:bottom w:val="single" w:sz="4" w:space="0" w:color="DE601F" w:themeColor="accent3"/>
          <w:right w:val="single" w:sz="4" w:space="0" w:color="DE601F" w:themeColor="accent3"/>
          <w:insideH w:val="nil"/>
        </w:tcBorders>
        <w:shd w:val="clear" w:color="auto" w:fill="DE601F" w:themeFill="accent3"/>
      </w:tcPr>
    </w:tblStylePr>
    <w:tblStylePr w:type="lastRow">
      <w:rPr>
        <w:b/>
        <w:bCs/>
      </w:rPr>
      <w:tblPr/>
      <w:tcPr>
        <w:tcBorders>
          <w:top w:val="double" w:sz="4" w:space="0" w:color="EC9E77" w:themeColor="accent3" w:themeTint="99"/>
        </w:tcBorders>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8DED1" w:themeFill="accent3" w:themeFillTint="33"/>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basedOn w:val="DefaultParagraphFont"/>
    <w:uiPriority w:val="99"/>
    <w:semiHidden/>
    <w:unhideWhenUsed/>
    <w:rsid w:val="00EC6123"/>
    <w:rPr>
      <w:color w:val="605E5C"/>
      <w:shd w:val="clear" w:color="auto" w:fill="E1DFDD"/>
    </w:rPr>
  </w:style>
  <w:style w:type="table" w:styleId="ListTable3-Accent6">
    <w:name w:val="List Table 3 Accent 6"/>
    <w:basedOn w:val="TableNormal"/>
    <w:uiPriority w:val="48"/>
    <w:rsid w:val="00E17B7E"/>
    <w:tblPr>
      <w:tblStyleRowBandSize w:val="1"/>
      <w:tblStyleColBandSize w:val="1"/>
      <w:tblBorders>
        <w:top w:val="single" w:sz="4" w:space="0" w:color="00663E" w:themeColor="accent6"/>
        <w:left w:val="single" w:sz="4" w:space="0" w:color="00663E" w:themeColor="accent6"/>
        <w:bottom w:val="single" w:sz="4" w:space="0" w:color="00663E" w:themeColor="accent6"/>
        <w:right w:val="single" w:sz="4" w:space="0" w:color="00663E" w:themeColor="accent6"/>
      </w:tblBorders>
    </w:tblPr>
    <w:tblStylePr w:type="firstRow">
      <w:rPr>
        <w:b/>
        <w:bCs/>
        <w:color w:val="FFFFFF" w:themeColor="background1"/>
      </w:rPr>
      <w:tblPr/>
      <w:tcPr>
        <w:shd w:val="clear" w:color="auto" w:fill="00663E" w:themeFill="accent6"/>
      </w:tcPr>
    </w:tblStylePr>
    <w:tblStylePr w:type="lastRow">
      <w:rPr>
        <w:b/>
        <w:bCs/>
      </w:rPr>
      <w:tblPr/>
      <w:tcPr>
        <w:tcBorders>
          <w:top w:val="double" w:sz="4" w:space="0" w:color="00663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E" w:themeColor="accent6"/>
          <w:right w:val="single" w:sz="4" w:space="0" w:color="00663E" w:themeColor="accent6"/>
        </w:tcBorders>
      </w:tcPr>
    </w:tblStylePr>
    <w:tblStylePr w:type="band1Horz">
      <w:tblPr/>
      <w:tcPr>
        <w:tcBorders>
          <w:top w:val="single" w:sz="4" w:space="0" w:color="00663E" w:themeColor="accent6"/>
          <w:bottom w:val="single" w:sz="4" w:space="0" w:color="00663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E" w:themeColor="accent6"/>
          <w:left w:val="nil"/>
        </w:tcBorders>
      </w:tcPr>
    </w:tblStylePr>
    <w:tblStylePr w:type="swCell">
      <w:tblPr/>
      <w:tcPr>
        <w:tcBorders>
          <w:top w:val="double" w:sz="4" w:space="0" w:color="00663E" w:themeColor="accent6"/>
          <w:right w:val="nil"/>
        </w:tcBorders>
      </w:tcPr>
    </w:tblStylePr>
  </w:style>
  <w:style w:type="table" w:styleId="PlainTable4">
    <w:name w:val="Plain Table 4"/>
    <w:basedOn w:val="TableNormal"/>
    <w:uiPriority w:val="44"/>
    <w:rsid w:val="0056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351A47"/>
    <w:rPr>
      <w:sz w:val="20"/>
      <w:szCs w:val="20"/>
    </w:rPr>
  </w:style>
  <w:style w:type="character" w:customStyle="1" w:styleId="FootnoteTextChar">
    <w:name w:val="Footnote Text Char"/>
    <w:basedOn w:val="DefaultParagraphFont"/>
    <w:link w:val="FootnoteText"/>
    <w:uiPriority w:val="99"/>
    <w:semiHidden/>
    <w:rsid w:val="00351A47"/>
    <w:rPr>
      <w:sz w:val="20"/>
      <w:szCs w:val="20"/>
    </w:rPr>
  </w:style>
  <w:style w:type="character" w:styleId="FootnoteReference">
    <w:name w:val="footnote reference"/>
    <w:basedOn w:val="DefaultParagraphFont"/>
    <w:uiPriority w:val="99"/>
    <w:semiHidden/>
    <w:unhideWhenUsed/>
    <w:rsid w:val="00351A47"/>
    <w:rPr>
      <w:vertAlign w:val="superscript"/>
    </w:rPr>
  </w:style>
  <w:style w:type="paragraph" w:styleId="Quote">
    <w:name w:val="Quote"/>
    <w:basedOn w:val="Normal"/>
    <w:next w:val="Normal"/>
    <w:link w:val="QuoteChar"/>
    <w:uiPriority w:val="29"/>
    <w:qFormat/>
    <w:rsid w:val="00320D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0DA2"/>
    <w:rPr>
      <w:i/>
      <w:iCs/>
      <w:color w:val="404040" w:themeColor="text1" w:themeTint="BF"/>
    </w:rPr>
  </w:style>
  <w:style w:type="character" w:styleId="CommentReference">
    <w:name w:val="annotation reference"/>
    <w:basedOn w:val="DefaultParagraphFont"/>
    <w:uiPriority w:val="99"/>
    <w:semiHidden/>
    <w:unhideWhenUsed/>
    <w:rsid w:val="00320DA2"/>
    <w:rPr>
      <w:sz w:val="16"/>
      <w:szCs w:val="16"/>
    </w:rPr>
  </w:style>
  <w:style w:type="paragraph" w:styleId="CommentText">
    <w:name w:val="annotation text"/>
    <w:basedOn w:val="Normal"/>
    <w:link w:val="CommentTextChar"/>
    <w:uiPriority w:val="99"/>
    <w:unhideWhenUsed/>
    <w:rsid w:val="00320DA2"/>
    <w:rPr>
      <w:sz w:val="20"/>
      <w:szCs w:val="20"/>
    </w:rPr>
  </w:style>
  <w:style w:type="character" w:customStyle="1" w:styleId="CommentTextChar">
    <w:name w:val="Comment Text Char"/>
    <w:basedOn w:val="DefaultParagraphFont"/>
    <w:link w:val="CommentText"/>
    <w:uiPriority w:val="99"/>
    <w:rsid w:val="00320DA2"/>
    <w:rPr>
      <w:sz w:val="20"/>
      <w:szCs w:val="20"/>
    </w:rPr>
  </w:style>
  <w:style w:type="paragraph" w:styleId="CommentSubject">
    <w:name w:val="annotation subject"/>
    <w:basedOn w:val="CommentText"/>
    <w:next w:val="CommentText"/>
    <w:link w:val="CommentSubjectChar"/>
    <w:uiPriority w:val="99"/>
    <w:semiHidden/>
    <w:unhideWhenUsed/>
    <w:rsid w:val="00320DA2"/>
    <w:rPr>
      <w:b/>
      <w:bCs/>
    </w:rPr>
  </w:style>
  <w:style w:type="character" w:customStyle="1" w:styleId="CommentSubjectChar">
    <w:name w:val="Comment Subject Char"/>
    <w:basedOn w:val="CommentTextChar"/>
    <w:link w:val="CommentSubject"/>
    <w:uiPriority w:val="99"/>
    <w:semiHidden/>
    <w:rsid w:val="00320DA2"/>
    <w:rPr>
      <w:b/>
      <w:bCs/>
      <w:sz w:val="20"/>
      <w:szCs w:val="20"/>
    </w:rPr>
  </w:style>
  <w:style w:type="paragraph" w:styleId="Revision">
    <w:name w:val="Revision"/>
    <w:hidden/>
    <w:uiPriority w:val="99"/>
    <w:semiHidden/>
    <w:rsid w:val="00CF2B9F"/>
  </w:style>
  <w:style w:type="character" w:styleId="Mention">
    <w:name w:val="Mention"/>
    <w:basedOn w:val="DefaultParagraphFont"/>
    <w:uiPriority w:val="99"/>
    <w:unhideWhenUsed/>
    <w:rsid w:val="006D0B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29103">
      <w:bodyDiv w:val="1"/>
      <w:marLeft w:val="0"/>
      <w:marRight w:val="0"/>
      <w:marTop w:val="0"/>
      <w:marBottom w:val="0"/>
      <w:divBdr>
        <w:top w:val="none" w:sz="0" w:space="0" w:color="auto"/>
        <w:left w:val="none" w:sz="0" w:space="0" w:color="auto"/>
        <w:bottom w:val="none" w:sz="0" w:space="0" w:color="auto"/>
        <w:right w:val="none" w:sz="0" w:space="0" w:color="auto"/>
      </w:divBdr>
      <w:divsChild>
        <w:div w:id="494148391">
          <w:marLeft w:val="0"/>
          <w:marRight w:val="0"/>
          <w:marTop w:val="0"/>
          <w:marBottom w:val="0"/>
          <w:divBdr>
            <w:top w:val="none" w:sz="0" w:space="0" w:color="auto"/>
            <w:left w:val="none" w:sz="0" w:space="0" w:color="auto"/>
            <w:bottom w:val="none" w:sz="0" w:space="0" w:color="auto"/>
            <w:right w:val="none" w:sz="0" w:space="0" w:color="auto"/>
          </w:divBdr>
        </w:div>
        <w:div w:id="789589283">
          <w:marLeft w:val="0"/>
          <w:marRight w:val="0"/>
          <w:marTop w:val="0"/>
          <w:marBottom w:val="0"/>
          <w:divBdr>
            <w:top w:val="none" w:sz="0" w:space="0" w:color="auto"/>
            <w:left w:val="none" w:sz="0" w:space="0" w:color="auto"/>
            <w:bottom w:val="none" w:sz="0" w:space="0" w:color="auto"/>
            <w:right w:val="none" w:sz="0" w:space="0" w:color="auto"/>
          </w:divBdr>
        </w:div>
      </w:divsChild>
    </w:div>
    <w:div w:id="1480145268">
      <w:bodyDiv w:val="1"/>
      <w:marLeft w:val="0"/>
      <w:marRight w:val="0"/>
      <w:marTop w:val="0"/>
      <w:marBottom w:val="0"/>
      <w:divBdr>
        <w:top w:val="none" w:sz="0" w:space="0" w:color="auto"/>
        <w:left w:val="none" w:sz="0" w:space="0" w:color="auto"/>
        <w:bottom w:val="none" w:sz="0" w:space="0" w:color="auto"/>
        <w:right w:val="none" w:sz="0" w:space="0" w:color="auto"/>
      </w:divBdr>
      <w:divsChild>
        <w:div w:id="804547990">
          <w:marLeft w:val="0"/>
          <w:marRight w:val="0"/>
          <w:marTop w:val="0"/>
          <w:marBottom w:val="0"/>
          <w:divBdr>
            <w:top w:val="none" w:sz="0" w:space="0" w:color="auto"/>
            <w:left w:val="none" w:sz="0" w:space="0" w:color="auto"/>
            <w:bottom w:val="none" w:sz="0" w:space="0" w:color="auto"/>
            <w:right w:val="none" w:sz="0" w:space="0" w:color="auto"/>
          </w:divBdr>
        </w:div>
        <w:div w:id="12336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facebook.com/Cyda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ngage.d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YDA">
      <a:dk1>
        <a:sysClr val="windowText" lastClr="000000"/>
      </a:dk1>
      <a:lt1>
        <a:sysClr val="window" lastClr="FFFFFF"/>
      </a:lt1>
      <a:dk2>
        <a:srgbClr val="3E444F"/>
      </a:dk2>
      <a:lt2>
        <a:srgbClr val="EAEBEC"/>
      </a:lt2>
      <a:accent1>
        <a:srgbClr val="FEC357"/>
      </a:accent1>
      <a:accent2>
        <a:srgbClr val="F89C3E"/>
      </a:accent2>
      <a:accent3>
        <a:srgbClr val="DE601F"/>
      </a:accent3>
      <a:accent4>
        <a:srgbClr val="DFE56D"/>
      </a:accent4>
      <a:accent5>
        <a:srgbClr val="66BE6B"/>
      </a:accent5>
      <a:accent6>
        <a:srgbClr val="0066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5" ma:contentTypeDescription="Create a new document." ma:contentTypeScope="" ma:versionID="ef9ed65074b97543baa65ada6ea03e91">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e844a6525fbdd7295d022e57a63e7994"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4c8aab-de3a-491f-ac3c-3acf9685d457}"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CED1-1C90-4401-8C3D-BFCADF8928AA}">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14B91064-7164-4FF9-A550-253958226380}">
  <ds:schemaRefs>
    <ds:schemaRef ds:uri="http://schemas.microsoft.com/sharepoint/v3/contenttype/forms"/>
  </ds:schemaRefs>
</ds:datastoreItem>
</file>

<file path=customXml/itemProps3.xml><?xml version="1.0" encoding="utf-8"?>
<ds:datastoreItem xmlns:ds="http://schemas.openxmlformats.org/officeDocument/2006/customXml" ds:itemID="{C3D68F42-92A4-49D8-A723-6910C0FA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4354</TotalTime>
  <Pages>13</Pages>
  <Words>3604</Words>
  <Characters>20548</Characters>
  <Application>Microsoft Office Word</Application>
  <DocSecurity>0</DocSecurity>
  <Lines>171</Lines>
  <Paragraphs>48</Paragraphs>
  <ScaleCrop>false</ScaleCrop>
  <Company/>
  <LinksUpToDate>false</LinksUpToDate>
  <CharactersWithSpaces>24104</CharactersWithSpaces>
  <SharedDoc>false</SharedDoc>
  <HLinks>
    <vt:vector size="102" baseType="variant">
      <vt:variant>
        <vt:i4>2097208</vt:i4>
      </vt:variant>
      <vt:variant>
        <vt:i4>99</vt:i4>
      </vt:variant>
      <vt:variant>
        <vt:i4>0</vt:i4>
      </vt:variant>
      <vt:variant>
        <vt:i4>5</vt:i4>
      </vt:variant>
      <vt:variant>
        <vt:lpwstr>http://www.facebook.com/CydaAu</vt:lpwstr>
      </vt:variant>
      <vt:variant>
        <vt:lpwstr/>
      </vt:variant>
      <vt:variant>
        <vt:i4>1769534</vt:i4>
      </vt:variant>
      <vt:variant>
        <vt:i4>92</vt:i4>
      </vt:variant>
      <vt:variant>
        <vt:i4>0</vt:i4>
      </vt:variant>
      <vt:variant>
        <vt:i4>5</vt:i4>
      </vt:variant>
      <vt:variant>
        <vt:lpwstr/>
      </vt:variant>
      <vt:variant>
        <vt:lpwstr>_Toc183185409</vt:lpwstr>
      </vt:variant>
      <vt:variant>
        <vt:i4>1769534</vt:i4>
      </vt:variant>
      <vt:variant>
        <vt:i4>86</vt:i4>
      </vt:variant>
      <vt:variant>
        <vt:i4>0</vt:i4>
      </vt:variant>
      <vt:variant>
        <vt:i4>5</vt:i4>
      </vt:variant>
      <vt:variant>
        <vt:lpwstr/>
      </vt:variant>
      <vt:variant>
        <vt:lpwstr>_Toc183185408</vt:lpwstr>
      </vt:variant>
      <vt:variant>
        <vt:i4>1769534</vt:i4>
      </vt:variant>
      <vt:variant>
        <vt:i4>80</vt:i4>
      </vt:variant>
      <vt:variant>
        <vt:i4>0</vt:i4>
      </vt:variant>
      <vt:variant>
        <vt:i4>5</vt:i4>
      </vt:variant>
      <vt:variant>
        <vt:lpwstr/>
      </vt:variant>
      <vt:variant>
        <vt:lpwstr>_Toc183185407</vt:lpwstr>
      </vt:variant>
      <vt:variant>
        <vt:i4>1769534</vt:i4>
      </vt:variant>
      <vt:variant>
        <vt:i4>74</vt:i4>
      </vt:variant>
      <vt:variant>
        <vt:i4>0</vt:i4>
      </vt:variant>
      <vt:variant>
        <vt:i4>5</vt:i4>
      </vt:variant>
      <vt:variant>
        <vt:lpwstr/>
      </vt:variant>
      <vt:variant>
        <vt:lpwstr>_Toc183185406</vt:lpwstr>
      </vt:variant>
      <vt:variant>
        <vt:i4>1769534</vt:i4>
      </vt:variant>
      <vt:variant>
        <vt:i4>68</vt:i4>
      </vt:variant>
      <vt:variant>
        <vt:i4>0</vt:i4>
      </vt:variant>
      <vt:variant>
        <vt:i4>5</vt:i4>
      </vt:variant>
      <vt:variant>
        <vt:lpwstr/>
      </vt:variant>
      <vt:variant>
        <vt:lpwstr>_Toc183185405</vt:lpwstr>
      </vt:variant>
      <vt:variant>
        <vt:i4>1769534</vt:i4>
      </vt:variant>
      <vt:variant>
        <vt:i4>62</vt:i4>
      </vt:variant>
      <vt:variant>
        <vt:i4>0</vt:i4>
      </vt:variant>
      <vt:variant>
        <vt:i4>5</vt:i4>
      </vt:variant>
      <vt:variant>
        <vt:lpwstr/>
      </vt:variant>
      <vt:variant>
        <vt:lpwstr>_Toc183185404</vt:lpwstr>
      </vt:variant>
      <vt:variant>
        <vt:i4>1769534</vt:i4>
      </vt:variant>
      <vt:variant>
        <vt:i4>56</vt:i4>
      </vt:variant>
      <vt:variant>
        <vt:i4>0</vt:i4>
      </vt:variant>
      <vt:variant>
        <vt:i4>5</vt:i4>
      </vt:variant>
      <vt:variant>
        <vt:lpwstr/>
      </vt:variant>
      <vt:variant>
        <vt:lpwstr>_Toc183185403</vt:lpwstr>
      </vt:variant>
      <vt:variant>
        <vt:i4>1769534</vt:i4>
      </vt:variant>
      <vt:variant>
        <vt:i4>50</vt:i4>
      </vt:variant>
      <vt:variant>
        <vt:i4>0</vt:i4>
      </vt:variant>
      <vt:variant>
        <vt:i4>5</vt:i4>
      </vt:variant>
      <vt:variant>
        <vt:lpwstr/>
      </vt:variant>
      <vt:variant>
        <vt:lpwstr>_Toc183185402</vt:lpwstr>
      </vt:variant>
      <vt:variant>
        <vt:i4>1769534</vt:i4>
      </vt:variant>
      <vt:variant>
        <vt:i4>44</vt:i4>
      </vt:variant>
      <vt:variant>
        <vt:i4>0</vt:i4>
      </vt:variant>
      <vt:variant>
        <vt:i4>5</vt:i4>
      </vt:variant>
      <vt:variant>
        <vt:lpwstr/>
      </vt:variant>
      <vt:variant>
        <vt:lpwstr>_Toc183185401</vt:lpwstr>
      </vt:variant>
      <vt:variant>
        <vt:i4>1769534</vt:i4>
      </vt:variant>
      <vt:variant>
        <vt:i4>38</vt:i4>
      </vt:variant>
      <vt:variant>
        <vt:i4>0</vt:i4>
      </vt:variant>
      <vt:variant>
        <vt:i4>5</vt:i4>
      </vt:variant>
      <vt:variant>
        <vt:lpwstr/>
      </vt:variant>
      <vt:variant>
        <vt:lpwstr>_Toc183185400</vt:lpwstr>
      </vt:variant>
      <vt:variant>
        <vt:i4>1179705</vt:i4>
      </vt:variant>
      <vt:variant>
        <vt:i4>32</vt:i4>
      </vt:variant>
      <vt:variant>
        <vt:i4>0</vt:i4>
      </vt:variant>
      <vt:variant>
        <vt:i4>5</vt:i4>
      </vt:variant>
      <vt:variant>
        <vt:lpwstr/>
      </vt:variant>
      <vt:variant>
        <vt:lpwstr>_Toc183185399</vt:lpwstr>
      </vt:variant>
      <vt:variant>
        <vt:i4>1179705</vt:i4>
      </vt:variant>
      <vt:variant>
        <vt:i4>26</vt:i4>
      </vt:variant>
      <vt:variant>
        <vt:i4>0</vt:i4>
      </vt:variant>
      <vt:variant>
        <vt:i4>5</vt:i4>
      </vt:variant>
      <vt:variant>
        <vt:lpwstr/>
      </vt:variant>
      <vt:variant>
        <vt:lpwstr>_Toc183185398</vt:lpwstr>
      </vt:variant>
      <vt:variant>
        <vt:i4>1179705</vt:i4>
      </vt:variant>
      <vt:variant>
        <vt:i4>20</vt:i4>
      </vt:variant>
      <vt:variant>
        <vt:i4>0</vt:i4>
      </vt:variant>
      <vt:variant>
        <vt:i4>5</vt:i4>
      </vt:variant>
      <vt:variant>
        <vt:lpwstr/>
      </vt:variant>
      <vt:variant>
        <vt:lpwstr>_Toc183185397</vt:lpwstr>
      </vt:variant>
      <vt:variant>
        <vt:i4>1179705</vt:i4>
      </vt:variant>
      <vt:variant>
        <vt:i4>14</vt:i4>
      </vt:variant>
      <vt:variant>
        <vt:i4>0</vt:i4>
      </vt:variant>
      <vt:variant>
        <vt:i4>5</vt:i4>
      </vt:variant>
      <vt:variant>
        <vt:lpwstr/>
      </vt:variant>
      <vt:variant>
        <vt:lpwstr>_Toc183185396</vt:lpwstr>
      </vt:variant>
      <vt:variant>
        <vt:i4>1179705</vt:i4>
      </vt:variant>
      <vt:variant>
        <vt:i4>8</vt:i4>
      </vt:variant>
      <vt:variant>
        <vt:i4>0</vt:i4>
      </vt:variant>
      <vt:variant>
        <vt:i4>5</vt:i4>
      </vt:variant>
      <vt:variant>
        <vt:lpwstr/>
      </vt:variant>
      <vt:variant>
        <vt:lpwstr>_Toc183185395</vt:lpwstr>
      </vt:variant>
      <vt:variant>
        <vt:i4>1179705</vt:i4>
      </vt:variant>
      <vt:variant>
        <vt:i4>2</vt:i4>
      </vt:variant>
      <vt:variant>
        <vt:i4>0</vt:i4>
      </vt:variant>
      <vt:variant>
        <vt:i4>5</vt:i4>
      </vt:variant>
      <vt:variant>
        <vt:lpwstr/>
      </vt:variant>
      <vt:variant>
        <vt:lpwstr>_Toc183185394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579</cp:revision>
  <dcterms:created xsi:type="dcterms:W3CDTF">2022-11-20T10:23:00Z</dcterms:created>
  <dcterms:modified xsi:type="dcterms:W3CDTF">2024-12-03T03:25:00Z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