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7F7DC2F5" w:rsidR="00472C55" w:rsidRPr="004B1A0F" w:rsidRDefault="008006EC">
      <w:pPr>
        <w:rPr>
          <w:sz w:val="22"/>
          <w:szCs w:val="22"/>
        </w:rPr>
        <w:sectPr w:rsidR="00472C55" w:rsidRPr="004B1A0F"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4B1A0F">
        <w:rPr>
          <w:noProof/>
          <w:sz w:val="22"/>
          <w:szCs w:val="22"/>
        </w:rPr>
        <mc:AlternateContent>
          <mc:Choice Requires="wps">
            <w:drawing>
              <wp:anchor distT="0" distB="0" distL="114300" distR="114300" simplePos="0" relativeHeight="251658247" behindDoc="0" locked="0" layoutInCell="1" allowOverlap="1" wp14:anchorId="09E1478F" wp14:editId="28075632">
                <wp:simplePos x="0" y="0"/>
                <wp:positionH relativeFrom="column">
                  <wp:posOffset>-69850</wp:posOffset>
                </wp:positionH>
                <wp:positionV relativeFrom="paragraph">
                  <wp:posOffset>3733800</wp:posOffset>
                </wp:positionV>
                <wp:extent cx="2921000" cy="2565400"/>
                <wp:effectExtent l="0" t="0" r="0" b="635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0" cy="2565400"/>
                        </a:xfrm>
                        <a:prstGeom prst="rect">
                          <a:avLst/>
                        </a:prstGeom>
                        <a:noFill/>
                        <a:ln w="6350">
                          <a:noFill/>
                        </a:ln>
                      </wps:spPr>
                      <wps:txbx>
                        <w:txbxContent>
                          <w:p w14:paraId="3A63EA3B" w14:textId="06AE6D48" w:rsidR="00CE1A4F" w:rsidRPr="00DA6124" w:rsidRDefault="00CE1A4F" w:rsidP="00CE1A4F">
                            <w:pPr>
                              <w:pStyle w:val="CYDASubheading"/>
                              <w:rPr>
                                <w:i/>
                                <w:iCs/>
                                <w:color w:val="3D444F"/>
                                <w:sz w:val="36"/>
                                <w:szCs w:val="36"/>
                              </w:rPr>
                            </w:pPr>
                            <w:r w:rsidRPr="00DA6124">
                              <w:rPr>
                                <w:i/>
                                <w:iCs/>
                                <w:color w:val="3D444F"/>
                                <w:sz w:val="36"/>
                                <w:szCs w:val="36"/>
                              </w:rPr>
                              <w:t>“</w:t>
                            </w:r>
                            <w:r w:rsidR="008006EC" w:rsidRPr="008006EC">
                              <w:rPr>
                                <w:i/>
                                <w:iCs/>
                                <w:color w:val="3D444F"/>
                                <w:sz w:val="36"/>
                                <w:szCs w:val="36"/>
                              </w:rPr>
                              <w:t>It’s leveling the playing field</w:t>
                            </w:r>
                            <w:r w:rsidR="00161CB5">
                              <w:rPr>
                                <w:i/>
                                <w:iCs/>
                                <w:color w:val="3D444F"/>
                                <w:sz w:val="36"/>
                                <w:szCs w:val="36"/>
                              </w:rPr>
                              <w:t>!</w:t>
                            </w:r>
                            <w:r w:rsidR="008006EC" w:rsidRPr="008006EC">
                              <w:rPr>
                                <w:i/>
                                <w:iCs/>
                                <w:color w:val="3D444F"/>
                                <w:sz w:val="36"/>
                                <w:szCs w:val="36"/>
                              </w:rPr>
                              <w:t xml:space="preserve"> Don’t feel like you are being disadvantaged just because someone else is having that extra help they need to have a fair go</w:t>
                            </w:r>
                            <w:r w:rsidR="008006EC">
                              <w:rPr>
                                <w:i/>
                                <w:iCs/>
                                <w:color w:val="3D444F"/>
                                <w:sz w:val="36"/>
                                <w:szCs w:val="36"/>
                              </w:rPr>
                              <w:t>.</w:t>
                            </w:r>
                            <w:r w:rsidRPr="00DA6124">
                              <w:rPr>
                                <w:i/>
                                <w:iCs/>
                                <w:color w:val="3D444F"/>
                                <w:sz w:val="36"/>
                                <w:szCs w:val="36"/>
                              </w:rPr>
                              <w:t>”</w:t>
                            </w:r>
                            <w:r w:rsidR="00C5739E">
                              <w:rPr>
                                <w:i/>
                                <w:iCs/>
                                <w:color w:val="3D444F"/>
                                <w:sz w:val="36"/>
                                <w:szCs w:val="36"/>
                              </w:rPr>
                              <w:t xml:space="preserve"> – Young person with disability, CYDA 2024 </w:t>
                            </w:r>
                            <w:r w:rsidR="00FC1E99">
                              <w:rPr>
                                <w:i/>
                                <w:iCs/>
                                <w:color w:val="3D444F"/>
                                <w:sz w:val="36"/>
                                <w:szCs w:val="36"/>
                              </w:rPr>
                              <w:t xml:space="preserve">National Youth </w:t>
                            </w:r>
                            <w:r w:rsidR="00C5739E">
                              <w:rPr>
                                <w:i/>
                                <w:iCs/>
                                <w:color w:val="3D444F"/>
                                <w:sz w:val="36"/>
                                <w:szCs w:val="36"/>
                              </w:rPr>
                              <w:t>Summit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5.5pt;margin-top:294pt;width:230pt;height:20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" filled="f" stroked="f" strokeweight=".5pt">
                <v:textbox>
                  <w:txbxContent>
                    <w:p w14:paraId="3A63EA3B" w14:textId="06AE6D48" w:rsidR="00CE1A4F" w:rsidRPr="00DA6124" w:rsidRDefault="00CE1A4F" w:rsidP="00CE1A4F">
                      <w:pPr>
                        <w:pStyle w:val="CYDASubheading"/>
                        <w:rPr>
                          <w:i/>
                          <w:iCs/>
                          <w:color w:val="3D444F"/>
                          <w:sz w:val="36"/>
                          <w:szCs w:val="36"/>
                        </w:rPr>
                      </w:pPr>
                      <w:r w:rsidRPr="00DA6124">
                        <w:rPr>
                          <w:i/>
                          <w:iCs/>
                          <w:color w:val="3D444F"/>
                          <w:sz w:val="36"/>
                          <w:szCs w:val="36"/>
                        </w:rPr>
                        <w:t>“</w:t>
                      </w:r>
                      <w:r w:rsidR="008006EC" w:rsidRPr="008006EC">
                        <w:rPr>
                          <w:i/>
                          <w:iCs/>
                          <w:color w:val="3D444F"/>
                          <w:sz w:val="36"/>
                          <w:szCs w:val="36"/>
                        </w:rPr>
                        <w:t>It’s leveling the playing field</w:t>
                      </w:r>
                      <w:r w:rsidR="00161CB5">
                        <w:rPr>
                          <w:i/>
                          <w:iCs/>
                          <w:color w:val="3D444F"/>
                          <w:sz w:val="36"/>
                          <w:szCs w:val="36"/>
                        </w:rPr>
                        <w:t>!</w:t>
                      </w:r>
                      <w:r w:rsidR="008006EC" w:rsidRPr="008006EC">
                        <w:rPr>
                          <w:i/>
                          <w:iCs/>
                          <w:color w:val="3D444F"/>
                          <w:sz w:val="36"/>
                          <w:szCs w:val="36"/>
                        </w:rPr>
                        <w:t xml:space="preserve"> Don’t feel like you are being disadvantaged just because someone else is having that extra help they need to have a fair go</w:t>
                      </w:r>
                      <w:r w:rsidR="008006EC">
                        <w:rPr>
                          <w:i/>
                          <w:iCs/>
                          <w:color w:val="3D444F"/>
                          <w:sz w:val="36"/>
                          <w:szCs w:val="36"/>
                        </w:rPr>
                        <w:t>.</w:t>
                      </w:r>
                      <w:r w:rsidRPr="00DA6124">
                        <w:rPr>
                          <w:i/>
                          <w:iCs/>
                          <w:color w:val="3D444F"/>
                          <w:sz w:val="36"/>
                          <w:szCs w:val="36"/>
                        </w:rPr>
                        <w:t>”</w:t>
                      </w:r>
                      <w:r w:rsidR="00C5739E">
                        <w:rPr>
                          <w:i/>
                          <w:iCs/>
                          <w:color w:val="3D444F"/>
                          <w:sz w:val="36"/>
                          <w:szCs w:val="36"/>
                        </w:rPr>
                        <w:t xml:space="preserve"> – Young person with disability, CYDA 2024 </w:t>
                      </w:r>
                      <w:r w:rsidR="00FC1E99">
                        <w:rPr>
                          <w:i/>
                          <w:iCs/>
                          <w:color w:val="3D444F"/>
                          <w:sz w:val="36"/>
                          <w:szCs w:val="36"/>
                        </w:rPr>
                        <w:t xml:space="preserve">National Youth </w:t>
                      </w:r>
                      <w:r w:rsidR="00C5739E">
                        <w:rPr>
                          <w:i/>
                          <w:iCs/>
                          <w:color w:val="3D444F"/>
                          <w:sz w:val="36"/>
                          <w:szCs w:val="36"/>
                        </w:rPr>
                        <w:t>Summit</w:t>
                      </w:r>
                    </w:p>
                  </w:txbxContent>
                </v:textbox>
              </v:shape>
            </w:pict>
          </mc:Fallback>
        </mc:AlternateContent>
      </w:r>
      <w:r w:rsidR="009D0E38" w:rsidRPr="004B1A0F">
        <w:rPr>
          <w:noProof/>
          <w:sz w:val="22"/>
          <w:szCs w:val="22"/>
        </w:rPr>
        <mc:AlternateContent>
          <mc:Choice Requires="wps">
            <w:drawing>
              <wp:anchor distT="0" distB="0" distL="114300" distR="114300" simplePos="0" relativeHeight="251658245" behindDoc="0" locked="0" layoutInCell="1" allowOverlap="1" wp14:anchorId="213F83BF" wp14:editId="730F1B5B">
                <wp:simplePos x="0" y="0"/>
                <wp:positionH relativeFrom="column">
                  <wp:posOffset>-28575</wp:posOffset>
                </wp:positionH>
                <wp:positionV relativeFrom="paragraph">
                  <wp:posOffset>2105025</wp:posOffset>
                </wp:positionV>
                <wp:extent cx="4828540" cy="1590675"/>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540" cy="1590675"/>
                        </a:xfrm>
                        <a:prstGeom prst="rect">
                          <a:avLst/>
                        </a:prstGeom>
                        <a:noFill/>
                        <a:ln w="6350">
                          <a:noFill/>
                        </a:ln>
                      </wps:spPr>
                      <wps:txbx>
                        <w:txbxContent>
                          <w:p w14:paraId="14EC52BB" w14:textId="29D4A72A" w:rsidR="00893C6A" w:rsidRPr="00DA6124" w:rsidRDefault="00951F13" w:rsidP="00C421C2">
                            <w:pPr>
                              <w:pStyle w:val="CYDASubheading"/>
                              <w:rPr>
                                <w:color w:val="00663D" w:themeColor="accent6"/>
                              </w:rPr>
                            </w:pPr>
                            <w:r w:rsidRPr="0099741B">
                              <w:rPr>
                                <w:b/>
                                <w:color w:val="00663D" w:themeColor="accent6"/>
                              </w:rPr>
                              <w:t>C</w:t>
                            </w:r>
                            <w:r w:rsidR="009D0E38" w:rsidRPr="00DA6124">
                              <w:rPr>
                                <w:b/>
                                <w:color w:val="00663D" w:themeColor="accent6"/>
                              </w:rPr>
                              <w:t>hildren and Young People with Disability Australia’s (CY</w:t>
                            </w:r>
                            <w:r w:rsidRPr="0099741B">
                              <w:rPr>
                                <w:b/>
                                <w:color w:val="00663D" w:themeColor="accent6"/>
                              </w:rPr>
                              <w:t>DA’s</w:t>
                            </w:r>
                            <w:r w:rsidR="009D0E38" w:rsidRPr="00DA6124">
                              <w:rPr>
                                <w:b/>
                                <w:color w:val="00663D" w:themeColor="accent6"/>
                              </w:rPr>
                              <w:t>)</w:t>
                            </w:r>
                            <w:r w:rsidRPr="0099741B">
                              <w:rPr>
                                <w:b/>
                                <w:color w:val="00663D" w:themeColor="accent6"/>
                              </w:rPr>
                              <w:t xml:space="preserve"> submission to the </w:t>
                            </w:r>
                            <w:r w:rsidR="00C04434" w:rsidRPr="00DA6124">
                              <w:rPr>
                                <w:b/>
                                <w:color w:val="00663D" w:themeColor="accent6"/>
                              </w:rPr>
                              <w:t>Australian Government</w:t>
                            </w:r>
                            <w:r w:rsidR="002903B3">
                              <w:rPr>
                                <w:b/>
                                <w:color w:val="00663D" w:themeColor="accent6"/>
                              </w:rPr>
                              <w:t xml:space="preserve"> </w:t>
                            </w:r>
                            <w:r w:rsidRPr="0099741B">
                              <w:rPr>
                                <w:b/>
                                <w:color w:val="00663D" w:themeColor="accent6"/>
                              </w:rPr>
                              <w:t>Treasury’s</w:t>
                            </w:r>
                            <w:r w:rsidRPr="00DA6124">
                              <w:rPr>
                                <w:b/>
                                <w:color w:val="00663D" w:themeColor="accent6"/>
                              </w:rPr>
                              <w:t xml:space="preserve"> Pre-Budget</w:t>
                            </w:r>
                            <w:r w:rsidR="009D0E38" w:rsidRPr="00DA6124">
                              <w:rPr>
                                <w:b/>
                                <w:color w:val="00663D" w:themeColor="accent6"/>
                              </w:rPr>
                              <w:t xml:space="preserve"> 2025</w:t>
                            </w:r>
                            <w:r w:rsidR="002903B3">
                              <w:rPr>
                                <w:b/>
                                <w:color w:val="00663D" w:themeColor="accent6"/>
                              </w:rPr>
                              <w:t>-</w:t>
                            </w:r>
                            <w:r w:rsidR="009D0E38" w:rsidRPr="00DA6124">
                              <w:rPr>
                                <w:b/>
                                <w:color w:val="00663D" w:themeColor="accent6"/>
                              </w:rPr>
                              <w:t>26</w:t>
                            </w:r>
                            <w:r w:rsidR="00883580" w:rsidRPr="00DA6124">
                              <w:rPr>
                                <w:color w:val="00663D" w:themeColor="accent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2.25pt;margin-top:165.75pt;width:380.2pt;height:12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" filled="f" stroked="f" strokeweight=".5pt">
                <v:textbox>
                  <w:txbxContent>
                    <w:p w14:paraId="14EC52BB" w14:textId="29D4A72A" w:rsidR="00893C6A" w:rsidRPr="00DA6124" w:rsidRDefault="00951F13" w:rsidP="00C421C2">
                      <w:pPr>
                        <w:pStyle w:val="CYDASubheading"/>
                        <w:rPr>
                          <w:color w:val="00663D" w:themeColor="accent6"/>
                        </w:rPr>
                      </w:pPr>
                      <w:r w:rsidRPr="0099741B">
                        <w:rPr>
                          <w:b/>
                          <w:color w:val="00663D" w:themeColor="accent6"/>
                        </w:rPr>
                        <w:t>C</w:t>
                      </w:r>
                      <w:r w:rsidR="009D0E38" w:rsidRPr="00DA6124">
                        <w:rPr>
                          <w:b/>
                          <w:color w:val="00663D" w:themeColor="accent6"/>
                        </w:rPr>
                        <w:t>hildren and Young People with Disability Australia’s (CY</w:t>
                      </w:r>
                      <w:r w:rsidRPr="0099741B">
                        <w:rPr>
                          <w:b/>
                          <w:color w:val="00663D" w:themeColor="accent6"/>
                        </w:rPr>
                        <w:t>DA’s</w:t>
                      </w:r>
                      <w:r w:rsidR="009D0E38" w:rsidRPr="00DA6124">
                        <w:rPr>
                          <w:b/>
                          <w:color w:val="00663D" w:themeColor="accent6"/>
                        </w:rPr>
                        <w:t>)</w:t>
                      </w:r>
                      <w:r w:rsidRPr="0099741B">
                        <w:rPr>
                          <w:b/>
                          <w:color w:val="00663D" w:themeColor="accent6"/>
                        </w:rPr>
                        <w:t xml:space="preserve"> submission to the </w:t>
                      </w:r>
                      <w:r w:rsidR="00C04434" w:rsidRPr="00DA6124">
                        <w:rPr>
                          <w:b/>
                          <w:color w:val="00663D" w:themeColor="accent6"/>
                        </w:rPr>
                        <w:t>Australian Government</w:t>
                      </w:r>
                      <w:r w:rsidR="002903B3">
                        <w:rPr>
                          <w:b/>
                          <w:color w:val="00663D" w:themeColor="accent6"/>
                        </w:rPr>
                        <w:t xml:space="preserve"> </w:t>
                      </w:r>
                      <w:r w:rsidRPr="0099741B">
                        <w:rPr>
                          <w:b/>
                          <w:color w:val="00663D" w:themeColor="accent6"/>
                        </w:rPr>
                        <w:t>Treasury’s</w:t>
                      </w:r>
                      <w:r w:rsidRPr="00DA6124">
                        <w:rPr>
                          <w:b/>
                          <w:color w:val="00663D" w:themeColor="accent6"/>
                        </w:rPr>
                        <w:t xml:space="preserve"> Pre-Budget</w:t>
                      </w:r>
                      <w:r w:rsidR="009D0E38" w:rsidRPr="00DA6124">
                        <w:rPr>
                          <w:b/>
                          <w:color w:val="00663D" w:themeColor="accent6"/>
                        </w:rPr>
                        <w:t xml:space="preserve"> 2025</w:t>
                      </w:r>
                      <w:r w:rsidR="002903B3">
                        <w:rPr>
                          <w:b/>
                          <w:color w:val="00663D" w:themeColor="accent6"/>
                        </w:rPr>
                        <w:t>-</w:t>
                      </w:r>
                      <w:r w:rsidR="009D0E38" w:rsidRPr="00DA6124">
                        <w:rPr>
                          <w:b/>
                          <w:color w:val="00663D" w:themeColor="accent6"/>
                        </w:rPr>
                        <w:t>26</w:t>
                      </w:r>
                      <w:r w:rsidR="00883580" w:rsidRPr="00DA6124">
                        <w:rPr>
                          <w:color w:val="00663D" w:themeColor="accent6"/>
                        </w:rPr>
                        <w:t>.</w:t>
                      </w:r>
                    </w:p>
                  </w:txbxContent>
                </v:textbox>
              </v:shape>
            </w:pict>
          </mc:Fallback>
        </mc:AlternateContent>
      </w:r>
      <w:r w:rsidR="0067163B" w:rsidRPr="004B1A0F">
        <w:rPr>
          <w:noProof/>
          <w:sz w:val="22"/>
          <w:szCs w:val="22"/>
        </w:rPr>
        <mc:AlternateContent>
          <mc:Choice Requires="wps">
            <w:drawing>
              <wp:anchor distT="0" distB="0" distL="114300" distR="114300" simplePos="0" relativeHeight="251658244" behindDoc="0" locked="0" layoutInCell="1" allowOverlap="1" wp14:anchorId="27F6A343" wp14:editId="530737F8">
                <wp:simplePos x="0" y="0"/>
                <wp:positionH relativeFrom="column">
                  <wp:posOffset>-113016</wp:posOffset>
                </wp:positionH>
                <wp:positionV relativeFrom="paragraph">
                  <wp:posOffset>595901</wp:posOffset>
                </wp:positionV>
                <wp:extent cx="4890499" cy="1796415"/>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499" cy="1796415"/>
                        </a:xfrm>
                        <a:prstGeom prst="rect">
                          <a:avLst/>
                        </a:prstGeom>
                        <a:noFill/>
                        <a:ln w="6350">
                          <a:noFill/>
                        </a:ln>
                      </wps:spPr>
                      <wps:txbx>
                        <w:txbxContent>
                          <w:p w14:paraId="37C954BD" w14:textId="283B4F4C" w:rsidR="0074674A" w:rsidRPr="00DA6124" w:rsidRDefault="0099741B" w:rsidP="00C421C2">
                            <w:pPr>
                              <w:pStyle w:val="CYDATitle"/>
                            </w:pPr>
                            <w:r w:rsidRPr="0099741B">
                              <w:t>Pre-Budget 2025</w:t>
                            </w:r>
                            <w:r w:rsidR="002903B3">
                              <w:t>-</w:t>
                            </w:r>
                            <w:r w:rsidRPr="0099741B">
                              <w:t xml:space="preserve">26 </w:t>
                            </w:r>
                            <w:r w:rsidR="00C04434" w:rsidRPr="00DA6124">
                              <w:t>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8.9pt;margin-top:46.9pt;width:385.1pt;height:14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" filled="f" stroked="f" strokeweight=".5pt">
                <v:textbox>
                  <w:txbxContent>
                    <w:p w14:paraId="37C954BD" w14:textId="283B4F4C" w:rsidR="0074674A" w:rsidRPr="00DA6124" w:rsidRDefault="0099741B" w:rsidP="00C421C2">
                      <w:pPr>
                        <w:pStyle w:val="CYDATitle"/>
                      </w:pPr>
                      <w:r w:rsidRPr="0099741B">
                        <w:t>Pre-Budget 2025</w:t>
                      </w:r>
                      <w:r w:rsidR="002903B3">
                        <w:t>-</w:t>
                      </w:r>
                      <w:r w:rsidRPr="0099741B">
                        <w:t xml:space="preserve">26 </w:t>
                      </w:r>
                      <w:r w:rsidR="00C04434" w:rsidRPr="00DA6124">
                        <w:t>Submission</w:t>
                      </w:r>
                    </w:p>
                  </w:txbxContent>
                </v:textbox>
              </v:shape>
            </w:pict>
          </mc:Fallback>
        </mc:AlternateContent>
      </w:r>
      <w:r w:rsidR="00916477" w:rsidRPr="004B1A0F">
        <w:rPr>
          <w:noProof/>
          <w:sz w:val="22"/>
          <w:szCs w:val="22"/>
        </w:rPr>
        <mc:AlternateContent>
          <mc:Choice Requires="wps">
            <w:drawing>
              <wp:anchor distT="0" distB="0" distL="114300" distR="114300" simplePos="0" relativeHeight="251658246" behindDoc="0" locked="0" layoutInCell="1" allowOverlap="1" wp14:anchorId="436E49C3" wp14:editId="550113D8">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3096EB25" w:rsidR="00893C6A" w:rsidRPr="00DA6124" w:rsidRDefault="00165777" w:rsidP="00C421C2">
                            <w:pPr>
                              <w:pStyle w:val="CYDADate"/>
                              <w:rPr>
                                <w:color w:val="00663D" w:themeColor="accent6"/>
                                <w:sz w:val="32"/>
                              </w:rPr>
                            </w:pPr>
                            <w:r w:rsidRPr="00DA6124">
                              <w:rPr>
                                <w:color w:val="00663D" w:themeColor="accent6"/>
                                <w:sz w:val="32"/>
                              </w:rPr>
                              <w:t>January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9.15pt;margin-top:492.75pt;width:357.5pt;height:3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yPOS1CkCAABOBAAADgAAAAAAAAAAAAAAAAAuAgAA&#10;ZHJzL2Uyb0RvYy54bWxQSwECLQAUAAYACAAAACEAumW/f+QAAAAMAQAADwAAAAAAAAAAAAAAAACD&#10;BAAAZHJzL2Rvd25yZXYueG1sUEsFBgAAAAAEAAQA8wAAAJQFAAAAAA==&#10;" filled="f" stroked="f" strokeweight=".5pt">
                <v:textbox>
                  <w:txbxContent>
                    <w:p w14:paraId="1EEAF82F" w14:textId="3096EB25" w:rsidR="00893C6A" w:rsidRPr="00DA6124" w:rsidRDefault="00165777" w:rsidP="00C421C2">
                      <w:pPr>
                        <w:pStyle w:val="CYDADate"/>
                        <w:rPr>
                          <w:color w:val="00663D" w:themeColor="accent6"/>
                          <w:sz w:val="32"/>
                        </w:rPr>
                      </w:pPr>
                      <w:r w:rsidRPr="00DA6124">
                        <w:rPr>
                          <w:color w:val="00663D" w:themeColor="accent6"/>
                          <w:sz w:val="32"/>
                        </w:rPr>
                        <w:t>January 2025</w:t>
                      </w:r>
                    </w:p>
                  </w:txbxContent>
                </v:textbox>
              </v:shape>
            </w:pict>
          </mc:Fallback>
        </mc:AlternateContent>
      </w:r>
    </w:p>
    <w:p w14:paraId="232D46A3" w14:textId="065E0681" w:rsidR="00A44388" w:rsidRPr="004B1A0F" w:rsidRDefault="008507B8" w:rsidP="005617F7">
      <w:pPr>
        <w:pStyle w:val="CYDABodycopybold"/>
        <w:rPr>
          <w:sz w:val="22"/>
          <w:szCs w:val="22"/>
        </w:rPr>
      </w:pPr>
      <w:r w:rsidRPr="004B1A0F">
        <w:rPr>
          <w:sz w:val="22"/>
          <w:szCs w:val="22"/>
        </w:rPr>
        <w:lastRenderedPageBreak/>
        <w:drawing>
          <wp:anchor distT="0" distB="0" distL="114300" distR="114300" simplePos="0" relativeHeight="251658249"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4B1A0F">
        <w:rPr>
          <w:sz w:val="22"/>
          <w:szCs w:val="22"/>
        </w:rPr>
        <w:t>Authorised by:</w:t>
      </w:r>
    </w:p>
    <w:p w14:paraId="01092F07" w14:textId="77777777" w:rsidR="005617F7" w:rsidRPr="004B1A0F" w:rsidRDefault="005617F7" w:rsidP="005617F7">
      <w:pPr>
        <w:pStyle w:val="CYDABodycopy"/>
        <w:rPr>
          <w:sz w:val="22"/>
          <w:szCs w:val="22"/>
        </w:rPr>
      </w:pPr>
      <w:r w:rsidRPr="004B1A0F">
        <w:rPr>
          <w:sz w:val="22"/>
          <w:szCs w:val="22"/>
        </w:rPr>
        <w:t>Skye Kakoschke-Moore, Chief Executive Officer</w:t>
      </w:r>
    </w:p>
    <w:p w14:paraId="1401BD3E" w14:textId="3BBF2417" w:rsidR="00A44388" w:rsidRPr="004B1A0F" w:rsidRDefault="005617F7" w:rsidP="005617F7">
      <w:pPr>
        <w:pStyle w:val="CYDABodycopybold"/>
        <w:rPr>
          <w:sz w:val="22"/>
          <w:szCs w:val="22"/>
        </w:rPr>
      </w:pPr>
      <w:r w:rsidRPr="004B1A0F">
        <w:rPr>
          <w:sz w:val="22"/>
          <w:szCs w:val="22"/>
        </w:rPr>
        <w:t>Contact details:</w:t>
      </w:r>
    </w:p>
    <w:p w14:paraId="12B18762" w14:textId="0C63F85E" w:rsidR="005617F7" w:rsidRPr="004B1A0F" w:rsidRDefault="005617F7" w:rsidP="005617F7">
      <w:pPr>
        <w:pStyle w:val="CYDABodycopy"/>
        <w:rPr>
          <w:sz w:val="22"/>
          <w:szCs w:val="22"/>
        </w:rPr>
      </w:pPr>
      <w:r w:rsidRPr="004B1A0F">
        <w:rPr>
          <w:sz w:val="22"/>
          <w:szCs w:val="22"/>
        </w:rPr>
        <w:t>Children and Young People with Disability Australia</w:t>
      </w:r>
      <w:r w:rsidRPr="004B1A0F">
        <w:rPr>
          <w:sz w:val="22"/>
          <w:szCs w:val="22"/>
        </w:rPr>
        <w:br/>
        <w:t xml:space="preserve">E. </w:t>
      </w:r>
      <w:hyperlink r:id="rId16" w:history="1">
        <w:r w:rsidRPr="004B1A0F">
          <w:rPr>
            <w:rStyle w:val="Hyperlink"/>
            <w:sz w:val="22"/>
            <w:szCs w:val="22"/>
          </w:rPr>
          <w:t>skye@cyda.org.au</w:t>
        </w:r>
      </w:hyperlink>
      <w:r w:rsidRPr="004B1A0F">
        <w:rPr>
          <w:sz w:val="22"/>
          <w:szCs w:val="22"/>
        </w:rPr>
        <w:t xml:space="preserve"> </w:t>
      </w:r>
      <w:r w:rsidRPr="004B1A0F">
        <w:rPr>
          <w:sz w:val="22"/>
          <w:szCs w:val="22"/>
        </w:rPr>
        <w:br/>
        <w:t>P. 03 9417 1025</w:t>
      </w:r>
      <w:r w:rsidRPr="004B1A0F">
        <w:rPr>
          <w:sz w:val="22"/>
          <w:szCs w:val="22"/>
        </w:rPr>
        <w:br/>
        <w:t xml:space="preserve">W. </w:t>
      </w:r>
      <w:hyperlink r:id="rId17" w:history="1">
        <w:r w:rsidRPr="004B1A0F">
          <w:rPr>
            <w:rStyle w:val="Hyperlink"/>
            <w:sz w:val="22"/>
            <w:szCs w:val="22"/>
          </w:rPr>
          <w:t>www.cyda.org.au</w:t>
        </w:r>
      </w:hyperlink>
    </w:p>
    <w:p w14:paraId="3FA36BFB" w14:textId="77777777" w:rsidR="005617F7" w:rsidRPr="004B1A0F" w:rsidRDefault="005617F7" w:rsidP="005617F7">
      <w:pPr>
        <w:pStyle w:val="CYDABodycopybold"/>
        <w:rPr>
          <w:sz w:val="22"/>
          <w:szCs w:val="22"/>
        </w:rPr>
      </w:pPr>
      <w:r w:rsidRPr="004B1A0F">
        <w:rPr>
          <w:sz w:val="22"/>
          <w:szCs w:val="22"/>
        </w:rPr>
        <w:t>Authors:</w:t>
      </w:r>
    </w:p>
    <w:p w14:paraId="7B724A8E" w14:textId="471E65CF" w:rsidR="005617F7" w:rsidRPr="004B1A0F" w:rsidRDefault="00D76683" w:rsidP="005617F7">
      <w:pPr>
        <w:pStyle w:val="CYDABodycopy"/>
        <w:rPr>
          <w:sz w:val="22"/>
          <w:szCs w:val="22"/>
        </w:rPr>
      </w:pPr>
      <w:r w:rsidRPr="004B1A0F">
        <w:rPr>
          <w:sz w:val="22"/>
          <w:szCs w:val="22"/>
        </w:rPr>
        <w:t>Dr Tess Altman</w:t>
      </w:r>
      <w:r w:rsidR="003E2156" w:rsidRPr="004B1A0F">
        <w:rPr>
          <w:sz w:val="22"/>
          <w:szCs w:val="22"/>
        </w:rPr>
        <w:t>, Policy and Research Officer</w:t>
      </w:r>
    </w:p>
    <w:p w14:paraId="6AA329A3" w14:textId="5BC122F2" w:rsidR="005617F7" w:rsidRPr="004B1A0F" w:rsidRDefault="003E2156" w:rsidP="005617F7">
      <w:pPr>
        <w:pStyle w:val="CYDABodycopy"/>
        <w:rPr>
          <w:sz w:val="22"/>
          <w:szCs w:val="22"/>
        </w:rPr>
      </w:pPr>
      <w:r w:rsidRPr="004B1A0F">
        <w:rPr>
          <w:sz w:val="22"/>
          <w:szCs w:val="22"/>
        </w:rPr>
        <w:t>Dr Liz Hudson, Policy and Research Manager</w:t>
      </w:r>
    </w:p>
    <w:p w14:paraId="255B7BD4" w14:textId="77777777" w:rsidR="005617F7" w:rsidRPr="004B1A0F" w:rsidRDefault="005617F7" w:rsidP="005617F7">
      <w:pPr>
        <w:pStyle w:val="CYDABodycopybold"/>
        <w:rPr>
          <w:sz w:val="22"/>
          <w:szCs w:val="22"/>
        </w:rPr>
      </w:pPr>
      <w:r w:rsidRPr="004B1A0F">
        <w:rPr>
          <w:sz w:val="22"/>
          <w:szCs w:val="22"/>
        </w:rPr>
        <w:t>A note on terminology:</w:t>
      </w:r>
    </w:p>
    <w:p w14:paraId="30E3A752" w14:textId="79205212" w:rsidR="00771642" w:rsidRPr="004B1A0F" w:rsidRDefault="005617F7" w:rsidP="004F623C">
      <w:pPr>
        <w:pStyle w:val="CYDABodycopy"/>
        <w:rPr>
          <w:sz w:val="22"/>
          <w:szCs w:val="22"/>
        </w:rPr>
      </w:pPr>
      <w:r w:rsidRPr="004B1A0F">
        <w:rPr>
          <w:sz w:val="22"/>
          <w:szCs w:val="22"/>
        </w:rPr>
        <w:t xml:space="preserve">Children and Young People with Disability Australia (CYDA) uses person-first language, e.g., person with disability. However, CYDA recognises many people with disability choose to use identity-first language, e.g., disabled person. </w:t>
      </w:r>
    </w:p>
    <w:p w14:paraId="7A16F11D" w14:textId="67EE0285" w:rsidR="001B2896" w:rsidRPr="004B1A0F" w:rsidRDefault="001B2896" w:rsidP="001B2896">
      <w:pPr>
        <w:pStyle w:val="CYDABodycopybold"/>
        <w:rPr>
          <w:sz w:val="22"/>
          <w:szCs w:val="22"/>
        </w:rPr>
      </w:pPr>
      <w:r w:rsidRPr="004B1A0F">
        <w:rPr>
          <w:sz w:val="22"/>
          <w:szCs w:val="22"/>
        </w:rPr>
        <w:t>Acknowledgements:</w:t>
      </w:r>
    </w:p>
    <w:p w14:paraId="6CAAAE94" w14:textId="33CD5BA5" w:rsidR="00374011" w:rsidRPr="004B1A0F" w:rsidRDefault="001B2896" w:rsidP="00374011">
      <w:pPr>
        <w:pStyle w:val="CYDABodycopy"/>
        <w:rPr>
          <w:sz w:val="22"/>
          <w:szCs w:val="22"/>
        </w:rPr>
      </w:pPr>
      <w:r w:rsidRPr="004B1A0F">
        <w:rPr>
          <w:sz w:val="22"/>
          <w:szCs w:val="22"/>
        </w:rPr>
        <w:t xml:space="preserve">Children and Young People with Disability Australia would like to acknowledge the traditional custodians of the </w:t>
      </w:r>
      <w:r w:rsidR="5124EAF2" w:rsidRPr="004B1A0F">
        <w:rPr>
          <w:sz w:val="22"/>
          <w:szCs w:val="22"/>
        </w:rPr>
        <w:t>L</w:t>
      </w:r>
      <w:r w:rsidRPr="004B1A0F">
        <w:rPr>
          <w:sz w:val="22"/>
          <w:szCs w:val="22"/>
        </w:rPr>
        <w:t xml:space="preserve">ands on which this report has been written, reviewed and produced, whose cultures and customs have nurtured and continue to nurture this </w:t>
      </w:r>
      <w:r w:rsidR="44D734F8" w:rsidRPr="004B1A0F">
        <w:rPr>
          <w:sz w:val="22"/>
          <w:szCs w:val="22"/>
        </w:rPr>
        <w:t>L</w:t>
      </w:r>
      <w:r w:rsidRPr="004B1A0F">
        <w:rPr>
          <w:sz w:val="22"/>
          <w:szCs w:val="22"/>
        </w:rPr>
        <w:t>and since the Dreamtime. We pay our respects to their Elders past</w:t>
      </w:r>
      <w:r w:rsidR="0093763A" w:rsidRPr="004B1A0F">
        <w:rPr>
          <w:sz w:val="22"/>
          <w:szCs w:val="22"/>
        </w:rPr>
        <w:t xml:space="preserve"> and </w:t>
      </w:r>
      <w:r w:rsidRPr="004B1A0F">
        <w:rPr>
          <w:sz w:val="22"/>
          <w:szCs w:val="22"/>
        </w:rPr>
        <w:t xml:space="preserve">present. This is, was, and always will be Aboriginal </w:t>
      </w:r>
      <w:r w:rsidR="000F1A92" w:rsidRPr="004B1A0F">
        <w:rPr>
          <w:sz w:val="22"/>
          <w:szCs w:val="22"/>
        </w:rPr>
        <w:t>L</w:t>
      </w:r>
      <w:r w:rsidRPr="004B1A0F">
        <w:rPr>
          <w:sz w:val="22"/>
          <w:szCs w:val="22"/>
        </w:rPr>
        <w:t>and.</w:t>
      </w:r>
      <w:r w:rsidRPr="004B1A0F">
        <w:rPr>
          <w:sz w:val="22"/>
          <w:szCs w:val="22"/>
        </w:rPr>
        <w:br w:type="page"/>
      </w:r>
    </w:p>
    <w:p w14:paraId="13928162" w14:textId="64C5A69C" w:rsidR="00A44388" w:rsidRPr="004B1A0F" w:rsidRDefault="00A44388" w:rsidP="00FB7F0A">
      <w:pPr>
        <w:rPr>
          <w:sz w:val="22"/>
          <w:szCs w:val="22"/>
        </w:rPr>
        <w:sectPr w:rsidR="00A44388" w:rsidRPr="004B1A0F" w:rsidSect="00AB7511">
          <w:footerReference w:type="default" r:id="rId18"/>
          <w:pgSz w:w="11906" w:h="16838"/>
          <w:pgMar w:top="1426" w:right="1677" w:bottom="1436" w:left="1440" w:header="708" w:footer="708" w:gutter="0"/>
          <w:cols w:space="708"/>
          <w:docGrid w:linePitch="360"/>
        </w:sectPr>
      </w:pPr>
    </w:p>
    <w:p w14:paraId="376F47DE" w14:textId="77777777" w:rsidR="008021FF" w:rsidRPr="004B1A0F" w:rsidRDefault="008021FF" w:rsidP="008021FF">
      <w:pPr>
        <w:pStyle w:val="CYDABodycopy"/>
        <w:rPr>
          <w:sz w:val="22"/>
          <w:szCs w:val="22"/>
        </w:rPr>
        <w:sectPr w:rsidR="008021FF" w:rsidRPr="004B1A0F" w:rsidSect="00AB7511">
          <w:footerReference w:type="default" r:id="rId19"/>
          <w:pgSz w:w="11906" w:h="16838"/>
          <w:pgMar w:top="1552" w:right="1252" w:bottom="1440" w:left="1440" w:header="708" w:footer="708" w:gutter="0"/>
          <w:cols w:space="708"/>
          <w:docGrid w:linePitch="360"/>
        </w:sectPr>
      </w:pPr>
    </w:p>
    <w:p w14:paraId="19CEFB3F" w14:textId="531B4F9B" w:rsidR="00A44388" w:rsidRPr="000E15F8" w:rsidRDefault="002D1686" w:rsidP="00444310">
      <w:pPr>
        <w:pStyle w:val="Heading1"/>
        <w:rPr>
          <w:sz w:val="20"/>
          <w:szCs w:val="20"/>
        </w:rPr>
      </w:pPr>
      <w:r w:rsidRPr="000E15F8">
        <w:rPr>
          <w:sz w:val="36"/>
          <w:szCs w:val="36"/>
        </w:rPr>
        <w:drawing>
          <wp:anchor distT="0" distB="0" distL="114300" distR="114300" simplePos="0" relativeHeight="251658241"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0E15F8">
        <w:rPr>
          <w:sz w:val="36"/>
          <w:szCs w:val="36"/>
        </w:rPr>
        <w:t>Summary of recommendations</w:t>
      </w:r>
    </w:p>
    <w:p w14:paraId="495EFD5D" w14:textId="77E8CC05" w:rsidR="00D256A0" w:rsidRPr="002A360E" w:rsidRDefault="00D256A0" w:rsidP="6193E2BA">
      <w:pPr>
        <w:pStyle w:val="CYDABodycopy"/>
        <w:rPr>
          <w:b/>
          <w:sz w:val="22"/>
          <w:szCs w:val="22"/>
        </w:rPr>
      </w:pPr>
      <w:r w:rsidRPr="002A360E">
        <w:rPr>
          <w:b/>
          <w:sz w:val="22"/>
          <w:szCs w:val="22"/>
        </w:rPr>
        <w:t>Recommendation 1:</w:t>
      </w:r>
      <w:r w:rsidRPr="002A360E">
        <w:rPr>
          <w:sz w:val="22"/>
          <w:szCs w:val="22"/>
        </w:rPr>
        <w:t xml:space="preserve"> </w:t>
      </w:r>
      <w:r w:rsidR="003F3F67" w:rsidRPr="002A360E">
        <w:rPr>
          <w:b/>
          <w:sz w:val="22"/>
          <w:szCs w:val="22"/>
        </w:rPr>
        <w:t>Invest in truly inclusive education for children and young people with disabilit</w:t>
      </w:r>
      <w:r w:rsidR="003A55EC" w:rsidRPr="002A360E">
        <w:rPr>
          <w:b/>
          <w:sz w:val="22"/>
          <w:szCs w:val="22"/>
        </w:rPr>
        <w:t>y by</w:t>
      </w:r>
      <w:r w:rsidR="007972CF" w:rsidRPr="002A360E">
        <w:rPr>
          <w:b/>
          <w:sz w:val="22"/>
          <w:szCs w:val="22"/>
        </w:rPr>
        <w:t>;</w:t>
      </w:r>
    </w:p>
    <w:p w14:paraId="500BE5A5" w14:textId="0ADE93CC" w:rsidR="00624F24" w:rsidRPr="002A360E" w:rsidRDefault="00E06E1F" w:rsidP="00624F24">
      <w:pPr>
        <w:pStyle w:val="CYDABodybullets"/>
        <w:rPr>
          <w:sz w:val="22"/>
          <w:szCs w:val="22"/>
        </w:rPr>
      </w:pPr>
      <w:r w:rsidRPr="002A360E">
        <w:rPr>
          <w:sz w:val="22"/>
          <w:szCs w:val="22"/>
        </w:rPr>
        <w:t>Establishing</w:t>
      </w:r>
      <w:r w:rsidR="00624F24" w:rsidRPr="002A360E">
        <w:rPr>
          <w:sz w:val="22"/>
          <w:szCs w:val="22"/>
        </w:rPr>
        <w:t xml:space="preserve"> an Inclusion Fund for Early Childhood Education and Care including increasing funding for the Inclusion Support Program.</w:t>
      </w:r>
    </w:p>
    <w:p w14:paraId="7375B831" w14:textId="287A4409" w:rsidR="00624F24" w:rsidRPr="002A360E" w:rsidRDefault="00462C2F" w:rsidP="00624F24">
      <w:pPr>
        <w:pStyle w:val="CYDABodybullets"/>
        <w:rPr>
          <w:sz w:val="22"/>
          <w:szCs w:val="22"/>
        </w:rPr>
      </w:pPr>
      <w:r w:rsidRPr="00780F22">
        <w:rPr>
          <w:sz w:val="22"/>
          <w:szCs w:val="22"/>
        </w:rPr>
        <w:t>Fund</w:t>
      </w:r>
      <w:r w:rsidR="00780F22" w:rsidRPr="00780F22">
        <w:rPr>
          <w:sz w:val="22"/>
          <w:szCs w:val="22"/>
        </w:rPr>
        <w:t>ing</w:t>
      </w:r>
      <w:r w:rsidRPr="00780F22">
        <w:rPr>
          <w:sz w:val="22"/>
          <w:szCs w:val="22"/>
        </w:rPr>
        <w:t xml:space="preserve"> a National Roadmap to Inclusive Education to</w:t>
      </w:r>
      <w:r w:rsidRPr="002A360E">
        <w:rPr>
          <w:sz w:val="22"/>
          <w:szCs w:val="22"/>
        </w:rPr>
        <w:t xml:space="preserve"> reform Australia’s education system for students with disability as recommended by the CRPD, 2016 Senate inquiry, and the Disability Royal Commission. It must include clear targets, a desegregation strategy, an ambitious timeline, and adequate resources</w:t>
      </w:r>
      <w:r w:rsidR="00624F24" w:rsidRPr="002A360E">
        <w:rPr>
          <w:sz w:val="22"/>
          <w:szCs w:val="22"/>
        </w:rPr>
        <w:t>.</w:t>
      </w:r>
    </w:p>
    <w:p w14:paraId="0628140F" w14:textId="1946BD34" w:rsidR="00624F24" w:rsidRPr="002A360E" w:rsidRDefault="00624F24" w:rsidP="00624F24">
      <w:pPr>
        <w:pStyle w:val="CYDABodybullets"/>
        <w:rPr>
          <w:sz w:val="22"/>
          <w:szCs w:val="22"/>
        </w:rPr>
      </w:pPr>
      <w:r w:rsidRPr="002A360E">
        <w:rPr>
          <w:sz w:val="22"/>
          <w:szCs w:val="22"/>
        </w:rPr>
        <w:t>Fund</w:t>
      </w:r>
      <w:r w:rsidR="007972CF" w:rsidRPr="002A360E">
        <w:rPr>
          <w:sz w:val="22"/>
          <w:szCs w:val="22"/>
        </w:rPr>
        <w:t>ing</w:t>
      </w:r>
      <w:r w:rsidRPr="002A360E">
        <w:rPr>
          <w:sz w:val="22"/>
          <w:szCs w:val="22"/>
        </w:rPr>
        <w:t xml:space="preserve"> the establishment of a national independent oversight body to ensure that all levels of education providers are meeting their </w:t>
      </w:r>
      <w:r w:rsidR="00163E2F" w:rsidRPr="002A360E">
        <w:rPr>
          <w:sz w:val="22"/>
          <w:szCs w:val="22"/>
        </w:rPr>
        <w:t xml:space="preserve">inclusion </w:t>
      </w:r>
      <w:r w:rsidRPr="002A360E">
        <w:rPr>
          <w:sz w:val="22"/>
          <w:szCs w:val="22"/>
        </w:rPr>
        <w:t>statutory and legal obligations.</w:t>
      </w:r>
    </w:p>
    <w:p w14:paraId="09AE504C" w14:textId="5E505067" w:rsidR="002D3900" w:rsidRPr="002A360E" w:rsidRDefault="00232BCF" w:rsidP="00624F24">
      <w:pPr>
        <w:pStyle w:val="CYDABodybullets"/>
        <w:rPr>
          <w:sz w:val="22"/>
          <w:szCs w:val="22"/>
        </w:rPr>
      </w:pPr>
      <w:r w:rsidRPr="002A360E">
        <w:rPr>
          <w:sz w:val="22"/>
          <w:szCs w:val="22"/>
        </w:rPr>
        <w:t xml:space="preserve">Boosting federal school funding to guarantee quality education for students with disability. The Better and Fairer Schools (Funding Reform) </w:t>
      </w:r>
      <w:r w:rsidR="005B1EDE" w:rsidRPr="002A360E">
        <w:rPr>
          <w:sz w:val="22"/>
          <w:szCs w:val="22"/>
        </w:rPr>
        <w:t>Act</w:t>
      </w:r>
      <w:r w:rsidRPr="002A360E">
        <w:rPr>
          <w:sz w:val="22"/>
          <w:szCs w:val="22"/>
        </w:rPr>
        <w:t xml:space="preserve"> 2024 </w:t>
      </w:r>
      <w:r w:rsidR="002D3900" w:rsidRPr="002A360E">
        <w:rPr>
          <w:sz w:val="22"/>
          <w:szCs w:val="22"/>
        </w:rPr>
        <w:t xml:space="preserve">fails to address the </w:t>
      </w:r>
      <w:r w:rsidR="00CB495F" w:rsidRPr="002A360E">
        <w:rPr>
          <w:sz w:val="22"/>
          <w:szCs w:val="22"/>
        </w:rPr>
        <w:t xml:space="preserve">needs of </w:t>
      </w:r>
      <w:r w:rsidR="002D3900" w:rsidRPr="002A360E">
        <w:rPr>
          <w:sz w:val="22"/>
          <w:szCs w:val="22"/>
        </w:rPr>
        <w:t>children and young people with disability</w:t>
      </w:r>
      <w:r w:rsidRPr="002A360E">
        <w:rPr>
          <w:sz w:val="22"/>
          <w:szCs w:val="22"/>
        </w:rPr>
        <w:t xml:space="preserve">. As the </w:t>
      </w:r>
      <w:r w:rsidR="002A6E29" w:rsidRPr="002A360E">
        <w:rPr>
          <w:sz w:val="22"/>
          <w:szCs w:val="22"/>
        </w:rPr>
        <w:t>key legislation driver underpinning</w:t>
      </w:r>
      <w:r w:rsidRPr="002A360E">
        <w:rPr>
          <w:sz w:val="22"/>
          <w:szCs w:val="22"/>
        </w:rPr>
        <w:t xml:space="preserve"> the 2025-34 Agreement, it must include increased federal investment</w:t>
      </w:r>
      <w:r w:rsidR="002D3900" w:rsidRPr="002A360E">
        <w:rPr>
          <w:sz w:val="22"/>
          <w:szCs w:val="22"/>
        </w:rPr>
        <w:t>.</w:t>
      </w:r>
    </w:p>
    <w:p w14:paraId="73E6B398" w14:textId="55A353A1" w:rsidR="00D256A0" w:rsidRPr="002A360E" w:rsidRDefault="00D256A0" w:rsidP="007C19A1">
      <w:pPr>
        <w:pStyle w:val="CYDABodycopy"/>
        <w:rPr>
          <w:b/>
          <w:sz w:val="22"/>
          <w:szCs w:val="22"/>
        </w:rPr>
      </w:pPr>
      <w:r w:rsidRPr="002A360E">
        <w:rPr>
          <w:b/>
          <w:sz w:val="22"/>
          <w:szCs w:val="22"/>
        </w:rPr>
        <w:t>Recommendation 2:</w:t>
      </w:r>
      <w:r w:rsidRPr="002A360E">
        <w:rPr>
          <w:sz w:val="22"/>
          <w:szCs w:val="22"/>
        </w:rPr>
        <w:t xml:space="preserve"> </w:t>
      </w:r>
      <w:r w:rsidR="007C19A1" w:rsidRPr="002A360E">
        <w:rPr>
          <w:rStyle w:val="Strong"/>
          <w:sz w:val="22"/>
          <w:szCs w:val="22"/>
        </w:rPr>
        <w:t>Invest in a fair, safe and accessible NDIS system for children and young people, as well as Foundational Supports both inside and outside the NDIS.</w:t>
      </w:r>
    </w:p>
    <w:p w14:paraId="6E1F332F" w14:textId="1F6E42E6" w:rsidR="007C19A1" w:rsidRPr="002A360E" w:rsidRDefault="00FB073F" w:rsidP="007C19A1">
      <w:pPr>
        <w:pStyle w:val="CYDABodycopy"/>
        <w:numPr>
          <w:ilvl w:val="0"/>
          <w:numId w:val="19"/>
        </w:numPr>
        <w:rPr>
          <w:sz w:val="22"/>
          <w:szCs w:val="22"/>
        </w:rPr>
      </w:pPr>
      <w:r w:rsidRPr="002A360E">
        <w:rPr>
          <w:sz w:val="22"/>
          <w:szCs w:val="22"/>
        </w:rPr>
        <w:t xml:space="preserve">Remove barriers to NDIS access that disproportionately impact </w:t>
      </w:r>
      <w:r w:rsidR="00530040" w:rsidRPr="002A360E">
        <w:rPr>
          <w:sz w:val="22"/>
          <w:szCs w:val="22"/>
        </w:rPr>
        <w:t>c</w:t>
      </w:r>
      <w:r w:rsidRPr="002A360E">
        <w:rPr>
          <w:sz w:val="22"/>
          <w:szCs w:val="22"/>
        </w:rPr>
        <w:t xml:space="preserve">hildren and </w:t>
      </w:r>
      <w:r w:rsidR="00530040" w:rsidRPr="002A360E">
        <w:rPr>
          <w:sz w:val="22"/>
          <w:szCs w:val="22"/>
        </w:rPr>
        <w:t>y</w:t>
      </w:r>
      <w:r w:rsidRPr="002A360E">
        <w:rPr>
          <w:sz w:val="22"/>
          <w:szCs w:val="22"/>
        </w:rPr>
        <w:t xml:space="preserve">oung </w:t>
      </w:r>
      <w:r w:rsidR="00530040" w:rsidRPr="002A360E">
        <w:rPr>
          <w:sz w:val="22"/>
          <w:szCs w:val="22"/>
        </w:rPr>
        <w:t>p</w:t>
      </w:r>
      <w:r w:rsidRPr="002A360E">
        <w:rPr>
          <w:sz w:val="22"/>
          <w:szCs w:val="22"/>
        </w:rPr>
        <w:t>eople from lower socioeconomic and culturally diverse backgrounds, as well as those with Intellectual Disability, by ensuring clearer information provision.</w:t>
      </w:r>
    </w:p>
    <w:p w14:paraId="3DFB90B4" w14:textId="09D70E58" w:rsidR="007C19A1" w:rsidRPr="002A360E" w:rsidRDefault="007C19A1" w:rsidP="007C19A1">
      <w:pPr>
        <w:pStyle w:val="CYDABodycopy"/>
        <w:numPr>
          <w:ilvl w:val="0"/>
          <w:numId w:val="19"/>
        </w:numPr>
        <w:rPr>
          <w:sz w:val="22"/>
          <w:szCs w:val="22"/>
        </w:rPr>
      </w:pPr>
      <w:r w:rsidRPr="002A360E">
        <w:rPr>
          <w:sz w:val="22"/>
          <w:szCs w:val="22"/>
        </w:rPr>
        <w:t xml:space="preserve">Guarantee </w:t>
      </w:r>
      <w:r w:rsidR="008F6FF4">
        <w:rPr>
          <w:sz w:val="22"/>
          <w:szCs w:val="22"/>
        </w:rPr>
        <w:t xml:space="preserve">that </w:t>
      </w:r>
      <w:r w:rsidRPr="002A360E">
        <w:rPr>
          <w:sz w:val="22"/>
          <w:szCs w:val="22"/>
        </w:rPr>
        <w:t xml:space="preserve">children with disability remain in the NDIS until viable and effective </w:t>
      </w:r>
      <w:r w:rsidR="004F62EA">
        <w:rPr>
          <w:sz w:val="22"/>
          <w:szCs w:val="22"/>
        </w:rPr>
        <w:t>F</w:t>
      </w:r>
      <w:r w:rsidR="000603CE" w:rsidRPr="002A360E">
        <w:rPr>
          <w:sz w:val="22"/>
          <w:szCs w:val="22"/>
        </w:rPr>
        <w:t xml:space="preserve">oundational </w:t>
      </w:r>
      <w:r w:rsidR="004F62EA">
        <w:rPr>
          <w:sz w:val="22"/>
          <w:szCs w:val="22"/>
        </w:rPr>
        <w:t>S</w:t>
      </w:r>
      <w:r w:rsidR="000603CE" w:rsidRPr="002A360E">
        <w:rPr>
          <w:sz w:val="22"/>
          <w:szCs w:val="22"/>
        </w:rPr>
        <w:t>upports</w:t>
      </w:r>
      <w:r w:rsidRPr="002A360E">
        <w:rPr>
          <w:sz w:val="22"/>
          <w:szCs w:val="22"/>
        </w:rPr>
        <w:t xml:space="preserve"> are available for all. </w:t>
      </w:r>
    </w:p>
    <w:p w14:paraId="76EB2254" w14:textId="1003177C" w:rsidR="007C19A1" w:rsidRPr="002A360E" w:rsidRDefault="007C19A1" w:rsidP="007C19A1">
      <w:pPr>
        <w:pStyle w:val="CYDABodycopy"/>
        <w:numPr>
          <w:ilvl w:val="0"/>
          <w:numId w:val="19"/>
        </w:numPr>
        <w:rPr>
          <w:sz w:val="22"/>
          <w:szCs w:val="22"/>
        </w:rPr>
      </w:pPr>
      <w:r w:rsidRPr="002A360E">
        <w:rPr>
          <w:sz w:val="22"/>
          <w:szCs w:val="22"/>
        </w:rPr>
        <w:t>Invest in lived experience</w:t>
      </w:r>
      <w:r w:rsidRPr="002A360E">
        <w:rPr>
          <w:b/>
          <w:sz w:val="22"/>
          <w:szCs w:val="22"/>
        </w:rPr>
        <w:t xml:space="preserve"> </w:t>
      </w:r>
      <w:r w:rsidRPr="002A360E">
        <w:rPr>
          <w:sz w:val="22"/>
          <w:szCs w:val="22"/>
        </w:rPr>
        <w:t xml:space="preserve">by ensuring that the NDIS employs young people with disability and </w:t>
      </w:r>
      <w:r w:rsidR="008F6FF4">
        <w:rPr>
          <w:sz w:val="22"/>
          <w:szCs w:val="22"/>
        </w:rPr>
        <w:t xml:space="preserve">by </w:t>
      </w:r>
      <w:r w:rsidR="00AD1799" w:rsidRPr="002A360E">
        <w:rPr>
          <w:sz w:val="22"/>
          <w:szCs w:val="22"/>
        </w:rPr>
        <w:t xml:space="preserve">taking </w:t>
      </w:r>
      <w:r w:rsidR="0057634C" w:rsidRPr="002A360E">
        <w:rPr>
          <w:sz w:val="22"/>
          <w:szCs w:val="22"/>
        </w:rPr>
        <w:t xml:space="preserve">a </w:t>
      </w:r>
      <w:r w:rsidRPr="002A360E">
        <w:rPr>
          <w:sz w:val="22"/>
          <w:szCs w:val="22"/>
        </w:rPr>
        <w:t>co-designed approach to Foundational Supports.</w:t>
      </w:r>
    </w:p>
    <w:p w14:paraId="3B9F81D1" w14:textId="17742C0A" w:rsidR="00D256A0" w:rsidRPr="002A360E" w:rsidRDefault="00D256A0" w:rsidP="00290897">
      <w:pPr>
        <w:pStyle w:val="CYDABodycopy"/>
        <w:rPr>
          <w:b/>
          <w:sz w:val="22"/>
          <w:szCs w:val="22"/>
        </w:rPr>
      </w:pPr>
      <w:r w:rsidRPr="002A360E">
        <w:rPr>
          <w:b/>
          <w:sz w:val="22"/>
          <w:szCs w:val="22"/>
        </w:rPr>
        <w:t>Recommendation 3:</w:t>
      </w:r>
      <w:r w:rsidRPr="002A360E">
        <w:rPr>
          <w:sz w:val="22"/>
          <w:szCs w:val="22"/>
        </w:rPr>
        <w:t xml:space="preserve"> </w:t>
      </w:r>
      <w:r w:rsidR="00290897" w:rsidRPr="002A360E">
        <w:rPr>
          <w:rStyle w:val="Strong"/>
          <w:sz w:val="22"/>
          <w:szCs w:val="22"/>
        </w:rPr>
        <w:t>Address the unemployment and underemployment of children and young people with disability, including related cost of living issues.</w:t>
      </w:r>
    </w:p>
    <w:p w14:paraId="1D0C6875" w14:textId="77777777" w:rsidR="008361B9" w:rsidRPr="002A360E" w:rsidRDefault="008361B9" w:rsidP="008361B9">
      <w:pPr>
        <w:pStyle w:val="CYDABodybullets"/>
        <w:rPr>
          <w:sz w:val="22"/>
          <w:szCs w:val="22"/>
        </w:rPr>
      </w:pPr>
      <w:r w:rsidRPr="002A360E">
        <w:rPr>
          <w:sz w:val="22"/>
          <w:szCs w:val="22"/>
        </w:rPr>
        <w:t>Fund the alignment of strategies across government that support young people with disability into education and employment.</w:t>
      </w:r>
    </w:p>
    <w:p w14:paraId="00100016" w14:textId="7A2E66DA" w:rsidR="008361B9" w:rsidRPr="002A360E" w:rsidRDefault="008361B9" w:rsidP="008361B9">
      <w:pPr>
        <w:pStyle w:val="CYDABodybullets"/>
        <w:rPr>
          <w:sz w:val="22"/>
          <w:szCs w:val="22"/>
        </w:rPr>
      </w:pPr>
      <w:r w:rsidRPr="002A360E">
        <w:rPr>
          <w:sz w:val="22"/>
          <w:szCs w:val="22"/>
        </w:rPr>
        <w:t>Increase access to, as well as rates</w:t>
      </w:r>
      <w:r w:rsidR="002806E7" w:rsidRPr="002A360E">
        <w:rPr>
          <w:sz w:val="22"/>
          <w:szCs w:val="22"/>
        </w:rPr>
        <w:t xml:space="preserve"> </w:t>
      </w:r>
      <w:r w:rsidRPr="002A360E">
        <w:rPr>
          <w:sz w:val="22"/>
          <w:szCs w:val="22"/>
        </w:rPr>
        <w:t>of</w:t>
      </w:r>
      <w:r w:rsidR="002806E7" w:rsidRPr="002A360E">
        <w:rPr>
          <w:sz w:val="22"/>
          <w:szCs w:val="22"/>
        </w:rPr>
        <w:t>,</w:t>
      </w:r>
      <w:r w:rsidRPr="002A360E">
        <w:rPr>
          <w:sz w:val="22"/>
          <w:szCs w:val="22"/>
        </w:rPr>
        <w:t xml:space="preserve"> Disability Support </w:t>
      </w:r>
      <w:r w:rsidR="00BC2538" w:rsidRPr="002A360E">
        <w:rPr>
          <w:sz w:val="22"/>
          <w:szCs w:val="22"/>
        </w:rPr>
        <w:t>Pension</w:t>
      </w:r>
      <w:r w:rsidRPr="002A360E">
        <w:rPr>
          <w:sz w:val="22"/>
          <w:szCs w:val="22"/>
        </w:rPr>
        <w:t>.</w:t>
      </w:r>
    </w:p>
    <w:p w14:paraId="00E00C96" w14:textId="77777777" w:rsidR="008361B9" w:rsidRPr="002A360E" w:rsidRDefault="008361B9" w:rsidP="008361B9">
      <w:pPr>
        <w:pStyle w:val="CYDABodybullets"/>
        <w:rPr>
          <w:sz w:val="22"/>
          <w:szCs w:val="22"/>
        </w:rPr>
      </w:pPr>
      <w:r w:rsidRPr="002A360E">
        <w:rPr>
          <w:sz w:val="22"/>
          <w:szCs w:val="22"/>
        </w:rPr>
        <w:t>Increase the minimum wage in Australian Disability Enterprises while ensuring this does not impact access to the social safety net, and provide funding for opportunities and training to move into open employment.</w:t>
      </w:r>
    </w:p>
    <w:p w14:paraId="73EC551D" w14:textId="1F57B61C" w:rsidR="00621A4D" w:rsidRPr="002A360E" w:rsidRDefault="00E90D59" w:rsidP="00E90D59">
      <w:pPr>
        <w:pStyle w:val="CYDABodycopybold"/>
        <w:rPr>
          <w:sz w:val="22"/>
          <w:szCs w:val="22"/>
        </w:rPr>
      </w:pPr>
      <w:r w:rsidRPr="002A360E">
        <w:rPr>
          <w:sz w:val="22"/>
          <w:szCs w:val="22"/>
        </w:rPr>
        <w:t xml:space="preserve">Recommendation 4: </w:t>
      </w:r>
      <w:r w:rsidR="00621A4D" w:rsidRPr="002A360E">
        <w:rPr>
          <w:sz w:val="22"/>
          <w:szCs w:val="22"/>
        </w:rPr>
        <w:t>Invest in individual advocacy for children and young people with disability to support rights and better outcomes, including for intersectional groups.</w:t>
      </w:r>
    </w:p>
    <w:p w14:paraId="61706941" w14:textId="205D8616" w:rsidR="00632806" w:rsidRPr="004E3809" w:rsidRDefault="008361B9">
      <w:pPr>
        <w:pStyle w:val="CYDABodycopy"/>
        <w:numPr>
          <w:ilvl w:val="0"/>
          <w:numId w:val="23"/>
        </w:numPr>
        <w:rPr>
          <w:sz w:val="22"/>
          <w:szCs w:val="22"/>
        </w:rPr>
      </w:pPr>
      <w:bookmarkStart w:id="0" w:name="_Toc118886980"/>
      <w:r w:rsidRPr="002A360E">
        <w:rPr>
          <w:sz w:val="22"/>
          <w:szCs w:val="22"/>
        </w:rPr>
        <w:t xml:space="preserve">Fund a specialist individual advocacy service for children and young people with disability, </w:t>
      </w:r>
      <w:r w:rsidR="00282DF9" w:rsidRPr="002A360E">
        <w:rPr>
          <w:sz w:val="22"/>
          <w:szCs w:val="22"/>
        </w:rPr>
        <w:t>or alternatively provide additional funding earmarked for children and young people to existing individual disability advocacy services</w:t>
      </w:r>
      <w:r w:rsidRPr="002A360E">
        <w:rPr>
          <w:sz w:val="22"/>
          <w:szCs w:val="22"/>
        </w:rPr>
        <w:t>. Invest in targeted support for children and young people with disability from intersectional groups</w:t>
      </w:r>
      <w:r w:rsidRPr="004E3809">
        <w:rPr>
          <w:sz w:val="20"/>
          <w:szCs w:val="20"/>
        </w:rPr>
        <w:t>.</w:t>
      </w:r>
      <w:r w:rsidR="00632806" w:rsidRPr="004E3809">
        <w:rPr>
          <w:sz w:val="22"/>
          <w:szCs w:val="22"/>
        </w:rPr>
        <w:br w:type="page"/>
      </w:r>
    </w:p>
    <w:p w14:paraId="50E67F8A" w14:textId="77777777" w:rsidR="007B2CCF" w:rsidRPr="00632806" w:rsidRDefault="007B2CCF" w:rsidP="00632806">
      <w:pPr>
        <w:rPr>
          <w:rFonts w:ascii="Arial" w:hAnsi="Arial" w:cs="Arial"/>
          <w:color w:val="000000"/>
          <w:sz w:val="22"/>
          <w:szCs w:val="22"/>
        </w:rPr>
      </w:pPr>
    </w:p>
    <w:p w14:paraId="31368D1F" w14:textId="7441DDF5" w:rsidR="0075407E" w:rsidRPr="004B1A0F" w:rsidRDefault="00220F62" w:rsidP="00CC780C">
      <w:pPr>
        <w:pStyle w:val="Heading1"/>
        <w:rPr>
          <w:sz w:val="40"/>
          <w:szCs w:val="40"/>
        </w:rPr>
      </w:pPr>
      <w:r w:rsidRPr="004B1A0F">
        <w:rPr>
          <w:sz w:val="40"/>
          <w:szCs w:val="40"/>
        </w:rPr>
        <w:t>Introduction</w:t>
      </w:r>
      <w:bookmarkEnd w:id="0"/>
    </w:p>
    <w:p w14:paraId="5AAF2C7B" w14:textId="77777777" w:rsidR="00300E1D" w:rsidRPr="004B1A0F" w:rsidRDefault="00300E1D" w:rsidP="00300E1D">
      <w:pPr>
        <w:pStyle w:val="CYDABodycopy"/>
        <w:rPr>
          <w:sz w:val="22"/>
          <w:szCs w:val="22"/>
        </w:rPr>
      </w:pPr>
      <w:r w:rsidRPr="004B1A0F">
        <w:rPr>
          <w:sz w:val="22"/>
          <w:szCs w:val="22"/>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4B1A0F" w:rsidRDefault="00300E1D" w:rsidP="00300E1D">
      <w:pPr>
        <w:pStyle w:val="CYDABodycopy"/>
        <w:rPr>
          <w:sz w:val="22"/>
          <w:szCs w:val="22"/>
        </w:rPr>
      </w:pPr>
      <w:r w:rsidRPr="004B1A0F">
        <w:rPr>
          <w:sz w:val="22"/>
          <w:szCs w:val="22"/>
        </w:rPr>
        <w:t xml:space="preserve">Our vision is that children and young people with disability in Australia will fully exercise their rights, realise their aspirations and thrive in all communities. We do this by:  </w:t>
      </w:r>
    </w:p>
    <w:p w14:paraId="77CB9C79" w14:textId="77777777" w:rsidR="00300E1D" w:rsidRPr="004B1A0F" w:rsidRDefault="00300E1D" w:rsidP="00300E1D">
      <w:pPr>
        <w:pStyle w:val="CYDABodycopy"/>
        <w:numPr>
          <w:ilvl w:val="0"/>
          <w:numId w:val="6"/>
        </w:numPr>
        <w:rPr>
          <w:sz w:val="22"/>
          <w:szCs w:val="22"/>
        </w:rPr>
      </w:pPr>
      <w:r w:rsidRPr="004B1A0F">
        <w:rPr>
          <w:sz w:val="22"/>
          <w:szCs w:val="22"/>
        </w:rPr>
        <w:t>Raising community attitudes and expectations</w:t>
      </w:r>
    </w:p>
    <w:p w14:paraId="593ED4D4" w14:textId="77777777" w:rsidR="00300E1D" w:rsidRPr="004B1A0F" w:rsidRDefault="00300E1D" w:rsidP="00300E1D">
      <w:pPr>
        <w:pStyle w:val="CYDABodycopy"/>
        <w:numPr>
          <w:ilvl w:val="0"/>
          <w:numId w:val="6"/>
        </w:numPr>
        <w:rPr>
          <w:sz w:val="22"/>
          <w:szCs w:val="22"/>
        </w:rPr>
      </w:pPr>
      <w:r w:rsidRPr="004B1A0F">
        <w:rPr>
          <w:sz w:val="22"/>
          <w:szCs w:val="22"/>
        </w:rPr>
        <w:t>Championing initiatives that promote the best start in the early years for children with disability, and their families and caregivers</w:t>
      </w:r>
    </w:p>
    <w:p w14:paraId="5A77A10E" w14:textId="77777777" w:rsidR="00300E1D" w:rsidRPr="004B1A0F" w:rsidRDefault="00300E1D" w:rsidP="00300E1D">
      <w:pPr>
        <w:pStyle w:val="CYDABodycopy"/>
        <w:numPr>
          <w:ilvl w:val="0"/>
          <w:numId w:val="6"/>
        </w:numPr>
        <w:rPr>
          <w:sz w:val="22"/>
          <w:szCs w:val="22"/>
        </w:rPr>
      </w:pPr>
      <w:r w:rsidRPr="004B1A0F">
        <w:rPr>
          <w:sz w:val="22"/>
          <w:szCs w:val="22"/>
        </w:rPr>
        <w:t>Leading social change to transform education systems to be inclusive at all points across life stages</w:t>
      </w:r>
    </w:p>
    <w:p w14:paraId="3A6A8056" w14:textId="77777777" w:rsidR="00300E1D" w:rsidRPr="004B1A0F" w:rsidRDefault="00300E1D" w:rsidP="00300E1D">
      <w:pPr>
        <w:pStyle w:val="CYDABodycopy"/>
        <w:numPr>
          <w:ilvl w:val="0"/>
          <w:numId w:val="6"/>
        </w:numPr>
        <w:rPr>
          <w:sz w:val="22"/>
          <w:szCs w:val="22"/>
        </w:rPr>
      </w:pPr>
      <w:r w:rsidRPr="004B1A0F">
        <w:rPr>
          <w:sz w:val="22"/>
          <w:szCs w:val="22"/>
        </w:rPr>
        <w:t>Advocating for systems that facilitate successful life transitions to adulthood</w:t>
      </w:r>
    </w:p>
    <w:p w14:paraId="68741DE6" w14:textId="6B6B3497" w:rsidR="00300E1D" w:rsidRPr="004B1A0F" w:rsidRDefault="00300E1D" w:rsidP="00300E1D">
      <w:pPr>
        <w:pStyle w:val="CYDABodycopy"/>
        <w:numPr>
          <w:ilvl w:val="0"/>
          <w:numId w:val="6"/>
        </w:numPr>
        <w:rPr>
          <w:sz w:val="22"/>
          <w:szCs w:val="22"/>
        </w:rPr>
      </w:pPr>
      <w:r w:rsidRPr="004B1A0F">
        <w:rPr>
          <w:sz w:val="22"/>
          <w:szCs w:val="22"/>
        </w:rPr>
        <w:t>Leading innovative initiatives to ensure the sustainability and impact of the organisation and the broader sector</w:t>
      </w:r>
      <w:r w:rsidR="00E4619E" w:rsidRPr="004B1A0F">
        <w:rPr>
          <w:sz w:val="22"/>
          <w:szCs w:val="22"/>
        </w:rPr>
        <w:t>.</w:t>
      </w:r>
    </w:p>
    <w:p w14:paraId="70BA9B0F" w14:textId="3EDF4F31" w:rsidR="00220F62" w:rsidRPr="004B1A0F" w:rsidRDefault="00220F62" w:rsidP="00220ED7">
      <w:pPr>
        <w:pStyle w:val="CYDABodycopy"/>
        <w:rPr>
          <w:sz w:val="22"/>
          <w:szCs w:val="22"/>
        </w:rPr>
      </w:pPr>
      <w:r w:rsidRPr="004B1A0F">
        <w:rPr>
          <w:sz w:val="22"/>
          <w:szCs w:val="22"/>
        </w:rPr>
        <w:t xml:space="preserve">CYDA welcomes the opportunity to </w:t>
      </w:r>
      <w:r w:rsidR="00E84238" w:rsidRPr="004B1A0F">
        <w:rPr>
          <w:sz w:val="22"/>
          <w:szCs w:val="22"/>
        </w:rPr>
        <w:t xml:space="preserve">make this submission to </w:t>
      </w:r>
      <w:r w:rsidR="00340542" w:rsidRPr="004B1A0F">
        <w:rPr>
          <w:sz w:val="22"/>
          <w:szCs w:val="22"/>
        </w:rPr>
        <w:t xml:space="preserve">the Australian Government’s </w:t>
      </w:r>
      <w:r w:rsidR="00C23C06" w:rsidRPr="004B1A0F">
        <w:rPr>
          <w:sz w:val="22"/>
          <w:szCs w:val="22"/>
        </w:rPr>
        <w:t>Pre-Budget</w:t>
      </w:r>
      <w:r w:rsidR="00E84238" w:rsidRPr="004B1A0F">
        <w:rPr>
          <w:sz w:val="22"/>
          <w:szCs w:val="22"/>
        </w:rPr>
        <w:t xml:space="preserve"> 2025-26 consultation.</w:t>
      </w:r>
    </w:p>
    <w:p w14:paraId="67477F49" w14:textId="11FB377C" w:rsidR="00B13692" w:rsidRPr="004B1A0F" w:rsidRDefault="00220F62" w:rsidP="00220ED7">
      <w:pPr>
        <w:pStyle w:val="CYDABodycopy"/>
        <w:rPr>
          <w:sz w:val="22"/>
          <w:szCs w:val="22"/>
        </w:rPr>
      </w:pPr>
      <w:r w:rsidRPr="004B1A0F">
        <w:rPr>
          <w:sz w:val="22"/>
          <w:szCs w:val="22"/>
        </w:rPr>
        <w:t>This submission</w:t>
      </w:r>
      <w:r w:rsidR="001B07AC" w:rsidRPr="004B1A0F">
        <w:rPr>
          <w:sz w:val="22"/>
          <w:szCs w:val="22"/>
        </w:rPr>
        <w:t xml:space="preserve"> </w:t>
      </w:r>
      <w:r w:rsidRPr="004B1A0F">
        <w:rPr>
          <w:sz w:val="22"/>
          <w:szCs w:val="22"/>
        </w:rPr>
        <w:t xml:space="preserve">builds on our previous </w:t>
      </w:r>
      <w:r w:rsidR="001B07AC" w:rsidRPr="004B1A0F">
        <w:rPr>
          <w:sz w:val="22"/>
          <w:szCs w:val="22"/>
        </w:rPr>
        <w:t>P</w:t>
      </w:r>
      <w:r w:rsidR="001505A9" w:rsidRPr="004B1A0F">
        <w:rPr>
          <w:sz w:val="22"/>
          <w:szCs w:val="22"/>
        </w:rPr>
        <w:t>re-</w:t>
      </w:r>
      <w:r w:rsidR="001B07AC" w:rsidRPr="004B1A0F">
        <w:rPr>
          <w:sz w:val="22"/>
          <w:szCs w:val="22"/>
        </w:rPr>
        <w:t>B</w:t>
      </w:r>
      <w:r w:rsidR="001505A9" w:rsidRPr="004B1A0F">
        <w:rPr>
          <w:sz w:val="22"/>
          <w:szCs w:val="22"/>
        </w:rPr>
        <w:t xml:space="preserve">udget </w:t>
      </w:r>
      <w:r w:rsidR="001B07AC" w:rsidRPr="004B1A0F">
        <w:rPr>
          <w:sz w:val="22"/>
          <w:szCs w:val="22"/>
        </w:rPr>
        <w:t>S</w:t>
      </w:r>
      <w:r w:rsidRPr="004B1A0F">
        <w:rPr>
          <w:sz w:val="22"/>
          <w:szCs w:val="22"/>
        </w:rPr>
        <w:t>ubmissions</w:t>
      </w:r>
      <w:r w:rsidR="006A522C" w:rsidRPr="004B1A0F">
        <w:rPr>
          <w:sz w:val="22"/>
          <w:szCs w:val="22"/>
        </w:rPr>
        <w:t>,</w:t>
      </w:r>
      <w:r w:rsidRPr="004B1A0F">
        <w:rPr>
          <w:sz w:val="22"/>
          <w:szCs w:val="22"/>
        </w:rPr>
        <w:t xml:space="preserve"> which </w:t>
      </w:r>
      <w:r w:rsidR="001B07AC" w:rsidRPr="004B1A0F">
        <w:rPr>
          <w:sz w:val="22"/>
          <w:szCs w:val="22"/>
        </w:rPr>
        <w:t>have highlighted the need for investment into</w:t>
      </w:r>
      <w:r w:rsidR="000633C1" w:rsidRPr="004B1A0F">
        <w:rPr>
          <w:sz w:val="22"/>
          <w:szCs w:val="22"/>
        </w:rPr>
        <w:t xml:space="preserve"> the future of children and young people </w:t>
      </w:r>
      <w:r w:rsidR="00380013" w:rsidRPr="004B1A0F">
        <w:rPr>
          <w:sz w:val="22"/>
          <w:szCs w:val="22"/>
        </w:rPr>
        <w:t xml:space="preserve">with disability in Australia through </w:t>
      </w:r>
      <w:r w:rsidR="00B13692" w:rsidRPr="004B1A0F">
        <w:rPr>
          <w:sz w:val="22"/>
          <w:szCs w:val="22"/>
        </w:rPr>
        <w:t>funding and supporting</w:t>
      </w:r>
      <w:r w:rsidR="00D73D24" w:rsidRPr="004B1A0F">
        <w:rPr>
          <w:sz w:val="22"/>
          <w:szCs w:val="22"/>
        </w:rPr>
        <w:t>:</w:t>
      </w:r>
    </w:p>
    <w:p w14:paraId="0456C36A" w14:textId="49C49042" w:rsidR="00B13692" w:rsidRPr="004B1A0F" w:rsidRDefault="00380013" w:rsidP="00B13692">
      <w:pPr>
        <w:pStyle w:val="CYDABodycopy"/>
        <w:numPr>
          <w:ilvl w:val="0"/>
          <w:numId w:val="25"/>
        </w:numPr>
        <w:rPr>
          <w:sz w:val="22"/>
          <w:szCs w:val="22"/>
        </w:rPr>
      </w:pPr>
      <w:r w:rsidRPr="004B1A0F">
        <w:rPr>
          <w:sz w:val="22"/>
          <w:szCs w:val="22"/>
        </w:rPr>
        <w:t>NDIS reforms</w:t>
      </w:r>
      <w:r w:rsidR="00B13692" w:rsidRPr="004B1A0F">
        <w:rPr>
          <w:sz w:val="22"/>
          <w:szCs w:val="22"/>
        </w:rPr>
        <w:t xml:space="preserve"> including Foundational Supports</w:t>
      </w:r>
      <w:r w:rsidR="00D73D24" w:rsidRPr="004B1A0F">
        <w:rPr>
          <w:sz w:val="22"/>
          <w:szCs w:val="22"/>
        </w:rPr>
        <w:t xml:space="preserve"> within and outside the NDIS</w:t>
      </w:r>
    </w:p>
    <w:p w14:paraId="06303E1C" w14:textId="7384DE9D" w:rsidR="00B13692" w:rsidRPr="004B1A0F" w:rsidRDefault="007A3F0B" w:rsidP="00B13692">
      <w:pPr>
        <w:pStyle w:val="CYDABodycopy"/>
        <w:numPr>
          <w:ilvl w:val="0"/>
          <w:numId w:val="25"/>
        </w:numPr>
        <w:rPr>
          <w:sz w:val="22"/>
          <w:szCs w:val="22"/>
        </w:rPr>
      </w:pPr>
      <w:r>
        <w:rPr>
          <w:sz w:val="22"/>
          <w:szCs w:val="22"/>
        </w:rPr>
        <w:t>I</w:t>
      </w:r>
      <w:r w:rsidR="00380013" w:rsidRPr="004B1A0F">
        <w:rPr>
          <w:sz w:val="22"/>
          <w:szCs w:val="22"/>
        </w:rPr>
        <w:t>nclusive education</w:t>
      </w:r>
    </w:p>
    <w:p w14:paraId="5CB8F225" w14:textId="77777777" w:rsidR="00FC407B" w:rsidRDefault="007A3F0B" w:rsidP="00FC407B">
      <w:pPr>
        <w:pStyle w:val="CYDABodycopy"/>
        <w:numPr>
          <w:ilvl w:val="0"/>
          <w:numId w:val="25"/>
        </w:numPr>
        <w:rPr>
          <w:sz w:val="22"/>
          <w:szCs w:val="22"/>
        </w:rPr>
      </w:pPr>
      <w:r>
        <w:rPr>
          <w:sz w:val="22"/>
          <w:szCs w:val="22"/>
        </w:rPr>
        <w:t>I</w:t>
      </w:r>
      <w:r w:rsidR="000C1F55" w:rsidRPr="004B1A0F">
        <w:rPr>
          <w:sz w:val="22"/>
          <w:szCs w:val="22"/>
        </w:rPr>
        <w:t xml:space="preserve">ndividual and systemic </w:t>
      </w:r>
      <w:r w:rsidR="004A4054" w:rsidRPr="004B1A0F">
        <w:rPr>
          <w:sz w:val="22"/>
          <w:szCs w:val="22"/>
        </w:rPr>
        <w:t>advocacy</w:t>
      </w:r>
    </w:p>
    <w:p w14:paraId="56DA5C7C" w14:textId="78EAA495" w:rsidR="00B13692" w:rsidRPr="00FC407B" w:rsidRDefault="007A3F0B" w:rsidP="00FC407B">
      <w:pPr>
        <w:pStyle w:val="CYDABodycopy"/>
        <w:numPr>
          <w:ilvl w:val="0"/>
          <w:numId w:val="25"/>
        </w:numPr>
        <w:rPr>
          <w:sz w:val="22"/>
          <w:szCs w:val="22"/>
        </w:rPr>
      </w:pPr>
      <w:r w:rsidRPr="00FC407B">
        <w:rPr>
          <w:sz w:val="22"/>
          <w:szCs w:val="22"/>
        </w:rPr>
        <w:t>G</w:t>
      </w:r>
      <w:r w:rsidR="004A4054" w:rsidRPr="00FC407B">
        <w:rPr>
          <w:sz w:val="22"/>
          <w:szCs w:val="22"/>
        </w:rPr>
        <w:t>enuine co-design</w:t>
      </w:r>
      <w:r w:rsidR="00315770" w:rsidRPr="00FC407B">
        <w:rPr>
          <w:sz w:val="22"/>
          <w:szCs w:val="22"/>
        </w:rPr>
        <w:t xml:space="preserve"> and engagement</w:t>
      </w:r>
      <w:r w:rsidR="004A4054" w:rsidRPr="00FC407B">
        <w:rPr>
          <w:sz w:val="22"/>
          <w:szCs w:val="22"/>
        </w:rPr>
        <w:t xml:space="preserve">, </w:t>
      </w:r>
      <w:r w:rsidR="002C1957" w:rsidRPr="00FC407B">
        <w:rPr>
          <w:sz w:val="22"/>
          <w:szCs w:val="22"/>
        </w:rPr>
        <w:t xml:space="preserve">and </w:t>
      </w:r>
    </w:p>
    <w:p w14:paraId="41DB8D14" w14:textId="2A96EC15" w:rsidR="00220F62" w:rsidRPr="004B1A0F" w:rsidRDefault="007A3F0B" w:rsidP="00B13692">
      <w:pPr>
        <w:pStyle w:val="CYDABodycopy"/>
        <w:numPr>
          <w:ilvl w:val="0"/>
          <w:numId w:val="25"/>
        </w:numPr>
        <w:rPr>
          <w:sz w:val="22"/>
          <w:szCs w:val="22"/>
        </w:rPr>
      </w:pPr>
      <w:r>
        <w:rPr>
          <w:sz w:val="22"/>
          <w:szCs w:val="22"/>
        </w:rPr>
        <w:t>M</w:t>
      </w:r>
      <w:r w:rsidR="006A522C" w:rsidRPr="004B1A0F">
        <w:rPr>
          <w:sz w:val="22"/>
          <w:szCs w:val="22"/>
        </w:rPr>
        <w:t>easures to address</w:t>
      </w:r>
      <w:r w:rsidR="00B13692" w:rsidRPr="004B1A0F">
        <w:rPr>
          <w:sz w:val="22"/>
          <w:szCs w:val="22"/>
        </w:rPr>
        <w:t xml:space="preserve"> unemployment and underemployment especially during</w:t>
      </w:r>
      <w:r w:rsidR="006A522C" w:rsidRPr="004B1A0F">
        <w:rPr>
          <w:sz w:val="22"/>
          <w:szCs w:val="22"/>
        </w:rPr>
        <w:t xml:space="preserve"> the cost of living crisis. </w:t>
      </w:r>
    </w:p>
    <w:p w14:paraId="245ACDBC" w14:textId="1B2E63E3" w:rsidR="001505A9" w:rsidRPr="004B1A0F" w:rsidRDefault="001606CE" w:rsidP="00220ED7">
      <w:pPr>
        <w:pStyle w:val="CYDABodycopy"/>
        <w:rPr>
          <w:sz w:val="22"/>
          <w:szCs w:val="22"/>
        </w:rPr>
      </w:pPr>
      <w:r w:rsidRPr="004B1A0F">
        <w:rPr>
          <w:sz w:val="22"/>
          <w:szCs w:val="22"/>
        </w:rPr>
        <w:t xml:space="preserve">Our </w:t>
      </w:r>
      <w:r w:rsidR="00D3153C" w:rsidRPr="004B1A0F">
        <w:rPr>
          <w:noProof w:val="0"/>
          <w:sz w:val="22"/>
          <w:szCs w:val="22"/>
        </w:rPr>
        <w:t>recent</w:t>
      </w:r>
      <w:r w:rsidRPr="004B1A0F">
        <w:rPr>
          <w:sz w:val="22"/>
          <w:szCs w:val="22"/>
        </w:rPr>
        <w:t xml:space="preserve"> Pre-Budget</w:t>
      </w:r>
      <w:r w:rsidR="001505A9" w:rsidRPr="004B1A0F">
        <w:rPr>
          <w:sz w:val="22"/>
          <w:szCs w:val="22"/>
        </w:rPr>
        <w:t xml:space="preserve"> </w:t>
      </w:r>
      <w:r w:rsidRPr="004B1A0F">
        <w:rPr>
          <w:sz w:val="22"/>
          <w:szCs w:val="22"/>
        </w:rPr>
        <w:t>S</w:t>
      </w:r>
      <w:r w:rsidR="001505A9" w:rsidRPr="004B1A0F">
        <w:rPr>
          <w:sz w:val="22"/>
          <w:szCs w:val="22"/>
        </w:rPr>
        <w:t xml:space="preserve">ubmissions </w:t>
      </w:r>
      <w:r w:rsidRPr="004B1A0F">
        <w:rPr>
          <w:sz w:val="22"/>
          <w:szCs w:val="22"/>
        </w:rPr>
        <w:t xml:space="preserve">can be accessed </w:t>
      </w:r>
      <w:r w:rsidR="001505A9" w:rsidRPr="004B1A0F">
        <w:rPr>
          <w:sz w:val="22"/>
          <w:szCs w:val="22"/>
        </w:rPr>
        <w:t>here</w:t>
      </w:r>
      <w:r w:rsidR="000E09BC" w:rsidRPr="004B1A0F">
        <w:rPr>
          <w:sz w:val="22"/>
          <w:szCs w:val="22"/>
        </w:rPr>
        <w:t>:</w:t>
      </w:r>
    </w:p>
    <w:p w14:paraId="4992BC9E" w14:textId="7B4C539D" w:rsidR="00866228" w:rsidRPr="004B1A0F" w:rsidRDefault="00866228">
      <w:pPr>
        <w:pStyle w:val="CYDABodycopy"/>
        <w:numPr>
          <w:ilvl w:val="0"/>
          <w:numId w:val="7"/>
        </w:numPr>
        <w:rPr>
          <w:b/>
          <w:sz w:val="22"/>
          <w:szCs w:val="22"/>
        </w:rPr>
      </w:pPr>
      <w:hyperlink r:id="rId21" w:history="1">
        <w:r w:rsidRPr="004B1A0F">
          <w:rPr>
            <w:rStyle w:val="Hyperlink"/>
            <w:sz w:val="22"/>
            <w:szCs w:val="22"/>
          </w:rPr>
          <w:t>CYDA’s Pre-Budget Submission 2024-25: Charting an Inclusive Path</w:t>
        </w:r>
      </w:hyperlink>
    </w:p>
    <w:p w14:paraId="3F6F67F4" w14:textId="751203D4" w:rsidR="00866228" w:rsidRPr="004B1A0F" w:rsidRDefault="006A522C">
      <w:pPr>
        <w:pStyle w:val="CYDABodycopy"/>
        <w:numPr>
          <w:ilvl w:val="0"/>
          <w:numId w:val="7"/>
        </w:numPr>
        <w:rPr>
          <w:sz w:val="22"/>
          <w:szCs w:val="22"/>
        </w:rPr>
      </w:pPr>
      <w:hyperlink r:id="rId22" w:history="1">
        <w:r w:rsidRPr="004B1A0F">
          <w:rPr>
            <w:rStyle w:val="Hyperlink"/>
            <w:sz w:val="22"/>
            <w:szCs w:val="22"/>
          </w:rPr>
          <w:t>CYDA's Pre-Budget Submiss</w:t>
        </w:r>
        <w:r w:rsidRPr="004B1A0F">
          <w:rPr>
            <w:rStyle w:val="Hyperlink"/>
            <w:sz w:val="22"/>
            <w:szCs w:val="22"/>
          </w:rPr>
          <w:t>i</w:t>
        </w:r>
        <w:r w:rsidRPr="004B1A0F">
          <w:rPr>
            <w:rStyle w:val="Hyperlink"/>
            <w:sz w:val="22"/>
            <w:szCs w:val="22"/>
          </w:rPr>
          <w:t>on 2023-24: Invest in Children and Young People with Disability</w:t>
        </w:r>
      </w:hyperlink>
    </w:p>
    <w:p w14:paraId="04F9AE51" w14:textId="199378EC" w:rsidR="00EA4B27" w:rsidRPr="004B1A0F" w:rsidRDefault="00220F62">
      <w:pPr>
        <w:pStyle w:val="CYDABodycopy"/>
        <w:numPr>
          <w:ilvl w:val="0"/>
          <w:numId w:val="7"/>
        </w:numPr>
        <w:rPr>
          <w:b/>
          <w:sz w:val="22"/>
          <w:szCs w:val="22"/>
        </w:rPr>
      </w:pPr>
      <w:r w:rsidRPr="004B1A0F">
        <w:rPr>
          <w:sz w:val="22"/>
          <w:szCs w:val="22"/>
        </w:rPr>
        <w:br w:type="page"/>
      </w:r>
    </w:p>
    <w:p w14:paraId="16CE311F" w14:textId="230B018C" w:rsidR="000D49CC" w:rsidRPr="004B1A0F" w:rsidRDefault="000A4A17" w:rsidP="00E5596D">
      <w:pPr>
        <w:pStyle w:val="Heading1"/>
        <w:spacing w:after="0"/>
        <w:rPr>
          <w:sz w:val="40"/>
          <w:szCs w:val="40"/>
        </w:rPr>
      </w:pPr>
      <w:r w:rsidRPr="004B1A0F">
        <w:rPr>
          <w:sz w:val="40"/>
          <w:szCs w:val="40"/>
        </w:rPr>
        <w:lastRenderedPageBreak/>
        <w:drawing>
          <wp:anchor distT="0" distB="0" distL="114300" distR="114300" simplePos="0" relativeHeight="251658240" behindDoc="1" locked="0" layoutInCell="1" allowOverlap="1" wp14:anchorId="1F44AE6F" wp14:editId="27CED628">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329" w:rsidRPr="004B1A0F">
        <w:rPr>
          <w:sz w:val="40"/>
          <w:szCs w:val="40"/>
        </w:rPr>
        <w:t>Recommendation 1</w:t>
      </w:r>
    </w:p>
    <w:p w14:paraId="72CED98B" w14:textId="19F4E0C1" w:rsidR="00DA6358" w:rsidRPr="004B1A0F" w:rsidRDefault="009348D8" w:rsidP="000D49CC">
      <w:pPr>
        <w:pStyle w:val="CYDABodycopy"/>
        <w:rPr>
          <w:b/>
          <w:sz w:val="22"/>
          <w:szCs w:val="22"/>
        </w:rPr>
      </w:pPr>
      <w:r w:rsidRPr="009348D8">
        <w:rPr>
          <w:b/>
          <w:sz w:val="22"/>
          <w:szCs w:val="22"/>
        </w:rPr>
        <w:t>Invest in truly inclusive education for children and young people with disabilit</w:t>
      </w:r>
      <w:r w:rsidR="00781798">
        <w:rPr>
          <w:b/>
          <w:sz w:val="22"/>
          <w:szCs w:val="22"/>
        </w:rPr>
        <w:t>y.</w:t>
      </w:r>
    </w:p>
    <w:p w14:paraId="22821CFA" w14:textId="597B6F29" w:rsidR="00EA4B27" w:rsidRPr="004B1A0F" w:rsidRDefault="00F27157" w:rsidP="00444310">
      <w:pPr>
        <w:pStyle w:val="Heading2"/>
        <w:rPr>
          <w:sz w:val="32"/>
          <w:szCs w:val="32"/>
        </w:rPr>
      </w:pPr>
      <w:r w:rsidRPr="004B1A0F">
        <w:rPr>
          <w:sz w:val="32"/>
          <w:szCs w:val="32"/>
        </w:rPr>
        <w:t xml:space="preserve">Policy </w:t>
      </w:r>
      <w:r w:rsidR="003B4B75" w:rsidRPr="004B1A0F">
        <w:rPr>
          <w:sz w:val="32"/>
          <w:szCs w:val="32"/>
        </w:rPr>
        <w:t>c</w:t>
      </w:r>
      <w:r w:rsidRPr="004B1A0F">
        <w:rPr>
          <w:sz w:val="32"/>
          <w:szCs w:val="32"/>
        </w:rPr>
        <w:t>hallenge</w:t>
      </w:r>
    </w:p>
    <w:p w14:paraId="18703710" w14:textId="5B4E5CAE" w:rsidR="007456F3" w:rsidRPr="004B1A0F" w:rsidRDefault="002021F5" w:rsidP="00796074">
      <w:pPr>
        <w:pStyle w:val="CYDABodycopy"/>
        <w:rPr>
          <w:sz w:val="22"/>
          <w:szCs w:val="22"/>
        </w:rPr>
      </w:pPr>
      <w:r w:rsidRPr="004B1A0F">
        <w:rPr>
          <w:sz w:val="22"/>
          <w:szCs w:val="22"/>
        </w:rPr>
        <w:t>Students</w:t>
      </w:r>
      <w:r w:rsidR="00053FEF" w:rsidRPr="004B1A0F">
        <w:rPr>
          <w:sz w:val="22"/>
          <w:szCs w:val="22"/>
        </w:rPr>
        <w:t xml:space="preserve"> with disability are currently not </w:t>
      </w:r>
      <w:r w:rsidR="00B17894" w:rsidRPr="004B1A0F">
        <w:rPr>
          <w:sz w:val="22"/>
          <w:szCs w:val="22"/>
        </w:rPr>
        <w:t xml:space="preserve">fully included nor supported to reach their learning potential </w:t>
      </w:r>
      <w:r w:rsidR="0049752B" w:rsidRPr="004B1A0F">
        <w:rPr>
          <w:sz w:val="22"/>
          <w:szCs w:val="22"/>
        </w:rPr>
        <w:t>in the</w:t>
      </w:r>
      <w:r w:rsidR="00846457" w:rsidRPr="004B1A0F">
        <w:rPr>
          <w:sz w:val="22"/>
          <w:szCs w:val="22"/>
        </w:rPr>
        <w:t xml:space="preserve"> Australian</w:t>
      </w:r>
      <w:r w:rsidR="00A220A7" w:rsidRPr="004B1A0F">
        <w:rPr>
          <w:sz w:val="22"/>
          <w:szCs w:val="22"/>
        </w:rPr>
        <w:t xml:space="preserve"> education system. Segregation of students with disability continues, </w:t>
      </w:r>
      <w:r w:rsidR="0057731E" w:rsidRPr="004B1A0F">
        <w:rPr>
          <w:sz w:val="22"/>
          <w:szCs w:val="22"/>
        </w:rPr>
        <w:t xml:space="preserve">as well as </w:t>
      </w:r>
      <w:r w:rsidR="00304070" w:rsidRPr="004B1A0F">
        <w:rPr>
          <w:sz w:val="22"/>
          <w:szCs w:val="22"/>
        </w:rPr>
        <w:t xml:space="preserve">harmful </w:t>
      </w:r>
      <w:r w:rsidR="006E3DEE" w:rsidRPr="004B1A0F">
        <w:rPr>
          <w:sz w:val="22"/>
          <w:szCs w:val="22"/>
        </w:rPr>
        <w:t>restrictive practices</w:t>
      </w:r>
      <w:r w:rsidR="00401D75" w:rsidRPr="004B1A0F">
        <w:rPr>
          <w:sz w:val="22"/>
          <w:szCs w:val="22"/>
        </w:rPr>
        <w:t>, bullying</w:t>
      </w:r>
      <w:r w:rsidR="006E3DEE" w:rsidRPr="004B1A0F">
        <w:rPr>
          <w:sz w:val="22"/>
          <w:szCs w:val="22"/>
        </w:rPr>
        <w:t xml:space="preserve"> and discrimination</w:t>
      </w:r>
      <w:r w:rsidR="00610986" w:rsidRPr="004B1A0F">
        <w:rPr>
          <w:sz w:val="22"/>
          <w:szCs w:val="22"/>
        </w:rPr>
        <w:t>.</w:t>
      </w:r>
      <w:r w:rsidR="003D716D" w:rsidRPr="004B1A0F">
        <w:rPr>
          <w:rStyle w:val="FootnoteReference"/>
          <w:sz w:val="22"/>
          <w:szCs w:val="22"/>
        </w:rPr>
        <w:footnoteReference w:id="2"/>
      </w:r>
      <w:r w:rsidR="00304070" w:rsidRPr="004B1A0F">
        <w:rPr>
          <w:sz w:val="22"/>
          <w:szCs w:val="22"/>
        </w:rPr>
        <w:t xml:space="preserve"> I</w:t>
      </w:r>
      <w:r w:rsidR="00A220A7" w:rsidRPr="004B1A0F">
        <w:rPr>
          <w:sz w:val="22"/>
          <w:szCs w:val="22"/>
        </w:rPr>
        <w:t>nclusion in mainstream educational settings</w:t>
      </w:r>
      <w:r w:rsidR="00304070" w:rsidRPr="004B1A0F">
        <w:rPr>
          <w:sz w:val="22"/>
          <w:szCs w:val="22"/>
        </w:rPr>
        <w:t xml:space="preserve"> </w:t>
      </w:r>
      <w:r w:rsidR="00A220A7" w:rsidRPr="004B1A0F">
        <w:rPr>
          <w:sz w:val="22"/>
          <w:szCs w:val="22"/>
        </w:rPr>
        <w:t>cost</w:t>
      </w:r>
      <w:r w:rsidR="00140F45" w:rsidRPr="004B1A0F">
        <w:rPr>
          <w:sz w:val="22"/>
          <w:szCs w:val="22"/>
        </w:rPr>
        <w:t>s</w:t>
      </w:r>
      <w:r w:rsidR="00A220A7" w:rsidRPr="004B1A0F">
        <w:rPr>
          <w:sz w:val="22"/>
          <w:szCs w:val="22"/>
        </w:rPr>
        <w:t xml:space="preserve"> less</w:t>
      </w:r>
      <w:r w:rsidR="00304070" w:rsidRPr="004B1A0F">
        <w:rPr>
          <w:sz w:val="22"/>
          <w:szCs w:val="22"/>
        </w:rPr>
        <w:t>,</w:t>
      </w:r>
      <w:r w:rsidR="00A220A7" w:rsidRPr="004B1A0F">
        <w:rPr>
          <w:sz w:val="22"/>
          <w:szCs w:val="22"/>
        </w:rPr>
        <w:t xml:space="preserve"> and leads to improved outcomes for all students</w:t>
      </w:r>
      <w:r w:rsidR="00304070" w:rsidRPr="004B1A0F">
        <w:rPr>
          <w:sz w:val="22"/>
          <w:szCs w:val="22"/>
        </w:rPr>
        <w:t>.</w:t>
      </w:r>
      <w:r w:rsidR="00304070" w:rsidRPr="004B1A0F">
        <w:rPr>
          <w:rStyle w:val="FootnoteReference"/>
          <w:sz w:val="22"/>
          <w:szCs w:val="22"/>
        </w:rPr>
        <w:footnoteReference w:id="3"/>
      </w:r>
      <w:r w:rsidR="00D866AC" w:rsidRPr="004B1A0F">
        <w:rPr>
          <w:sz w:val="22"/>
          <w:szCs w:val="22"/>
        </w:rPr>
        <w:t xml:space="preserve"> The Government </w:t>
      </w:r>
      <w:r w:rsidR="00441634" w:rsidRPr="004B1A0F">
        <w:rPr>
          <w:sz w:val="22"/>
          <w:szCs w:val="22"/>
        </w:rPr>
        <w:t xml:space="preserve">also </w:t>
      </w:r>
      <w:r w:rsidR="00D866AC" w:rsidRPr="004B1A0F">
        <w:rPr>
          <w:sz w:val="22"/>
          <w:szCs w:val="22"/>
        </w:rPr>
        <w:t xml:space="preserve">has a </w:t>
      </w:r>
      <w:r w:rsidR="00362885" w:rsidRPr="004B1A0F">
        <w:rPr>
          <w:sz w:val="22"/>
          <w:szCs w:val="22"/>
        </w:rPr>
        <w:t>mandate to deliver inclusive education under Australia</w:t>
      </w:r>
      <w:r w:rsidR="00D8671C">
        <w:rPr>
          <w:sz w:val="22"/>
          <w:szCs w:val="22"/>
        </w:rPr>
        <w:t>’s</w:t>
      </w:r>
      <w:r w:rsidR="00362885" w:rsidRPr="004B1A0F">
        <w:rPr>
          <w:sz w:val="22"/>
          <w:szCs w:val="22"/>
        </w:rPr>
        <w:t xml:space="preserve"> Disability Strategy 2021-3</w:t>
      </w:r>
      <w:r w:rsidR="003D4070">
        <w:rPr>
          <w:sz w:val="22"/>
          <w:szCs w:val="22"/>
        </w:rPr>
        <w:t>1</w:t>
      </w:r>
      <w:r w:rsidR="00675DEF" w:rsidRPr="004B1A0F">
        <w:rPr>
          <w:sz w:val="22"/>
          <w:szCs w:val="22"/>
        </w:rPr>
        <w:t xml:space="preserve">, </w:t>
      </w:r>
      <w:r w:rsidR="0036639F">
        <w:rPr>
          <w:sz w:val="22"/>
          <w:szCs w:val="22"/>
        </w:rPr>
        <w:t>t</w:t>
      </w:r>
      <w:r w:rsidR="00675DEF" w:rsidRPr="004B1A0F">
        <w:rPr>
          <w:sz w:val="22"/>
          <w:szCs w:val="22"/>
        </w:rPr>
        <w:t xml:space="preserve">he Disability Standards for Education (2005) </w:t>
      </w:r>
      <w:r w:rsidR="00362885" w:rsidRPr="004B1A0F">
        <w:rPr>
          <w:sz w:val="22"/>
          <w:szCs w:val="22"/>
        </w:rPr>
        <w:t xml:space="preserve">and as part of its response to the Disability Royal Commission. </w:t>
      </w:r>
    </w:p>
    <w:p w14:paraId="52CF66F0" w14:textId="62ED4F63" w:rsidR="006658E1" w:rsidRPr="004B1A0F" w:rsidRDefault="00DB5A32" w:rsidP="00C239B0">
      <w:pPr>
        <w:pStyle w:val="CYDABodycopy"/>
        <w:numPr>
          <w:ilvl w:val="0"/>
          <w:numId w:val="24"/>
        </w:numPr>
        <w:rPr>
          <w:sz w:val="22"/>
          <w:szCs w:val="22"/>
        </w:rPr>
      </w:pPr>
      <w:r w:rsidRPr="004B1A0F">
        <w:rPr>
          <w:b/>
          <w:sz w:val="22"/>
          <w:szCs w:val="22"/>
        </w:rPr>
        <w:t>Lack of funding for inclusion in Early Childhood Education and Care</w:t>
      </w:r>
      <w:r w:rsidRPr="004B1A0F">
        <w:rPr>
          <w:sz w:val="22"/>
          <w:szCs w:val="22"/>
        </w:rPr>
        <w:t xml:space="preserve">. </w:t>
      </w:r>
      <w:r w:rsidR="0006253A" w:rsidRPr="004B1A0F">
        <w:rPr>
          <w:sz w:val="22"/>
          <w:szCs w:val="22"/>
        </w:rPr>
        <w:t>The recent Productivity Commission Inquiry Report note</w:t>
      </w:r>
      <w:r w:rsidR="00373B91" w:rsidRPr="004B1A0F">
        <w:rPr>
          <w:sz w:val="22"/>
          <w:szCs w:val="22"/>
        </w:rPr>
        <w:t>s</w:t>
      </w:r>
      <w:r w:rsidR="0006253A" w:rsidRPr="004B1A0F">
        <w:rPr>
          <w:sz w:val="22"/>
          <w:szCs w:val="22"/>
        </w:rPr>
        <w:t xml:space="preserve"> the need for</w:t>
      </w:r>
      <w:r w:rsidR="00505859" w:rsidRPr="004B1A0F">
        <w:rPr>
          <w:sz w:val="22"/>
          <w:szCs w:val="22"/>
        </w:rPr>
        <w:t xml:space="preserve"> a dedicated Inclusion Fund including</w:t>
      </w:r>
      <w:r w:rsidR="0006253A" w:rsidRPr="004B1A0F">
        <w:rPr>
          <w:sz w:val="22"/>
          <w:szCs w:val="22"/>
        </w:rPr>
        <w:t xml:space="preserve"> </w:t>
      </w:r>
      <w:r w:rsidR="001F0493" w:rsidRPr="004B1A0F">
        <w:rPr>
          <w:sz w:val="22"/>
          <w:szCs w:val="22"/>
        </w:rPr>
        <w:t>improv</w:t>
      </w:r>
      <w:r w:rsidR="00505859" w:rsidRPr="004B1A0F">
        <w:rPr>
          <w:sz w:val="22"/>
          <w:szCs w:val="22"/>
        </w:rPr>
        <w:t>ing</w:t>
      </w:r>
      <w:r w:rsidR="001F0493" w:rsidRPr="004B1A0F">
        <w:rPr>
          <w:sz w:val="22"/>
          <w:szCs w:val="22"/>
        </w:rPr>
        <w:t xml:space="preserve"> access to the </w:t>
      </w:r>
      <w:r w:rsidR="006B24F6" w:rsidRPr="004B1A0F">
        <w:rPr>
          <w:sz w:val="22"/>
          <w:szCs w:val="22"/>
        </w:rPr>
        <w:t>Inclusion Support Program (ISP)</w:t>
      </w:r>
      <w:r w:rsidR="00505859" w:rsidRPr="004B1A0F">
        <w:rPr>
          <w:sz w:val="22"/>
          <w:szCs w:val="22"/>
        </w:rPr>
        <w:t xml:space="preserve"> through</w:t>
      </w:r>
      <w:r w:rsidR="001F0493" w:rsidRPr="004B1A0F">
        <w:rPr>
          <w:sz w:val="22"/>
          <w:szCs w:val="22"/>
        </w:rPr>
        <w:t xml:space="preserve"> </w:t>
      </w:r>
      <w:r w:rsidR="000302C8" w:rsidRPr="004B1A0F">
        <w:rPr>
          <w:sz w:val="22"/>
          <w:szCs w:val="22"/>
        </w:rPr>
        <w:t>increasing funding</w:t>
      </w:r>
      <w:r w:rsidR="00072212" w:rsidRPr="004B1A0F">
        <w:rPr>
          <w:sz w:val="22"/>
          <w:szCs w:val="22"/>
        </w:rPr>
        <w:t xml:space="preserve">, removing barriers to employing additional educators, </w:t>
      </w:r>
      <w:r w:rsidR="000302C8" w:rsidRPr="004B1A0F">
        <w:rPr>
          <w:sz w:val="22"/>
          <w:szCs w:val="22"/>
        </w:rPr>
        <w:t xml:space="preserve">and </w:t>
      </w:r>
      <w:r w:rsidR="002D0ED5" w:rsidRPr="004B1A0F">
        <w:rPr>
          <w:sz w:val="22"/>
          <w:szCs w:val="22"/>
        </w:rPr>
        <w:t>simplifying</w:t>
      </w:r>
      <w:r w:rsidRPr="004B1A0F">
        <w:rPr>
          <w:sz w:val="22"/>
          <w:szCs w:val="22"/>
        </w:rPr>
        <w:t xml:space="preserve"> administrative requirements.</w:t>
      </w:r>
      <w:r w:rsidR="00D17DD4" w:rsidRPr="004B1A0F">
        <w:rPr>
          <w:rStyle w:val="FootnoteReference"/>
          <w:sz w:val="22"/>
          <w:szCs w:val="22"/>
        </w:rPr>
        <w:footnoteReference w:id="4"/>
      </w:r>
    </w:p>
    <w:p w14:paraId="05C000C9" w14:textId="7B41FDB9" w:rsidR="004A27A5" w:rsidRPr="00206E4C" w:rsidRDefault="00256045" w:rsidP="00206E4C">
      <w:pPr>
        <w:pStyle w:val="CYDABodycopy"/>
        <w:numPr>
          <w:ilvl w:val="0"/>
          <w:numId w:val="24"/>
        </w:numPr>
        <w:rPr>
          <w:sz w:val="22"/>
          <w:szCs w:val="22"/>
        </w:rPr>
      </w:pPr>
      <w:r w:rsidRPr="004B1A0F">
        <w:rPr>
          <w:sz w:val="22"/>
          <w:szCs w:val="22"/>
        </w:rPr>
        <w:t xml:space="preserve">Students with disability face significant barriers in education, including discrimination, under-resourcing, gatekeeping and abuse. </w:t>
      </w:r>
      <w:r w:rsidRPr="004B1A0F">
        <w:rPr>
          <w:b/>
          <w:bCs/>
          <w:sz w:val="22"/>
          <w:szCs w:val="22"/>
        </w:rPr>
        <w:t>These challenges result in poor educational experiences and outcomes, driven largely by inadequate funding for inclusive education.</w:t>
      </w:r>
    </w:p>
    <w:p w14:paraId="4D8E6F58" w14:textId="3DCEFEED" w:rsidR="00376E23" w:rsidRPr="004B1A0F" w:rsidRDefault="002D32E1" w:rsidP="003A2753">
      <w:pPr>
        <w:pStyle w:val="Heading2"/>
        <w:rPr>
          <w:sz w:val="32"/>
          <w:szCs w:val="32"/>
        </w:rPr>
      </w:pPr>
      <w:r w:rsidRPr="004B1A0F">
        <w:rPr>
          <w:sz w:val="32"/>
          <w:szCs w:val="32"/>
        </w:rPr>
        <w:t xml:space="preserve">Government </w:t>
      </w:r>
      <w:r w:rsidR="00E03A69" w:rsidRPr="004B1A0F">
        <w:rPr>
          <w:sz w:val="32"/>
          <w:szCs w:val="32"/>
        </w:rPr>
        <w:t>investment</w:t>
      </w:r>
      <w:r w:rsidRPr="004B1A0F">
        <w:rPr>
          <w:sz w:val="32"/>
          <w:szCs w:val="32"/>
        </w:rPr>
        <w:t xml:space="preserve"> needed</w:t>
      </w:r>
      <w:r w:rsidR="000D49CC" w:rsidRPr="004B1A0F">
        <w:rPr>
          <w:sz w:val="32"/>
          <w:szCs w:val="32"/>
        </w:rPr>
        <w:t xml:space="preserve"> </w:t>
      </w:r>
    </w:p>
    <w:p w14:paraId="686054F8" w14:textId="2D5C7F09" w:rsidR="00376E23" w:rsidRPr="004B1A0F" w:rsidRDefault="00B3763C" w:rsidP="00D256A0">
      <w:pPr>
        <w:pStyle w:val="CYDABodybullets"/>
        <w:rPr>
          <w:sz w:val="22"/>
          <w:szCs w:val="22"/>
        </w:rPr>
      </w:pPr>
      <w:r w:rsidRPr="004B1A0F">
        <w:rPr>
          <w:b/>
          <w:sz w:val="22"/>
          <w:szCs w:val="22"/>
        </w:rPr>
        <w:t xml:space="preserve">Invest in </w:t>
      </w:r>
      <w:r w:rsidR="00C228F9" w:rsidRPr="004B1A0F">
        <w:rPr>
          <w:b/>
          <w:sz w:val="22"/>
          <w:szCs w:val="22"/>
        </w:rPr>
        <w:t>an Inclusion Fund</w:t>
      </w:r>
      <w:r w:rsidRPr="004B1A0F">
        <w:rPr>
          <w:b/>
          <w:sz w:val="22"/>
          <w:szCs w:val="22"/>
        </w:rPr>
        <w:t xml:space="preserve"> for </w:t>
      </w:r>
      <w:r w:rsidR="00DC573A" w:rsidRPr="004B1A0F">
        <w:rPr>
          <w:b/>
          <w:sz w:val="22"/>
          <w:szCs w:val="22"/>
        </w:rPr>
        <w:t>Early Childhood Education and Care</w:t>
      </w:r>
      <w:r w:rsidRPr="004B1A0F">
        <w:rPr>
          <w:b/>
          <w:sz w:val="22"/>
          <w:szCs w:val="22"/>
        </w:rPr>
        <w:t xml:space="preserve"> </w:t>
      </w:r>
      <w:r w:rsidR="00C228F9" w:rsidRPr="004B1A0F">
        <w:rPr>
          <w:sz w:val="22"/>
          <w:szCs w:val="22"/>
        </w:rPr>
        <w:t xml:space="preserve">including </w:t>
      </w:r>
      <w:r w:rsidR="00E1571F" w:rsidRPr="004B1A0F">
        <w:rPr>
          <w:sz w:val="22"/>
          <w:szCs w:val="22"/>
        </w:rPr>
        <w:t xml:space="preserve">increasing </w:t>
      </w:r>
      <w:r w:rsidRPr="004B1A0F">
        <w:rPr>
          <w:sz w:val="22"/>
          <w:szCs w:val="22"/>
        </w:rPr>
        <w:t>funding for the Inclusion Support Program</w:t>
      </w:r>
      <w:r w:rsidR="0094099E" w:rsidRPr="004B1A0F">
        <w:rPr>
          <w:sz w:val="22"/>
          <w:szCs w:val="22"/>
        </w:rPr>
        <w:t>.</w:t>
      </w:r>
    </w:p>
    <w:p w14:paraId="292EE0A1" w14:textId="16079482" w:rsidR="003E4381" w:rsidRPr="004B1A0F" w:rsidRDefault="00484A35">
      <w:pPr>
        <w:pStyle w:val="CYDABodybullets"/>
        <w:rPr>
          <w:sz w:val="22"/>
          <w:szCs w:val="22"/>
        </w:rPr>
      </w:pPr>
      <w:r w:rsidRPr="004B1A0F">
        <w:rPr>
          <w:rStyle w:val="Strong"/>
          <w:sz w:val="22"/>
          <w:szCs w:val="22"/>
        </w:rPr>
        <w:t xml:space="preserve">Fund </w:t>
      </w:r>
      <w:r w:rsidR="003457E6" w:rsidRPr="004B1A0F">
        <w:rPr>
          <w:rStyle w:val="Strong"/>
          <w:sz w:val="22"/>
          <w:szCs w:val="22"/>
        </w:rPr>
        <w:t>a National</w:t>
      </w:r>
      <w:r w:rsidRPr="004B1A0F">
        <w:rPr>
          <w:rStyle w:val="Strong"/>
          <w:sz w:val="22"/>
          <w:szCs w:val="22"/>
        </w:rPr>
        <w:t xml:space="preserve"> Roadmap to Inclusive Education</w:t>
      </w:r>
      <w:r w:rsidR="001C1C67" w:rsidRPr="004B1A0F">
        <w:rPr>
          <w:rStyle w:val="Strong"/>
          <w:sz w:val="22"/>
          <w:szCs w:val="22"/>
        </w:rPr>
        <w:t xml:space="preserve"> </w:t>
      </w:r>
      <w:r w:rsidRPr="004B1A0F">
        <w:rPr>
          <w:sz w:val="22"/>
          <w:szCs w:val="22"/>
        </w:rPr>
        <w:t>to reform Australia’s education system for students with disability</w:t>
      </w:r>
      <w:r w:rsidR="00AF69D1" w:rsidRPr="00AF69D1">
        <w:rPr>
          <w:sz w:val="22"/>
          <w:szCs w:val="22"/>
        </w:rPr>
        <w:t xml:space="preserve"> </w:t>
      </w:r>
      <w:r w:rsidR="00AF69D1" w:rsidRPr="004B1A0F">
        <w:rPr>
          <w:sz w:val="22"/>
          <w:szCs w:val="22"/>
        </w:rPr>
        <w:t>as recommended by the</w:t>
      </w:r>
      <w:r w:rsidR="008A599A">
        <w:rPr>
          <w:sz w:val="22"/>
          <w:szCs w:val="22"/>
        </w:rPr>
        <w:t xml:space="preserve"> </w:t>
      </w:r>
      <w:r w:rsidR="008A599A" w:rsidRPr="004B1A0F">
        <w:rPr>
          <w:sz w:val="22"/>
          <w:szCs w:val="22"/>
        </w:rPr>
        <w:t>UN Convention on the Rights of Persons with Disabilities</w:t>
      </w:r>
      <w:r w:rsidR="00AF69D1" w:rsidRPr="004B1A0F">
        <w:rPr>
          <w:sz w:val="22"/>
          <w:szCs w:val="22"/>
        </w:rPr>
        <w:t xml:space="preserve"> </w:t>
      </w:r>
      <w:r w:rsidR="008E2747">
        <w:rPr>
          <w:sz w:val="22"/>
          <w:szCs w:val="22"/>
        </w:rPr>
        <w:t>(</w:t>
      </w:r>
      <w:r w:rsidR="00AF69D1" w:rsidRPr="004B1A0F">
        <w:rPr>
          <w:sz w:val="22"/>
          <w:szCs w:val="22"/>
        </w:rPr>
        <w:t>CRPD</w:t>
      </w:r>
      <w:r w:rsidR="008E2747">
        <w:rPr>
          <w:sz w:val="22"/>
          <w:szCs w:val="22"/>
        </w:rPr>
        <w:t>)</w:t>
      </w:r>
      <w:r w:rsidR="00417B45">
        <w:rPr>
          <w:rStyle w:val="FootnoteReference"/>
          <w:sz w:val="22"/>
          <w:szCs w:val="22"/>
        </w:rPr>
        <w:footnoteReference w:id="5"/>
      </w:r>
      <w:r w:rsidR="00AF69D1" w:rsidRPr="004B1A0F">
        <w:rPr>
          <w:sz w:val="22"/>
          <w:szCs w:val="22"/>
        </w:rPr>
        <w:t xml:space="preserve">, 2016 Senate </w:t>
      </w:r>
      <w:r w:rsidR="00CD25C4">
        <w:rPr>
          <w:sz w:val="22"/>
          <w:szCs w:val="22"/>
        </w:rPr>
        <w:t>inquiry</w:t>
      </w:r>
      <w:r w:rsidR="00AF69D1" w:rsidRPr="004B1A0F">
        <w:rPr>
          <w:rStyle w:val="FootnoteReference"/>
          <w:sz w:val="22"/>
          <w:szCs w:val="22"/>
        </w:rPr>
        <w:footnoteReference w:id="6"/>
      </w:r>
      <w:r w:rsidR="00AF69D1" w:rsidRPr="004B1A0F">
        <w:rPr>
          <w:sz w:val="22"/>
          <w:szCs w:val="22"/>
        </w:rPr>
        <w:t>, and the Disability Royal Commission</w:t>
      </w:r>
      <w:r w:rsidRPr="004B1A0F">
        <w:rPr>
          <w:sz w:val="22"/>
          <w:szCs w:val="22"/>
        </w:rPr>
        <w:t>. It must include clear targets, a desegregation strategy, an ambitious timeline, and adequate resources.</w:t>
      </w:r>
    </w:p>
    <w:p w14:paraId="1EEDFE47" w14:textId="43CA470A" w:rsidR="00F732F9" w:rsidRDefault="008E7693" w:rsidP="00D256A0">
      <w:pPr>
        <w:pStyle w:val="CYDABodybullets"/>
        <w:rPr>
          <w:noProof w:val="0"/>
          <w:sz w:val="22"/>
          <w:szCs w:val="22"/>
        </w:rPr>
      </w:pPr>
      <w:r w:rsidRPr="004B1A0F">
        <w:rPr>
          <w:b/>
          <w:bCs/>
          <w:noProof w:val="0"/>
          <w:sz w:val="22"/>
          <w:szCs w:val="22"/>
        </w:rPr>
        <w:t>Fund the establishment of a</w:t>
      </w:r>
      <w:r w:rsidR="00110A23" w:rsidRPr="004B1A0F">
        <w:rPr>
          <w:b/>
          <w:bCs/>
          <w:noProof w:val="0"/>
          <w:sz w:val="22"/>
          <w:szCs w:val="22"/>
        </w:rPr>
        <w:t xml:space="preserve"> </w:t>
      </w:r>
      <w:r w:rsidR="009C79C5">
        <w:rPr>
          <w:b/>
          <w:bCs/>
          <w:noProof w:val="0"/>
          <w:sz w:val="22"/>
          <w:szCs w:val="22"/>
        </w:rPr>
        <w:t>n</w:t>
      </w:r>
      <w:r w:rsidR="00110A23" w:rsidRPr="004B1A0F">
        <w:rPr>
          <w:b/>
          <w:bCs/>
          <w:noProof w:val="0"/>
          <w:sz w:val="22"/>
          <w:szCs w:val="22"/>
        </w:rPr>
        <w:t xml:space="preserve">ational </w:t>
      </w:r>
      <w:r w:rsidRPr="004B1A0F">
        <w:rPr>
          <w:b/>
          <w:bCs/>
          <w:noProof w:val="0"/>
          <w:sz w:val="22"/>
          <w:szCs w:val="22"/>
        </w:rPr>
        <w:t>independent oversigh</w:t>
      </w:r>
      <w:r w:rsidR="00692FD8" w:rsidRPr="004B1A0F">
        <w:rPr>
          <w:b/>
          <w:bCs/>
          <w:noProof w:val="0"/>
          <w:sz w:val="22"/>
          <w:szCs w:val="22"/>
        </w:rPr>
        <w:t xml:space="preserve">t body </w:t>
      </w:r>
      <w:r w:rsidR="00692FD8" w:rsidRPr="004B1A0F">
        <w:rPr>
          <w:noProof w:val="0"/>
          <w:sz w:val="22"/>
          <w:szCs w:val="22"/>
        </w:rPr>
        <w:t xml:space="preserve">to ensure that all levels of education providers </w:t>
      </w:r>
      <w:r w:rsidR="00506F87">
        <w:rPr>
          <w:noProof w:val="0"/>
          <w:sz w:val="22"/>
          <w:szCs w:val="22"/>
        </w:rPr>
        <w:t xml:space="preserve">(State and </w:t>
      </w:r>
      <w:r w:rsidR="008E4532">
        <w:rPr>
          <w:noProof w:val="0"/>
          <w:sz w:val="22"/>
          <w:szCs w:val="22"/>
        </w:rPr>
        <w:t>T</w:t>
      </w:r>
      <w:r w:rsidR="00506F87">
        <w:rPr>
          <w:noProof w:val="0"/>
          <w:sz w:val="22"/>
          <w:szCs w:val="22"/>
        </w:rPr>
        <w:t xml:space="preserve">erritory, Primary, Secondary and Tertiary) </w:t>
      </w:r>
      <w:r w:rsidR="00692FD8" w:rsidRPr="004B1A0F">
        <w:rPr>
          <w:noProof w:val="0"/>
          <w:sz w:val="22"/>
          <w:szCs w:val="22"/>
        </w:rPr>
        <w:t>are meeting their statutory and legal obligations for inclusion</w:t>
      </w:r>
      <w:r w:rsidR="00110A23" w:rsidRPr="004B1A0F">
        <w:rPr>
          <w:noProof w:val="0"/>
          <w:sz w:val="22"/>
          <w:szCs w:val="22"/>
        </w:rPr>
        <w:t>.</w:t>
      </w:r>
    </w:p>
    <w:p w14:paraId="4560EE9E" w14:textId="2C2D4410" w:rsidR="00206E4C" w:rsidRPr="004B1A0F" w:rsidRDefault="00CD04A3" w:rsidP="00D256A0">
      <w:pPr>
        <w:pStyle w:val="CYDABodybullets"/>
        <w:rPr>
          <w:noProof w:val="0"/>
          <w:sz w:val="22"/>
          <w:szCs w:val="22"/>
        </w:rPr>
      </w:pPr>
      <w:r w:rsidRPr="00CD04A3">
        <w:rPr>
          <w:b/>
          <w:bCs/>
          <w:noProof w:val="0"/>
          <w:sz w:val="22"/>
          <w:szCs w:val="22"/>
        </w:rPr>
        <w:t xml:space="preserve">Boosting federal school funding to guarantee quality education for students with disability. </w:t>
      </w:r>
      <w:r w:rsidRPr="00CD04A3">
        <w:rPr>
          <w:noProof w:val="0"/>
          <w:sz w:val="22"/>
          <w:szCs w:val="22"/>
        </w:rPr>
        <w:t xml:space="preserve">The Better and Fairer Schools (Funding </w:t>
      </w:r>
      <w:r w:rsidR="00FC6115">
        <w:rPr>
          <w:noProof w:val="0"/>
          <w:sz w:val="22"/>
          <w:szCs w:val="22"/>
        </w:rPr>
        <w:t xml:space="preserve">and </w:t>
      </w:r>
      <w:r w:rsidRPr="00CD04A3">
        <w:rPr>
          <w:noProof w:val="0"/>
          <w:sz w:val="22"/>
          <w:szCs w:val="22"/>
        </w:rPr>
        <w:t xml:space="preserve">Reform) </w:t>
      </w:r>
      <w:r w:rsidR="008D448F">
        <w:rPr>
          <w:noProof w:val="0"/>
          <w:sz w:val="22"/>
          <w:szCs w:val="22"/>
        </w:rPr>
        <w:t>Act</w:t>
      </w:r>
      <w:r w:rsidRPr="00CD04A3">
        <w:rPr>
          <w:noProof w:val="0"/>
          <w:sz w:val="22"/>
          <w:szCs w:val="22"/>
        </w:rPr>
        <w:t xml:space="preserve"> 2024 fails to address the needs of children and young people with disability. </w:t>
      </w:r>
      <w:r w:rsidR="000A0CDF" w:rsidRPr="000A0CDF">
        <w:rPr>
          <w:noProof w:val="0"/>
          <w:sz w:val="22"/>
          <w:szCs w:val="22"/>
        </w:rPr>
        <w:t>As the foundation of the 2025-34 Agreement, it must include increased federal investment</w:t>
      </w:r>
      <w:r w:rsidR="000A0CDF">
        <w:rPr>
          <w:noProof w:val="0"/>
          <w:sz w:val="22"/>
          <w:szCs w:val="22"/>
        </w:rPr>
        <w:t>.</w:t>
      </w:r>
    </w:p>
    <w:p w14:paraId="054F0A87" w14:textId="55D2D849" w:rsidR="007809A6" w:rsidRPr="004B1A0F" w:rsidRDefault="007809A6" w:rsidP="0048714A">
      <w:pPr>
        <w:pStyle w:val="Bodycopyforcasestudies"/>
      </w:pPr>
    </w:p>
    <w:p w14:paraId="11505378" w14:textId="01DFE489" w:rsidR="00D563C5" w:rsidRPr="004B1A0F" w:rsidRDefault="00D563C5" w:rsidP="00D563C5">
      <w:pPr>
        <w:pStyle w:val="Heading1"/>
        <w:rPr>
          <w:sz w:val="40"/>
          <w:szCs w:val="40"/>
        </w:rPr>
      </w:pPr>
      <w:r w:rsidRPr="004B1A0F">
        <w:rPr>
          <w:sz w:val="40"/>
          <w:szCs w:val="40"/>
        </w:rPr>
        <w:drawing>
          <wp:anchor distT="0" distB="0" distL="114300" distR="114300" simplePos="0" relativeHeight="251658242" behindDoc="1" locked="0" layoutInCell="1" allowOverlap="1" wp14:anchorId="4C5D1033" wp14:editId="7C7B6EAC">
            <wp:simplePos x="0" y="0"/>
            <wp:positionH relativeFrom="column">
              <wp:posOffset>5457825</wp:posOffset>
            </wp:positionH>
            <wp:positionV relativeFrom="paragraph">
              <wp:posOffset>-669404</wp:posOffset>
            </wp:positionV>
            <wp:extent cx="863600" cy="863600"/>
            <wp:effectExtent l="0" t="0" r="0" b="0"/>
            <wp:wrapNone/>
            <wp:docPr id="343444953"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444953" name="Picture 49" descr="A yellow circle with hands holding a heart&#10;&#10;Description automatically generated"/>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A0F">
        <w:rPr>
          <w:sz w:val="40"/>
          <w:szCs w:val="40"/>
        </w:rPr>
        <w:t>Recommendation 2</w:t>
      </w:r>
    </w:p>
    <w:p w14:paraId="519ED2C6" w14:textId="37905271" w:rsidR="00D563C5" w:rsidRPr="004B1A0F" w:rsidRDefault="00365760" w:rsidP="00954E88">
      <w:pPr>
        <w:pStyle w:val="CYDABodycopy"/>
        <w:rPr>
          <w:rStyle w:val="Strong"/>
          <w:sz w:val="22"/>
          <w:szCs w:val="22"/>
        </w:rPr>
      </w:pPr>
      <w:r w:rsidRPr="004B1A0F">
        <w:rPr>
          <w:rStyle w:val="Strong"/>
          <w:sz w:val="22"/>
          <w:szCs w:val="22"/>
        </w:rPr>
        <w:t>Invest in</w:t>
      </w:r>
      <w:r w:rsidR="00505C6E" w:rsidRPr="004B1A0F">
        <w:rPr>
          <w:rStyle w:val="Strong"/>
          <w:sz w:val="22"/>
          <w:szCs w:val="22"/>
        </w:rPr>
        <w:t xml:space="preserve"> a fair</w:t>
      </w:r>
      <w:r w:rsidR="003363D4" w:rsidRPr="004B1A0F">
        <w:rPr>
          <w:rStyle w:val="Strong"/>
          <w:sz w:val="22"/>
          <w:szCs w:val="22"/>
        </w:rPr>
        <w:t xml:space="preserve">, </w:t>
      </w:r>
      <w:r w:rsidR="00505C6E" w:rsidRPr="004B1A0F">
        <w:rPr>
          <w:rStyle w:val="Strong"/>
          <w:sz w:val="22"/>
          <w:szCs w:val="22"/>
        </w:rPr>
        <w:t>safe and accessible</w:t>
      </w:r>
      <w:r w:rsidR="006425D8" w:rsidRPr="004B1A0F">
        <w:rPr>
          <w:rStyle w:val="Strong"/>
          <w:sz w:val="22"/>
          <w:szCs w:val="22"/>
        </w:rPr>
        <w:t xml:space="preserve"> </w:t>
      </w:r>
      <w:r w:rsidR="003D0A25" w:rsidRPr="004B1A0F">
        <w:rPr>
          <w:rStyle w:val="Strong"/>
          <w:sz w:val="22"/>
          <w:szCs w:val="22"/>
        </w:rPr>
        <w:t>NDIS</w:t>
      </w:r>
      <w:r w:rsidR="00505C6E" w:rsidRPr="004B1A0F">
        <w:rPr>
          <w:rStyle w:val="Strong"/>
          <w:sz w:val="22"/>
          <w:szCs w:val="22"/>
        </w:rPr>
        <w:t xml:space="preserve"> system for </w:t>
      </w:r>
      <w:r w:rsidR="00153C7E" w:rsidRPr="004B1A0F">
        <w:rPr>
          <w:rStyle w:val="Strong"/>
          <w:sz w:val="22"/>
          <w:szCs w:val="22"/>
        </w:rPr>
        <w:t xml:space="preserve">children and young people, </w:t>
      </w:r>
      <w:r w:rsidR="00CE6D76" w:rsidRPr="004B1A0F">
        <w:rPr>
          <w:rStyle w:val="Strong"/>
          <w:sz w:val="22"/>
          <w:szCs w:val="22"/>
        </w:rPr>
        <w:t xml:space="preserve">as well as </w:t>
      </w:r>
      <w:r w:rsidR="00153C7E" w:rsidRPr="004B1A0F">
        <w:rPr>
          <w:rStyle w:val="Strong"/>
          <w:sz w:val="22"/>
          <w:szCs w:val="22"/>
        </w:rPr>
        <w:t>Foundational</w:t>
      </w:r>
      <w:r w:rsidR="00A75249" w:rsidRPr="004B1A0F">
        <w:rPr>
          <w:rStyle w:val="Strong"/>
          <w:sz w:val="22"/>
          <w:szCs w:val="22"/>
        </w:rPr>
        <w:t xml:space="preserve"> Supports</w:t>
      </w:r>
      <w:r w:rsidR="00001CA8" w:rsidRPr="004B1A0F">
        <w:rPr>
          <w:rStyle w:val="Strong"/>
          <w:sz w:val="22"/>
          <w:szCs w:val="22"/>
        </w:rPr>
        <w:t xml:space="preserve"> both inside and outside the NDIS</w:t>
      </w:r>
      <w:r w:rsidR="00DD36B2" w:rsidRPr="004B1A0F">
        <w:rPr>
          <w:rStyle w:val="Strong"/>
          <w:sz w:val="22"/>
          <w:szCs w:val="22"/>
        </w:rPr>
        <w:t>.</w:t>
      </w:r>
    </w:p>
    <w:p w14:paraId="5508C7E6" w14:textId="775E226E" w:rsidR="00D563C5" w:rsidRPr="004B1A0F" w:rsidRDefault="00355006" w:rsidP="00D563C5">
      <w:pPr>
        <w:pStyle w:val="Heading2"/>
        <w:rPr>
          <w:sz w:val="32"/>
          <w:szCs w:val="32"/>
        </w:rPr>
      </w:pPr>
      <w:r w:rsidRPr="004B1A0F">
        <w:rPr>
          <w:sz w:val="32"/>
          <w:szCs w:val="32"/>
        </w:rPr>
        <w:t xml:space="preserve">Policy </w:t>
      </w:r>
      <w:r w:rsidR="003B4B75" w:rsidRPr="004B1A0F">
        <w:rPr>
          <w:sz w:val="32"/>
          <w:szCs w:val="32"/>
        </w:rPr>
        <w:t>c</w:t>
      </w:r>
      <w:r w:rsidRPr="004B1A0F">
        <w:rPr>
          <w:sz w:val="32"/>
          <w:szCs w:val="32"/>
        </w:rPr>
        <w:t>hallenge</w:t>
      </w:r>
    </w:p>
    <w:p w14:paraId="1E0D0519" w14:textId="2896D19F" w:rsidR="009A52D1" w:rsidRDefault="009A52D1" w:rsidP="007D5770">
      <w:pPr>
        <w:pStyle w:val="CYDABodycopy"/>
        <w:rPr>
          <w:sz w:val="22"/>
          <w:szCs w:val="22"/>
        </w:rPr>
      </w:pPr>
      <w:r w:rsidRPr="009A52D1">
        <w:rPr>
          <w:sz w:val="22"/>
          <w:szCs w:val="22"/>
        </w:rPr>
        <w:t>Despite making up 61% of NDIS participants</w:t>
      </w:r>
      <w:r w:rsidRPr="004B1A0F">
        <w:rPr>
          <w:rStyle w:val="FootnoteReference"/>
          <w:sz w:val="22"/>
          <w:szCs w:val="22"/>
        </w:rPr>
        <w:footnoteReference w:id="7"/>
      </w:r>
      <w:r w:rsidRPr="009A52D1">
        <w:rPr>
          <w:sz w:val="22"/>
          <w:szCs w:val="22"/>
        </w:rPr>
        <w:t>, children and young people under 25 remain marginalised due to their age, limited agency</w:t>
      </w:r>
      <w:r w:rsidR="00C07999">
        <w:rPr>
          <w:sz w:val="22"/>
          <w:szCs w:val="22"/>
        </w:rPr>
        <w:t xml:space="preserve"> and legal constraints—</w:t>
      </w:r>
      <w:r w:rsidR="002D67E4" w:rsidRPr="002D67E4">
        <w:rPr>
          <w:sz w:val="22"/>
          <w:szCs w:val="22"/>
        </w:rPr>
        <w:t xml:space="preserve">children (often with undiagnosed disability) are placed in the justice system rather than supported to access the NDIS in order to </w:t>
      </w:r>
      <w:r w:rsidR="00EC2094">
        <w:rPr>
          <w:sz w:val="22"/>
          <w:szCs w:val="22"/>
        </w:rPr>
        <w:t>receive</w:t>
      </w:r>
      <w:r w:rsidR="002D67E4" w:rsidRPr="002D67E4">
        <w:rPr>
          <w:sz w:val="22"/>
          <w:szCs w:val="22"/>
        </w:rPr>
        <w:t xml:space="preserve"> the supports they need</w:t>
      </w:r>
      <w:r w:rsidR="007E37F6">
        <w:rPr>
          <w:sz w:val="22"/>
          <w:szCs w:val="22"/>
        </w:rPr>
        <w:t>.</w:t>
      </w:r>
    </w:p>
    <w:p w14:paraId="73907103" w14:textId="6A65A8C6" w:rsidR="00AB470C" w:rsidRPr="004B1A0F" w:rsidRDefault="00FE0AC5" w:rsidP="00AB470C">
      <w:pPr>
        <w:pStyle w:val="CYDABodycopy"/>
        <w:numPr>
          <w:ilvl w:val="0"/>
          <w:numId w:val="18"/>
        </w:numPr>
        <w:rPr>
          <w:sz w:val="22"/>
          <w:szCs w:val="22"/>
        </w:rPr>
      </w:pPr>
      <w:r w:rsidRPr="004B1A0F">
        <w:rPr>
          <w:b/>
          <w:sz w:val="22"/>
          <w:szCs w:val="22"/>
        </w:rPr>
        <w:t>Barriers to access</w:t>
      </w:r>
      <w:r w:rsidRPr="004B1A0F">
        <w:rPr>
          <w:sz w:val="22"/>
          <w:szCs w:val="22"/>
        </w:rPr>
        <w:t xml:space="preserve">. </w:t>
      </w:r>
      <w:r w:rsidR="008D6FBF" w:rsidRPr="004B1A0F">
        <w:rPr>
          <w:sz w:val="22"/>
          <w:szCs w:val="22"/>
        </w:rPr>
        <w:t>M</w:t>
      </w:r>
      <w:r w:rsidR="001A1657" w:rsidRPr="004B1A0F">
        <w:rPr>
          <w:sz w:val="22"/>
          <w:szCs w:val="22"/>
        </w:rPr>
        <w:t>ultiple barriers to accessing the NDIS</w:t>
      </w:r>
      <w:r w:rsidR="0009589A" w:rsidRPr="004B1A0F">
        <w:rPr>
          <w:sz w:val="22"/>
          <w:szCs w:val="22"/>
        </w:rPr>
        <w:t xml:space="preserve"> </w:t>
      </w:r>
      <w:r w:rsidR="00DD36B2" w:rsidRPr="004B1A0F">
        <w:rPr>
          <w:sz w:val="22"/>
          <w:szCs w:val="22"/>
        </w:rPr>
        <w:t>ex</w:t>
      </w:r>
      <w:r w:rsidR="00102353" w:rsidRPr="004B1A0F">
        <w:rPr>
          <w:sz w:val="22"/>
          <w:szCs w:val="22"/>
        </w:rPr>
        <w:t>clud</w:t>
      </w:r>
      <w:r w:rsidR="00C66306" w:rsidRPr="004B1A0F">
        <w:rPr>
          <w:sz w:val="22"/>
          <w:szCs w:val="22"/>
        </w:rPr>
        <w:t>e</w:t>
      </w:r>
      <w:r w:rsidR="00102353" w:rsidRPr="004B1A0F">
        <w:rPr>
          <w:sz w:val="22"/>
          <w:szCs w:val="22"/>
        </w:rPr>
        <w:t xml:space="preserve"> </w:t>
      </w:r>
      <w:r w:rsidR="00293102" w:rsidRPr="004B1A0F">
        <w:rPr>
          <w:sz w:val="22"/>
          <w:szCs w:val="22"/>
        </w:rPr>
        <w:t>children, young people, their families and caregivers</w:t>
      </w:r>
      <w:r w:rsidR="001D10A5" w:rsidRPr="004B1A0F">
        <w:rPr>
          <w:sz w:val="22"/>
          <w:szCs w:val="22"/>
        </w:rPr>
        <w:t xml:space="preserve"> who are</w:t>
      </w:r>
      <w:r w:rsidR="00102353" w:rsidRPr="004B1A0F">
        <w:rPr>
          <w:sz w:val="22"/>
          <w:szCs w:val="22"/>
        </w:rPr>
        <w:t xml:space="preserve"> from lower socio-economic background</w:t>
      </w:r>
      <w:r w:rsidR="00C66306" w:rsidRPr="004B1A0F">
        <w:rPr>
          <w:sz w:val="22"/>
          <w:szCs w:val="22"/>
        </w:rPr>
        <w:t>s</w:t>
      </w:r>
      <w:r w:rsidR="00102353" w:rsidRPr="004B1A0F">
        <w:rPr>
          <w:sz w:val="22"/>
          <w:szCs w:val="22"/>
        </w:rPr>
        <w:t xml:space="preserve"> </w:t>
      </w:r>
      <w:r w:rsidR="00AA6B0A" w:rsidRPr="004B1A0F">
        <w:rPr>
          <w:sz w:val="22"/>
          <w:szCs w:val="22"/>
        </w:rPr>
        <w:t>without financial</w:t>
      </w:r>
      <w:r w:rsidR="00102353" w:rsidRPr="004B1A0F">
        <w:rPr>
          <w:sz w:val="22"/>
          <w:szCs w:val="22"/>
        </w:rPr>
        <w:t xml:space="preserve"> means for </w:t>
      </w:r>
      <w:r w:rsidR="00ED5377" w:rsidRPr="004B1A0F">
        <w:rPr>
          <w:sz w:val="22"/>
          <w:szCs w:val="22"/>
        </w:rPr>
        <w:t>assessment</w:t>
      </w:r>
      <w:r w:rsidR="002C42FD" w:rsidRPr="004B1A0F">
        <w:rPr>
          <w:sz w:val="22"/>
          <w:szCs w:val="22"/>
        </w:rPr>
        <w:t>s</w:t>
      </w:r>
      <w:r w:rsidR="00102353" w:rsidRPr="004B1A0F">
        <w:rPr>
          <w:sz w:val="22"/>
          <w:szCs w:val="22"/>
        </w:rPr>
        <w:t xml:space="preserve"> and diagnosis</w:t>
      </w:r>
      <w:r w:rsidR="00C66306" w:rsidRPr="004B1A0F">
        <w:rPr>
          <w:sz w:val="22"/>
          <w:szCs w:val="22"/>
        </w:rPr>
        <w:t>, a</w:t>
      </w:r>
      <w:r w:rsidR="001D10A5" w:rsidRPr="004B1A0F">
        <w:rPr>
          <w:sz w:val="22"/>
          <w:szCs w:val="22"/>
        </w:rPr>
        <w:t xml:space="preserve">s well as </w:t>
      </w:r>
      <w:r w:rsidR="009242B6" w:rsidRPr="004B1A0F">
        <w:rPr>
          <w:sz w:val="22"/>
          <w:szCs w:val="22"/>
        </w:rPr>
        <w:t xml:space="preserve">children and young people </w:t>
      </w:r>
      <w:r w:rsidR="00C66306" w:rsidRPr="004B1A0F">
        <w:rPr>
          <w:sz w:val="22"/>
          <w:szCs w:val="22"/>
        </w:rPr>
        <w:t xml:space="preserve">from culturally and linguistically diverse backgrounds </w:t>
      </w:r>
      <w:r w:rsidR="00AC707D" w:rsidRPr="004B1A0F">
        <w:rPr>
          <w:sz w:val="22"/>
          <w:szCs w:val="22"/>
        </w:rPr>
        <w:t xml:space="preserve">and with Intellectual Disability </w:t>
      </w:r>
      <w:r w:rsidR="0061086F" w:rsidRPr="004B1A0F">
        <w:rPr>
          <w:sz w:val="22"/>
          <w:szCs w:val="22"/>
        </w:rPr>
        <w:t>by</w:t>
      </w:r>
      <w:r w:rsidR="0009589A" w:rsidRPr="004B1A0F">
        <w:rPr>
          <w:sz w:val="22"/>
          <w:szCs w:val="22"/>
        </w:rPr>
        <w:t xml:space="preserve"> </w:t>
      </w:r>
      <w:r w:rsidR="00C8013B" w:rsidRPr="004B1A0F">
        <w:rPr>
          <w:sz w:val="22"/>
          <w:szCs w:val="22"/>
        </w:rPr>
        <w:t>assuming</w:t>
      </w:r>
      <w:r w:rsidR="0009589A" w:rsidRPr="004B1A0F">
        <w:rPr>
          <w:sz w:val="22"/>
          <w:szCs w:val="22"/>
        </w:rPr>
        <w:t xml:space="preserve"> </w:t>
      </w:r>
      <w:r w:rsidR="00102353" w:rsidRPr="004B1A0F">
        <w:rPr>
          <w:sz w:val="22"/>
          <w:szCs w:val="22"/>
        </w:rPr>
        <w:t>high level</w:t>
      </w:r>
      <w:r w:rsidR="009242B6" w:rsidRPr="004B1A0F">
        <w:rPr>
          <w:sz w:val="22"/>
          <w:szCs w:val="22"/>
        </w:rPr>
        <w:t>s</w:t>
      </w:r>
      <w:r w:rsidR="00102353" w:rsidRPr="004B1A0F">
        <w:rPr>
          <w:sz w:val="22"/>
          <w:szCs w:val="22"/>
        </w:rPr>
        <w:t xml:space="preserve"> of literacy and education. </w:t>
      </w:r>
    </w:p>
    <w:p w14:paraId="164FA6D4" w14:textId="18378677" w:rsidR="00AB470C" w:rsidRPr="004B1A0F" w:rsidRDefault="002D0507" w:rsidP="001A3524">
      <w:pPr>
        <w:pStyle w:val="CYDABodycopy"/>
        <w:numPr>
          <w:ilvl w:val="0"/>
          <w:numId w:val="18"/>
        </w:numPr>
        <w:rPr>
          <w:b/>
          <w:sz w:val="22"/>
          <w:szCs w:val="22"/>
        </w:rPr>
      </w:pPr>
      <w:r w:rsidRPr="004B1A0F">
        <w:rPr>
          <w:b/>
          <w:sz w:val="22"/>
          <w:szCs w:val="22"/>
        </w:rPr>
        <w:t>Perception</w:t>
      </w:r>
      <w:r w:rsidR="00FE0AC5" w:rsidRPr="004B1A0F">
        <w:rPr>
          <w:b/>
          <w:sz w:val="22"/>
          <w:szCs w:val="22"/>
        </w:rPr>
        <w:t>s</w:t>
      </w:r>
      <w:r w:rsidRPr="004B1A0F">
        <w:rPr>
          <w:b/>
          <w:sz w:val="22"/>
          <w:szCs w:val="22"/>
        </w:rPr>
        <w:t xml:space="preserve"> of children </w:t>
      </w:r>
      <w:r w:rsidR="00311026" w:rsidRPr="004B1A0F">
        <w:rPr>
          <w:b/>
          <w:sz w:val="22"/>
          <w:szCs w:val="22"/>
        </w:rPr>
        <w:t xml:space="preserve">as cost burden. </w:t>
      </w:r>
      <w:r w:rsidR="00F734EE" w:rsidRPr="004B1A0F">
        <w:rPr>
          <w:sz w:val="22"/>
          <w:szCs w:val="22"/>
        </w:rPr>
        <w:t xml:space="preserve">While there are sustainability challenges to including all children </w:t>
      </w:r>
      <w:r w:rsidR="009D4A7D" w:rsidRPr="00A538BC">
        <w:rPr>
          <w:sz w:val="22"/>
          <w:szCs w:val="22"/>
        </w:rPr>
        <w:t>requiring additional support</w:t>
      </w:r>
      <w:r w:rsidR="00F734EE" w:rsidRPr="004B1A0F">
        <w:rPr>
          <w:sz w:val="22"/>
          <w:szCs w:val="22"/>
        </w:rPr>
        <w:t xml:space="preserve"> in the NDIS, long term benefits and outcomes are equally crucial. </w:t>
      </w:r>
      <w:r w:rsidR="00B213AA" w:rsidRPr="004B1A0F">
        <w:rPr>
          <w:sz w:val="22"/>
          <w:szCs w:val="22"/>
        </w:rPr>
        <w:t>R</w:t>
      </w:r>
      <w:r w:rsidR="00F734EE" w:rsidRPr="004B1A0F">
        <w:rPr>
          <w:sz w:val="22"/>
          <w:szCs w:val="22"/>
        </w:rPr>
        <w:t>esearch suggest</w:t>
      </w:r>
      <w:r w:rsidR="00B213AA" w:rsidRPr="004B1A0F">
        <w:rPr>
          <w:sz w:val="22"/>
          <w:szCs w:val="22"/>
        </w:rPr>
        <w:t>s</w:t>
      </w:r>
      <w:r w:rsidR="00F734EE" w:rsidRPr="004B1A0F">
        <w:rPr>
          <w:sz w:val="22"/>
          <w:szCs w:val="22"/>
        </w:rPr>
        <w:t xml:space="preserve"> that for every</w:t>
      </w:r>
      <w:r w:rsidR="00392011" w:rsidRPr="004B1A0F">
        <w:rPr>
          <w:sz w:val="22"/>
          <w:szCs w:val="22"/>
        </w:rPr>
        <w:t xml:space="preserve"> dollar</w:t>
      </w:r>
      <w:r w:rsidR="00F734EE" w:rsidRPr="004B1A0F">
        <w:rPr>
          <w:sz w:val="22"/>
          <w:szCs w:val="22"/>
        </w:rPr>
        <w:t xml:space="preserve"> invested in </w:t>
      </w:r>
      <w:r w:rsidR="001C1337" w:rsidRPr="004B1A0F">
        <w:rPr>
          <w:sz w:val="22"/>
          <w:szCs w:val="22"/>
        </w:rPr>
        <w:t>early support</w:t>
      </w:r>
      <w:r w:rsidR="00B213AA" w:rsidRPr="004B1A0F">
        <w:rPr>
          <w:sz w:val="22"/>
          <w:szCs w:val="22"/>
        </w:rPr>
        <w:t xml:space="preserve"> to children with disability</w:t>
      </w:r>
      <w:r w:rsidR="001C1337" w:rsidRPr="004B1A0F">
        <w:rPr>
          <w:sz w:val="22"/>
          <w:szCs w:val="22"/>
        </w:rPr>
        <w:t>,</w:t>
      </w:r>
      <w:r w:rsidR="00F734EE" w:rsidRPr="004B1A0F">
        <w:rPr>
          <w:sz w:val="22"/>
          <w:szCs w:val="22"/>
        </w:rPr>
        <w:t xml:space="preserve"> the NDIS could save at least </w:t>
      </w:r>
      <w:r w:rsidR="00392011" w:rsidRPr="004B1A0F">
        <w:rPr>
          <w:sz w:val="22"/>
          <w:szCs w:val="22"/>
        </w:rPr>
        <w:t xml:space="preserve">three dollars </w:t>
      </w:r>
      <w:r w:rsidR="0089492F" w:rsidRPr="004B1A0F">
        <w:rPr>
          <w:sz w:val="22"/>
          <w:szCs w:val="22"/>
        </w:rPr>
        <w:t>an</w:t>
      </w:r>
      <w:r w:rsidR="00D31EDE" w:rsidRPr="004B1A0F">
        <w:rPr>
          <w:sz w:val="22"/>
          <w:szCs w:val="22"/>
        </w:rPr>
        <w:t xml:space="preserve">d reduce </w:t>
      </w:r>
      <w:r w:rsidR="00B611BA" w:rsidRPr="004B1A0F">
        <w:rPr>
          <w:sz w:val="22"/>
          <w:szCs w:val="22"/>
        </w:rPr>
        <w:t>support</w:t>
      </w:r>
      <w:r w:rsidR="006E27F6" w:rsidRPr="004B1A0F">
        <w:rPr>
          <w:sz w:val="22"/>
          <w:szCs w:val="22"/>
        </w:rPr>
        <w:t xml:space="preserve"> needs</w:t>
      </w:r>
      <w:r w:rsidR="00B611BA" w:rsidRPr="004B1A0F">
        <w:rPr>
          <w:sz w:val="22"/>
          <w:szCs w:val="22"/>
        </w:rPr>
        <w:t xml:space="preserve"> in the future.</w:t>
      </w:r>
      <w:r w:rsidR="00B611BA" w:rsidRPr="004B1A0F">
        <w:rPr>
          <w:rStyle w:val="FootnoteReference"/>
          <w:sz w:val="22"/>
          <w:szCs w:val="22"/>
        </w:rPr>
        <w:footnoteReference w:id="8"/>
      </w:r>
    </w:p>
    <w:p w14:paraId="23BDAEF0" w14:textId="7D588BCE" w:rsidR="004B378C" w:rsidRPr="004B1A0F" w:rsidRDefault="008675C9" w:rsidP="008A1779">
      <w:pPr>
        <w:pStyle w:val="CYDABodycopy"/>
        <w:numPr>
          <w:ilvl w:val="0"/>
          <w:numId w:val="18"/>
        </w:numPr>
        <w:rPr>
          <w:sz w:val="22"/>
          <w:szCs w:val="22"/>
        </w:rPr>
      </w:pPr>
      <w:r w:rsidRPr="004B1A0F">
        <w:rPr>
          <w:b/>
          <w:sz w:val="22"/>
          <w:szCs w:val="22"/>
        </w:rPr>
        <w:t>F</w:t>
      </w:r>
      <w:r w:rsidR="00FC6447" w:rsidRPr="004B1A0F">
        <w:rPr>
          <w:b/>
          <w:sz w:val="22"/>
          <w:szCs w:val="22"/>
        </w:rPr>
        <w:t>oundational Supports</w:t>
      </w:r>
      <w:r w:rsidR="0040606F" w:rsidRPr="004B1A0F">
        <w:rPr>
          <w:b/>
          <w:sz w:val="22"/>
          <w:szCs w:val="22"/>
        </w:rPr>
        <w:t xml:space="preserve"> (FS)</w:t>
      </w:r>
      <w:r w:rsidR="00722923" w:rsidRPr="004B1A0F">
        <w:rPr>
          <w:b/>
          <w:sz w:val="22"/>
          <w:szCs w:val="22"/>
        </w:rPr>
        <w:t xml:space="preserve">. </w:t>
      </w:r>
      <w:r w:rsidR="009535DA" w:rsidRPr="004B1A0F">
        <w:rPr>
          <w:sz w:val="22"/>
          <w:szCs w:val="22"/>
        </w:rPr>
        <w:t xml:space="preserve">Confusion </w:t>
      </w:r>
      <w:r w:rsidR="00FC5DE9" w:rsidRPr="004B1A0F">
        <w:rPr>
          <w:sz w:val="22"/>
          <w:szCs w:val="22"/>
        </w:rPr>
        <w:t xml:space="preserve">and fear </w:t>
      </w:r>
      <w:r w:rsidR="0069769B" w:rsidRPr="004B1A0F">
        <w:rPr>
          <w:sz w:val="22"/>
          <w:szCs w:val="22"/>
        </w:rPr>
        <w:t xml:space="preserve">is </w:t>
      </w:r>
      <w:r w:rsidR="00885805" w:rsidRPr="008251A9">
        <w:rPr>
          <w:sz w:val="22"/>
          <w:szCs w:val="22"/>
        </w:rPr>
        <w:t>present</w:t>
      </w:r>
      <w:r w:rsidR="00885805">
        <w:rPr>
          <w:sz w:val="22"/>
          <w:szCs w:val="22"/>
        </w:rPr>
        <w:t xml:space="preserve"> </w:t>
      </w:r>
      <w:r w:rsidR="006029C6" w:rsidRPr="004B1A0F">
        <w:rPr>
          <w:sz w:val="22"/>
          <w:szCs w:val="22"/>
        </w:rPr>
        <w:t>among children and young people with disability, their families and caregivers</w:t>
      </w:r>
      <w:r w:rsidR="009535DA" w:rsidRPr="004B1A0F">
        <w:rPr>
          <w:sz w:val="22"/>
          <w:szCs w:val="22"/>
        </w:rPr>
        <w:t xml:space="preserve"> about </w:t>
      </w:r>
      <w:r w:rsidR="008C4594" w:rsidRPr="004B1A0F">
        <w:rPr>
          <w:sz w:val="22"/>
          <w:szCs w:val="22"/>
        </w:rPr>
        <w:t xml:space="preserve">what </w:t>
      </w:r>
      <w:r w:rsidR="009535DA" w:rsidRPr="004B1A0F">
        <w:rPr>
          <w:sz w:val="22"/>
          <w:szCs w:val="22"/>
        </w:rPr>
        <w:t>F</w:t>
      </w:r>
      <w:r w:rsidR="0040606F" w:rsidRPr="004B1A0F">
        <w:rPr>
          <w:sz w:val="22"/>
          <w:szCs w:val="22"/>
        </w:rPr>
        <w:t>S</w:t>
      </w:r>
      <w:r w:rsidR="008C4594" w:rsidRPr="004B1A0F">
        <w:rPr>
          <w:sz w:val="22"/>
          <w:szCs w:val="22"/>
        </w:rPr>
        <w:t xml:space="preserve"> will entail</w:t>
      </w:r>
      <w:r w:rsidR="009535DA" w:rsidRPr="004B1A0F">
        <w:rPr>
          <w:sz w:val="22"/>
          <w:szCs w:val="22"/>
        </w:rPr>
        <w:t>, with rushed consultation</w:t>
      </w:r>
      <w:r w:rsidR="00F92240" w:rsidRPr="004B1A0F">
        <w:rPr>
          <w:sz w:val="22"/>
          <w:szCs w:val="22"/>
        </w:rPr>
        <w:t>s</w:t>
      </w:r>
      <w:r w:rsidR="009535DA" w:rsidRPr="004B1A0F">
        <w:rPr>
          <w:sz w:val="22"/>
          <w:szCs w:val="22"/>
        </w:rPr>
        <w:t xml:space="preserve"> lacking genuine co-design</w:t>
      </w:r>
      <w:r w:rsidR="006029C6" w:rsidRPr="004B1A0F">
        <w:rPr>
          <w:sz w:val="22"/>
          <w:szCs w:val="22"/>
        </w:rPr>
        <w:t xml:space="preserve"> and </w:t>
      </w:r>
      <w:r w:rsidR="00FC5DE9" w:rsidRPr="004B1A0F">
        <w:rPr>
          <w:sz w:val="22"/>
          <w:szCs w:val="22"/>
        </w:rPr>
        <w:t>concer</w:t>
      </w:r>
      <w:r w:rsidR="006029C6" w:rsidRPr="004B1A0F">
        <w:rPr>
          <w:sz w:val="22"/>
          <w:szCs w:val="22"/>
        </w:rPr>
        <w:t>ns</w:t>
      </w:r>
      <w:r w:rsidR="00FC5DE9" w:rsidRPr="004B1A0F">
        <w:rPr>
          <w:sz w:val="22"/>
          <w:szCs w:val="22"/>
        </w:rPr>
        <w:t xml:space="preserve"> F</w:t>
      </w:r>
      <w:r w:rsidR="0040606F" w:rsidRPr="004B1A0F">
        <w:rPr>
          <w:sz w:val="22"/>
          <w:szCs w:val="22"/>
        </w:rPr>
        <w:t>S</w:t>
      </w:r>
      <w:r w:rsidR="00FC5DE9" w:rsidRPr="004B1A0F">
        <w:rPr>
          <w:sz w:val="22"/>
          <w:szCs w:val="22"/>
        </w:rPr>
        <w:t xml:space="preserve"> will be a mechanism </w:t>
      </w:r>
      <w:r w:rsidR="00E50506" w:rsidRPr="004B1A0F">
        <w:rPr>
          <w:sz w:val="22"/>
          <w:szCs w:val="22"/>
        </w:rPr>
        <w:t>for</w:t>
      </w:r>
      <w:r w:rsidR="008F0816" w:rsidRPr="004B1A0F">
        <w:rPr>
          <w:sz w:val="22"/>
          <w:szCs w:val="22"/>
        </w:rPr>
        <w:t xml:space="preserve"> NDIS</w:t>
      </w:r>
      <w:r w:rsidR="00E50506" w:rsidRPr="004B1A0F">
        <w:rPr>
          <w:sz w:val="22"/>
          <w:szCs w:val="22"/>
        </w:rPr>
        <w:t xml:space="preserve"> removal</w:t>
      </w:r>
      <w:r w:rsidR="00FC5DE9" w:rsidRPr="004B1A0F">
        <w:rPr>
          <w:sz w:val="22"/>
          <w:szCs w:val="22"/>
        </w:rPr>
        <w:t>, without clear</w:t>
      </w:r>
      <w:r w:rsidR="008F0816" w:rsidRPr="004B1A0F">
        <w:rPr>
          <w:sz w:val="22"/>
          <w:szCs w:val="22"/>
        </w:rPr>
        <w:t xml:space="preserve"> </w:t>
      </w:r>
      <w:r w:rsidR="00FC5DE9" w:rsidRPr="004B1A0F">
        <w:rPr>
          <w:sz w:val="22"/>
          <w:szCs w:val="22"/>
        </w:rPr>
        <w:t>alternative supports.</w:t>
      </w:r>
      <w:r w:rsidR="00D563C5" w:rsidRPr="004B1A0F">
        <w:rPr>
          <w:sz w:val="22"/>
          <w:szCs w:val="22"/>
        </w:rPr>
        <w:t xml:space="preserve"> </w:t>
      </w:r>
    </w:p>
    <w:p w14:paraId="1A0D8936" w14:textId="219D3AD9" w:rsidR="00D563C5" w:rsidRPr="004B1A0F" w:rsidRDefault="00D563C5" w:rsidP="00D563C5">
      <w:pPr>
        <w:pStyle w:val="Heading2"/>
        <w:rPr>
          <w:sz w:val="32"/>
          <w:szCs w:val="32"/>
        </w:rPr>
      </w:pPr>
      <w:r w:rsidRPr="004B1A0F">
        <w:rPr>
          <w:sz w:val="32"/>
          <w:szCs w:val="32"/>
        </w:rPr>
        <w:t xml:space="preserve">Government </w:t>
      </w:r>
      <w:r w:rsidR="00E03A69" w:rsidRPr="004B1A0F">
        <w:rPr>
          <w:sz w:val="32"/>
          <w:szCs w:val="32"/>
        </w:rPr>
        <w:t>investment</w:t>
      </w:r>
      <w:r w:rsidRPr="004B1A0F">
        <w:rPr>
          <w:sz w:val="32"/>
          <w:szCs w:val="32"/>
        </w:rPr>
        <w:t xml:space="preserve"> needed </w:t>
      </w:r>
    </w:p>
    <w:p w14:paraId="2318CECA" w14:textId="018397E6" w:rsidR="00AC6F5D" w:rsidRPr="00AC6F5D" w:rsidRDefault="00AC6F5D" w:rsidP="009773EC">
      <w:pPr>
        <w:pStyle w:val="CYDABodycopy"/>
        <w:numPr>
          <w:ilvl w:val="0"/>
          <w:numId w:val="19"/>
        </w:numPr>
        <w:rPr>
          <w:sz w:val="22"/>
          <w:szCs w:val="22"/>
        </w:rPr>
      </w:pPr>
      <w:r w:rsidRPr="00AC6F5D">
        <w:rPr>
          <w:b/>
          <w:bCs/>
          <w:sz w:val="22"/>
          <w:szCs w:val="22"/>
        </w:rPr>
        <w:t>Remove barriers to NDIS access</w:t>
      </w:r>
      <w:r w:rsidRPr="00AC6F5D">
        <w:rPr>
          <w:sz w:val="22"/>
          <w:szCs w:val="22"/>
        </w:rPr>
        <w:t xml:space="preserve"> that disproportionately impact </w:t>
      </w:r>
      <w:r w:rsidR="00047E9A">
        <w:rPr>
          <w:sz w:val="22"/>
          <w:szCs w:val="22"/>
        </w:rPr>
        <w:t>c</w:t>
      </w:r>
      <w:r w:rsidRPr="00AC6F5D">
        <w:rPr>
          <w:sz w:val="22"/>
          <w:szCs w:val="22"/>
        </w:rPr>
        <w:t xml:space="preserve">hildren and </w:t>
      </w:r>
      <w:r w:rsidR="00047E9A">
        <w:rPr>
          <w:sz w:val="22"/>
          <w:szCs w:val="22"/>
        </w:rPr>
        <w:t>y</w:t>
      </w:r>
      <w:r w:rsidRPr="00AC6F5D">
        <w:rPr>
          <w:sz w:val="22"/>
          <w:szCs w:val="22"/>
        </w:rPr>
        <w:t xml:space="preserve">oung </w:t>
      </w:r>
      <w:r w:rsidR="00047E9A">
        <w:rPr>
          <w:sz w:val="22"/>
          <w:szCs w:val="22"/>
        </w:rPr>
        <w:t>p</w:t>
      </w:r>
      <w:r w:rsidRPr="00AC6F5D">
        <w:rPr>
          <w:sz w:val="22"/>
          <w:szCs w:val="22"/>
        </w:rPr>
        <w:t xml:space="preserve">eople from lower socioeconomic and culturally diverse backgrounds, as well as those with </w:t>
      </w:r>
      <w:r>
        <w:rPr>
          <w:sz w:val="22"/>
          <w:szCs w:val="22"/>
        </w:rPr>
        <w:t>I</w:t>
      </w:r>
      <w:r w:rsidRPr="00AC6F5D">
        <w:rPr>
          <w:sz w:val="22"/>
          <w:szCs w:val="22"/>
        </w:rPr>
        <w:t xml:space="preserve">ntellectual </w:t>
      </w:r>
      <w:r>
        <w:rPr>
          <w:sz w:val="22"/>
          <w:szCs w:val="22"/>
        </w:rPr>
        <w:t>D</w:t>
      </w:r>
      <w:r w:rsidRPr="00AC6F5D">
        <w:rPr>
          <w:sz w:val="22"/>
          <w:szCs w:val="22"/>
        </w:rPr>
        <w:t>isability, by ensuring clearer information provision</w:t>
      </w:r>
      <w:r w:rsidR="00ED2DAC">
        <w:rPr>
          <w:sz w:val="22"/>
          <w:szCs w:val="22"/>
        </w:rPr>
        <w:t>.</w:t>
      </w:r>
    </w:p>
    <w:p w14:paraId="75453F83" w14:textId="588066C6" w:rsidR="00537205" w:rsidRPr="004B1A0F" w:rsidRDefault="000603CE" w:rsidP="00902328">
      <w:pPr>
        <w:pStyle w:val="CYDABodycopy"/>
        <w:numPr>
          <w:ilvl w:val="0"/>
          <w:numId w:val="19"/>
        </w:numPr>
        <w:rPr>
          <w:sz w:val="22"/>
          <w:szCs w:val="22"/>
        </w:rPr>
      </w:pPr>
      <w:r w:rsidRPr="000603CE">
        <w:rPr>
          <w:b/>
          <w:sz w:val="22"/>
          <w:szCs w:val="22"/>
        </w:rPr>
        <w:t xml:space="preserve">Guarantee children with disability remain in the NDIS until viable and effective </w:t>
      </w:r>
      <w:r w:rsidR="00647112">
        <w:rPr>
          <w:b/>
          <w:sz w:val="22"/>
          <w:szCs w:val="22"/>
        </w:rPr>
        <w:t>F</w:t>
      </w:r>
      <w:r w:rsidRPr="000603CE">
        <w:rPr>
          <w:b/>
          <w:sz w:val="22"/>
          <w:szCs w:val="22"/>
        </w:rPr>
        <w:t xml:space="preserve">oundational </w:t>
      </w:r>
      <w:r w:rsidR="00647112">
        <w:rPr>
          <w:b/>
          <w:sz w:val="22"/>
          <w:szCs w:val="22"/>
        </w:rPr>
        <w:t>S</w:t>
      </w:r>
      <w:r w:rsidRPr="000603CE">
        <w:rPr>
          <w:b/>
          <w:sz w:val="22"/>
          <w:szCs w:val="22"/>
        </w:rPr>
        <w:t>upports are available for all</w:t>
      </w:r>
      <w:r w:rsidR="00537205" w:rsidRPr="004B1A0F">
        <w:rPr>
          <w:sz w:val="22"/>
          <w:szCs w:val="22"/>
        </w:rPr>
        <w:t>.</w:t>
      </w:r>
      <w:r w:rsidR="00537205" w:rsidRPr="004B1A0F">
        <w:rPr>
          <w:b/>
          <w:sz w:val="22"/>
          <w:szCs w:val="22"/>
        </w:rPr>
        <w:t xml:space="preserve"> </w:t>
      </w:r>
    </w:p>
    <w:p w14:paraId="2EB762FB" w14:textId="1F7F4802" w:rsidR="00D563C5" w:rsidRDefault="0047074E" w:rsidP="00902328">
      <w:pPr>
        <w:pStyle w:val="CYDABodycopy"/>
        <w:numPr>
          <w:ilvl w:val="0"/>
          <w:numId w:val="19"/>
        </w:numPr>
        <w:rPr>
          <w:sz w:val="22"/>
          <w:szCs w:val="22"/>
        </w:rPr>
      </w:pPr>
      <w:r w:rsidRPr="004B1A0F">
        <w:rPr>
          <w:b/>
          <w:sz w:val="22"/>
          <w:szCs w:val="22"/>
        </w:rPr>
        <w:t xml:space="preserve">Invest in lived experience </w:t>
      </w:r>
      <w:r w:rsidRPr="004B1A0F">
        <w:rPr>
          <w:sz w:val="22"/>
          <w:szCs w:val="22"/>
        </w:rPr>
        <w:t xml:space="preserve">by ensuring that the NDIS employs young people with disability and </w:t>
      </w:r>
      <w:r w:rsidR="009A3BD0">
        <w:rPr>
          <w:sz w:val="22"/>
          <w:szCs w:val="22"/>
        </w:rPr>
        <w:t xml:space="preserve">by </w:t>
      </w:r>
      <w:r w:rsidRPr="004B1A0F">
        <w:rPr>
          <w:sz w:val="22"/>
          <w:szCs w:val="22"/>
        </w:rPr>
        <w:t>taking</w:t>
      </w:r>
      <w:r w:rsidR="00AE1095" w:rsidRPr="004B1A0F">
        <w:rPr>
          <w:b/>
          <w:sz w:val="22"/>
          <w:szCs w:val="22"/>
        </w:rPr>
        <w:t xml:space="preserve"> </w:t>
      </w:r>
      <w:r w:rsidR="00AE1095" w:rsidRPr="004B1A0F">
        <w:rPr>
          <w:sz w:val="22"/>
          <w:szCs w:val="22"/>
        </w:rPr>
        <w:t xml:space="preserve">a </w:t>
      </w:r>
      <w:r w:rsidR="00D152BB" w:rsidRPr="004B1A0F">
        <w:rPr>
          <w:sz w:val="22"/>
          <w:szCs w:val="22"/>
        </w:rPr>
        <w:t>genuine</w:t>
      </w:r>
      <w:r w:rsidR="00426738" w:rsidRPr="004B1A0F">
        <w:rPr>
          <w:sz w:val="22"/>
          <w:szCs w:val="22"/>
        </w:rPr>
        <w:t xml:space="preserve">ly </w:t>
      </w:r>
      <w:r w:rsidR="00FA584B" w:rsidRPr="004B1A0F">
        <w:rPr>
          <w:sz w:val="22"/>
          <w:szCs w:val="22"/>
        </w:rPr>
        <w:t>co-design</w:t>
      </w:r>
      <w:r w:rsidR="00D152BB" w:rsidRPr="004B1A0F">
        <w:rPr>
          <w:sz w:val="22"/>
          <w:szCs w:val="22"/>
        </w:rPr>
        <w:t>ed</w:t>
      </w:r>
      <w:r w:rsidR="00426738" w:rsidRPr="004B1A0F">
        <w:rPr>
          <w:sz w:val="22"/>
          <w:szCs w:val="22"/>
        </w:rPr>
        <w:t xml:space="preserve"> approach to policy and program reform of Foundational Supports</w:t>
      </w:r>
      <w:r w:rsidRPr="004B1A0F">
        <w:rPr>
          <w:sz w:val="22"/>
          <w:szCs w:val="22"/>
        </w:rPr>
        <w:t>.</w:t>
      </w:r>
    </w:p>
    <w:p w14:paraId="7DCF8351" w14:textId="77777777" w:rsidR="0089065D" w:rsidRDefault="0089065D">
      <w:pPr>
        <w:rPr>
          <w:rFonts w:ascii="Arial" w:hAnsi="Arial" w:cs="Arial"/>
          <w:noProof/>
          <w:color w:val="000000"/>
          <w:sz w:val="22"/>
          <w:szCs w:val="22"/>
        </w:rPr>
      </w:pPr>
      <w:r>
        <w:rPr>
          <w:sz w:val="22"/>
          <w:szCs w:val="22"/>
        </w:rPr>
        <w:br w:type="page"/>
      </w:r>
    </w:p>
    <w:p w14:paraId="2651B785" w14:textId="72AC6960" w:rsidR="00D563C5" w:rsidRPr="004B1A0F" w:rsidRDefault="00D563C5" w:rsidP="00D563C5">
      <w:pPr>
        <w:pStyle w:val="Heading1"/>
        <w:rPr>
          <w:sz w:val="40"/>
          <w:szCs w:val="40"/>
        </w:rPr>
      </w:pPr>
      <w:r w:rsidRPr="004B1A0F">
        <w:rPr>
          <w:sz w:val="40"/>
          <w:szCs w:val="40"/>
        </w:rPr>
        <w:lastRenderedPageBreak/>
        <w:drawing>
          <wp:anchor distT="0" distB="0" distL="114300" distR="114300" simplePos="0" relativeHeight="251658251" behindDoc="1" locked="0" layoutInCell="1" allowOverlap="1" wp14:anchorId="54D4FD1C" wp14:editId="2AD96143">
            <wp:simplePos x="0" y="0"/>
            <wp:positionH relativeFrom="column">
              <wp:posOffset>5457825</wp:posOffset>
            </wp:positionH>
            <wp:positionV relativeFrom="paragraph">
              <wp:posOffset>-669404</wp:posOffset>
            </wp:positionV>
            <wp:extent cx="863600" cy="863600"/>
            <wp:effectExtent l="0" t="0" r="0" b="0"/>
            <wp:wrapNone/>
            <wp:docPr id="130942711"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942711" name="Picture 49" descr="A yellow circle with hands holding a heart&#10;&#10;Description automatically generated"/>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A0F">
        <w:rPr>
          <w:sz w:val="40"/>
          <w:szCs w:val="40"/>
        </w:rPr>
        <w:t xml:space="preserve">Recommendation </w:t>
      </w:r>
      <w:r w:rsidR="00076CAF" w:rsidRPr="004B1A0F">
        <w:rPr>
          <w:sz w:val="40"/>
          <w:szCs w:val="40"/>
        </w:rPr>
        <w:t>3</w:t>
      </w:r>
    </w:p>
    <w:p w14:paraId="381F6E2D" w14:textId="53447139" w:rsidR="00DA6358" w:rsidRPr="004B1A0F" w:rsidRDefault="00D60317" w:rsidP="00D563C5">
      <w:pPr>
        <w:pStyle w:val="CYDABodycopy"/>
        <w:rPr>
          <w:rStyle w:val="Strong"/>
          <w:sz w:val="22"/>
          <w:szCs w:val="22"/>
        </w:rPr>
      </w:pPr>
      <w:r w:rsidRPr="004B1A0F">
        <w:rPr>
          <w:rStyle w:val="Strong"/>
          <w:sz w:val="22"/>
          <w:szCs w:val="22"/>
        </w:rPr>
        <w:t>Address the une</w:t>
      </w:r>
      <w:r w:rsidR="00C9247D" w:rsidRPr="004B1A0F">
        <w:rPr>
          <w:rStyle w:val="Strong"/>
          <w:sz w:val="22"/>
          <w:szCs w:val="22"/>
        </w:rPr>
        <w:t>mployment</w:t>
      </w:r>
      <w:r w:rsidR="00CC6A65" w:rsidRPr="004B1A0F">
        <w:rPr>
          <w:rStyle w:val="Strong"/>
          <w:sz w:val="22"/>
          <w:szCs w:val="22"/>
        </w:rPr>
        <w:t xml:space="preserve"> and underemployment</w:t>
      </w:r>
      <w:r w:rsidRPr="004B1A0F">
        <w:rPr>
          <w:rStyle w:val="Strong"/>
          <w:sz w:val="22"/>
          <w:szCs w:val="22"/>
        </w:rPr>
        <w:t xml:space="preserve"> of children and young people with disability, </w:t>
      </w:r>
      <w:r w:rsidR="00FC0605" w:rsidRPr="004B1A0F">
        <w:rPr>
          <w:rStyle w:val="Strong"/>
          <w:sz w:val="22"/>
          <w:szCs w:val="22"/>
        </w:rPr>
        <w:t xml:space="preserve">including </w:t>
      </w:r>
      <w:r w:rsidR="00CC6A65" w:rsidRPr="004B1A0F">
        <w:rPr>
          <w:rStyle w:val="Strong"/>
          <w:sz w:val="22"/>
          <w:szCs w:val="22"/>
        </w:rPr>
        <w:t xml:space="preserve">related </w:t>
      </w:r>
      <w:r w:rsidR="00C35EC9" w:rsidRPr="004B1A0F">
        <w:rPr>
          <w:rStyle w:val="Strong"/>
          <w:sz w:val="22"/>
          <w:szCs w:val="22"/>
        </w:rPr>
        <w:t>cost of living issues.</w:t>
      </w:r>
    </w:p>
    <w:p w14:paraId="42AAD859" w14:textId="6A9E61BA" w:rsidR="00D563C5" w:rsidRPr="004B1A0F" w:rsidRDefault="00F27157" w:rsidP="00D563C5">
      <w:pPr>
        <w:pStyle w:val="Heading2"/>
        <w:rPr>
          <w:sz w:val="32"/>
          <w:szCs w:val="32"/>
        </w:rPr>
      </w:pPr>
      <w:r w:rsidRPr="004B1A0F">
        <w:rPr>
          <w:sz w:val="32"/>
          <w:szCs w:val="32"/>
        </w:rPr>
        <w:t xml:space="preserve">Policy </w:t>
      </w:r>
      <w:r w:rsidR="003B4B75" w:rsidRPr="004B1A0F">
        <w:rPr>
          <w:sz w:val="32"/>
          <w:szCs w:val="32"/>
        </w:rPr>
        <w:t>c</w:t>
      </w:r>
      <w:r w:rsidRPr="004B1A0F">
        <w:rPr>
          <w:sz w:val="32"/>
          <w:szCs w:val="32"/>
        </w:rPr>
        <w:t>hallenge</w:t>
      </w:r>
    </w:p>
    <w:p w14:paraId="27CD02F8" w14:textId="7B27154A" w:rsidR="00BA3584" w:rsidRPr="004B1A0F" w:rsidRDefault="003B2813" w:rsidP="003B2813">
      <w:pPr>
        <w:pStyle w:val="CYDABodycopy"/>
        <w:rPr>
          <w:sz w:val="22"/>
          <w:szCs w:val="22"/>
        </w:rPr>
      </w:pPr>
      <w:r w:rsidRPr="004B1A0F">
        <w:rPr>
          <w:sz w:val="22"/>
          <w:szCs w:val="22"/>
        </w:rPr>
        <w:t xml:space="preserve">Young people with disability </w:t>
      </w:r>
      <w:r w:rsidR="00EE72E2" w:rsidRPr="004B1A0F">
        <w:rPr>
          <w:sz w:val="22"/>
          <w:szCs w:val="22"/>
        </w:rPr>
        <w:t>are</w:t>
      </w:r>
      <w:r w:rsidRPr="004B1A0F">
        <w:rPr>
          <w:sz w:val="22"/>
          <w:szCs w:val="22"/>
        </w:rPr>
        <w:t xml:space="preserve"> far more likely to be u</w:t>
      </w:r>
      <w:r w:rsidR="00883D2C" w:rsidRPr="004B1A0F">
        <w:rPr>
          <w:sz w:val="22"/>
          <w:szCs w:val="22"/>
        </w:rPr>
        <w:t>n</w:t>
      </w:r>
      <w:r w:rsidR="00986A07" w:rsidRPr="004B1A0F">
        <w:rPr>
          <w:sz w:val="22"/>
          <w:szCs w:val="22"/>
        </w:rPr>
        <w:t>/</w:t>
      </w:r>
      <w:r w:rsidRPr="004B1A0F">
        <w:rPr>
          <w:sz w:val="22"/>
          <w:szCs w:val="22"/>
        </w:rPr>
        <w:t xml:space="preserve">underemployed </w:t>
      </w:r>
      <w:r w:rsidR="00B90A06" w:rsidRPr="004B1A0F">
        <w:rPr>
          <w:sz w:val="22"/>
          <w:szCs w:val="22"/>
        </w:rPr>
        <w:t xml:space="preserve">and </w:t>
      </w:r>
      <w:r w:rsidR="00C66FB3" w:rsidRPr="004B1A0F">
        <w:rPr>
          <w:sz w:val="22"/>
          <w:szCs w:val="22"/>
        </w:rPr>
        <w:t>have</w:t>
      </w:r>
      <w:r w:rsidR="00B90A06" w:rsidRPr="004B1A0F">
        <w:rPr>
          <w:sz w:val="22"/>
          <w:szCs w:val="22"/>
        </w:rPr>
        <w:t xml:space="preserve"> lower incomes </w:t>
      </w:r>
      <w:r w:rsidR="00502A01" w:rsidRPr="004B1A0F">
        <w:rPr>
          <w:sz w:val="22"/>
          <w:szCs w:val="22"/>
        </w:rPr>
        <w:t>compared with</w:t>
      </w:r>
      <w:r w:rsidRPr="004B1A0F">
        <w:rPr>
          <w:sz w:val="22"/>
          <w:szCs w:val="22"/>
        </w:rPr>
        <w:t xml:space="preserve"> people without disability</w:t>
      </w:r>
      <w:r w:rsidR="00502A01" w:rsidRPr="004B1A0F">
        <w:rPr>
          <w:sz w:val="22"/>
          <w:szCs w:val="22"/>
        </w:rPr>
        <w:t xml:space="preserve"> and</w:t>
      </w:r>
      <w:r w:rsidRPr="004B1A0F">
        <w:rPr>
          <w:sz w:val="22"/>
          <w:szCs w:val="22"/>
        </w:rPr>
        <w:t xml:space="preserve"> </w:t>
      </w:r>
      <w:r w:rsidR="00986A07" w:rsidRPr="004B1A0F">
        <w:rPr>
          <w:sz w:val="22"/>
          <w:szCs w:val="22"/>
        </w:rPr>
        <w:t>those</w:t>
      </w:r>
      <w:r w:rsidRPr="004B1A0F">
        <w:rPr>
          <w:sz w:val="22"/>
          <w:szCs w:val="22"/>
        </w:rPr>
        <w:t xml:space="preserve"> with disability over 25 years old.</w:t>
      </w:r>
      <w:r w:rsidRPr="004B1A0F">
        <w:rPr>
          <w:rStyle w:val="FootnoteReference"/>
          <w:sz w:val="22"/>
          <w:szCs w:val="22"/>
        </w:rPr>
        <w:footnoteReference w:id="9"/>
      </w:r>
      <w:r w:rsidR="00B90A06" w:rsidRPr="004B1A0F">
        <w:rPr>
          <w:sz w:val="22"/>
          <w:szCs w:val="22"/>
        </w:rPr>
        <w:t xml:space="preserve"> H</w:t>
      </w:r>
      <w:r w:rsidR="007C1E07" w:rsidRPr="004B1A0F">
        <w:rPr>
          <w:sz w:val="22"/>
          <w:szCs w:val="22"/>
        </w:rPr>
        <w:t>ouseholds with children with disability also</w:t>
      </w:r>
      <w:r w:rsidR="006F4611" w:rsidRPr="004B1A0F">
        <w:rPr>
          <w:sz w:val="22"/>
          <w:szCs w:val="22"/>
        </w:rPr>
        <w:t xml:space="preserve"> </w:t>
      </w:r>
      <w:r w:rsidR="00FC328F" w:rsidRPr="004B1A0F">
        <w:rPr>
          <w:sz w:val="22"/>
          <w:szCs w:val="22"/>
        </w:rPr>
        <w:t>record lower incomes</w:t>
      </w:r>
      <w:r w:rsidR="00F82664" w:rsidRPr="004B1A0F">
        <w:rPr>
          <w:sz w:val="22"/>
          <w:szCs w:val="22"/>
        </w:rPr>
        <w:t>.</w:t>
      </w:r>
      <w:r w:rsidR="009A16B4" w:rsidRPr="004B1A0F">
        <w:rPr>
          <w:rStyle w:val="FootnoteReference"/>
          <w:sz w:val="22"/>
          <w:szCs w:val="22"/>
        </w:rPr>
        <w:footnoteReference w:id="10"/>
      </w:r>
      <w:r w:rsidR="00FC328F" w:rsidRPr="004B1A0F">
        <w:rPr>
          <w:sz w:val="22"/>
          <w:szCs w:val="22"/>
        </w:rPr>
        <w:t xml:space="preserve"> </w:t>
      </w:r>
      <w:r w:rsidR="00727DC6" w:rsidRPr="004B1A0F">
        <w:rPr>
          <w:sz w:val="22"/>
          <w:szCs w:val="22"/>
        </w:rPr>
        <w:t>This has</w:t>
      </w:r>
      <w:r w:rsidR="00416634" w:rsidRPr="004B1A0F">
        <w:rPr>
          <w:sz w:val="22"/>
          <w:szCs w:val="22"/>
        </w:rPr>
        <w:t xml:space="preserve"> detrimental effects on quality of life</w:t>
      </w:r>
      <w:r w:rsidR="00975208" w:rsidRPr="004B1A0F">
        <w:rPr>
          <w:sz w:val="22"/>
          <w:szCs w:val="22"/>
        </w:rPr>
        <w:t xml:space="preserve"> and opportunities, and exacerbate</w:t>
      </w:r>
      <w:r w:rsidR="00727DC6" w:rsidRPr="004B1A0F">
        <w:rPr>
          <w:sz w:val="22"/>
          <w:szCs w:val="22"/>
        </w:rPr>
        <w:t>s</w:t>
      </w:r>
      <w:r w:rsidR="001C214D" w:rsidRPr="004B1A0F">
        <w:rPr>
          <w:sz w:val="22"/>
          <w:szCs w:val="22"/>
        </w:rPr>
        <w:t xml:space="preserve"> </w:t>
      </w:r>
      <w:r w:rsidR="00F65008" w:rsidRPr="004B1A0F">
        <w:rPr>
          <w:sz w:val="22"/>
          <w:szCs w:val="22"/>
        </w:rPr>
        <w:t>vulnerability to the cost of living crisis</w:t>
      </w:r>
      <w:r w:rsidR="005E31C0" w:rsidRPr="004B1A0F">
        <w:rPr>
          <w:sz w:val="22"/>
          <w:szCs w:val="22"/>
        </w:rPr>
        <w:t xml:space="preserve"> - </w:t>
      </w:r>
      <w:r w:rsidR="009C0FAF" w:rsidRPr="004B1A0F">
        <w:rPr>
          <w:sz w:val="22"/>
          <w:szCs w:val="22"/>
        </w:rPr>
        <w:t xml:space="preserve">especially as </w:t>
      </w:r>
      <w:r w:rsidR="00133AF2" w:rsidRPr="004B1A0F">
        <w:rPr>
          <w:sz w:val="22"/>
          <w:szCs w:val="22"/>
        </w:rPr>
        <w:t xml:space="preserve">people with disability need to earn </w:t>
      </w:r>
      <w:r w:rsidR="00AD43EB" w:rsidRPr="004B1A0F">
        <w:rPr>
          <w:sz w:val="22"/>
          <w:szCs w:val="22"/>
        </w:rPr>
        <w:t>double th</w:t>
      </w:r>
      <w:r w:rsidR="00407509" w:rsidRPr="004B1A0F">
        <w:rPr>
          <w:sz w:val="22"/>
          <w:szCs w:val="22"/>
        </w:rPr>
        <w:t xml:space="preserve">at of </w:t>
      </w:r>
      <w:r w:rsidR="00133AF2" w:rsidRPr="004B1A0F">
        <w:rPr>
          <w:sz w:val="22"/>
          <w:szCs w:val="22"/>
        </w:rPr>
        <w:t xml:space="preserve">those without disability to </w:t>
      </w:r>
      <w:r w:rsidR="00967D6C" w:rsidRPr="004B1A0F">
        <w:rPr>
          <w:sz w:val="22"/>
          <w:szCs w:val="22"/>
        </w:rPr>
        <w:t>achieve parity due to</w:t>
      </w:r>
      <w:r w:rsidR="00F21D76" w:rsidRPr="004B1A0F">
        <w:rPr>
          <w:sz w:val="22"/>
          <w:szCs w:val="22"/>
        </w:rPr>
        <w:t xml:space="preserve"> their</w:t>
      </w:r>
      <w:r w:rsidR="009C0FAF" w:rsidRPr="004B1A0F">
        <w:rPr>
          <w:sz w:val="22"/>
          <w:szCs w:val="22"/>
        </w:rPr>
        <w:t xml:space="preserve"> higher living</w:t>
      </w:r>
      <w:r w:rsidR="0071562B" w:rsidRPr="004B1A0F">
        <w:rPr>
          <w:sz w:val="22"/>
          <w:szCs w:val="22"/>
        </w:rPr>
        <w:t xml:space="preserve"> costs</w:t>
      </w:r>
      <w:r w:rsidR="009C0FAF" w:rsidRPr="004B1A0F">
        <w:rPr>
          <w:sz w:val="22"/>
          <w:szCs w:val="22"/>
        </w:rPr>
        <w:t>.</w:t>
      </w:r>
      <w:r w:rsidR="00133AF2" w:rsidRPr="004B1A0F">
        <w:rPr>
          <w:rStyle w:val="FootnoteReference"/>
          <w:sz w:val="22"/>
          <w:szCs w:val="22"/>
        </w:rPr>
        <w:footnoteReference w:id="11"/>
      </w:r>
    </w:p>
    <w:p w14:paraId="3B31A10F" w14:textId="0C8A0FCE" w:rsidR="005119FB" w:rsidRPr="004B1A0F" w:rsidRDefault="00030921" w:rsidP="005119FB">
      <w:pPr>
        <w:pStyle w:val="CYDABodybullets"/>
        <w:rPr>
          <w:sz w:val="22"/>
          <w:szCs w:val="22"/>
        </w:rPr>
      </w:pPr>
      <w:r w:rsidRPr="004B1A0F">
        <w:rPr>
          <w:b/>
          <w:sz w:val="22"/>
          <w:szCs w:val="22"/>
        </w:rPr>
        <w:t>Barriers to education and employment</w:t>
      </w:r>
      <w:r w:rsidR="00E22D66" w:rsidRPr="004B1A0F">
        <w:rPr>
          <w:sz w:val="22"/>
          <w:szCs w:val="22"/>
        </w:rPr>
        <w:t xml:space="preserve">. </w:t>
      </w:r>
      <w:r w:rsidR="00F448D8" w:rsidRPr="004B1A0F">
        <w:rPr>
          <w:sz w:val="22"/>
          <w:szCs w:val="22"/>
        </w:rPr>
        <w:t xml:space="preserve">Rates of educational attainment and employment have been consistently </w:t>
      </w:r>
      <w:r w:rsidR="00ED6239" w:rsidRPr="004B1A0F">
        <w:rPr>
          <w:sz w:val="22"/>
          <w:szCs w:val="22"/>
        </w:rPr>
        <w:t>lower for young people with disability</w:t>
      </w:r>
      <w:r w:rsidR="002D75E5" w:rsidRPr="004B1A0F">
        <w:rPr>
          <w:sz w:val="22"/>
          <w:szCs w:val="22"/>
        </w:rPr>
        <w:t xml:space="preserve">. Known barriers include </w:t>
      </w:r>
      <w:r w:rsidR="00386FFB" w:rsidRPr="004B1A0F">
        <w:rPr>
          <w:sz w:val="22"/>
          <w:szCs w:val="22"/>
        </w:rPr>
        <w:t>poor transition planning, inaccessib</w:t>
      </w:r>
      <w:r w:rsidR="003530FD" w:rsidRPr="004B1A0F">
        <w:rPr>
          <w:sz w:val="22"/>
          <w:szCs w:val="22"/>
        </w:rPr>
        <w:t>le</w:t>
      </w:r>
      <w:r w:rsidR="00386FFB" w:rsidRPr="004B1A0F">
        <w:rPr>
          <w:sz w:val="22"/>
          <w:szCs w:val="22"/>
        </w:rPr>
        <w:t xml:space="preserve"> education and training pathways, competitive labour markets, insufficient support or opportunities</w:t>
      </w:r>
      <w:r w:rsidR="003530FD" w:rsidRPr="004B1A0F">
        <w:rPr>
          <w:sz w:val="22"/>
          <w:szCs w:val="22"/>
        </w:rPr>
        <w:t xml:space="preserve">, </w:t>
      </w:r>
      <w:r w:rsidR="00386FFB" w:rsidRPr="004B1A0F">
        <w:rPr>
          <w:sz w:val="22"/>
          <w:szCs w:val="22"/>
        </w:rPr>
        <w:t>and negative employer attitudes</w:t>
      </w:r>
      <w:r w:rsidR="00D917DC" w:rsidRPr="004B1A0F">
        <w:rPr>
          <w:sz w:val="22"/>
          <w:szCs w:val="22"/>
        </w:rPr>
        <w:t>.</w:t>
      </w:r>
      <w:r w:rsidR="004B2898" w:rsidRPr="004B1A0F">
        <w:rPr>
          <w:rStyle w:val="FootnoteReference"/>
          <w:sz w:val="22"/>
          <w:szCs w:val="22"/>
        </w:rPr>
        <w:footnoteReference w:id="12"/>
      </w:r>
      <w:r w:rsidR="000E5108" w:rsidRPr="004B1A0F">
        <w:rPr>
          <w:sz w:val="22"/>
          <w:szCs w:val="22"/>
        </w:rPr>
        <w:t xml:space="preserve"> </w:t>
      </w:r>
      <w:r w:rsidR="009C14B5" w:rsidRPr="004B1A0F">
        <w:rPr>
          <w:rStyle w:val="FootnoteReference"/>
          <w:sz w:val="22"/>
          <w:szCs w:val="22"/>
        </w:rPr>
        <w:footnoteReference w:id="13"/>
      </w:r>
    </w:p>
    <w:p w14:paraId="56704A0D" w14:textId="583976D5" w:rsidR="005F1BF3" w:rsidRPr="004B1A0F" w:rsidRDefault="00AA7078" w:rsidP="005119FB">
      <w:pPr>
        <w:pStyle w:val="CYDABodybullets"/>
        <w:rPr>
          <w:sz w:val="22"/>
          <w:szCs w:val="22"/>
        </w:rPr>
      </w:pPr>
      <w:r w:rsidRPr="004B1A0F">
        <w:rPr>
          <w:b/>
          <w:sz w:val="22"/>
          <w:szCs w:val="22"/>
        </w:rPr>
        <w:t>Inadequate</w:t>
      </w:r>
      <w:r w:rsidR="00B10C58" w:rsidRPr="004B1A0F">
        <w:rPr>
          <w:b/>
          <w:sz w:val="22"/>
          <w:szCs w:val="22"/>
        </w:rPr>
        <w:t xml:space="preserve"> Disability Support </w:t>
      </w:r>
      <w:r w:rsidR="004F342E">
        <w:rPr>
          <w:b/>
          <w:sz w:val="22"/>
          <w:szCs w:val="22"/>
        </w:rPr>
        <w:t>Pension</w:t>
      </w:r>
      <w:r w:rsidR="005F1BF3" w:rsidRPr="004B1A0F">
        <w:rPr>
          <w:sz w:val="22"/>
          <w:szCs w:val="22"/>
        </w:rPr>
        <w:t>.</w:t>
      </w:r>
      <w:r w:rsidR="001B6779">
        <w:rPr>
          <w:sz w:val="22"/>
          <w:szCs w:val="22"/>
        </w:rPr>
        <w:t xml:space="preserve"> </w:t>
      </w:r>
      <w:r w:rsidR="004F342E">
        <w:rPr>
          <w:sz w:val="22"/>
          <w:szCs w:val="22"/>
        </w:rPr>
        <w:t xml:space="preserve">The </w:t>
      </w:r>
      <w:r w:rsidR="00280ABB" w:rsidRPr="004B1A0F">
        <w:rPr>
          <w:sz w:val="22"/>
          <w:szCs w:val="22"/>
        </w:rPr>
        <w:t xml:space="preserve">Disability Support </w:t>
      </w:r>
      <w:r w:rsidR="004F342E">
        <w:rPr>
          <w:sz w:val="22"/>
          <w:szCs w:val="22"/>
        </w:rPr>
        <w:t>Pension</w:t>
      </w:r>
      <w:r w:rsidR="00280ABB" w:rsidRPr="004B1A0F">
        <w:rPr>
          <w:sz w:val="22"/>
          <w:szCs w:val="22"/>
        </w:rPr>
        <w:t xml:space="preserve"> </w:t>
      </w:r>
      <w:r w:rsidR="004F342E">
        <w:rPr>
          <w:sz w:val="22"/>
          <w:szCs w:val="22"/>
        </w:rPr>
        <w:t>is</w:t>
      </w:r>
      <w:r w:rsidR="00280ABB" w:rsidRPr="004B1A0F">
        <w:rPr>
          <w:sz w:val="22"/>
          <w:szCs w:val="22"/>
        </w:rPr>
        <w:t xml:space="preserve"> not available or accessible to many young people with disability, and the payment amounts are not adequate </w:t>
      </w:r>
      <w:r w:rsidR="00C02F2C" w:rsidRPr="004B1A0F">
        <w:rPr>
          <w:sz w:val="22"/>
          <w:szCs w:val="22"/>
        </w:rPr>
        <w:t xml:space="preserve">to meet </w:t>
      </w:r>
      <w:r w:rsidR="00D04459" w:rsidRPr="004B1A0F">
        <w:rPr>
          <w:sz w:val="22"/>
          <w:szCs w:val="22"/>
        </w:rPr>
        <w:t xml:space="preserve">even </w:t>
      </w:r>
      <w:r w:rsidR="00C02F2C" w:rsidRPr="004B1A0F">
        <w:rPr>
          <w:sz w:val="22"/>
          <w:szCs w:val="22"/>
        </w:rPr>
        <w:t>basic needs.</w:t>
      </w:r>
      <w:r w:rsidR="00C02F2C" w:rsidRPr="004B1A0F">
        <w:rPr>
          <w:rStyle w:val="FootnoteReference"/>
          <w:sz w:val="22"/>
          <w:szCs w:val="22"/>
        </w:rPr>
        <w:footnoteReference w:id="14"/>
      </w:r>
    </w:p>
    <w:p w14:paraId="7EC230A9" w14:textId="6E43FE04" w:rsidR="00D563C5" w:rsidRPr="004B1A0F" w:rsidRDefault="0036703E" w:rsidP="00840709">
      <w:pPr>
        <w:pStyle w:val="CYDABodybullets"/>
        <w:rPr>
          <w:sz w:val="22"/>
          <w:szCs w:val="22"/>
        </w:rPr>
      </w:pPr>
      <w:r w:rsidRPr="004B1A0F">
        <w:rPr>
          <w:b/>
          <w:sz w:val="22"/>
          <w:szCs w:val="22"/>
        </w:rPr>
        <w:t>Segregation</w:t>
      </w:r>
      <w:r w:rsidR="006531FD" w:rsidRPr="004B1A0F">
        <w:rPr>
          <w:b/>
          <w:sz w:val="22"/>
          <w:szCs w:val="22"/>
        </w:rPr>
        <w:t xml:space="preserve"> in Australian Disabil</w:t>
      </w:r>
      <w:r w:rsidR="00CC6D3C" w:rsidRPr="004B1A0F">
        <w:rPr>
          <w:b/>
          <w:sz w:val="22"/>
          <w:szCs w:val="22"/>
        </w:rPr>
        <w:t>i</w:t>
      </w:r>
      <w:r w:rsidR="006531FD" w:rsidRPr="004B1A0F">
        <w:rPr>
          <w:b/>
          <w:sz w:val="22"/>
          <w:szCs w:val="22"/>
        </w:rPr>
        <w:t>ty Enterprises.</w:t>
      </w:r>
      <w:r w:rsidR="00B633DE" w:rsidRPr="004B1A0F">
        <w:rPr>
          <w:b/>
          <w:sz w:val="22"/>
          <w:szCs w:val="22"/>
        </w:rPr>
        <w:t xml:space="preserve"> </w:t>
      </w:r>
      <w:r w:rsidR="00B633DE" w:rsidRPr="004B1A0F">
        <w:rPr>
          <w:sz w:val="22"/>
          <w:szCs w:val="22"/>
        </w:rPr>
        <w:t>The polished pathway</w:t>
      </w:r>
      <w:r w:rsidR="00D04DE6">
        <w:rPr>
          <w:rStyle w:val="FootnoteReference"/>
          <w:sz w:val="22"/>
          <w:szCs w:val="22"/>
        </w:rPr>
        <w:footnoteReference w:id="15"/>
      </w:r>
      <w:r w:rsidR="00B633DE" w:rsidRPr="004B1A0F">
        <w:rPr>
          <w:sz w:val="22"/>
          <w:szCs w:val="22"/>
        </w:rPr>
        <w:t xml:space="preserve"> into segregated employment means that many young people with disability are paid less than minimum wage in Australian Disability Enterprises</w:t>
      </w:r>
      <w:r w:rsidR="003F4FCF" w:rsidRPr="004B1A0F">
        <w:rPr>
          <w:sz w:val="22"/>
          <w:szCs w:val="22"/>
        </w:rPr>
        <w:t>, with little opportunity to move into open and meaningful employment.</w:t>
      </w:r>
      <w:r w:rsidR="00285AD7" w:rsidRPr="004B1A0F">
        <w:rPr>
          <w:rStyle w:val="FootnoteReference"/>
          <w:sz w:val="22"/>
          <w:szCs w:val="22"/>
        </w:rPr>
        <w:footnoteReference w:id="16"/>
      </w:r>
    </w:p>
    <w:p w14:paraId="5B32C2F2" w14:textId="3BB7312A" w:rsidR="00D563C5" w:rsidRPr="004B1A0F" w:rsidRDefault="00D563C5" w:rsidP="00B10DA3">
      <w:pPr>
        <w:pStyle w:val="Heading2"/>
        <w:rPr>
          <w:sz w:val="32"/>
          <w:szCs w:val="32"/>
        </w:rPr>
      </w:pPr>
      <w:r w:rsidRPr="004B1A0F">
        <w:rPr>
          <w:sz w:val="32"/>
          <w:szCs w:val="32"/>
        </w:rPr>
        <w:t xml:space="preserve">Government </w:t>
      </w:r>
      <w:r w:rsidR="00942242" w:rsidRPr="004B1A0F">
        <w:rPr>
          <w:sz w:val="32"/>
          <w:szCs w:val="32"/>
        </w:rPr>
        <w:t>investment</w:t>
      </w:r>
      <w:r w:rsidRPr="004B1A0F">
        <w:rPr>
          <w:sz w:val="32"/>
          <w:szCs w:val="32"/>
        </w:rPr>
        <w:t xml:space="preserve"> needed </w:t>
      </w:r>
    </w:p>
    <w:p w14:paraId="456DB56D" w14:textId="00CF75FB" w:rsidR="00D563C5" w:rsidRPr="004B1A0F" w:rsidRDefault="00942242" w:rsidP="00D563C5">
      <w:pPr>
        <w:pStyle w:val="CYDABodybullets"/>
        <w:rPr>
          <w:sz w:val="22"/>
          <w:szCs w:val="22"/>
        </w:rPr>
      </w:pPr>
      <w:r w:rsidRPr="004B1A0F">
        <w:rPr>
          <w:b/>
          <w:sz w:val="22"/>
          <w:szCs w:val="22"/>
        </w:rPr>
        <w:t>Fund the</w:t>
      </w:r>
      <w:r w:rsidR="00306174" w:rsidRPr="004B1A0F">
        <w:rPr>
          <w:b/>
          <w:sz w:val="22"/>
          <w:szCs w:val="22"/>
        </w:rPr>
        <w:t xml:space="preserve"> align</w:t>
      </w:r>
      <w:r w:rsidRPr="004B1A0F">
        <w:rPr>
          <w:b/>
          <w:sz w:val="22"/>
          <w:szCs w:val="22"/>
        </w:rPr>
        <w:t>ment of</w:t>
      </w:r>
      <w:r w:rsidR="00306174" w:rsidRPr="004B1A0F">
        <w:rPr>
          <w:b/>
          <w:sz w:val="22"/>
          <w:szCs w:val="22"/>
        </w:rPr>
        <w:t xml:space="preserve"> strategies</w:t>
      </w:r>
      <w:r w:rsidR="004E5A09" w:rsidRPr="004B1A0F">
        <w:rPr>
          <w:b/>
          <w:sz w:val="22"/>
          <w:szCs w:val="22"/>
        </w:rPr>
        <w:t xml:space="preserve"> across government</w:t>
      </w:r>
      <w:r w:rsidR="00306174" w:rsidRPr="004B1A0F">
        <w:rPr>
          <w:sz w:val="22"/>
          <w:szCs w:val="22"/>
        </w:rPr>
        <w:t xml:space="preserve"> that support young people with disability into education and employment.</w:t>
      </w:r>
    </w:p>
    <w:p w14:paraId="14D9A739" w14:textId="2025FBAE" w:rsidR="006B2FB9" w:rsidRPr="004B1A0F" w:rsidRDefault="00BA2C36" w:rsidP="00D563C5">
      <w:pPr>
        <w:pStyle w:val="CYDABodybullets"/>
        <w:rPr>
          <w:sz w:val="22"/>
          <w:szCs w:val="22"/>
        </w:rPr>
      </w:pPr>
      <w:r w:rsidRPr="004B1A0F">
        <w:rPr>
          <w:b/>
          <w:sz w:val="22"/>
          <w:szCs w:val="22"/>
        </w:rPr>
        <w:t>Increase access to</w:t>
      </w:r>
      <w:r w:rsidR="0073593F" w:rsidRPr="004B1A0F">
        <w:rPr>
          <w:b/>
          <w:sz w:val="22"/>
          <w:szCs w:val="22"/>
        </w:rPr>
        <w:t>,</w:t>
      </w:r>
      <w:r w:rsidRPr="004B1A0F">
        <w:rPr>
          <w:b/>
          <w:sz w:val="22"/>
          <w:szCs w:val="22"/>
        </w:rPr>
        <w:t xml:space="preserve"> a</w:t>
      </w:r>
      <w:r w:rsidR="00481FE8" w:rsidRPr="004B1A0F">
        <w:rPr>
          <w:b/>
          <w:sz w:val="22"/>
          <w:szCs w:val="22"/>
        </w:rPr>
        <w:t>s well as rate</w:t>
      </w:r>
      <w:r w:rsidR="003F503C" w:rsidRPr="004B1A0F">
        <w:rPr>
          <w:b/>
          <w:sz w:val="22"/>
          <w:szCs w:val="22"/>
        </w:rPr>
        <w:t>s</w:t>
      </w:r>
      <w:r w:rsidR="00CC514B" w:rsidRPr="004B1A0F">
        <w:rPr>
          <w:b/>
          <w:sz w:val="22"/>
          <w:szCs w:val="22"/>
        </w:rPr>
        <w:t xml:space="preserve"> </w:t>
      </w:r>
      <w:r w:rsidR="00481FE8" w:rsidRPr="004B1A0F">
        <w:rPr>
          <w:b/>
          <w:sz w:val="22"/>
          <w:szCs w:val="22"/>
        </w:rPr>
        <w:t>of</w:t>
      </w:r>
      <w:r w:rsidR="00CC514B" w:rsidRPr="004B1A0F">
        <w:rPr>
          <w:b/>
          <w:sz w:val="22"/>
          <w:szCs w:val="22"/>
        </w:rPr>
        <w:t>,</w:t>
      </w:r>
      <w:r w:rsidR="006B2FB9" w:rsidRPr="004B1A0F">
        <w:rPr>
          <w:b/>
          <w:sz w:val="22"/>
          <w:szCs w:val="22"/>
        </w:rPr>
        <w:t xml:space="preserve"> Disability Support </w:t>
      </w:r>
      <w:r w:rsidR="00D11B23">
        <w:rPr>
          <w:b/>
          <w:sz w:val="22"/>
          <w:szCs w:val="22"/>
        </w:rPr>
        <w:t>Pension</w:t>
      </w:r>
      <w:r w:rsidR="006B2FB9" w:rsidRPr="004B1A0F">
        <w:rPr>
          <w:sz w:val="22"/>
          <w:szCs w:val="22"/>
        </w:rPr>
        <w:t xml:space="preserve"> to ensure </w:t>
      </w:r>
      <w:r w:rsidR="00DF63B1" w:rsidRPr="004B1A0F">
        <w:rPr>
          <w:sz w:val="22"/>
          <w:szCs w:val="22"/>
        </w:rPr>
        <w:t>a dignified standard of living</w:t>
      </w:r>
      <w:r w:rsidR="003F503C" w:rsidRPr="004B1A0F">
        <w:rPr>
          <w:sz w:val="22"/>
          <w:szCs w:val="22"/>
        </w:rPr>
        <w:t xml:space="preserve"> for children and young people with disability.</w:t>
      </w:r>
      <w:r w:rsidR="002C0F5D" w:rsidRPr="004B1A0F">
        <w:rPr>
          <w:sz w:val="22"/>
          <w:szCs w:val="22"/>
        </w:rPr>
        <w:t xml:space="preserve"> </w:t>
      </w:r>
      <w:r w:rsidR="00C50015" w:rsidRPr="004B1A0F">
        <w:rPr>
          <w:sz w:val="22"/>
          <w:szCs w:val="22"/>
        </w:rPr>
        <w:t>Rates</w:t>
      </w:r>
      <w:r w:rsidR="002C0F5D" w:rsidRPr="004B1A0F">
        <w:rPr>
          <w:sz w:val="22"/>
          <w:szCs w:val="22"/>
        </w:rPr>
        <w:t xml:space="preserve"> should account for the cost of living discrepancy</w:t>
      </w:r>
      <w:r w:rsidR="006018DE" w:rsidRPr="004B1A0F">
        <w:rPr>
          <w:sz w:val="22"/>
          <w:szCs w:val="22"/>
        </w:rPr>
        <w:t>.</w:t>
      </w:r>
    </w:p>
    <w:p w14:paraId="4B5B25CF" w14:textId="329B9CC9" w:rsidR="0036703E" w:rsidRPr="004B1A0F" w:rsidRDefault="0036703E" w:rsidP="00D563C5">
      <w:pPr>
        <w:pStyle w:val="CYDABodybullets"/>
        <w:rPr>
          <w:sz w:val="22"/>
          <w:szCs w:val="22"/>
        </w:rPr>
      </w:pPr>
      <w:r w:rsidRPr="004B1A0F">
        <w:rPr>
          <w:b/>
          <w:sz w:val="22"/>
          <w:szCs w:val="22"/>
        </w:rPr>
        <w:t>Increase the minimum wage in Australian Disability Enterprises</w:t>
      </w:r>
      <w:r w:rsidR="004A301D" w:rsidRPr="004B1A0F">
        <w:rPr>
          <w:b/>
          <w:sz w:val="22"/>
          <w:szCs w:val="22"/>
        </w:rPr>
        <w:t xml:space="preserve"> </w:t>
      </w:r>
      <w:r w:rsidR="004A301D" w:rsidRPr="004B1A0F">
        <w:rPr>
          <w:sz w:val="22"/>
          <w:szCs w:val="22"/>
        </w:rPr>
        <w:t xml:space="preserve">while ensuring this does not impact </w:t>
      </w:r>
      <w:r w:rsidR="006F1422" w:rsidRPr="004B1A0F">
        <w:rPr>
          <w:sz w:val="22"/>
          <w:szCs w:val="22"/>
        </w:rPr>
        <w:t xml:space="preserve">access to the social safety net, </w:t>
      </w:r>
      <w:r w:rsidRPr="004B1A0F">
        <w:rPr>
          <w:sz w:val="22"/>
          <w:szCs w:val="22"/>
        </w:rPr>
        <w:t>and provide funding for opportunities and training to move into open employment.</w:t>
      </w:r>
    </w:p>
    <w:p w14:paraId="1CD5E593" w14:textId="78EEE203" w:rsidR="00D563C5" w:rsidRPr="004B1A0F" w:rsidRDefault="00D563C5" w:rsidP="002A777F">
      <w:pPr>
        <w:pStyle w:val="CYDABodybullets"/>
        <w:numPr>
          <w:ilvl w:val="0"/>
          <w:numId w:val="0"/>
        </w:numPr>
        <w:rPr>
          <w:sz w:val="22"/>
          <w:szCs w:val="22"/>
        </w:rPr>
      </w:pPr>
    </w:p>
    <w:p w14:paraId="70750B72" w14:textId="2C0036D0" w:rsidR="00D563C5" w:rsidRPr="004B1A0F" w:rsidRDefault="00D563C5" w:rsidP="00D563C5">
      <w:pPr>
        <w:pStyle w:val="Heading1"/>
        <w:rPr>
          <w:sz w:val="40"/>
          <w:szCs w:val="40"/>
        </w:rPr>
      </w:pPr>
      <w:r w:rsidRPr="004B1A0F">
        <w:rPr>
          <w:sz w:val="40"/>
          <w:szCs w:val="40"/>
        </w:rPr>
        <w:lastRenderedPageBreak/>
        <w:drawing>
          <wp:anchor distT="0" distB="0" distL="114300" distR="114300" simplePos="0" relativeHeight="251658252" behindDoc="1" locked="0" layoutInCell="1" allowOverlap="1" wp14:anchorId="52C98AFE" wp14:editId="3B9BC2E0">
            <wp:simplePos x="0" y="0"/>
            <wp:positionH relativeFrom="column">
              <wp:posOffset>5457825</wp:posOffset>
            </wp:positionH>
            <wp:positionV relativeFrom="paragraph">
              <wp:posOffset>-669404</wp:posOffset>
            </wp:positionV>
            <wp:extent cx="863600" cy="863600"/>
            <wp:effectExtent l="0" t="0" r="0" b="0"/>
            <wp:wrapNone/>
            <wp:docPr id="640187332" name="Picture 49" descr="A yellow circle with hands holding a he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0187332" name="Picture 49" descr="A yellow circle with hands holding a heart&#10;&#10;Description automatically generated"/>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A0F">
        <w:rPr>
          <w:sz w:val="40"/>
          <w:szCs w:val="40"/>
        </w:rPr>
        <w:t xml:space="preserve">Recommendation </w:t>
      </w:r>
      <w:r w:rsidR="00076CAF" w:rsidRPr="004B1A0F">
        <w:rPr>
          <w:sz w:val="40"/>
          <w:szCs w:val="40"/>
        </w:rPr>
        <w:t>4</w:t>
      </w:r>
    </w:p>
    <w:p w14:paraId="72C81692" w14:textId="0A715C97" w:rsidR="00031A2F" w:rsidRPr="004B1A0F" w:rsidRDefault="003A0811" w:rsidP="00D563C5">
      <w:pPr>
        <w:pStyle w:val="Heading2"/>
        <w:rPr>
          <w:color w:val="000000"/>
          <w:sz w:val="22"/>
          <w:szCs w:val="22"/>
        </w:rPr>
      </w:pPr>
      <w:r w:rsidRPr="004B1A0F">
        <w:rPr>
          <w:color w:val="000000"/>
          <w:sz w:val="22"/>
          <w:szCs w:val="22"/>
        </w:rPr>
        <w:t>Invest in</w:t>
      </w:r>
      <w:r w:rsidR="00031A2F" w:rsidRPr="004B1A0F">
        <w:rPr>
          <w:color w:val="000000"/>
          <w:sz w:val="22"/>
          <w:szCs w:val="22"/>
        </w:rPr>
        <w:t xml:space="preserve"> individual advocacy for children and young people with disability</w:t>
      </w:r>
      <w:r w:rsidR="00ED5D5D" w:rsidRPr="004B1A0F">
        <w:rPr>
          <w:color w:val="000000"/>
          <w:sz w:val="22"/>
          <w:szCs w:val="22"/>
        </w:rPr>
        <w:t xml:space="preserve"> to support </w:t>
      </w:r>
      <w:r w:rsidR="00834F34" w:rsidRPr="004B1A0F">
        <w:rPr>
          <w:color w:val="000000"/>
          <w:sz w:val="22"/>
          <w:szCs w:val="22"/>
        </w:rPr>
        <w:t xml:space="preserve">rights and </w:t>
      </w:r>
      <w:r w:rsidR="00ED5D5D" w:rsidRPr="004B1A0F">
        <w:rPr>
          <w:color w:val="000000"/>
          <w:sz w:val="22"/>
          <w:szCs w:val="22"/>
        </w:rPr>
        <w:t>better outcomes</w:t>
      </w:r>
      <w:r w:rsidR="005E01D3" w:rsidRPr="004B1A0F">
        <w:rPr>
          <w:color w:val="000000"/>
          <w:sz w:val="22"/>
          <w:szCs w:val="22"/>
        </w:rPr>
        <w:t xml:space="preserve">, including </w:t>
      </w:r>
      <w:r w:rsidR="002D7779" w:rsidRPr="004B1A0F">
        <w:rPr>
          <w:color w:val="000000"/>
          <w:sz w:val="22"/>
          <w:szCs w:val="22"/>
        </w:rPr>
        <w:t xml:space="preserve">for </w:t>
      </w:r>
      <w:r w:rsidR="005E01D3" w:rsidRPr="004B1A0F">
        <w:rPr>
          <w:color w:val="000000"/>
          <w:sz w:val="22"/>
          <w:szCs w:val="22"/>
        </w:rPr>
        <w:t>intersectional groups.</w:t>
      </w:r>
    </w:p>
    <w:p w14:paraId="56D89BB3" w14:textId="16165BAF" w:rsidR="00D563C5" w:rsidRPr="004B1A0F" w:rsidRDefault="00F27157" w:rsidP="00D563C5">
      <w:pPr>
        <w:pStyle w:val="Heading2"/>
        <w:rPr>
          <w:sz w:val="32"/>
          <w:szCs w:val="32"/>
        </w:rPr>
      </w:pPr>
      <w:r w:rsidRPr="004B1A0F">
        <w:rPr>
          <w:sz w:val="32"/>
          <w:szCs w:val="32"/>
        </w:rPr>
        <w:t xml:space="preserve">Policy </w:t>
      </w:r>
      <w:r w:rsidR="003B4B75" w:rsidRPr="004B1A0F">
        <w:rPr>
          <w:sz w:val="32"/>
          <w:szCs w:val="32"/>
        </w:rPr>
        <w:t>c</w:t>
      </w:r>
      <w:r w:rsidRPr="004B1A0F">
        <w:rPr>
          <w:sz w:val="32"/>
          <w:szCs w:val="32"/>
        </w:rPr>
        <w:t>hallenge</w:t>
      </w:r>
    </w:p>
    <w:p w14:paraId="2FAA0886" w14:textId="5734B303" w:rsidR="00F4406F" w:rsidRPr="004B1A0F" w:rsidRDefault="007015FC" w:rsidP="00F4406F">
      <w:pPr>
        <w:pStyle w:val="CYDABodycopy"/>
        <w:rPr>
          <w:sz w:val="22"/>
          <w:szCs w:val="22"/>
        </w:rPr>
      </w:pPr>
      <w:r w:rsidRPr="004B1A0F">
        <w:rPr>
          <w:sz w:val="22"/>
          <w:szCs w:val="22"/>
        </w:rPr>
        <w:t>There is a</w:t>
      </w:r>
      <w:r w:rsidR="00F4406F" w:rsidRPr="004B1A0F">
        <w:rPr>
          <w:sz w:val="22"/>
          <w:szCs w:val="22"/>
        </w:rPr>
        <w:t xml:space="preserve"> critical shortage of </w:t>
      </w:r>
      <w:r w:rsidRPr="004B1A0F">
        <w:rPr>
          <w:sz w:val="22"/>
          <w:szCs w:val="22"/>
        </w:rPr>
        <w:t xml:space="preserve">individual </w:t>
      </w:r>
      <w:r w:rsidR="00F4406F" w:rsidRPr="004B1A0F">
        <w:rPr>
          <w:sz w:val="22"/>
          <w:szCs w:val="22"/>
        </w:rPr>
        <w:t>advocacy services</w:t>
      </w:r>
      <w:r w:rsidRPr="004B1A0F">
        <w:rPr>
          <w:sz w:val="22"/>
          <w:szCs w:val="22"/>
        </w:rPr>
        <w:t xml:space="preserve"> </w:t>
      </w:r>
      <w:r w:rsidR="00F4406F" w:rsidRPr="004B1A0F">
        <w:rPr>
          <w:sz w:val="22"/>
          <w:szCs w:val="22"/>
        </w:rPr>
        <w:t xml:space="preserve">for </w:t>
      </w:r>
      <w:r w:rsidR="003E3FE0" w:rsidRPr="004B1A0F">
        <w:rPr>
          <w:sz w:val="22"/>
          <w:szCs w:val="22"/>
        </w:rPr>
        <w:t>people with disability</w:t>
      </w:r>
      <w:r w:rsidR="0034354F" w:rsidRPr="004B1A0F">
        <w:rPr>
          <w:sz w:val="22"/>
          <w:szCs w:val="22"/>
        </w:rPr>
        <w:t xml:space="preserve"> and</w:t>
      </w:r>
      <w:r w:rsidR="003E3FE0" w:rsidRPr="004B1A0F">
        <w:rPr>
          <w:sz w:val="22"/>
          <w:szCs w:val="22"/>
        </w:rPr>
        <w:t xml:space="preserve"> </w:t>
      </w:r>
      <w:r w:rsidR="004B6DE0" w:rsidRPr="004B1A0F">
        <w:rPr>
          <w:sz w:val="22"/>
          <w:szCs w:val="22"/>
        </w:rPr>
        <w:t>especially</w:t>
      </w:r>
      <w:r w:rsidR="003E3FE0" w:rsidRPr="004B1A0F">
        <w:rPr>
          <w:sz w:val="22"/>
          <w:szCs w:val="22"/>
        </w:rPr>
        <w:t xml:space="preserve"> </w:t>
      </w:r>
      <w:r w:rsidR="00F4406F" w:rsidRPr="004B1A0F">
        <w:rPr>
          <w:sz w:val="22"/>
          <w:szCs w:val="22"/>
        </w:rPr>
        <w:t>children and young people</w:t>
      </w:r>
      <w:r w:rsidRPr="004B1A0F">
        <w:rPr>
          <w:sz w:val="22"/>
          <w:szCs w:val="22"/>
        </w:rPr>
        <w:t>,</w:t>
      </w:r>
      <w:r w:rsidR="005B3AC5" w:rsidRPr="004B1A0F">
        <w:rPr>
          <w:rStyle w:val="FootnoteReference"/>
          <w:sz w:val="22"/>
          <w:szCs w:val="22"/>
        </w:rPr>
        <w:footnoteReference w:id="17"/>
      </w:r>
      <w:r w:rsidRPr="004B1A0F">
        <w:rPr>
          <w:sz w:val="22"/>
          <w:szCs w:val="22"/>
        </w:rPr>
        <w:t xml:space="preserve"> leading to long wait times and waitlists</w:t>
      </w:r>
      <w:r w:rsidR="00F4406F" w:rsidRPr="004B1A0F">
        <w:rPr>
          <w:sz w:val="22"/>
          <w:szCs w:val="22"/>
        </w:rPr>
        <w:t>.</w:t>
      </w:r>
      <w:r w:rsidRPr="004B1A0F">
        <w:rPr>
          <w:rStyle w:val="FootnoteReference"/>
          <w:sz w:val="22"/>
          <w:szCs w:val="22"/>
        </w:rPr>
        <w:footnoteReference w:id="18"/>
      </w:r>
      <w:r w:rsidR="00F4406F" w:rsidRPr="004B1A0F">
        <w:rPr>
          <w:sz w:val="22"/>
          <w:szCs w:val="22"/>
        </w:rPr>
        <w:t xml:space="preserve"> To uphold rights </w:t>
      </w:r>
      <w:r w:rsidR="00A816F9" w:rsidRPr="004B1A0F">
        <w:rPr>
          <w:sz w:val="22"/>
          <w:szCs w:val="22"/>
        </w:rPr>
        <w:t xml:space="preserve">and ensure better outcomes </w:t>
      </w:r>
      <w:r w:rsidR="00F4406F" w:rsidRPr="004B1A0F">
        <w:rPr>
          <w:sz w:val="22"/>
          <w:szCs w:val="22"/>
        </w:rPr>
        <w:t xml:space="preserve">in line with the </w:t>
      </w:r>
      <w:r w:rsidR="00C87D3A">
        <w:rPr>
          <w:sz w:val="22"/>
          <w:szCs w:val="22"/>
        </w:rPr>
        <w:t>CRPD</w:t>
      </w:r>
      <w:r w:rsidR="00F4406F" w:rsidRPr="004B1A0F">
        <w:rPr>
          <w:sz w:val="22"/>
          <w:szCs w:val="22"/>
        </w:rPr>
        <w:t>, more funding for individual advocacy supports is pivotal.</w:t>
      </w:r>
      <w:r w:rsidR="00D46D9F" w:rsidRPr="004B1A0F">
        <w:rPr>
          <w:sz w:val="22"/>
          <w:szCs w:val="22"/>
        </w:rPr>
        <w:t xml:space="preserve"> </w:t>
      </w:r>
      <w:r w:rsidR="003E4387" w:rsidRPr="003E4387">
        <w:rPr>
          <w:sz w:val="22"/>
          <w:szCs w:val="22"/>
        </w:rPr>
        <w:t xml:space="preserve">Research indicates that every dollar invested in advocacy supports yields over a threefold return by reducing demand on </w:t>
      </w:r>
      <w:r w:rsidR="00E3408B" w:rsidRPr="00E3408B">
        <w:rPr>
          <w:sz w:val="22"/>
          <w:szCs w:val="22"/>
        </w:rPr>
        <w:t>on agencies such as the Human Rights Commission, Commonwealth and State Ombudsmen, Public Advocates, Disability Service Commissioners, and the NDIA, as well as lowering costs in the justice and health systems</w:t>
      </w:r>
      <w:r w:rsidR="00B51D4F" w:rsidRPr="004B1A0F">
        <w:rPr>
          <w:sz w:val="22"/>
          <w:szCs w:val="22"/>
        </w:rPr>
        <w:t>.</w:t>
      </w:r>
      <w:r w:rsidR="00B51D4F" w:rsidRPr="004B1A0F">
        <w:rPr>
          <w:rStyle w:val="FootnoteReference"/>
          <w:sz w:val="22"/>
          <w:szCs w:val="22"/>
        </w:rPr>
        <w:footnoteReference w:id="19"/>
      </w:r>
    </w:p>
    <w:p w14:paraId="1AD9EE3F" w14:textId="4F6CC4AC" w:rsidR="00D563C5" w:rsidRPr="004B1A0F" w:rsidRDefault="00E41FD2" w:rsidP="00D563C5">
      <w:pPr>
        <w:pStyle w:val="CYDABodybullets"/>
        <w:rPr>
          <w:sz w:val="22"/>
          <w:szCs w:val="22"/>
        </w:rPr>
      </w:pPr>
      <w:r w:rsidRPr="004B1A0F">
        <w:rPr>
          <w:b/>
          <w:sz w:val="22"/>
          <w:szCs w:val="22"/>
        </w:rPr>
        <w:t>Growing demand for</w:t>
      </w:r>
      <w:r w:rsidR="00E47E40" w:rsidRPr="004B1A0F">
        <w:rPr>
          <w:b/>
          <w:sz w:val="22"/>
          <w:szCs w:val="22"/>
        </w:rPr>
        <w:t xml:space="preserve"> </w:t>
      </w:r>
      <w:r w:rsidR="00985CA2" w:rsidRPr="004B1A0F">
        <w:rPr>
          <w:b/>
          <w:sz w:val="22"/>
          <w:szCs w:val="22"/>
        </w:rPr>
        <w:t xml:space="preserve">individual </w:t>
      </w:r>
      <w:r w:rsidR="00E47E40" w:rsidRPr="004B1A0F">
        <w:rPr>
          <w:b/>
          <w:sz w:val="22"/>
          <w:szCs w:val="22"/>
        </w:rPr>
        <w:t>advocacy</w:t>
      </w:r>
      <w:r w:rsidR="00985CA2" w:rsidRPr="004B1A0F">
        <w:rPr>
          <w:b/>
          <w:sz w:val="22"/>
          <w:szCs w:val="22"/>
        </w:rPr>
        <w:t xml:space="preserve"> services</w:t>
      </w:r>
      <w:r w:rsidR="00E47E40" w:rsidRPr="004B1A0F">
        <w:rPr>
          <w:b/>
          <w:sz w:val="22"/>
          <w:szCs w:val="22"/>
        </w:rPr>
        <w:t>.</w:t>
      </w:r>
      <w:r w:rsidR="00E47E40" w:rsidRPr="004B1A0F">
        <w:rPr>
          <w:sz w:val="22"/>
          <w:szCs w:val="22"/>
        </w:rPr>
        <w:t xml:space="preserve"> </w:t>
      </w:r>
      <w:r w:rsidR="00985CA2" w:rsidRPr="004B1A0F">
        <w:rPr>
          <w:sz w:val="22"/>
          <w:szCs w:val="22"/>
        </w:rPr>
        <w:t>While the</w:t>
      </w:r>
      <w:r w:rsidR="007015FC" w:rsidRPr="004B1A0F">
        <w:rPr>
          <w:sz w:val="22"/>
          <w:szCs w:val="22"/>
        </w:rPr>
        <w:t xml:space="preserve"> National Disability Advocacy Program (NDAP) is the primary source of funding for advocacy</w:t>
      </w:r>
      <w:r w:rsidR="00985CA2" w:rsidRPr="004B1A0F">
        <w:rPr>
          <w:sz w:val="22"/>
          <w:szCs w:val="22"/>
        </w:rPr>
        <w:t xml:space="preserve">, there </w:t>
      </w:r>
      <w:r w:rsidR="00A6501B" w:rsidRPr="004B1A0F">
        <w:rPr>
          <w:sz w:val="22"/>
          <w:szCs w:val="22"/>
        </w:rPr>
        <w:t>is currently a short</w:t>
      </w:r>
      <w:r w:rsidR="00934052" w:rsidRPr="004B1A0F">
        <w:rPr>
          <w:sz w:val="22"/>
          <w:szCs w:val="22"/>
        </w:rPr>
        <w:t xml:space="preserve">fall in the availability of individual advocacy services to meet </w:t>
      </w:r>
      <w:r w:rsidRPr="004B1A0F">
        <w:rPr>
          <w:sz w:val="22"/>
          <w:szCs w:val="22"/>
        </w:rPr>
        <w:t>demand</w:t>
      </w:r>
      <w:r w:rsidR="00934052" w:rsidRPr="004B1A0F">
        <w:rPr>
          <w:sz w:val="22"/>
          <w:szCs w:val="22"/>
        </w:rPr>
        <w:t>, especially for children and young people with disability.</w:t>
      </w:r>
      <w:r w:rsidR="009E7808" w:rsidRPr="004B1A0F">
        <w:rPr>
          <w:sz w:val="22"/>
          <w:szCs w:val="22"/>
        </w:rPr>
        <w:t xml:space="preserve"> </w:t>
      </w:r>
      <w:r w:rsidR="008C466F" w:rsidRPr="004B1A0F">
        <w:rPr>
          <w:sz w:val="22"/>
          <w:szCs w:val="22"/>
        </w:rPr>
        <w:t xml:space="preserve">Demand </w:t>
      </w:r>
      <w:r w:rsidR="0082798A" w:rsidRPr="004B1A0F">
        <w:rPr>
          <w:sz w:val="22"/>
          <w:szCs w:val="22"/>
        </w:rPr>
        <w:t xml:space="preserve">has </w:t>
      </w:r>
      <w:r w:rsidR="008C466F" w:rsidRPr="004B1A0F">
        <w:rPr>
          <w:sz w:val="22"/>
          <w:szCs w:val="22"/>
        </w:rPr>
        <w:t xml:space="preserve">peaked with the </w:t>
      </w:r>
      <w:r w:rsidR="004D54FB" w:rsidRPr="004B1A0F">
        <w:rPr>
          <w:sz w:val="22"/>
          <w:szCs w:val="22"/>
        </w:rPr>
        <w:t>NDIS</w:t>
      </w:r>
      <w:r w:rsidR="00F91923" w:rsidRPr="004B1A0F">
        <w:rPr>
          <w:sz w:val="22"/>
          <w:szCs w:val="22"/>
        </w:rPr>
        <w:t xml:space="preserve"> reforms </w:t>
      </w:r>
      <w:r w:rsidR="004D54FB" w:rsidRPr="004B1A0F">
        <w:rPr>
          <w:sz w:val="22"/>
          <w:szCs w:val="22"/>
        </w:rPr>
        <w:t xml:space="preserve">and reduction of services outside the NDIS, </w:t>
      </w:r>
      <w:r w:rsidR="00F91923" w:rsidRPr="004B1A0F">
        <w:rPr>
          <w:sz w:val="22"/>
          <w:szCs w:val="22"/>
        </w:rPr>
        <w:t>and</w:t>
      </w:r>
      <w:r w:rsidR="00635104" w:rsidRPr="004B1A0F">
        <w:rPr>
          <w:sz w:val="22"/>
          <w:szCs w:val="22"/>
        </w:rPr>
        <w:t xml:space="preserve"> </w:t>
      </w:r>
      <w:r w:rsidR="006A6EF5" w:rsidRPr="004B1A0F">
        <w:rPr>
          <w:sz w:val="22"/>
          <w:szCs w:val="22"/>
        </w:rPr>
        <w:t xml:space="preserve">even more individual advocacy will be needed to manage the </w:t>
      </w:r>
      <w:r w:rsidR="00F7122B" w:rsidRPr="004B1A0F">
        <w:rPr>
          <w:sz w:val="22"/>
          <w:szCs w:val="22"/>
        </w:rPr>
        <w:t>reforms</w:t>
      </w:r>
      <w:r w:rsidR="006A6EF5" w:rsidRPr="004B1A0F">
        <w:rPr>
          <w:sz w:val="22"/>
          <w:szCs w:val="22"/>
        </w:rPr>
        <w:t xml:space="preserve"> </w:t>
      </w:r>
      <w:r w:rsidR="00F7122B" w:rsidRPr="004B1A0F">
        <w:rPr>
          <w:sz w:val="22"/>
          <w:szCs w:val="22"/>
        </w:rPr>
        <w:t>highlighted in</w:t>
      </w:r>
      <w:r w:rsidR="007F317D" w:rsidRPr="004B1A0F">
        <w:rPr>
          <w:sz w:val="22"/>
          <w:szCs w:val="22"/>
        </w:rPr>
        <w:t xml:space="preserve"> the NDIS Review and Disability Royal Commission</w:t>
      </w:r>
      <w:r w:rsidR="00310620" w:rsidRPr="004B1A0F">
        <w:rPr>
          <w:sz w:val="22"/>
          <w:szCs w:val="22"/>
        </w:rPr>
        <w:t>.</w:t>
      </w:r>
      <w:r w:rsidR="00F7122B" w:rsidRPr="004B1A0F">
        <w:rPr>
          <w:rStyle w:val="FootnoteReference"/>
          <w:sz w:val="22"/>
          <w:szCs w:val="22"/>
        </w:rPr>
        <w:footnoteReference w:id="20"/>
      </w:r>
    </w:p>
    <w:p w14:paraId="302054C8" w14:textId="2D948D20" w:rsidR="008630AA" w:rsidRPr="004B1A0F" w:rsidRDefault="001B67F4" w:rsidP="00D563C5">
      <w:pPr>
        <w:pStyle w:val="CYDABodybullets"/>
        <w:rPr>
          <w:sz w:val="22"/>
          <w:szCs w:val="22"/>
        </w:rPr>
      </w:pPr>
      <w:r w:rsidRPr="004B1A0F">
        <w:rPr>
          <w:b/>
          <w:sz w:val="22"/>
          <w:szCs w:val="22"/>
        </w:rPr>
        <w:t>Prioritising a</w:t>
      </w:r>
      <w:r w:rsidR="00922EC4" w:rsidRPr="004B1A0F">
        <w:rPr>
          <w:b/>
          <w:sz w:val="22"/>
          <w:szCs w:val="22"/>
        </w:rPr>
        <w:t xml:space="preserve">dvocacy </w:t>
      </w:r>
      <w:r w:rsidR="008630AA" w:rsidRPr="004B1A0F">
        <w:rPr>
          <w:b/>
          <w:sz w:val="22"/>
          <w:szCs w:val="22"/>
        </w:rPr>
        <w:t xml:space="preserve">support for </w:t>
      </w:r>
      <w:r w:rsidR="00A53084" w:rsidRPr="004B1A0F">
        <w:rPr>
          <w:b/>
          <w:sz w:val="22"/>
          <w:szCs w:val="22"/>
        </w:rPr>
        <w:t>intersectional</w:t>
      </w:r>
      <w:r w:rsidR="008630AA" w:rsidRPr="004B1A0F">
        <w:rPr>
          <w:b/>
          <w:sz w:val="22"/>
          <w:szCs w:val="22"/>
        </w:rPr>
        <w:t xml:space="preserve"> groups.</w:t>
      </w:r>
      <w:r w:rsidR="008630AA" w:rsidRPr="004B1A0F">
        <w:rPr>
          <w:sz w:val="22"/>
          <w:szCs w:val="22"/>
        </w:rPr>
        <w:t xml:space="preserve"> </w:t>
      </w:r>
      <w:r w:rsidR="00A34258" w:rsidRPr="004B1A0F">
        <w:rPr>
          <w:sz w:val="22"/>
          <w:szCs w:val="22"/>
        </w:rPr>
        <w:t xml:space="preserve">There is increasing recognition that </w:t>
      </w:r>
      <w:r w:rsidR="00A53084" w:rsidRPr="004B1A0F">
        <w:rPr>
          <w:sz w:val="22"/>
          <w:szCs w:val="22"/>
        </w:rPr>
        <w:t xml:space="preserve">discrimination and marginalisation are compounded </w:t>
      </w:r>
      <w:r w:rsidR="00922EC4" w:rsidRPr="004B1A0F">
        <w:rPr>
          <w:sz w:val="22"/>
          <w:szCs w:val="22"/>
        </w:rPr>
        <w:t xml:space="preserve">for </w:t>
      </w:r>
      <w:r w:rsidR="00D8601E" w:rsidRPr="004B1A0F">
        <w:rPr>
          <w:sz w:val="22"/>
          <w:szCs w:val="22"/>
        </w:rPr>
        <w:t xml:space="preserve">children and young people with disability who are also from intersectional groups, such as </w:t>
      </w:r>
      <w:r w:rsidR="004A26A4" w:rsidRPr="004B1A0F">
        <w:rPr>
          <w:sz w:val="22"/>
          <w:szCs w:val="22"/>
        </w:rPr>
        <w:t xml:space="preserve">First Nations, </w:t>
      </w:r>
      <w:r w:rsidR="00C70F16" w:rsidRPr="004B1A0F">
        <w:rPr>
          <w:sz w:val="22"/>
          <w:szCs w:val="22"/>
        </w:rPr>
        <w:t>culturally and linguistically diverse</w:t>
      </w:r>
      <w:r w:rsidR="00A57C56" w:rsidRPr="004B1A0F">
        <w:rPr>
          <w:sz w:val="22"/>
          <w:szCs w:val="22"/>
        </w:rPr>
        <w:t xml:space="preserve">, </w:t>
      </w:r>
      <w:r w:rsidR="004A26A4" w:rsidRPr="004B1A0F">
        <w:rPr>
          <w:sz w:val="22"/>
          <w:szCs w:val="22"/>
        </w:rPr>
        <w:t>LGBTIQA+, and regional and remote communities.</w:t>
      </w:r>
      <w:r w:rsidRPr="004B1A0F">
        <w:rPr>
          <w:rStyle w:val="FootnoteReference"/>
          <w:sz w:val="22"/>
          <w:szCs w:val="22"/>
        </w:rPr>
        <w:footnoteReference w:id="21"/>
      </w:r>
    </w:p>
    <w:p w14:paraId="2607347B" w14:textId="7FE2C77F" w:rsidR="00D563C5" w:rsidRPr="004B1A0F" w:rsidRDefault="00D563C5" w:rsidP="00D563C5">
      <w:pPr>
        <w:pStyle w:val="Heading2"/>
        <w:rPr>
          <w:sz w:val="32"/>
          <w:szCs w:val="32"/>
        </w:rPr>
      </w:pPr>
      <w:r w:rsidRPr="004B1A0F">
        <w:rPr>
          <w:sz w:val="32"/>
          <w:szCs w:val="32"/>
        </w:rPr>
        <w:t xml:space="preserve">Government </w:t>
      </w:r>
      <w:r w:rsidR="00916713" w:rsidRPr="004B1A0F">
        <w:rPr>
          <w:sz w:val="32"/>
          <w:szCs w:val="32"/>
        </w:rPr>
        <w:t>investment</w:t>
      </w:r>
      <w:r w:rsidRPr="004B1A0F">
        <w:rPr>
          <w:sz w:val="32"/>
          <w:szCs w:val="32"/>
        </w:rPr>
        <w:t xml:space="preserve"> needed </w:t>
      </w:r>
    </w:p>
    <w:p w14:paraId="3168FF13" w14:textId="2E02717C" w:rsidR="003A0811" w:rsidRPr="004B1A0F" w:rsidRDefault="00E71D76" w:rsidP="00E71D76">
      <w:pPr>
        <w:pStyle w:val="CYDABodycopy"/>
        <w:numPr>
          <w:ilvl w:val="0"/>
          <w:numId w:val="23"/>
        </w:numPr>
        <w:rPr>
          <w:sz w:val="22"/>
          <w:szCs w:val="22"/>
        </w:rPr>
      </w:pPr>
      <w:r w:rsidRPr="004B1A0F">
        <w:rPr>
          <w:b/>
          <w:sz w:val="22"/>
          <w:szCs w:val="22"/>
        </w:rPr>
        <w:t xml:space="preserve">Fund a specialist individual advocacy </w:t>
      </w:r>
      <w:r w:rsidR="003A0811" w:rsidRPr="004B1A0F">
        <w:rPr>
          <w:b/>
          <w:sz w:val="22"/>
          <w:szCs w:val="22"/>
        </w:rPr>
        <w:t>service</w:t>
      </w:r>
      <w:r w:rsidR="003A0811" w:rsidRPr="004B1A0F">
        <w:rPr>
          <w:sz w:val="22"/>
          <w:szCs w:val="22"/>
        </w:rPr>
        <w:t xml:space="preserve"> for children and young people with disability</w:t>
      </w:r>
      <w:r w:rsidR="007F77B0" w:rsidRPr="004B1A0F">
        <w:rPr>
          <w:sz w:val="22"/>
          <w:szCs w:val="22"/>
        </w:rPr>
        <w:t xml:space="preserve">, or </w:t>
      </w:r>
      <w:r w:rsidR="008A54F7" w:rsidRPr="004B1A0F">
        <w:rPr>
          <w:sz w:val="22"/>
          <w:szCs w:val="22"/>
        </w:rPr>
        <w:t xml:space="preserve">alternatively </w:t>
      </w:r>
      <w:r w:rsidR="00993697" w:rsidRPr="004B1A0F">
        <w:rPr>
          <w:b/>
          <w:sz w:val="22"/>
          <w:szCs w:val="22"/>
        </w:rPr>
        <w:t xml:space="preserve">provide </w:t>
      </w:r>
      <w:r w:rsidR="00960DB7" w:rsidRPr="0042373D">
        <w:rPr>
          <w:b/>
          <w:bCs/>
          <w:noProof w:val="0"/>
          <w:sz w:val="22"/>
          <w:szCs w:val="22"/>
        </w:rPr>
        <w:t>additional</w:t>
      </w:r>
      <w:r w:rsidR="00960DB7">
        <w:rPr>
          <w:b/>
          <w:bCs/>
          <w:noProof w:val="0"/>
          <w:sz w:val="22"/>
          <w:szCs w:val="22"/>
        </w:rPr>
        <w:t xml:space="preserve"> </w:t>
      </w:r>
      <w:r w:rsidR="00993697" w:rsidRPr="004B1A0F">
        <w:rPr>
          <w:b/>
          <w:sz w:val="22"/>
          <w:szCs w:val="22"/>
        </w:rPr>
        <w:t xml:space="preserve">funding earmarked for children and </w:t>
      </w:r>
      <w:r w:rsidR="006B79C4" w:rsidRPr="004B1A0F">
        <w:rPr>
          <w:b/>
          <w:sz w:val="22"/>
          <w:szCs w:val="22"/>
        </w:rPr>
        <w:t>young people</w:t>
      </w:r>
      <w:r w:rsidR="006B79C4" w:rsidRPr="004B1A0F">
        <w:rPr>
          <w:sz w:val="22"/>
          <w:szCs w:val="22"/>
        </w:rPr>
        <w:t xml:space="preserve"> </w:t>
      </w:r>
      <w:r w:rsidR="00993697" w:rsidRPr="004B1A0F">
        <w:rPr>
          <w:sz w:val="22"/>
          <w:szCs w:val="22"/>
        </w:rPr>
        <w:t xml:space="preserve">to existing individual </w:t>
      </w:r>
      <w:r w:rsidR="006B79C4" w:rsidRPr="004B1A0F">
        <w:rPr>
          <w:sz w:val="22"/>
          <w:szCs w:val="22"/>
        </w:rPr>
        <w:t xml:space="preserve">disability </w:t>
      </w:r>
      <w:r w:rsidR="00993697" w:rsidRPr="004B1A0F">
        <w:rPr>
          <w:sz w:val="22"/>
          <w:szCs w:val="22"/>
        </w:rPr>
        <w:t xml:space="preserve">advocacy services. </w:t>
      </w:r>
    </w:p>
    <w:p w14:paraId="17F02397" w14:textId="05FA1051" w:rsidR="00D05D41" w:rsidRDefault="008630AA" w:rsidP="00D05D41">
      <w:pPr>
        <w:pStyle w:val="CYDABodybullets"/>
        <w:rPr>
          <w:sz w:val="22"/>
          <w:szCs w:val="22"/>
        </w:rPr>
      </w:pPr>
      <w:r w:rsidRPr="004B1A0F">
        <w:rPr>
          <w:b/>
          <w:sz w:val="22"/>
          <w:szCs w:val="22"/>
        </w:rPr>
        <w:t xml:space="preserve">Invest in </w:t>
      </w:r>
      <w:r w:rsidR="002A777F" w:rsidRPr="004B1A0F">
        <w:rPr>
          <w:b/>
          <w:sz w:val="22"/>
          <w:szCs w:val="22"/>
        </w:rPr>
        <w:t xml:space="preserve">targeted </w:t>
      </w:r>
      <w:r w:rsidR="003D587E">
        <w:rPr>
          <w:b/>
          <w:sz w:val="22"/>
          <w:szCs w:val="22"/>
        </w:rPr>
        <w:t xml:space="preserve">advocacy </w:t>
      </w:r>
      <w:r w:rsidRPr="004B1A0F">
        <w:rPr>
          <w:b/>
          <w:sz w:val="22"/>
          <w:szCs w:val="22"/>
        </w:rPr>
        <w:t>support for</w:t>
      </w:r>
      <w:r w:rsidR="00BC770B" w:rsidRPr="004B1A0F">
        <w:rPr>
          <w:b/>
          <w:sz w:val="22"/>
          <w:szCs w:val="22"/>
        </w:rPr>
        <w:t xml:space="preserve"> children and young people with disability</w:t>
      </w:r>
      <w:r w:rsidR="00D05D41" w:rsidRPr="004B1A0F">
        <w:rPr>
          <w:b/>
          <w:sz w:val="22"/>
          <w:szCs w:val="22"/>
        </w:rPr>
        <w:t xml:space="preserve"> from intersectional groups</w:t>
      </w:r>
      <w:r w:rsidRPr="004B1A0F">
        <w:rPr>
          <w:b/>
          <w:sz w:val="22"/>
          <w:szCs w:val="22"/>
        </w:rPr>
        <w:t xml:space="preserve">, </w:t>
      </w:r>
      <w:r w:rsidR="00D05D41" w:rsidRPr="004B1A0F">
        <w:rPr>
          <w:sz w:val="22"/>
          <w:szCs w:val="22"/>
        </w:rPr>
        <w:t>such as First Nations, culturally and linguistically diverse, LGBTIQA+, and regional and remote communities.</w:t>
      </w:r>
    </w:p>
    <w:p w14:paraId="0EB6BE0F" w14:textId="77777777" w:rsidR="008630AA" w:rsidRPr="004B1A0F" w:rsidRDefault="008630AA" w:rsidP="00A870FB">
      <w:pPr>
        <w:pStyle w:val="CYDABodycopy"/>
        <w:spacing w:line="252" w:lineRule="auto"/>
        <w:rPr>
          <w:sz w:val="22"/>
          <w:szCs w:val="22"/>
        </w:rPr>
      </w:pPr>
    </w:p>
    <w:p w14:paraId="373ADFCA" w14:textId="1530F28C" w:rsidR="008630AA" w:rsidRPr="004B1A0F" w:rsidRDefault="008630AA" w:rsidP="00A870FB">
      <w:pPr>
        <w:pStyle w:val="CYDABodycopy"/>
        <w:spacing w:line="252" w:lineRule="auto"/>
        <w:rPr>
          <w:sz w:val="22"/>
          <w:szCs w:val="22"/>
        </w:rPr>
        <w:sectPr w:rsidR="008630AA" w:rsidRPr="004B1A0F" w:rsidSect="00AB7511">
          <w:type w:val="continuous"/>
          <w:pgSz w:w="11906" w:h="16838"/>
          <w:pgMar w:top="1524" w:right="1252" w:bottom="1440" w:left="1440" w:header="708" w:footer="708" w:gutter="0"/>
          <w:cols w:space="708"/>
          <w:docGrid w:linePitch="360"/>
        </w:sectPr>
      </w:pPr>
    </w:p>
    <w:p w14:paraId="564DF2FF" w14:textId="1A6F42F7" w:rsidR="00EC6123" w:rsidRPr="004B1A0F" w:rsidRDefault="008507B8" w:rsidP="00EC6123">
      <w:pPr>
        <w:pStyle w:val="CYDABodycopy"/>
        <w:rPr>
          <w:sz w:val="22"/>
          <w:szCs w:val="22"/>
        </w:rPr>
      </w:pPr>
      <w:r w:rsidRPr="004B1A0F">
        <w:rPr>
          <w:sz w:val="22"/>
          <w:szCs w:val="22"/>
        </w:rPr>
        <w:lastRenderedPageBreak/>
        <mc:AlternateContent>
          <mc:Choice Requires="wps">
            <w:drawing>
              <wp:anchor distT="0" distB="0" distL="114300" distR="114300" simplePos="0" relativeHeight="251658248"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27F2449" id="Rectangle 14" o:spid="_x0000_s1026" style="position:absolute;margin-left:-1in;margin-top:1pt;width:596.3pt;height:730.4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4B1A0F">
        <w:rPr>
          <w:b/>
          <w:sz w:val="22"/>
          <w:szCs w:val="22"/>
        </w:rPr>
        <w:t>Children and Young People with Disability Australia</w:t>
      </w:r>
      <w:r w:rsidR="00EC6123" w:rsidRPr="004B1A0F">
        <w:rPr>
          <w:sz w:val="22"/>
          <w:szCs w:val="22"/>
        </w:rPr>
        <w:br/>
        <w:t>Suite 8, 134 Cambridge Street Collingwood V</w:t>
      </w:r>
      <w:r w:rsidR="005C4F2B" w:rsidRPr="004B1A0F">
        <w:rPr>
          <w:sz w:val="22"/>
          <w:szCs w:val="22"/>
        </w:rPr>
        <w:t>IC</w:t>
      </w:r>
      <w:r w:rsidR="00EC6123" w:rsidRPr="004B1A0F">
        <w:rPr>
          <w:sz w:val="22"/>
          <w:szCs w:val="22"/>
        </w:rPr>
        <w:t xml:space="preserve"> 3066</w:t>
      </w:r>
      <w:r w:rsidR="00EC6123" w:rsidRPr="004B1A0F">
        <w:rPr>
          <w:sz w:val="22"/>
          <w:szCs w:val="22"/>
        </w:rPr>
        <w:br/>
        <w:t>PO Box 172, Clifton Hill VIC 3068</w:t>
      </w:r>
    </w:p>
    <w:p w14:paraId="076FFE60" w14:textId="6CF9F299" w:rsidR="00EC6123" w:rsidRPr="004B1A0F" w:rsidRDefault="00EC6123" w:rsidP="00EC6123">
      <w:pPr>
        <w:pStyle w:val="CYDABodycopy"/>
        <w:rPr>
          <w:sz w:val="22"/>
          <w:szCs w:val="22"/>
        </w:rPr>
      </w:pPr>
      <w:r w:rsidRPr="004B1A0F">
        <w:rPr>
          <w:sz w:val="22"/>
          <w:szCs w:val="22"/>
        </w:rPr>
        <w:t xml:space="preserve">Phone 03 9417 1025 or </w:t>
      </w:r>
      <w:r w:rsidRPr="004B1A0F">
        <w:rPr>
          <w:sz w:val="22"/>
          <w:szCs w:val="22"/>
        </w:rPr>
        <w:br/>
        <w:t xml:space="preserve">1800 222 660 (regional or interstate) </w:t>
      </w:r>
      <w:r w:rsidRPr="004B1A0F">
        <w:rPr>
          <w:sz w:val="22"/>
          <w:szCs w:val="22"/>
        </w:rPr>
        <w:br/>
        <w:t>Email info@cyda.org.au</w:t>
      </w:r>
      <w:r w:rsidRPr="004B1A0F">
        <w:rPr>
          <w:sz w:val="22"/>
          <w:szCs w:val="22"/>
        </w:rPr>
        <w:br/>
        <w:t>ABN 42 140 529 273</w:t>
      </w:r>
    </w:p>
    <w:p w14:paraId="6D219B28" w14:textId="2B912911" w:rsidR="00392AAA" w:rsidRPr="004B1A0F" w:rsidRDefault="00EC6123" w:rsidP="00EC6123">
      <w:pPr>
        <w:pStyle w:val="CYDABodycopy"/>
        <w:rPr>
          <w:sz w:val="22"/>
          <w:szCs w:val="22"/>
        </w:rPr>
      </w:pPr>
      <w:r w:rsidRPr="004B1A0F">
        <w:rPr>
          <w:b/>
          <w:sz w:val="22"/>
          <w:szCs w:val="22"/>
        </w:rPr>
        <w:t>Facebook:</w:t>
      </w:r>
      <w:r w:rsidRPr="004B1A0F">
        <w:rPr>
          <w:sz w:val="22"/>
          <w:szCs w:val="22"/>
        </w:rPr>
        <w:t xml:space="preserve"> </w:t>
      </w:r>
      <w:hyperlink r:id="rId24" w:history="1">
        <w:r w:rsidRPr="004B1A0F">
          <w:rPr>
            <w:sz w:val="22"/>
            <w:szCs w:val="22"/>
          </w:rPr>
          <w:t>www.facebook.com/CydaAu</w:t>
        </w:r>
      </w:hyperlink>
      <w:r w:rsidRPr="004B1A0F">
        <w:rPr>
          <w:sz w:val="22"/>
          <w:szCs w:val="22"/>
        </w:rPr>
        <w:br/>
      </w:r>
      <w:r w:rsidRPr="004B1A0F">
        <w:rPr>
          <w:b/>
          <w:sz w:val="22"/>
          <w:szCs w:val="22"/>
        </w:rPr>
        <w:t>Twitter</w:t>
      </w:r>
      <w:r w:rsidR="006879E6">
        <w:rPr>
          <w:b/>
          <w:sz w:val="22"/>
          <w:szCs w:val="22"/>
        </w:rPr>
        <w:t>/X</w:t>
      </w:r>
      <w:r w:rsidRPr="004B1A0F">
        <w:rPr>
          <w:b/>
          <w:sz w:val="22"/>
          <w:szCs w:val="22"/>
        </w:rPr>
        <w:t>:</w:t>
      </w:r>
      <w:r w:rsidRPr="004B1A0F">
        <w:rPr>
          <w:sz w:val="22"/>
          <w:szCs w:val="22"/>
        </w:rPr>
        <w:t xml:space="preserve"> @CydaAu</w:t>
      </w:r>
      <w:r w:rsidRPr="004B1A0F">
        <w:rPr>
          <w:sz w:val="22"/>
          <w:szCs w:val="22"/>
        </w:rPr>
        <w:br/>
      </w:r>
      <w:r w:rsidRPr="004B1A0F">
        <w:rPr>
          <w:b/>
          <w:sz w:val="22"/>
          <w:szCs w:val="22"/>
        </w:rPr>
        <w:t>Instagram:</w:t>
      </w:r>
      <w:r w:rsidRPr="004B1A0F">
        <w:rPr>
          <w:sz w:val="22"/>
          <w:szCs w:val="22"/>
        </w:rPr>
        <w:t xml:space="preserve"> cydaaus</w:t>
      </w:r>
    </w:p>
    <w:p w14:paraId="3FC4103C" w14:textId="7BAB9F1C" w:rsidR="00884FA4" w:rsidRPr="004B1A0F" w:rsidRDefault="004504B1" w:rsidP="00EC6123">
      <w:pPr>
        <w:pStyle w:val="CYDABodycopy"/>
        <w:rPr>
          <w:b/>
          <w:sz w:val="22"/>
          <w:szCs w:val="22"/>
        </w:rPr>
      </w:pPr>
      <w:r w:rsidRPr="004B1A0F">
        <w:rPr>
          <w:sz w:val="22"/>
          <w:szCs w:val="22"/>
        </w:rPr>
        <w:drawing>
          <wp:anchor distT="0" distB="0" distL="114300" distR="114300" simplePos="0" relativeHeight="251658250"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A0F">
        <w:rPr>
          <w:sz w:val="22"/>
          <w:szCs w:val="22"/>
        </w:rPr>
        <mc:AlternateContent>
          <mc:Choice Requires="wps">
            <w:drawing>
              <wp:anchor distT="0" distB="0" distL="114300" distR="114300" simplePos="0" relativeHeight="251658243"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D0B4F9" id="Rectangle 13" o:spid="_x0000_s1026" style="position:absolute;margin-left:-1in;margin-top:723.1pt;width:596.3pt;height:117.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4B1A0F">
        <w:rPr>
          <w:b/>
          <w:sz w:val="22"/>
          <w:szCs w:val="22"/>
        </w:rPr>
        <w:t>www.</w:t>
      </w:r>
      <w:r w:rsidR="00884FA4" w:rsidRPr="004B1A0F">
        <w:rPr>
          <w:b/>
          <w:sz w:val="22"/>
          <w:szCs w:val="22"/>
        </w:rPr>
        <w:t>cyda.org.au</w:t>
      </w:r>
    </w:p>
    <w:sectPr w:rsidR="00884FA4" w:rsidRPr="004B1A0F"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C1EF" w14:textId="77777777" w:rsidR="00684F69" w:rsidRPr="00DA6124" w:rsidRDefault="00684F69" w:rsidP="00472C55">
      <w:r w:rsidRPr="00DA6124">
        <w:separator/>
      </w:r>
    </w:p>
    <w:p w14:paraId="758CFA16" w14:textId="77777777" w:rsidR="00684F69" w:rsidRPr="00DA6124" w:rsidRDefault="00684F69"/>
    <w:p w14:paraId="3C631F65" w14:textId="77777777" w:rsidR="00684F69" w:rsidRPr="00DA6124" w:rsidRDefault="00684F69"/>
  </w:endnote>
  <w:endnote w:type="continuationSeparator" w:id="0">
    <w:p w14:paraId="52A9AA41" w14:textId="77777777" w:rsidR="00684F69" w:rsidRPr="00DA6124" w:rsidRDefault="00684F69" w:rsidP="00472C55">
      <w:r w:rsidRPr="00DA6124">
        <w:continuationSeparator/>
      </w:r>
    </w:p>
    <w:p w14:paraId="51F54FB6" w14:textId="77777777" w:rsidR="00684F69" w:rsidRPr="00DA6124" w:rsidRDefault="00684F69"/>
    <w:p w14:paraId="4AFFD9A0" w14:textId="77777777" w:rsidR="00684F69" w:rsidRPr="00DA6124" w:rsidRDefault="00684F69"/>
  </w:endnote>
  <w:endnote w:type="continuationNotice" w:id="1">
    <w:p w14:paraId="1BB5E082" w14:textId="77777777" w:rsidR="00684F69" w:rsidRPr="00DA6124" w:rsidRDefault="0068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Pr="00DA6124" w:rsidRDefault="00CC62FC" w:rsidP="00706887">
    <w:pPr>
      <w:pStyle w:val="Footer"/>
      <w:framePr w:wrap="none" w:vAnchor="text" w:hAnchor="margin" w:xAlign="right" w:y="1"/>
      <w:rPr>
        <w:rStyle w:val="PageNumber"/>
      </w:rPr>
    </w:pPr>
    <w:r w:rsidRPr="00DA6124">
      <w:rPr>
        <w:rStyle w:val="PageNumber"/>
      </w:rPr>
      <w:fldChar w:fldCharType="begin"/>
    </w:r>
    <w:r w:rsidRPr="00DA6124">
      <w:rPr>
        <w:rStyle w:val="PageNumber"/>
      </w:rPr>
      <w:instrText xml:space="preserve"> PAGE </w:instrText>
    </w:r>
    <w:r w:rsidRPr="00DA6124">
      <w:rPr>
        <w:rStyle w:val="PageNumber"/>
      </w:rPr>
      <w:fldChar w:fldCharType="separate"/>
    </w:r>
    <w:r w:rsidRPr="00DA6124">
      <w:rPr>
        <w:rStyle w:val="PageNumber"/>
      </w:rPr>
      <w:t>5</w:t>
    </w:r>
    <w:r w:rsidRPr="00DA6124">
      <w:rPr>
        <w:rStyle w:val="PageNumber"/>
      </w:rPr>
      <w:fldChar w:fldCharType="end"/>
    </w:r>
  </w:p>
  <w:p w14:paraId="72AB75F6" w14:textId="49A95ADF" w:rsidR="00CC62FC" w:rsidRPr="00DA6124"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DA6124" w:rsidRDefault="00CE1A4F" w:rsidP="00CE1A4F">
    <w:pPr>
      <w:pStyle w:val="Footer"/>
      <w:framePr w:w="1081" w:h="521" w:hRule="exact" w:wrap="none" w:vAnchor="text" w:hAnchor="page" w:x="9961" w:y="27"/>
      <w:jc w:val="right"/>
      <w:rPr>
        <w:rStyle w:val="PageNumber"/>
        <w:rFonts w:ascii="Arial" w:hAnsi="Arial" w:cs="Arial"/>
      </w:rPr>
    </w:pPr>
    <w:r w:rsidRPr="00DA6124">
      <w:rPr>
        <w:rStyle w:val="PageNumber"/>
        <w:rFonts w:ascii="Arial" w:hAnsi="Arial" w:cs="Arial"/>
      </w:rPr>
      <w:t xml:space="preserve">page </w:t>
    </w:r>
    <w:r w:rsidR="00CC62FC" w:rsidRPr="00DA6124">
      <w:rPr>
        <w:rStyle w:val="PageNumber"/>
        <w:rFonts w:ascii="Arial" w:hAnsi="Arial" w:cs="Arial"/>
      </w:rPr>
      <w:fldChar w:fldCharType="begin"/>
    </w:r>
    <w:r w:rsidR="00CC62FC" w:rsidRPr="00DA6124">
      <w:rPr>
        <w:rStyle w:val="PageNumber"/>
        <w:rFonts w:ascii="Arial" w:hAnsi="Arial" w:cs="Arial"/>
      </w:rPr>
      <w:instrText xml:space="preserve"> PAGE </w:instrText>
    </w:r>
    <w:r w:rsidR="00CC62FC" w:rsidRPr="00DA6124">
      <w:rPr>
        <w:rStyle w:val="PageNumber"/>
        <w:rFonts w:ascii="Arial" w:hAnsi="Arial" w:cs="Arial"/>
      </w:rPr>
      <w:fldChar w:fldCharType="separate"/>
    </w:r>
    <w:r w:rsidR="00CC62FC" w:rsidRPr="00DA6124">
      <w:rPr>
        <w:rStyle w:val="PageNumber"/>
        <w:rFonts w:ascii="Arial" w:hAnsi="Arial" w:cs="Arial"/>
      </w:rPr>
      <w:t>2</w:t>
    </w:r>
    <w:r w:rsidR="00CC62FC" w:rsidRPr="00DA6124">
      <w:rPr>
        <w:rStyle w:val="PageNumber"/>
        <w:rFonts w:ascii="Arial" w:hAnsi="Arial" w:cs="Arial"/>
      </w:rPr>
      <w:fldChar w:fldCharType="end"/>
    </w:r>
  </w:p>
  <w:p w14:paraId="4B58C0DC" w14:textId="4BE43C9E" w:rsidR="00CC62FC" w:rsidRPr="00DA6124" w:rsidRDefault="00CE1A4F" w:rsidP="00CC62FC">
    <w:pPr>
      <w:pStyle w:val="Footer"/>
      <w:ind w:right="360"/>
      <w:rPr>
        <w:rFonts w:ascii="Arial" w:hAnsi="Arial" w:cs="Arial"/>
      </w:rPr>
    </w:pPr>
    <w:r w:rsidRPr="00DA6124">
      <w:rPr>
        <w:rFonts w:ascii="Arial" w:hAnsi="Arial" w:cs="Arial"/>
      </w:rPr>
      <w:t>CYDA’s submission to the (</w:t>
    </w:r>
    <w:proofErr w:type="spellStart"/>
    <w:r w:rsidRPr="00DA6124">
      <w:rPr>
        <w:rFonts w:ascii="Arial" w:hAnsi="Arial" w:cs="Arial"/>
      </w:rPr>
      <w:t>nsert</w:t>
    </w:r>
    <w:proofErr w:type="spellEnd"/>
    <w:r w:rsidRPr="00DA6124">
      <w:rPr>
        <w:rFonts w:ascii="Arial" w:hAnsi="Arial" w:cs="Arial"/>
      </w:rPr>
      <w:t xml:space="preserve"> title of inquiry)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Pr="00DA6124" w:rsidRDefault="008507B8">
    <w:pPr>
      <w:pStyle w:val="Footer"/>
    </w:pPr>
    <w:r w:rsidRPr="00DA6124">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DA6124"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DA6124" w:rsidRDefault="00A3195B" w:rsidP="00CE1A4F">
    <w:pPr>
      <w:pStyle w:val="Footer"/>
      <w:framePr w:w="1081" w:h="521" w:hRule="exact" w:wrap="none" w:vAnchor="text" w:hAnchor="page" w:x="9961" w:y="27"/>
      <w:jc w:val="right"/>
      <w:rPr>
        <w:rStyle w:val="PageNumber"/>
        <w:rFonts w:ascii="Arial" w:hAnsi="Arial" w:cs="Arial"/>
      </w:rPr>
    </w:pPr>
    <w:r w:rsidRPr="00DA6124">
      <w:rPr>
        <w:rStyle w:val="PageNumber"/>
        <w:rFonts w:ascii="Arial" w:hAnsi="Arial" w:cs="Arial"/>
      </w:rPr>
      <w:t xml:space="preserve">page </w:t>
    </w:r>
    <w:r w:rsidRPr="00DA6124">
      <w:rPr>
        <w:rStyle w:val="PageNumber"/>
        <w:rFonts w:ascii="Arial" w:hAnsi="Arial" w:cs="Arial"/>
      </w:rPr>
      <w:fldChar w:fldCharType="begin"/>
    </w:r>
    <w:r w:rsidRPr="00DA6124">
      <w:rPr>
        <w:rStyle w:val="PageNumber"/>
        <w:rFonts w:ascii="Arial" w:hAnsi="Arial" w:cs="Arial"/>
      </w:rPr>
      <w:instrText xml:space="preserve"> PAGE </w:instrText>
    </w:r>
    <w:r w:rsidRPr="00DA6124">
      <w:rPr>
        <w:rStyle w:val="PageNumber"/>
        <w:rFonts w:ascii="Arial" w:hAnsi="Arial" w:cs="Arial"/>
      </w:rPr>
      <w:fldChar w:fldCharType="separate"/>
    </w:r>
    <w:r w:rsidRPr="00DA6124">
      <w:rPr>
        <w:rStyle w:val="PageNumber"/>
        <w:rFonts w:ascii="Arial" w:hAnsi="Arial" w:cs="Arial"/>
      </w:rPr>
      <w:t>2</w:t>
    </w:r>
    <w:r w:rsidRPr="00DA6124">
      <w:rPr>
        <w:rStyle w:val="PageNumber"/>
        <w:rFonts w:ascii="Arial" w:hAnsi="Arial" w:cs="Arial"/>
      </w:rPr>
      <w:fldChar w:fldCharType="end"/>
    </w:r>
  </w:p>
  <w:p w14:paraId="44BEC40A" w14:textId="2983501B" w:rsidR="00A3195B" w:rsidRPr="00DA6124" w:rsidRDefault="00A3195B" w:rsidP="00CC62FC">
    <w:pPr>
      <w:pStyle w:val="Footer"/>
      <w:ind w:right="360"/>
      <w:rPr>
        <w:rFonts w:ascii="Arial" w:hAnsi="Arial" w:cs="Arial"/>
      </w:rPr>
    </w:pPr>
    <w:r w:rsidRPr="00DA6124">
      <w:rPr>
        <w:rFonts w:ascii="Arial" w:hAnsi="Arial" w:cs="Arial"/>
      </w:rPr>
      <w:t xml:space="preserve">CYDA’s submission to </w:t>
    </w:r>
    <w:r w:rsidR="005C07E6" w:rsidRPr="00DA6124">
      <w:rPr>
        <w:rFonts w:ascii="Arial" w:hAnsi="Arial" w:cs="Arial"/>
      </w:rPr>
      <w:t>the Federal T</w:t>
    </w:r>
    <w:r w:rsidR="00D47297" w:rsidRPr="00DA6124">
      <w:rPr>
        <w:rFonts w:ascii="Arial" w:hAnsi="Arial" w:cs="Arial"/>
      </w:rPr>
      <w:t>r</w:t>
    </w:r>
    <w:r w:rsidR="005C07E6" w:rsidRPr="00DA6124">
      <w:rPr>
        <w:rFonts w:ascii="Arial" w:hAnsi="Arial" w:cs="Arial"/>
      </w:rPr>
      <w:t>easury</w:t>
    </w:r>
    <w:r w:rsidR="00D47297" w:rsidRPr="00DA6124">
      <w:rPr>
        <w:rFonts w:ascii="Arial" w:hAnsi="Arial" w:cs="Arial"/>
      </w:rPr>
      <w:t>’s</w:t>
    </w:r>
    <w:r w:rsidRPr="00DA6124">
      <w:rPr>
        <w:rFonts w:ascii="Arial" w:hAnsi="Arial" w:cs="Arial"/>
      </w:rPr>
      <w:t xml:space="preserve"> </w:t>
    </w:r>
    <w:r w:rsidR="005C07E6" w:rsidRPr="00DA6124">
      <w:rPr>
        <w:rFonts w:ascii="Arial" w:hAnsi="Arial" w:cs="Arial"/>
      </w:rPr>
      <w:t>Pre-Budget 2025</w:t>
    </w:r>
    <w:r w:rsidR="00CE21EE">
      <w:rPr>
        <w:rFonts w:ascii="Arial" w:hAnsi="Arial" w:cs="Arial"/>
      </w:rPr>
      <w:t>-</w:t>
    </w:r>
    <w:r w:rsidR="005C07E6" w:rsidRPr="00DA6124">
      <w:rPr>
        <w:rFonts w:ascii="Arial" w:hAnsi="Arial" w:cs="Arial"/>
      </w:rPr>
      <w:t>26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1CB1" w14:textId="77777777" w:rsidR="00684F69" w:rsidRPr="00DA6124" w:rsidRDefault="00684F69">
      <w:r w:rsidRPr="00DA6124">
        <w:separator/>
      </w:r>
    </w:p>
    <w:p w14:paraId="3A228998" w14:textId="77777777" w:rsidR="00684F69" w:rsidRPr="00DA6124" w:rsidRDefault="00684F69"/>
  </w:footnote>
  <w:footnote w:type="continuationSeparator" w:id="0">
    <w:p w14:paraId="19ED18DC" w14:textId="77777777" w:rsidR="00684F69" w:rsidRPr="00DA6124" w:rsidRDefault="00684F69" w:rsidP="00472C55">
      <w:r w:rsidRPr="00DA6124">
        <w:continuationSeparator/>
      </w:r>
    </w:p>
    <w:p w14:paraId="37DF7169" w14:textId="77777777" w:rsidR="00684F69" w:rsidRPr="00DA6124" w:rsidRDefault="00684F69"/>
    <w:p w14:paraId="120E998C" w14:textId="77777777" w:rsidR="00684F69" w:rsidRPr="00DA6124" w:rsidRDefault="00684F69"/>
  </w:footnote>
  <w:footnote w:type="continuationNotice" w:id="1">
    <w:p w14:paraId="11027283" w14:textId="77777777" w:rsidR="00684F69" w:rsidRPr="00DA6124" w:rsidRDefault="00684F69"/>
  </w:footnote>
  <w:footnote w:id="2">
    <w:p w14:paraId="3C927D7E" w14:textId="5CD91368" w:rsidR="003D716D" w:rsidRPr="00C41F22" w:rsidRDefault="003D716D">
      <w:pPr>
        <w:pStyle w:val="FootnoteText"/>
        <w:rPr>
          <w:sz w:val="18"/>
          <w:szCs w:val="18"/>
        </w:rPr>
      </w:pPr>
      <w:r w:rsidRPr="00C41F22">
        <w:rPr>
          <w:rStyle w:val="FootnoteReference"/>
          <w:sz w:val="18"/>
          <w:szCs w:val="18"/>
        </w:rPr>
        <w:footnoteRef/>
      </w:r>
      <w:r w:rsidRPr="00C41F22">
        <w:rPr>
          <w:sz w:val="18"/>
          <w:szCs w:val="18"/>
        </w:rPr>
        <w:t xml:space="preserve"> </w:t>
      </w:r>
      <w:hyperlink r:id="rId1" w:history="1">
        <w:r w:rsidR="00192C2E" w:rsidRPr="00C41F22">
          <w:rPr>
            <w:rStyle w:val="Hyperlink"/>
            <w:sz w:val="18"/>
            <w:szCs w:val="18"/>
          </w:rPr>
          <w:t>Smith et al (2023) “I Think the Teachers Need More Help”: Voices of Experience from Students with Disability in Australia</w:t>
        </w:r>
      </w:hyperlink>
      <w:r w:rsidRPr="00C41F22">
        <w:rPr>
          <w:sz w:val="18"/>
          <w:szCs w:val="18"/>
        </w:rPr>
        <w:t xml:space="preserve">, and </w:t>
      </w:r>
      <w:hyperlink r:id="rId2" w:history="1">
        <w:r w:rsidR="00104CE3" w:rsidRPr="00C41F22">
          <w:rPr>
            <w:rStyle w:val="Hyperlink"/>
            <w:sz w:val="18"/>
            <w:szCs w:val="18"/>
          </w:rPr>
          <w:t>CYDA (2024) National Youth Disability Summit: What Young People Said on Inclusive Education</w:t>
        </w:r>
      </w:hyperlink>
      <w:r w:rsidR="00104CE3" w:rsidRPr="00C41F22">
        <w:rPr>
          <w:sz w:val="18"/>
          <w:szCs w:val="18"/>
        </w:rPr>
        <w:t>.</w:t>
      </w:r>
    </w:p>
  </w:footnote>
  <w:footnote w:id="3">
    <w:p w14:paraId="5DB6CE79" w14:textId="280C973C" w:rsidR="00304070" w:rsidRPr="00C41F22" w:rsidRDefault="00304070" w:rsidP="003D716D">
      <w:pPr>
        <w:pStyle w:val="FootnoteText"/>
        <w:rPr>
          <w:sz w:val="18"/>
          <w:szCs w:val="18"/>
        </w:rPr>
      </w:pPr>
      <w:r w:rsidRPr="00C41F22">
        <w:rPr>
          <w:rStyle w:val="FootnoteReference"/>
          <w:sz w:val="18"/>
          <w:szCs w:val="18"/>
        </w:rPr>
        <w:footnoteRef/>
      </w:r>
      <w:r w:rsidRPr="00C41F22">
        <w:rPr>
          <w:sz w:val="18"/>
          <w:szCs w:val="18"/>
        </w:rPr>
        <w:t xml:space="preserve"> </w:t>
      </w:r>
      <w:hyperlink r:id="rId3" w:history="1">
        <w:r w:rsidR="003D716D" w:rsidRPr="00C41F22">
          <w:rPr>
            <w:rStyle w:val="Hyperlink"/>
            <w:sz w:val="18"/>
            <w:szCs w:val="18"/>
          </w:rPr>
          <w:t xml:space="preserve">Mezzanotte (2022) The </w:t>
        </w:r>
        <w:r w:rsidR="00141751" w:rsidRPr="00C41F22">
          <w:rPr>
            <w:rStyle w:val="Hyperlink"/>
            <w:sz w:val="18"/>
            <w:szCs w:val="18"/>
          </w:rPr>
          <w:t>S</w:t>
        </w:r>
        <w:r w:rsidR="003D716D" w:rsidRPr="00C41F22">
          <w:rPr>
            <w:rStyle w:val="Hyperlink"/>
            <w:sz w:val="18"/>
            <w:szCs w:val="18"/>
          </w:rPr>
          <w:t xml:space="preserve">ocial and </w:t>
        </w:r>
        <w:r w:rsidR="00141751" w:rsidRPr="00C41F22">
          <w:rPr>
            <w:rStyle w:val="Hyperlink"/>
            <w:sz w:val="18"/>
            <w:szCs w:val="18"/>
          </w:rPr>
          <w:t>E</w:t>
        </w:r>
        <w:r w:rsidR="003D716D" w:rsidRPr="00C41F22">
          <w:rPr>
            <w:rStyle w:val="Hyperlink"/>
            <w:sz w:val="18"/>
            <w:szCs w:val="18"/>
          </w:rPr>
          <w:t xml:space="preserve">conomic </w:t>
        </w:r>
        <w:r w:rsidR="00141751" w:rsidRPr="00C41F22">
          <w:rPr>
            <w:rStyle w:val="Hyperlink"/>
            <w:sz w:val="18"/>
            <w:szCs w:val="18"/>
          </w:rPr>
          <w:t>R</w:t>
        </w:r>
        <w:r w:rsidR="003D716D" w:rsidRPr="00C41F22">
          <w:rPr>
            <w:rStyle w:val="Hyperlink"/>
            <w:sz w:val="18"/>
            <w:szCs w:val="18"/>
          </w:rPr>
          <w:t xml:space="preserve">ationale of </w:t>
        </w:r>
        <w:r w:rsidR="00141751" w:rsidRPr="00C41F22">
          <w:rPr>
            <w:rStyle w:val="Hyperlink"/>
            <w:sz w:val="18"/>
            <w:szCs w:val="18"/>
          </w:rPr>
          <w:t>I</w:t>
        </w:r>
        <w:r w:rsidR="003D716D" w:rsidRPr="00C41F22">
          <w:rPr>
            <w:rStyle w:val="Hyperlink"/>
            <w:sz w:val="18"/>
            <w:szCs w:val="18"/>
          </w:rPr>
          <w:t xml:space="preserve">nclusive </w:t>
        </w:r>
        <w:r w:rsidR="00141751" w:rsidRPr="00C41F22">
          <w:rPr>
            <w:rStyle w:val="Hyperlink"/>
            <w:sz w:val="18"/>
            <w:szCs w:val="18"/>
          </w:rPr>
          <w:t>E</w:t>
        </w:r>
        <w:r w:rsidR="003D716D" w:rsidRPr="00C41F22">
          <w:rPr>
            <w:rStyle w:val="Hyperlink"/>
            <w:sz w:val="18"/>
            <w:szCs w:val="18"/>
          </w:rPr>
          <w:t>ducation</w:t>
        </w:r>
        <w:r w:rsidR="00141751" w:rsidRPr="00C41F22">
          <w:rPr>
            <w:rStyle w:val="Hyperlink"/>
            <w:sz w:val="18"/>
            <w:szCs w:val="18"/>
          </w:rPr>
          <w:t>.</w:t>
        </w:r>
        <w:r w:rsidR="003D716D" w:rsidRPr="00C41F22">
          <w:rPr>
            <w:rStyle w:val="Hyperlink"/>
            <w:sz w:val="18"/>
            <w:szCs w:val="18"/>
          </w:rPr>
          <w:t xml:space="preserve"> OECD Education Working Papers</w:t>
        </w:r>
      </w:hyperlink>
      <w:r w:rsidR="00141751" w:rsidRPr="00C41F22">
        <w:rPr>
          <w:sz w:val="18"/>
          <w:szCs w:val="18"/>
        </w:rPr>
        <w:t>.</w:t>
      </w:r>
    </w:p>
  </w:footnote>
  <w:footnote w:id="4">
    <w:p w14:paraId="10FE49C8" w14:textId="4E92ABE6" w:rsidR="00D17DD4" w:rsidRPr="00C41F22" w:rsidRDefault="00D17DD4">
      <w:pPr>
        <w:pStyle w:val="FootnoteText"/>
        <w:rPr>
          <w:sz w:val="18"/>
          <w:szCs w:val="18"/>
        </w:rPr>
      </w:pPr>
      <w:r w:rsidRPr="00C41F22">
        <w:rPr>
          <w:rStyle w:val="FootnoteReference"/>
          <w:sz w:val="18"/>
          <w:szCs w:val="18"/>
        </w:rPr>
        <w:footnoteRef/>
      </w:r>
      <w:r w:rsidRPr="00C41F22">
        <w:rPr>
          <w:sz w:val="18"/>
          <w:szCs w:val="18"/>
        </w:rPr>
        <w:t xml:space="preserve"> </w:t>
      </w:r>
      <w:hyperlink r:id="rId4" w:history="1">
        <w:r w:rsidR="00214043" w:rsidRPr="00C41F22">
          <w:rPr>
            <w:rStyle w:val="Hyperlink"/>
            <w:sz w:val="18"/>
            <w:szCs w:val="18"/>
          </w:rPr>
          <w:t>Productivity Commission (2024) A Path to Universal Early Childhood Education and Care</w:t>
        </w:r>
      </w:hyperlink>
      <w:r w:rsidR="002D0ED5" w:rsidRPr="00C41F22">
        <w:rPr>
          <w:sz w:val="18"/>
          <w:szCs w:val="18"/>
        </w:rPr>
        <w:t>, p4</w:t>
      </w:r>
      <w:r w:rsidR="00072212" w:rsidRPr="00C41F22">
        <w:rPr>
          <w:sz w:val="18"/>
          <w:szCs w:val="18"/>
        </w:rPr>
        <w:t>, p40.</w:t>
      </w:r>
    </w:p>
  </w:footnote>
  <w:footnote w:id="5">
    <w:p w14:paraId="7B3CBF62" w14:textId="721426DA" w:rsidR="00417B45" w:rsidRPr="00C41F22" w:rsidRDefault="00417B45">
      <w:pPr>
        <w:pStyle w:val="FootnoteText"/>
        <w:rPr>
          <w:sz w:val="18"/>
          <w:szCs w:val="18"/>
          <w:lang w:val="en-US"/>
        </w:rPr>
      </w:pPr>
      <w:r w:rsidRPr="00C41F22">
        <w:rPr>
          <w:rStyle w:val="FootnoteReference"/>
          <w:sz w:val="18"/>
          <w:szCs w:val="18"/>
        </w:rPr>
        <w:footnoteRef/>
      </w:r>
      <w:r w:rsidRPr="00C41F22">
        <w:rPr>
          <w:sz w:val="18"/>
          <w:szCs w:val="18"/>
        </w:rPr>
        <w:t xml:space="preserve"> Committee on the Rights of Persons with Disabilities, General Comment No 4: Article 24: Right to Inclusive Education, 16th session, UN Doc CRPD/C/GC/4 (25 November 2016) [70]</w:t>
      </w:r>
    </w:p>
  </w:footnote>
  <w:footnote w:id="6">
    <w:p w14:paraId="0EFD5591" w14:textId="1CED408B" w:rsidR="00AF69D1" w:rsidRPr="00417B45" w:rsidRDefault="00AF69D1" w:rsidP="00AF69D1">
      <w:pPr>
        <w:pStyle w:val="FootnoteText"/>
        <w:rPr>
          <w:sz w:val="18"/>
          <w:szCs w:val="18"/>
          <w:lang w:val="en-US"/>
        </w:rPr>
      </w:pPr>
      <w:r w:rsidRPr="00C41F22">
        <w:rPr>
          <w:rStyle w:val="FootnoteReference"/>
          <w:sz w:val="18"/>
          <w:szCs w:val="18"/>
        </w:rPr>
        <w:footnoteRef/>
      </w:r>
      <w:r w:rsidRPr="00C41F22">
        <w:rPr>
          <w:sz w:val="18"/>
          <w:szCs w:val="18"/>
        </w:rPr>
        <w:t xml:space="preserve"> </w:t>
      </w:r>
      <w:r w:rsidR="00C61CF4" w:rsidRPr="00C41F22">
        <w:rPr>
          <w:sz w:val="18"/>
          <w:szCs w:val="18"/>
        </w:rPr>
        <w:t>Senate Education and Employment Reference Committee, Report on Inquiry into Current Levels of Access and Attainment for Students with Disability in the School System, and the Impact on Students and Families with Inadequate Levels of Support, Recommendation 9</w:t>
      </w:r>
      <w:r w:rsidR="003D19E3" w:rsidRPr="00C41F22">
        <w:rPr>
          <w:sz w:val="18"/>
          <w:szCs w:val="18"/>
        </w:rPr>
        <w:t>.</w:t>
      </w:r>
    </w:p>
  </w:footnote>
  <w:footnote w:id="7">
    <w:p w14:paraId="098810F6" w14:textId="77777777" w:rsidR="009A52D1" w:rsidRPr="00681C45" w:rsidRDefault="009A52D1" w:rsidP="009A52D1">
      <w:pPr>
        <w:pStyle w:val="FootnoteText"/>
        <w:rPr>
          <w:sz w:val="18"/>
          <w:szCs w:val="18"/>
        </w:rPr>
      </w:pPr>
      <w:r w:rsidRPr="00681C45">
        <w:rPr>
          <w:rStyle w:val="FootnoteReference"/>
          <w:sz w:val="18"/>
          <w:szCs w:val="18"/>
        </w:rPr>
        <w:footnoteRef/>
      </w:r>
      <w:r w:rsidRPr="00681C45">
        <w:rPr>
          <w:sz w:val="18"/>
          <w:szCs w:val="18"/>
        </w:rPr>
        <w:t xml:space="preserve"> </w:t>
      </w:r>
      <w:hyperlink r:id="rId5" w:history="1">
        <w:r>
          <w:rPr>
            <w:rStyle w:val="Hyperlink"/>
            <w:sz w:val="18"/>
            <w:szCs w:val="18"/>
          </w:rPr>
          <w:t>NDIS (2024) Quarterly Report</w:t>
        </w:r>
      </w:hyperlink>
      <w:r w:rsidRPr="00681C45">
        <w:rPr>
          <w:sz w:val="18"/>
          <w:szCs w:val="18"/>
        </w:rPr>
        <w:t xml:space="preserve">. </w:t>
      </w:r>
    </w:p>
  </w:footnote>
  <w:footnote w:id="8">
    <w:p w14:paraId="10C01920" w14:textId="4221CE20" w:rsidR="00B611BA" w:rsidRDefault="00B611BA" w:rsidP="00681C45">
      <w:pPr>
        <w:pStyle w:val="FootnoteText"/>
      </w:pPr>
      <w:r w:rsidRPr="00681C45">
        <w:rPr>
          <w:rStyle w:val="FootnoteReference"/>
          <w:sz w:val="18"/>
          <w:szCs w:val="18"/>
        </w:rPr>
        <w:footnoteRef/>
      </w:r>
      <w:r w:rsidRPr="00681C45">
        <w:rPr>
          <w:sz w:val="18"/>
          <w:szCs w:val="18"/>
        </w:rPr>
        <w:t xml:space="preserve"> </w:t>
      </w:r>
      <w:hyperlink r:id="rId6" w:history="1">
        <w:r w:rsidR="008D41B0">
          <w:rPr>
            <w:rStyle w:val="Hyperlink"/>
            <w:sz w:val="18"/>
            <w:szCs w:val="18"/>
          </w:rPr>
          <w:t xml:space="preserve">Bent et al (2023) What is ‘Early Intervention’ and How Valuable Could </w:t>
        </w:r>
        <w:proofErr w:type="gramStart"/>
        <w:r w:rsidR="008D41B0">
          <w:rPr>
            <w:rStyle w:val="Hyperlink"/>
            <w:sz w:val="18"/>
            <w:szCs w:val="18"/>
          </w:rPr>
          <w:t>it</w:t>
        </w:r>
        <w:proofErr w:type="gramEnd"/>
        <w:r w:rsidR="008D41B0">
          <w:rPr>
            <w:rStyle w:val="Hyperlink"/>
            <w:sz w:val="18"/>
            <w:szCs w:val="18"/>
          </w:rPr>
          <w:t xml:space="preserve"> Be? The Conversation</w:t>
        </w:r>
      </w:hyperlink>
      <w:r w:rsidR="001A3524" w:rsidRPr="00681C45">
        <w:rPr>
          <w:rFonts w:cs="Arial"/>
          <w:noProof/>
          <w:color w:val="000000"/>
          <w:sz w:val="18"/>
          <w:szCs w:val="18"/>
        </w:rPr>
        <w:t xml:space="preserve">, </w:t>
      </w:r>
      <w:r w:rsidR="00737A94">
        <w:rPr>
          <w:rFonts w:cs="Arial"/>
          <w:noProof/>
          <w:color w:val="000000"/>
          <w:sz w:val="18"/>
          <w:szCs w:val="18"/>
        </w:rPr>
        <w:t xml:space="preserve">and </w:t>
      </w:r>
      <w:hyperlink r:id="rId7" w:history="1">
        <w:r w:rsidR="00257D60">
          <w:rPr>
            <w:rStyle w:val="Hyperlink"/>
            <w:sz w:val="18"/>
            <w:szCs w:val="18"/>
          </w:rPr>
          <w:t>Raising Children Network (2023) Early Intervention for Disability and Autism</w:t>
        </w:r>
      </w:hyperlink>
      <w:r w:rsidR="001A3524" w:rsidRPr="00681C45">
        <w:rPr>
          <w:rFonts w:cs="Arial"/>
          <w:noProof/>
          <w:color w:val="000000"/>
          <w:sz w:val="18"/>
          <w:szCs w:val="18"/>
        </w:rPr>
        <w:t>.</w:t>
      </w:r>
    </w:p>
  </w:footnote>
  <w:footnote w:id="9">
    <w:p w14:paraId="708C92E5" w14:textId="0E1CB5AC" w:rsidR="003B2813" w:rsidRPr="00AE7646" w:rsidRDefault="003B2813" w:rsidP="003B2813">
      <w:pPr>
        <w:pStyle w:val="FootnoteText"/>
        <w:rPr>
          <w:sz w:val="18"/>
          <w:szCs w:val="18"/>
        </w:rPr>
      </w:pPr>
      <w:r w:rsidRPr="00AE7646">
        <w:rPr>
          <w:rStyle w:val="FootnoteReference"/>
          <w:sz w:val="18"/>
          <w:szCs w:val="18"/>
        </w:rPr>
        <w:footnoteRef/>
      </w:r>
      <w:r w:rsidR="006F1422">
        <w:rPr>
          <w:sz w:val="18"/>
          <w:szCs w:val="18"/>
        </w:rPr>
        <w:t xml:space="preserve"> </w:t>
      </w:r>
      <w:hyperlink r:id="rId8" w:history="1">
        <w:r w:rsidR="006F1422">
          <w:rPr>
            <w:rStyle w:val="Hyperlink"/>
            <w:sz w:val="18"/>
            <w:szCs w:val="18"/>
          </w:rPr>
          <w:t>AIHW (20204) People with Disability in Australia</w:t>
        </w:r>
      </w:hyperlink>
      <w:r w:rsidRPr="00AE7646">
        <w:rPr>
          <w:sz w:val="18"/>
          <w:szCs w:val="18"/>
        </w:rPr>
        <w:t>, p</w:t>
      </w:r>
      <w:r w:rsidR="00943875">
        <w:rPr>
          <w:sz w:val="18"/>
          <w:szCs w:val="18"/>
        </w:rPr>
        <w:t>p</w:t>
      </w:r>
      <w:r w:rsidR="009A16B4" w:rsidRPr="00AE7646">
        <w:rPr>
          <w:sz w:val="18"/>
          <w:szCs w:val="18"/>
        </w:rPr>
        <w:t xml:space="preserve">305, </w:t>
      </w:r>
      <w:r w:rsidRPr="00AE7646">
        <w:rPr>
          <w:sz w:val="18"/>
          <w:szCs w:val="18"/>
        </w:rPr>
        <w:t>314</w:t>
      </w:r>
      <w:r w:rsidR="000F3F64" w:rsidRPr="00AE7646">
        <w:rPr>
          <w:sz w:val="18"/>
          <w:szCs w:val="18"/>
        </w:rPr>
        <w:t>, 357.</w:t>
      </w:r>
    </w:p>
  </w:footnote>
  <w:footnote w:id="10">
    <w:p w14:paraId="1AE2E06E" w14:textId="4EC669B2" w:rsidR="009A16B4" w:rsidRPr="009C14B5" w:rsidRDefault="009A16B4">
      <w:pPr>
        <w:pStyle w:val="FootnoteText"/>
        <w:rPr>
          <w:sz w:val="18"/>
          <w:szCs w:val="18"/>
        </w:rPr>
      </w:pPr>
      <w:r w:rsidRPr="00AE7646">
        <w:rPr>
          <w:rStyle w:val="FootnoteReference"/>
          <w:sz w:val="18"/>
          <w:szCs w:val="18"/>
        </w:rPr>
        <w:footnoteRef/>
      </w:r>
      <w:r w:rsidRPr="00AE7646">
        <w:rPr>
          <w:sz w:val="18"/>
          <w:szCs w:val="18"/>
        </w:rPr>
        <w:t xml:space="preserve"> </w:t>
      </w:r>
      <w:hyperlink r:id="rId9" w:history="1">
        <w:r w:rsidR="006F1422">
          <w:rPr>
            <w:rStyle w:val="Hyperlink"/>
            <w:sz w:val="18"/>
            <w:szCs w:val="18"/>
          </w:rPr>
          <w:t xml:space="preserve">AIHW (2024) People with Disability in Australia </w:t>
        </w:r>
      </w:hyperlink>
      <w:r w:rsidRPr="009C14B5">
        <w:rPr>
          <w:sz w:val="18"/>
          <w:szCs w:val="18"/>
        </w:rPr>
        <w:t>, p</w:t>
      </w:r>
      <w:r w:rsidR="001C49DF" w:rsidRPr="009C14B5">
        <w:rPr>
          <w:sz w:val="18"/>
          <w:szCs w:val="18"/>
        </w:rPr>
        <w:t>360.</w:t>
      </w:r>
    </w:p>
  </w:footnote>
  <w:footnote w:id="11">
    <w:p w14:paraId="137FC7CA" w14:textId="4337E8B9" w:rsidR="00133AF2" w:rsidRPr="009C14B5" w:rsidRDefault="00133AF2">
      <w:pPr>
        <w:pStyle w:val="FootnoteText"/>
        <w:rPr>
          <w:sz w:val="18"/>
          <w:szCs w:val="18"/>
        </w:rPr>
      </w:pPr>
      <w:r w:rsidRPr="009C14B5">
        <w:rPr>
          <w:rStyle w:val="FootnoteReference"/>
          <w:sz w:val="18"/>
          <w:szCs w:val="18"/>
        </w:rPr>
        <w:footnoteRef/>
      </w:r>
      <w:r w:rsidRPr="009C14B5">
        <w:rPr>
          <w:sz w:val="18"/>
          <w:szCs w:val="18"/>
        </w:rPr>
        <w:t xml:space="preserve"> </w:t>
      </w:r>
      <w:hyperlink r:id="rId10" w:history="1">
        <w:r w:rsidR="001D690A">
          <w:rPr>
            <w:rStyle w:val="Hyperlink"/>
            <w:sz w:val="18"/>
            <w:szCs w:val="18"/>
          </w:rPr>
          <w:t>Vu et al (2020) The Costs of Disability in Australia. Health Economics Review 10</w:t>
        </w:r>
      </w:hyperlink>
      <w:r w:rsidR="00737A94">
        <w:t>.</w:t>
      </w:r>
    </w:p>
  </w:footnote>
  <w:footnote w:id="12">
    <w:p w14:paraId="1A5E3928" w14:textId="60E62859" w:rsidR="004B2898" w:rsidRPr="009C14B5" w:rsidRDefault="004B2898">
      <w:pPr>
        <w:pStyle w:val="FootnoteText"/>
        <w:rPr>
          <w:sz w:val="18"/>
          <w:szCs w:val="18"/>
        </w:rPr>
      </w:pPr>
      <w:r w:rsidRPr="009C14B5">
        <w:rPr>
          <w:rStyle w:val="FootnoteReference"/>
          <w:sz w:val="18"/>
          <w:szCs w:val="18"/>
        </w:rPr>
        <w:footnoteRef/>
      </w:r>
      <w:r w:rsidRPr="009C14B5">
        <w:rPr>
          <w:sz w:val="18"/>
          <w:szCs w:val="18"/>
        </w:rPr>
        <w:t xml:space="preserve"> </w:t>
      </w:r>
      <w:hyperlink r:id="rId11" w:history="1">
        <w:r w:rsidR="008D41B0">
          <w:rPr>
            <w:rStyle w:val="Hyperlink"/>
            <w:sz w:val="18"/>
            <w:szCs w:val="18"/>
          </w:rPr>
          <w:t>Social Ventures Australia (2024) Voices on Work: Young People with Disability in Greater Melbourne</w:t>
        </w:r>
      </w:hyperlink>
      <w:r w:rsidR="0075296E" w:rsidRPr="009C14B5">
        <w:rPr>
          <w:sz w:val="18"/>
          <w:szCs w:val="18"/>
        </w:rPr>
        <w:t>, p</w:t>
      </w:r>
      <w:r w:rsidR="00B84563" w:rsidRPr="009C14B5">
        <w:rPr>
          <w:sz w:val="18"/>
          <w:szCs w:val="18"/>
        </w:rPr>
        <w:t>6.</w:t>
      </w:r>
    </w:p>
  </w:footnote>
  <w:footnote w:id="13">
    <w:p w14:paraId="278D0829" w14:textId="52E7CCF5" w:rsidR="009C14B5" w:rsidRPr="009C14B5" w:rsidRDefault="009C14B5">
      <w:pPr>
        <w:pStyle w:val="FootnoteText"/>
        <w:rPr>
          <w:sz w:val="18"/>
          <w:szCs w:val="18"/>
        </w:rPr>
      </w:pPr>
      <w:r w:rsidRPr="009C14B5">
        <w:rPr>
          <w:rStyle w:val="FootnoteReference"/>
          <w:sz w:val="18"/>
          <w:szCs w:val="18"/>
        </w:rPr>
        <w:footnoteRef/>
      </w:r>
      <w:r w:rsidRPr="009C14B5">
        <w:rPr>
          <w:sz w:val="18"/>
          <w:szCs w:val="18"/>
        </w:rPr>
        <w:t xml:space="preserve"> </w:t>
      </w:r>
      <w:hyperlink r:id="rId12" w:history="1">
        <w:r w:rsidR="002511C9">
          <w:rPr>
            <w:rStyle w:val="Hyperlink"/>
            <w:sz w:val="18"/>
            <w:szCs w:val="18"/>
          </w:rPr>
          <w:t>CYDA (2024) Submission to the Select Committee on the Cost of Living</w:t>
        </w:r>
      </w:hyperlink>
      <w:r w:rsidR="00737A94">
        <w:t>.</w:t>
      </w:r>
    </w:p>
  </w:footnote>
  <w:footnote w:id="14">
    <w:p w14:paraId="0CA03634" w14:textId="33B5FB7B" w:rsidR="00C02F2C" w:rsidRPr="00A66965" w:rsidRDefault="00C02F2C">
      <w:pPr>
        <w:pStyle w:val="FootnoteText"/>
        <w:rPr>
          <w:sz w:val="18"/>
          <w:szCs w:val="18"/>
        </w:rPr>
      </w:pPr>
      <w:r w:rsidRPr="009C14B5">
        <w:rPr>
          <w:rStyle w:val="FootnoteReference"/>
          <w:sz w:val="18"/>
          <w:szCs w:val="18"/>
        </w:rPr>
        <w:footnoteRef/>
      </w:r>
      <w:r w:rsidRPr="009C14B5">
        <w:rPr>
          <w:sz w:val="18"/>
          <w:szCs w:val="18"/>
        </w:rPr>
        <w:t xml:space="preserve"> </w:t>
      </w:r>
      <w:hyperlink r:id="rId13" w:history="1">
        <w:r w:rsidR="008762F0">
          <w:rPr>
            <w:rStyle w:val="Hyperlink"/>
            <w:sz w:val="18"/>
            <w:szCs w:val="18"/>
          </w:rPr>
          <w:t>PWDA (2024) PWDA and Community Organisations Condemn Government Failure to Act on DSP Senate Inquiry Report</w:t>
        </w:r>
      </w:hyperlink>
      <w:r w:rsidRPr="009C14B5">
        <w:rPr>
          <w:sz w:val="18"/>
          <w:szCs w:val="18"/>
        </w:rPr>
        <w:t>.</w:t>
      </w:r>
    </w:p>
  </w:footnote>
  <w:footnote w:id="15">
    <w:p w14:paraId="4174C5CE" w14:textId="1BE6288C" w:rsidR="00D04DE6" w:rsidRPr="00831B8C" w:rsidRDefault="00D04DE6">
      <w:pPr>
        <w:pStyle w:val="FootnoteText"/>
        <w:rPr>
          <w:lang w:val="en-US"/>
        </w:rPr>
      </w:pPr>
      <w:r>
        <w:rPr>
          <w:rStyle w:val="FootnoteReference"/>
        </w:rPr>
        <w:footnoteRef/>
      </w:r>
      <w:r>
        <w:t xml:space="preserve"> </w:t>
      </w:r>
      <w:hyperlink r:id="rId14" w:history="1">
        <w:r w:rsidR="00035E8A" w:rsidRPr="0022063C">
          <w:rPr>
            <w:rStyle w:val="Hyperlink"/>
          </w:rPr>
          <w:t>Inclusion Australia (2022) The Polished Pathway</w:t>
        </w:r>
        <w:r w:rsidR="00123F8B" w:rsidRPr="0022063C">
          <w:rPr>
            <w:rStyle w:val="Hyperlink"/>
          </w:rPr>
          <w:t>.</w:t>
        </w:r>
      </w:hyperlink>
      <w:r w:rsidR="00123F8B">
        <w:t xml:space="preserve"> </w:t>
      </w:r>
    </w:p>
  </w:footnote>
  <w:footnote w:id="16">
    <w:p w14:paraId="0C2E9E65" w14:textId="5C1D1D69" w:rsidR="00285AD7" w:rsidRDefault="00285AD7">
      <w:pPr>
        <w:pStyle w:val="FootnoteText"/>
      </w:pPr>
      <w:r w:rsidRPr="00A66965">
        <w:rPr>
          <w:rStyle w:val="FootnoteReference"/>
          <w:sz w:val="18"/>
          <w:szCs w:val="18"/>
        </w:rPr>
        <w:footnoteRef/>
      </w:r>
      <w:r w:rsidRPr="00A66965">
        <w:rPr>
          <w:sz w:val="18"/>
          <w:szCs w:val="18"/>
        </w:rPr>
        <w:t xml:space="preserve"> </w:t>
      </w:r>
      <w:hyperlink r:id="rId15" w:history="1">
        <w:r w:rsidR="002D7779">
          <w:rPr>
            <w:rStyle w:val="Hyperlink"/>
            <w:sz w:val="18"/>
            <w:szCs w:val="18"/>
          </w:rPr>
          <w:t>Disability Support Guide (2023) People with Disability Paid Below Minimum Wage in ADE's.</w:t>
        </w:r>
      </w:hyperlink>
    </w:p>
  </w:footnote>
  <w:footnote w:id="17">
    <w:p w14:paraId="680603E3" w14:textId="02283E23" w:rsidR="005B3AC5" w:rsidRPr="00AC60BA" w:rsidRDefault="005B3AC5" w:rsidP="00AC60BA">
      <w:pPr>
        <w:pStyle w:val="CYDABodycopy"/>
        <w:spacing w:after="0"/>
        <w:rPr>
          <w:b/>
          <w:bCs/>
          <w:noProof w:val="0"/>
          <w:sz w:val="18"/>
          <w:szCs w:val="18"/>
        </w:rPr>
      </w:pPr>
      <w:r w:rsidRPr="00AC60BA">
        <w:rPr>
          <w:rStyle w:val="FootnoteReference"/>
          <w:sz w:val="18"/>
          <w:szCs w:val="18"/>
        </w:rPr>
        <w:footnoteRef/>
      </w:r>
      <w:r w:rsidRPr="00AC60BA">
        <w:rPr>
          <w:sz w:val="18"/>
          <w:szCs w:val="18"/>
        </w:rPr>
        <w:t xml:space="preserve"> </w:t>
      </w:r>
      <w:hyperlink r:id="rId16" w:history="1">
        <w:r w:rsidR="00AC60BA" w:rsidRPr="00AC60BA">
          <w:rPr>
            <w:rStyle w:val="Hyperlink"/>
            <w:noProof w:val="0"/>
            <w:sz w:val="18"/>
            <w:szCs w:val="18"/>
          </w:rPr>
          <w:t>CYDA (2024) Pre-Budget Submissi</w:t>
        </w:r>
        <w:r w:rsidR="00AC60BA" w:rsidRPr="00AC60BA">
          <w:rPr>
            <w:rStyle w:val="Hyperlink"/>
            <w:noProof w:val="0"/>
            <w:sz w:val="18"/>
            <w:szCs w:val="18"/>
          </w:rPr>
          <w:t>o</w:t>
        </w:r>
        <w:r w:rsidR="00AC60BA" w:rsidRPr="00AC60BA">
          <w:rPr>
            <w:rStyle w:val="Hyperlink"/>
            <w:noProof w:val="0"/>
            <w:sz w:val="18"/>
            <w:szCs w:val="18"/>
          </w:rPr>
          <w:t>n 2024-25: Charting an Inclusive Path</w:t>
        </w:r>
      </w:hyperlink>
    </w:p>
  </w:footnote>
  <w:footnote w:id="18">
    <w:p w14:paraId="3CA46825" w14:textId="3439F8F4" w:rsidR="007015FC" w:rsidRPr="0082798A" w:rsidRDefault="007015FC">
      <w:pPr>
        <w:pStyle w:val="FootnoteText"/>
        <w:rPr>
          <w:sz w:val="18"/>
          <w:szCs w:val="18"/>
        </w:rPr>
      </w:pPr>
      <w:r w:rsidRPr="007015FC">
        <w:rPr>
          <w:rStyle w:val="FootnoteReference"/>
          <w:sz w:val="18"/>
          <w:szCs w:val="18"/>
        </w:rPr>
        <w:footnoteRef/>
      </w:r>
      <w:r w:rsidR="00AD2888">
        <w:rPr>
          <w:sz w:val="18"/>
          <w:szCs w:val="18"/>
        </w:rPr>
        <w:t xml:space="preserve"> </w:t>
      </w:r>
      <w:hyperlink r:id="rId17" w:history="1">
        <w:r w:rsidR="00E67DBB">
          <w:rPr>
            <w:rStyle w:val="Hyperlink"/>
            <w:sz w:val="18"/>
            <w:szCs w:val="18"/>
          </w:rPr>
          <w:t>PWDA (2024) Joint Statement: Disability Organisations are Calling for Urgent Funding Lifeline to Address Rising Demand for Advocacy</w:t>
        </w:r>
      </w:hyperlink>
      <w:r w:rsidR="00FD1F81" w:rsidRPr="0082798A">
        <w:rPr>
          <w:sz w:val="18"/>
          <w:szCs w:val="18"/>
        </w:rPr>
        <w:t>,</w:t>
      </w:r>
      <w:r w:rsidR="00F50EA7" w:rsidRPr="0082798A">
        <w:rPr>
          <w:sz w:val="18"/>
          <w:szCs w:val="18"/>
        </w:rPr>
        <w:t xml:space="preserve"> and</w:t>
      </w:r>
      <w:r w:rsidRPr="0082798A">
        <w:rPr>
          <w:sz w:val="18"/>
          <w:szCs w:val="18"/>
        </w:rPr>
        <w:t xml:space="preserve"> </w:t>
      </w:r>
      <w:hyperlink r:id="rId18" w:history="1">
        <w:r w:rsidR="00A232B4" w:rsidRPr="0082798A">
          <w:rPr>
            <w:rStyle w:val="Hyperlink"/>
            <w:sz w:val="18"/>
            <w:szCs w:val="18"/>
          </w:rPr>
          <w:t>Disability Advocacy Network Australia (2023) Pre Budget Submission</w:t>
        </w:r>
      </w:hyperlink>
    </w:p>
  </w:footnote>
  <w:footnote w:id="19">
    <w:p w14:paraId="79514176" w14:textId="4B31D216" w:rsidR="00B51D4F" w:rsidRPr="00CF30A8" w:rsidRDefault="00B51D4F">
      <w:pPr>
        <w:pStyle w:val="FootnoteText"/>
        <w:rPr>
          <w:sz w:val="18"/>
          <w:szCs w:val="18"/>
        </w:rPr>
      </w:pPr>
      <w:r w:rsidRPr="0082798A">
        <w:rPr>
          <w:rStyle w:val="FootnoteReference"/>
          <w:sz w:val="18"/>
          <w:szCs w:val="18"/>
        </w:rPr>
        <w:footnoteRef/>
      </w:r>
      <w:r w:rsidRPr="0082798A">
        <w:rPr>
          <w:sz w:val="18"/>
          <w:szCs w:val="18"/>
        </w:rPr>
        <w:t xml:space="preserve"> </w:t>
      </w:r>
      <w:hyperlink r:id="rId19" w:history="1">
        <w:r w:rsidR="003C1DE8" w:rsidRPr="003C1DE8">
          <w:rPr>
            <w:rStyle w:val="Hyperlink"/>
            <w:sz w:val="18"/>
            <w:szCs w:val="18"/>
          </w:rPr>
          <w:t>Daly et al (2017) A Cost-Benefit Analysis of Australian Independent Disability Advocacy Agencies</w:t>
        </w:r>
      </w:hyperlink>
    </w:p>
  </w:footnote>
  <w:footnote w:id="20">
    <w:p w14:paraId="1AC1D7C6" w14:textId="0BA39F54" w:rsidR="00F7122B" w:rsidRDefault="00F7122B">
      <w:pPr>
        <w:pStyle w:val="FootnoteText"/>
      </w:pPr>
      <w:r>
        <w:rPr>
          <w:rStyle w:val="FootnoteReference"/>
        </w:rPr>
        <w:footnoteRef/>
      </w:r>
      <w:r>
        <w:t xml:space="preserve"> </w:t>
      </w:r>
      <w:hyperlink r:id="rId20" w:history="1">
        <w:r w:rsidRPr="0082798A">
          <w:rPr>
            <w:rStyle w:val="Hyperlink"/>
            <w:sz w:val="18"/>
            <w:szCs w:val="18"/>
          </w:rPr>
          <w:t xml:space="preserve">Disability Advocacy Network Australia (2023) </w:t>
        </w:r>
        <w:proofErr w:type="gramStart"/>
        <w:r w:rsidRPr="0082798A">
          <w:rPr>
            <w:rStyle w:val="Hyperlink"/>
            <w:sz w:val="18"/>
            <w:szCs w:val="18"/>
          </w:rPr>
          <w:t>Pre Budget Submission</w:t>
        </w:r>
        <w:proofErr w:type="gramEnd"/>
      </w:hyperlink>
      <w:r>
        <w:rPr>
          <w:sz w:val="18"/>
          <w:szCs w:val="18"/>
        </w:rPr>
        <w:t>, p4.</w:t>
      </w:r>
    </w:p>
  </w:footnote>
  <w:footnote w:id="21">
    <w:p w14:paraId="36F6BF25" w14:textId="5AFCF064" w:rsidR="001B67F4" w:rsidRDefault="001B67F4">
      <w:pPr>
        <w:pStyle w:val="FootnoteText"/>
      </w:pPr>
      <w:r>
        <w:rPr>
          <w:rStyle w:val="FootnoteReference"/>
        </w:rPr>
        <w:footnoteRef/>
      </w:r>
      <w:r>
        <w:t xml:space="preserve"> </w:t>
      </w:r>
      <w:hyperlink r:id="rId21" w:history="1">
        <w:r w:rsidR="004A5118">
          <w:rPr>
            <w:rStyle w:val="Hyperlink"/>
            <w:sz w:val="18"/>
            <w:szCs w:val="18"/>
          </w:rPr>
          <w:t>Bates (2024) What Can we Learn from Disability Policy to Advance our Understanding of Operationalising Intersectionality in Australian Policy Frameworks? Australian Journal of Public Administration</w:t>
        </w:r>
      </w:hyperlink>
      <w:r w:rsidR="00D725B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Pr="00DA6124" w:rsidRDefault="008507B8" w:rsidP="00472C55">
    <w:pPr>
      <w:pStyle w:val="Header"/>
    </w:pPr>
    <w:r w:rsidRPr="00DA6124">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124">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7FC323"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7A209CE"/>
    <w:multiLevelType w:val="hybridMultilevel"/>
    <w:tmpl w:val="8C7CEDEC"/>
    <w:lvl w:ilvl="0" w:tplc="9FC2810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CA1B99"/>
    <w:multiLevelType w:val="hybridMultilevel"/>
    <w:tmpl w:val="E804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F5A3C"/>
    <w:multiLevelType w:val="multilevel"/>
    <w:tmpl w:val="FCC0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A3333"/>
    <w:multiLevelType w:val="hybridMultilevel"/>
    <w:tmpl w:val="F68E2884"/>
    <w:lvl w:ilvl="0" w:tplc="BE30A9EC">
      <w:start w:val="1"/>
      <w:numFmt w:val="lowerLetter"/>
      <w:lvlText w:val="%1."/>
      <w:lvlJc w:val="left"/>
      <w:pPr>
        <w:ind w:left="1020" w:hanging="360"/>
      </w:pPr>
    </w:lvl>
    <w:lvl w:ilvl="1" w:tplc="43E037F2">
      <w:start w:val="1"/>
      <w:numFmt w:val="lowerLetter"/>
      <w:lvlText w:val="%2."/>
      <w:lvlJc w:val="left"/>
      <w:pPr>
        <w:ind w:left="1020" w:hanging="360"/>
      </w:pPr>
    </w:lvl>
    <w:lvl w:ilvl="2" w:tplc="A36AAB9C">
      <w:start w:val="1"/>
      <w:numFmt w:val="lowerLetter"/>
      <w:lvlText w:val="%3."/>
      <w:lvlJc w:val="left"/>
      <w:pPr>
        <w:ind w:left="1020" w:hanging="360"/>
      </w:pPr>
    </w:lvl>
    <w:lvl w:ilvl="3" w:tplc="1DE0A2F4">
      <w:start w:val="1"/>
      <w:numFmt w:val="lowerLetter"/>
      <w:lvlText w:val="%4."/>
      <w:lvlJc w:val="left"/>
      <w:pPr>
        <w:ind w:left="1020" w:hanging="360"/>
      </w:pPr>
    </w:lvl>
    <w:lvl w:ilvl="4" w:tplc="F6A6D234">
      <w:start w:val="1"/>
      <w:numFmt w:val="lowerLetter"/>
      <w:lvlText w:val="%5."/>
      <w:lvlJc w:val="left"/>
      <w:pPr>
        <w:ind w:left="1020" w:hanging="360"/>
      </w:pPr>
    </w:lvl>
    <w:lvl w:ilvl="5" w:tplc="BADC2D1E">
      <w:start w:val="1"/>
      <w:numFmt w:val="lowerLetter"/>
      <w:lvlText w:val="%6."/>
      <w:lvlJc w:val="left"/>
      <w:pPr>
        <w:ind w:left="1020" w:hanging="360"/>
      </w:pPr>
    </w:lvl>
    <w:lvl w:ilvl="6" w:tplc="64D24E0A">
      <w:start w:val="1"/>
      <w:numFmt w:val="lowerLetter"/>
      <w:lvlText w:val="%7."/>
      <w:lvlJc w:val="left"/>
      <w:pPr>
        <w:ind w:left="1020" w:hanging="360"/>
      </w:pPr>
    </w:lvl>
    <w:lvl w:ilvl="7" w:tplc="65E2F6DA">
      <w:start w:val="1"/>
      <w:numFmt w:val="lowerLetter"/>
      <w:lvlText w:val="%8."/>
      <w:lvlJc w:val="left"/>
      <w:pPr>
        <w:ind w:left="1020" w:hanging="360"/>
      </w:pPr>
    </w:lvl>
    <w:lvl w:ilvl="8" w:tplc="9E1C3A0A">
      <w:start w:val="1"/>
      <w:numFmt w:val="lowerLetter"/>
      <w:lvlText w:val="%9."/>
      <w:lvlJc w:val="left"/>
      <w:pPr>
        <w:ind w:left="1020" w:hanging="360"/>
      </w:pPr>
    </w:lvl>
  </w:abstractNum>
  <w:abstractNum w:abstractNumId="6" w15:restartNumberingAfterBreak="0">
    <w:nsid w:val="1EB40DA2"/>
    <w:multiLevelType w:val="hybridMultilevel"/>
    <w:tmpl w:val="68EA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978DF"/>
    <w:multiLevelType w:val="hybridMultilevel"/>
    <w:tmpl w:val="BEE61C84"/>
    <w:lvl w:ilvl="0" w:tplc="4280986C">
      <w:start w:val="1"/>
      <w:numFmt w:val="lowerLetter"/>
      <w:lvlText w:val="%1."/>
      <w:lvlJc w:val="left"/>
      <w:pPr>
        <w:ind w:left="1020" w:hanging="360"/>
      </w:pPr>
    </w:lvl>
    <w:lvl w:ilvl="1" w:tplc="00E6B018">
      <w:start w:val="1"/>
      <w:numFmt w:val="lowerLetter"/>
      <w:lvlText w:val="%2."/>
      <w:lvlJc w:val="left"/>
      <w:pPr>
        <w:ind w:left="1020" w:hanging="360"/>
      </w:pPr>
    </w:lvl>
    <w:lvl w:ilvl="2" w:tplc="FFEC8E1E">
      <w:start w:val="1"/>
      <w:numFmt w:val="lowerLetter"/>
      <w:lvlText w:val="%3."/>
      <w:lvlJc w:val="left"/>
      <w:pPr>
        <w:ind w:left="1020" w:hanging="360"/>
      </w:pPr>
    </w:lvl>
    <w:lvl w:ilvl="3" w:tplc="9F66906A">
      <w:start w:val="1"/>
      <w:numFmt w:val="lowerLetter"/>
      <w:lvlText w:val="%4."/>
      <w:lvlJc w:val="left"/>
      <w:pPr>
        <w:ind w:left="1020" w:hanging="360"/>
      </w:pPr>
    </w:lvl>
    <w:lvl w:ilvl="4" w:tplc="AF90C4B6">
      <w:start w:val="1"/>
      <w:numFmt w:val="lowerLetter"/>
      <w:lvlText w:val="%5."/>
      <w:lvlJc w:val="left"/>
      <w:pPr>
        <w:ind w:left="1020" w:hanging="360"/>
      </w:pPr>
    </w:lvl>
    <w:lvl w:ilvl="5" w:tplc="271A5626">
      <w:start w:val="1"/>
      <w:numFmt w:val="lowerLetter"/>
      <w:lvlText w:val="%6."/>
      <w:lvlJc w:val="left"/>
      <w:pPr>
        <w:ind w:left="1020" w:hanging="360"/>
      </w:pPr>
    </w:lvl>
    <w:lvl w:ilvl="6" w:tplc="88F46438">
      <w:start w:val="1"/>
      <w:numFmt w:val="lowerLetter"/>
      <w:lvlText w:val="%7."/>
      <w:lvlJc w:val="left"/>
      <w:pPr>
        <w:ind w:left="1020" w:hanging="360"/>
      </w:pPr>
    </w:lvl>
    <w:lvl w:ilvl="7" w:tplc="1422A1F4">
      <w:start w:val="1"/>
      <w:numFmt w:val="lowerLetter"/>
      <w:lvlText w:val="%8."/>
      <w:lvlJc w:val="left"/>
      <w:pPr>
        <w:ind w:left="1020" w:hanging="360"/>
      </w:pPr>
    </w:lvl>
    <w:lvl w:ilvl="8" w:tplc="9544D6C0">
      <w:start w:val="1"/>
      <w:numFmt w:val="lowerLetter"/>
      <w:lvlText w:val="%9."/>
      <w:lvlJc w:val="left"/>
      <w:pPr>
        <w:ind w:left="1020" w:hanging="360"/>
      </w:pPr>
    </w:lvl>
  </w:abstractNum>
  <w:abstractNum w:abstractNumId="8"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753E8"/>
    <w:multiLevelType w:val="hybridMultilevel"/>
    <w:tmpl w:val="FC2E02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03B3E"/>
    <w:multiLevelType w:val="multilevel"/>
    <w:tmpl w:val="11E2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C5EFE"/>
    <w:multiLevelType w:val="hybridMultilevel"/>
    <w:tmpl w:val="242C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410715"/>
    <w:multiLevelType w:val="multilevel"/>
    <w:tmpl w:val="E2A0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57804"/>
    <w:multiLevelType w:val="hybridMultilevel"/>
    <w:tmpl w:val="EF60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631FBD"/>
    <w:multiLevelType w:val="hybridMultilevel"/>
    <w:tmpl w:val="749038F0"/>
    <w:lvl w:ilvl="0" w:tplc="C83EA264">
      <w:start w:val="1"/>
      <w:numFmt w:val="lowerLetter"/>
      <w:lvlText w:val="%1."/>
      <w:lvlJc w:val="left"/>
      <w:pPr>
        <w:ind w:left="1020" w:hanging="360"/>
      </w:pPr>
    </w:lvl>
    <w:lvl w:ilvl="1" w:tplc="7D1AE1C4">
      <w:start w:val="1"/>
      <w:numFmt w:val="lowerLetter"/>
      <w:lvlText w:val="%2."/>
      <w:lvlJc w:val="left"/>
      <w:pPr>
        <w:ind w:left="1020" w:hanging="360"/>
      </w:pPr>
    </w:lvl>
    <w:lvl w:ilvl="2" w:tplc="B8D2D19C">
      <w:start w:val="1"/>
      <w:numFmt w:val="lowerLetter"/>
      <w:lvlText w:val="%3."/>
      <w:lvlJc w:val="left"/>
      <w:pPr>
        <w:ind w:left="1020" w:hanging="360"/>
      </w:pPr>
    </w:lvl>
    <w:lvl w:ilvl="3" w:tplc="E65C0188">
      <w:start w:val="1"/>
      <w:numFmt w:val="lowerLetter"/>
      <w:lvlText w:val="%4."/>
      <w:lvlJc w:val="left"/>
      <w:pPr>
        <w:ind w:left="1020" w:hanging="360"/>
      </w:pPr>
    </w:lvl>
    <w:lvl w:ilvl="4" w:tplc="0B02AC36">
      <w:start w:val="1"/>
      <w:numFmt w:val="lowerLetter"/>
      <w:lvlText w:val="%5."/>
      <w:lvlJc w:val="left"/>
      <w:pPr>
        <w:ind w:left="1020" w:hanging="360"/>
      </w:pPr>
    </w:lvl>
    <w:lvl w:ilvl="5" w:tplc="19BA3AA8">
      <w:start w:val="1"/>
      <w:numFmt w:val="lowerLetter"/>
      <w:lvlText w:val="%6."/>
      <w:lvlJc w:val="left"/>
      <w:pPr>
        <w:ind w:left="1020" w:hanging="360"/>
      </w:pPr>
    </w:lvl>
    <w:lvl w:ilvl="6" w:tplc="990AADFA">
      <w:start w:val="1"/>
      <w:numFmt w:val="lowerLetter"/>
      <w:lvlText w:val="%7."/>
      <w:lvlJc w:val="left"/>
      <w:pPr>
        <w:ind w:left="1020" w:hanging="360"/>
      </w:pPr>
    </w:lvl>
    <w:lvl w:ilvl="7" w:tplc="BC106A6E">
      <w:start w:val="1"/>
      <w:numFmt w:val="lowerLetter"/>
      <w:lvlText w:val="%8."/>
      <w:lvlJc w:val="left"/>
      <w:pPr>
        <w:ind w:left="1020" w:hanging="360"/>
      </w:pPr>
    </w:lvl>
    <w:lvl w:ilvl="8" w:tplc="96329630">
      <w:start w:val="1"/>
      <w:numFmt w:val="lowerLetter"/>
      <w:lvlText w:val="%9."/>
      <w:lvlJc w:val="left"/>
      <w:pPr>
        <w:ind w:left="1020" w:hanging="360"/>
      </w:pPr>
    </w:lvl>
  </w:abstractNum>
  <w:abstractNum w:abstractNumId="15" w15:restartNumberingAfterBreak="0">
    <w:nsid w:val="562B71B3"/>
    <w:multiLevelType w:val="hybridMultilevel"/>
    <w:tmpl w:val="45984A4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6" w15:restartNumberingAfterBreak="0">
    <w:nsid w:val="6B155344"/>
    <w:multiLevelType w:val="hybridMultilevel"/>
    <w:tmpl w:val="3FAC1F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344C1D"/>
    <w:multiLevelType w:val="hybridMultilevel"/>
    <w:tmpl w:val="88F8F91C"/>
    <w:lvl w:ilvl="0" w:tplc="69F45492">
      <w:start w:val="1"/>
      <w:numFmt w:val="decimal"/>
      <w:lvlText w:val="%1."/>
      <w:lvlJc w:val="left"/>
      <w:pPr>
        <w:ind w:left="1020" w:hanging="360"/>
      </w:pPr>
    </w:lvl>
    <w:lvl w:ilvl="1" w:tplc="D53CDA00">
      <w:start w:val="1"/>
      <w:numFmt w:val="decimal"/>
      <w:lvlText w:val="%2."/>
      <w:lvlJc w:val="left"/>
      <w:pPr>
        <w:ind w:left="1020" w:hanging="360"/>
      </w:pPr>
    </w:lvl>
    <w:lvl w:ilvl="2" w:tplc="C2CA3A14">
      <w:start w:val="1"/>
      <w:numFmt w:val="decimal"/>
      <w:lvlText w:val="%3."/>
      <w:lvlJc w:val="left"/>
      <w:pPr>
        <w:ind w:left="1020" w:hanging="360"/>
      </w:pPr>
    </w:lvl>
    <w:lvl w:ilvl="3" w:tplc="9B1283AA">
      <w:start w:val="1"/>
      <w:numFmt w:val="decimal"/>
      <w:lvlText w:val="%4."/>
      <w:lvlJc w:val="left"/>
      <w:pPr>
        <w:ind w:left="1020" w:hanging="360"/>
      </w:pPr>
    </w:lvl>
    <w:lvl w:ilvl="4" w:tplc="7D9E96F4">
      <w:start w:val="1"/>
      <w:numFmt w:val="decimal"/>
      <w:lvlText w:val="%5."/>
      <w:lvlJc w:val="left"/>
      <w:pPr>
        <w:ind w:left="1020" w:hanging="360"/>
      </w:pPr>
    </w:lvl>
    <w:lvl w:ilvl="5" w:tplc="A95E2D0E">
      <w:start w:val="1"/>
      <w:numFmt w:val="decimal"/>
      <w:lvlText w:val="%6."/>
      <w:lvlJc w:val="left"/>
      <w:pPr>
        <w:ind w:left="1020" w:hanging="360"/>
      </w:pPr>
    </w:lvl>
    <w:lvl w:ilvl="6" w:tplc="D8C0E0FA">
      <w:start w:val="1"/>
      <w:numFmt w:val="decimal"/>
      <w:lvlText w:val="%7."/>
      <w:lvlJc w:val="left"/>
      <w:pPr>
        <w:ind w:left="1020" w:hanging="360"/>
      </w:pPr>
    </w:lvl>
    <w:lvl w:ilvl="7" w:tplc="92DEEFF2">
      <w:start w:val="1"/>
      <w:numFmt w:val="decimal"/>
      <w:lvlText w:val="%8."/>
      <w:lvlJc w:val="left"/>
      <w:pPr>
        <w:ind w:left="1020" w:hanging="360"/>
      </w:pPr>
    </w:lvl>
    <w:lvl w:ilvl="8" w:tplc="9AA653F2">
      <w:start w:val="1"/>
      <w:numFmt w:val="decimal"/>
      <w:lvlText w:val="%9."/>
      <w:lvlJc w:val="left"/>
      <w:pPr>
        <w:ind w:left="1020" w:hanging="360"/>
      </w:pPr>
    </w:lvl>
  </w:abstractNum>
  <w:abstractNum w:abstractNumId="18" w15:restartNumberingAfterBreak="0">
    <w:nsid w:val="6EA91057"/>
    <w:multiLevelType w:val="hybridMultilevel"/>
    <w:tmpl w:val="2952AAFE"/>
    <w:lvl w:ilvl="0" w:tplc="64E89EF4">
      <w:start w:val="1"/>
      <w:numFmt w:val="decimal"/>
      <w:lvlText w:val="%1."/>
      <w:lvlJc w:val="left"/>
      <w:pPr>
        <w:ind w:left="1020" w:hanging="360"/>
      </w:pPr>
    </w:lvl>
    <w:lvl w:ilvl="1" w:tplc="8208F9A6">
      <w:start w:val="1"/>
      <w:numFmt w:val="decimal"/>
      <w:lvlText w:val="%2."/>
      <w:lvlJc w:val="left"/>
      <w:pPr>
        <w:ind w:left="1020" w:hanging="360"/>
      </w:pPr>
    </w:lvl>
    <w:lvl w:ilvl="2" w:tplc="0F940E9A">
      <w:start w:val="1"/>
      <w:numFmt w:val="decimal"/>
      <w:lvlText w:val="%3."/>
      <w:lvlJc w:val="left"/>
      <w:pPr>
        <w:ind w:left="1020" w:hanging="360"/>
      </w:pPr>
    </w:lvl>
    <w:lvl w:ilvl="3" w:tplc="8426061C">
      <w:start w:val="1"/>
      <w:numFmt w:val="decimal"/>
      <w:lvlText w:val="%4."/>
      <w:lvlJc w:val="left"/>
      <w:pPr>
        <w:ind w:left="1020" w:hanging="360"/>
      </w:pPr>
    </w:lvl>
    <w:lvl w:ilvl="4" w:tplc="B9E034E2">
      <w:start w:val="1"/>
      <w:numFmt w:val="decimal"/>
      <w:lvlText w:val="%5."/>
      <w:lvlJc w:val="left"/>
      <w:pPr>
        <w:ind w:left="1020" w:hanging="360"/>
      </w:pPr>
    </w:lvl>
    <w:lvl w:ilvl="5" w:tplc="13B0C1F2">
      <w:start w:val="1"/>
      <w:numFmt w:val="decimal"/>
      <w:lvlText w:val="%6."/>
      <w:lvlJc w:val="left"/>
      <w:pPr>
        <w:ind w:left="1020" w:hanging="360"/>
      </w:pPr>
    </w:lvl>
    <w:lvl w:ilvl="6" w:tplc="D16823F2">
      <w:start w:val="1"/>
      <w:numFmt w:val="decimal"/>
      <w:lvlText w:val="%7."/>
      <w:lvlJc w:val="left"/>
      <w:pPr>
        <w:ind w:left="1020" w:hanging="360"/>
      </w:pPr>
    </w:lvl>
    <w:lvl w:ilvl="7" w:tplc="603AF7F4">
      <w:start w:val="1"/>
      <w:numFmt w:val="decimal"/>
      <w:lvlText w:val="%8."/>
      <w:lvlJc w:val="left"/>
      <w:pPr>
        <w:ind w:left="1020" w:hanging="360"/>
      </w:pPr>
    </w:lvl>
    <w:lvl w:ilvl="8" w:tplc="FA9E3460">
      <w:start w:val="1"/>
      <w:numFmt w:val="decimal"/>
      <w:lvlText w:val="%9."/>
      <w:lvlJc w:val="left"/>
      <w:pPr>
        <w:ind w:left="1020" w:hanging="360"/>
      </w:pPr>
    </w:lvl>
  </w:abstractNum>
  <w:abstractNum w:abstractNumId="19" w15:restartNumberingAfterBreak="0">
    <w:nsid w:val="70A10FE1"/>
    <w:multiLevelType w:val="hybridMultilevel"/>
    <w:tmpl w:val="B812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2A10E3"/>
    <w:multiLevelType w:val="hybridMultilevel"/>
    <w:tmpl w:val="FC3AE356"/>
    <w:lvl w:ilvl="0" w:tplc="06E03EE8">
      <w:start w:val="1"/>
      <w:numFmt w:val="lowerLetter"/>
      <w:lvlText w:val="%1."/>
      <w:lvlJc w:val="left"/>
      <w:pPr>
        <w:ind w:left="1020" w:hanging="360"/>
      </w:pPr>
    </w:lvl>
    <w:lvl w:ilvl="1" w:tplc="D9647902">
      <w:start w:val="1"/>
      <w:numFmt w:val="lowerLetter"/>
      <w:lvlText w:val="%2."/>
      <w:lvlJc w:val="left"/>
      <w:pPr>
        <w:ind w:left="1020" w:hanging="360"/>
      </w:pPr>
    </w:lvl>
    <w:lvl w:ilvl="2" w:tplc="BE44A700">
      <w:start w:val="1"/>
      <w:numFmt w:val="lowerLetter"/>
      <w:lvlText w:val="%3."/>
      <w:lvlJc w:val="left"/>
      <w:pPr>
        <w:ind w:left="1020" w:hanging="360"/>
      </w:pPr>
    </w:lvl>
    <w:lvl w:ilvl="3" w:tplc="52A26CE8">
      <w:start w:val="1"/>
      <w:numFmt w:val="lowerLetter"/>
      <w:lvlText w:val="%4."/>
      <w:lvlJc w:val="left"/>
      <w:pPr>
        <w:ind w:left="1020" w:hanging="360"/>
      </w:pPr>
    </w:lvl>
    <w:lvl w:ilvl="4" w:tplc="8A649E48">
      <w:start w:val="1"/>
      <w:numFmt w:val="lowerLetter"/>
      <w:lvlText w:val="%5."/>
      <w:lvlJc w:val="left"/>
      <w:pPr>
        <w:ind w:left="1020" w:hanging="360"/>
      </w:pPr>
    </w:lvl>
    <w:lvl w:ilvl="5" w:tplc="DEFE3458">
      <w:start w:val="1"/>
      <w:numFmt w:val="lowerLetter"/>
      <w:lvlText w:val="%6."/>
      <w:lvlJc w:val="left"/>
      <w:pPr>
        <w:ind w:left="1020" w:hanging="360"/>
      </w:pPr>
    </w:lvl>
    <w:lvl w:ilvl="6" w:tplc="6D885C60">
      <w:start w:val="1"/>
      <w:numFmt w:val="lowerLetter"/>
      <w:lvlText w:val="%7."/>
      <w:lvlJc w:val="left"/>
      <w:pPr>
        <w:ind w:left="1020" w:hanging="360"/>
      </w:pPr>
    </w:lvl>
    <w:lvl w:ilvl="7" w:tplc="44E6A1CC">
      <w:start w:val="1"/>
      <w:numFmt w:val="lowerLetter"/>
      <w:lvlText w:val="%8."/>
      <w:lvlJc w:val="left"/>
      <w:pPr>
        <w:ind w:left="1020" w:hanging="360"/>
      </w:pPr>
    </w:lvl>
    <w:lvl w:ilvl="8" w:tplc="AAF4C462">
      <w:start w:val="1"/>
      <w:numFmt w:val="lowerLetter"/>
      <w:lvlText w:val="%9."/>
      <w:lvlJc w:val="left"/>
      <w:pPr>
        <w:ind w:left="1020" w:hanging="360"/>
      </w:pPr>
    </w:lvl>
  </w:abstractNum>
  <w:abstractNum w:abstractNumId="22" w15:restartNumberingAfterBreak="0">
    <w:nsid w:val="7ABD06E0"/>
    <w:multiLevelType w:val="hybridMultilevel"/>
    <w:tmpl w:val="D326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8"/>
  </w:num>
  <w:num w:numId="3" w16cid:durableId="203442120">
    <w:abstractNumId w:val="23"/>
  </w:num>
  <w:num w:numId="4" w16cid:durableId="1307200252">
    <w:abstractNumId w:val="20"/>
  </w:num>
  <w:num w:numId="5" w16cid:durableId="1374310790">
    <w:abstractNumId w:val="24"/>
  </w:num>
  <w:num w:numId="6" w16cid:durableId="551578667">
    <w:abstractNumId w:val="1"/>
  </w:num>
  <w:num w:numId="7" w16cid:durableId="1961918099">
    <w:abstractNumId w:val="11"/>
  </w:num>
  <w:num w:numId="8" w16cid:durableId="1267230801">
    <w:abstractNumId w:val="21"/>
  </w:num>
  <w:num w:numId="9" w16cid:durableId="586499367">
    <w:abstractNumId w:val="7"/>
  </w:num>
  <w:num w:numId="10" w16cid:durableId="1842618567">
    <w:abstractNumId w:val="5"/>
  </w:num>
  <w:num w:numId="11" w16cid:durableId="188564538">
    <w:abstractNumId w:val="14"/>
  </w:num>
  <w:num w:numId="12" w16cid:durableId="82264927">
    <w:abstractNumId w:val="2"/>
  </w:num>
  <w:num w:numId="13" w16cid:durableId="435254669">
    <w:abstractNumId w:val="9"/>
  </w:num>
  <w:num w:numId="14" w16cid:durableId="467092765">
    <w:abstractNumId w:val="16"/>
  </w:num>
  <w:num w:numId="15" w16cid:durableId="479081288">
    <w:abstractNumId w:val="10"/>
  </w:num>
  <w:num w:numId="16" w16cid:durableId="39211747">
    <w:abstractNumId w:val="4"/>
  </w:num>
  <w:num w:numId="17" w16cid:durableId="1180924829">
    <w:abstractNumId w:val="12"/>
  </w:num>
  <w:num w:numId="18" w16cid:durableId="617762023">
    <w:abstractNumId w:val="19"/>
  </w:num>
  <w:num w:numId="19" w16cid:durableId="919215986">
    <w:abstractNumId w:val="3"/>
  </w:num>
  <w:num w:numId="20" w16cid:durableId="1794514635">
    <w:abstractNumId w:val="18"/>
  </w:num>
  <w:num w:numId="21" w16cid:durableId="1880704335">
    <w:abstractNumId w:val="17"/>
  </w:num>
  <w:num w:numId="22" w16cid:durableId="1481729154">
    <w:abstractNumId w:val="6"/>
  </w:num>
  <w:num w:numId="23" w16cid:durableId="1349715487">
    <w:abstractNumId w:val="22"/>
  </w:num>
  <w:num w:numId="24" w16cid:durableId="121774657">
    <w:abstractNumId w:val="15"/>
  </w:num>
  <w:num w:numId="25" w16cid:durableId="170491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1CA8"/>
    <w:rsid w:val="000030A8"/>
    <w:rsid w:val="0000405C"/>
    <w:rsid w:val="00005EC4"/>
    <w:rsid w:val="00006836"/>
    <w:rsid w:val="00006B98"/>
    <w:rsid w:val="000070AC"/>
    <w:rsid w:val="00010C72"/>
    <w:rsid w:val="00011F9A"/>
    <w:rsid w:val="000128F4"/>
    <w:rsid w:val="00012A0D"/>
    <w:rsid w:val="00015039"/>
    <w:rsid w:val="000169E7"/>
    <w:rsid w:val="000219C8"/>
    <w:rsid w:val="0002267B"/>
    <w:rsid w:val="00023A7C"/>
    <w:rsid w:val="00023C77"/>
    <w:rsid w:val="000246C3"/>
    <w:rsid w:val="00026BA6"/>
    <w:rsid w:val="000302C8"/>
    <w:rsid w:val="00030921"/>
    <w:rsid w:val="000315AE"/>
    <w:rsid w:val="00031A2F"/>
    <w:rsid w:val="000321A1"/>
    <w:rsid w:val="00033F1E"/>
    <w:rsid w:val="00035E8A"/>
    <w:rsid w:val="00036F41"/>
    <w:rsid w:val="0004202D"/>
    <w:rsid w:val="000444A5"/>
    <w:rsid w:val="000446AA"/>
    <w:rsid w:val="00044A17"/>
    <w:rsid w:val="00047E9A"/>
    <w:rsid w:val="000506AE"/>
    <w:rsid w:val="000510AD"/>
    <w:rsid w:val="00051F40"/>
    <w:rsid w:val="00053FEF"/>
    <w:rsid w:val="0005597B"/>
    <w:rsid w:val="0005638F"/>
    <w:rsid w:val="000603CE"/>
    <w:rsid w:val="0006253A"/>
    <w:rsid w:val="000633C1"/>
    <w:rsid w:val="00064431"/>
    <w:rsid w:val="0006525D"/>
    <w:rsid w:val="00070A02"/>
    <w:rsid w:val="00070CB6"/>
    <w:rsid w:val="000720EA"/>
    <w:rsid w:val="00072212"/>
    <w:rsid w:val="0007469B"/>
    <w:rsid w:val="00075F29"/>
    <w:rsid w:val="00076CAF"/>
    <w:rsid w:val="00082D40"/>
    <w:rsid w:val="00083111"/>
    <w:rsid w:val="00084712"/>
    <w:rsid w:val="000849B7"/>
    <w:rsid w:val="000857F3"/>
    <w:rsid w:val="000869BD"/>
    <w:rsid w:val="0008722D"/>
    <w:rsid w:val="00090919"/>
    <w:rsid w:val="000954E0"/>
    <w:rsid w:val="0009589A"/>
    <w:rsid w:val="00096F6C"/>
    <w:rsid w:val="000979A1"/>
    <w:rsid w:val="000A0CDF"/>
    <w:rsid w:val="000A1678"/>
    <w:rsid w:val="000A18C7"/>
    <w:rsid w:val="000A284D"/>
    <w:rsid w:val="000A2B6D"/>
    <w:rsid w:val="000A49AA"/>
    <w:rsid w:val="000A4A17"/>
    <w:rsid w:val="000A75D7"/>
    <w:rsid w:val="000B113A"/>
    <w:rsid w:val="000B343B"/>
    <w:rsid w:val="000B44A5"/>
    <w:rsid w:val="000B5F73"/>
    <w:rsid w:val="000B77EE"/>
    <w:rsid w:val="000C060A"/>
    <w:rsid w:val="000C0BA2"/>
    <w:rsid w:val="000C1F55"/>
    <w:rsid w:val="000C24CE"/>
    <w:rsid w:val="000C261C"/>
    <w:rsid w:val="000C32CC"/>
    <w:rsid w:val="000C777A"/>
    <w:rsid w:val="000C79D9"/>
    <w:rsid w:val="000D399B"/>
    <w:rsid w:val="000D49CC"/>
    <w:rsid w:val="000D5CA5"/>
    <w:rsid w:val="000D62A6"/>
    <w:rsid w:val="000D62AF"/>
    <w:rsid w:val="000D635A"/>
    <w:rsid w:val="000E05E4"/>
    <w:rsid w:val="000E09BC"/>
    <w:rsid w:val="000E0C2D"/>
    <w:rsid w:val="000E15F8"/>
    <w:rsid w:val="000E1628"/>
    <w:rsid w:val="000E35AF"/>
    <w:rsid w:val="000E416B"/>
    <w:rsid w:val="000E5108"/>
    <w:rsid w:val="000E77AD"/>
    <w:rsid w:val="000F1A92"/>
    <w:rsid w:val="000F3F64"/>
    <w:rsid w:val="000F57E0"/>
    <w:rsid w:val="001004EF"/>
    <w:rsid w:val="00102353"/>
    <w:rsid w:val="00102477"/>
    <w:rsid w:val="00102A31"/>
    <w:rsid w:val="00103AD4"/>
    <w:rsid w:val="001049F2"/>
    <w:rsid w:val="00104CE3"/>
    <w:rsid w:val="001050EE"/>
    <w:rsid w:val="00106AC1"/>
    <w:rsid w:val="00106B18"/>
    <w:rsid w:val="0010798F"/>
    <w:rsid w:val="00110939"/>
    <w:rsid w:val="00110A23"/>
    <w:rsid w:val="00110CF1"/>
    <w:rsid w:val="00112036"/>
    <w:rsid w:val="00112105"/>
    <w:rsid w:val="0011226E"/>
    <w:rsid w:val="00113DC9"/>
    <w:rsid w:val="0011487F"/>
    <w:rsid w:val="00114A0C"/>
    <w:rsid w:val="00115F28"/>
    <w:rsid w:val="00123F8B"/>
    <w:rsid w:val="00124EC5"/>
    <w:rsid w:val="00126775"/>
    <w:rsid w:val="00126D61"/>
    <w:rsid w:val="00127735"/>
    <w:rsid w:val="00127C24"/>
    <w:rsid w:val="00132430"/>
    <w:rsid w:val="00133AF2"/>
    <w:rsid w:val="00133CF9"/>
    <w:rsid w:val="0013432C"/>
    <w:rsid w:val="00134D5C"/>
    <w:rsid w:val="00134EA4"/>
    <w:rsid w:val="00137829"/>
    <w:rsid w:val="00140644"/>
    <w:rsid w:val="00140DEF"/>
    <w:rsid w:val="00140F45"/>
    <w:rsid w:val="00141751"/>
    <w:rsid w:val="00141B04"/>
    <w:rsid w:val="001457EE"/>
    <w:rsid w:val="001463D6"/>
    <w:rsid w:val="001475A2"/>
    <w:rsid w:val="001505A9"/>
    <w:rsid w:val="00151994"/>
    <w:rsid w:val="00151A1F"/>
    <w:rsid w:val="001529CE"/>
    <w:rsid w:val="00153958"/>
    <w:rsid w:val="00153C7E"/>
    <w:rsid w:val="00154131"/>
    <w:rsid w:val="00154C8D"/>
    <w:rsid w:val="00155D40"/>
    <w:rsid w:val="00156C50"/>
    <w:rsid w:val="0015713A"/>
    <w:rsid w:val="00157419"/>
    <w:rsid w:val="00157CDC"/>
    <w:rsid w:val="0016036F"/>
    <w:rsid w:val="001606CE"/>
    <w:rsid w:val="00161266"/>
    <w:rsid w:val="00161488"/>
    <w:rsid w:val="0016179E"/>
    <w:rsid w:val="00161CB5"/>
    <w:rsid w:val="00161DDF"/>
    <w:rsid w:val="00163874"/>
    <w:rsid w:val="00163E2F"/>
    <w:rsid w:val="00164E2D"/>
    <w:rsid w:val="00165777"/>
    <w:rsid w:val="001666C4"/>
    <w:rsid w:val="00166AC0"/>
    <w:rsid w:val="001712F0"/>
    <w:rsid w:val="00171C78"/>
    <w:rsid w:val="00173568"/>
    <w:rsid w:val="00174E03"/>
    <w:rsid w:val="001751E5"/>
    <w:rsid w:val="00176725"/>
    <w:rsid w:val="00176848"/>
    <w:rsid w:val="00177024"/>
    <w:rsid w:val="00177042"/>
    <w:rsid w:val="00177911"/>
    <w:rsid w:val="001779FE"/>
    <w:rsid w:val="00180A66"/>
    <w:rsid w:val="00183088"/>
    <w:rsid w:val="00186D5A"/>
    <w:rsid w:val="0018715B"/>
    <w:rsid w:val="00187600"/>
    <w:rsid w:val="00192C2E"/>
    <w:rsid w:val="00193630"/>
    <w:rsid w:val="00193739"/>
    <w:rsid w:val="001968E3"/>
    <w:rsid w:val="001A02F9"/>
    <w:rsid w:val="001A0858"/>
    <w:rsid w:val="001A1657"/>
    <w:rsid w:val="001A1B4F"/>
    <w:rsid w:val="001A204D"/>
    <w:rsid w:val="001A2594"/>
    <w:rsid w:val="001A2E94"/>
    <w:rsid w:val="001A3524"/>
    <w:rsid w:val="001A398A"/>
    <w:rsid w:val="001A3E36"/>
    <w:rsid w:val="001A538D"/>
    <w:rsid w:val="001A70D3"/>
    <w:rsid w:val="001B07AC"/>
    <w:rsid w:val="001B11F6"/>
    <w:rsid w:val="001B1D0C"/>
    <w:rsid w:val="001B1EE7"/>
    <w:rsid w:val="001B2896"/>
    <w:rsid w:val="001B5266"/>
    <w:rsid w:val="001B543E"/>
    <w:rsid w:val="001B6779"/>
    <w:rsid w:val="001B67F4"/>
    <w:rsid w:val="001B76E4"/>
    <w:rsid w:val="001B7883"/>
    <w:rsid w:val="001C0BDD"/>
    <w:rsid w:val="001C1337"/>
    <w:rsid w:val="001C1C67"/>
    <w:rsid w:val="001C1E59"/>
    <w:rsid w:val="001C214D"/>
    <w:rsid w:val="001C3438"/>
    <w:rsid w:val="001C49DF"/>
    <w:rsid w:val="001C6F7E"/>
    <w:rsid w:val="001C76DC"/>
    <w:rsid w:val="001D10A5"/>
    <w:rsid w:val="001D174B"/>
    <w:rsid w:val="001D50F3"/>
    <w:rsid w:val="001D5E70"/>
    <w:rsid w:val="001D690A"/>
    <w:rsid w:val="001E1D71"/>
    <w:rsid w:val="001E2FE4"/>
    <w:rsid w:val="001E3FDA"/>
    <w:rsid w:val="001E55EE"/>
    <w:rsid w:val="001E5FC6"/>
    <w:rsid w:val="001E6B93"/>
    <w:rsid w:val="001F0493"/>
    <w:rsid w:val="001F0628"/>
    <w:rsid w:val="001F0B25"/>
    <w:rsid w:val="001F0EEC"/>
    <w:rsid w:val="001F0F05"/>
    <w:rsid w:val="001F2EEF"/>
    <w:rsid w:val="001F3080"/>
    <w:rsid w:val="001F373E"/>
    <w:rsid w:val="001F3D76"/>
    <w:rsid w:val="001F51B7"/>
    <w:rsid w:val="002005FB"/>
    <w:rsid w:val="00200ED5"/>
    <w:rsid w:val="002021F5"/>
    <w:rsid w:val="00203304"/>
    <w:rsid w:val="00204B22"/>
    <w:rsid w:val="00205965"/>
    <w:rsid w:val="00206E4C"/>
    <w:rsid w:val="002117DC"/>
    <w:rsid w:val="00214043"/>
    <w:rsid w:val="0022063C"/>
    <w:rsid w:val="00220ED7"/>
    <w:rsid w:val="00220F62"/>
    <w:rsid w:val="00222006"/>
    <w:rsid w:val="002263B1"/>
    <w:rsid w:val="00232A42"/>
    <w:rsid w:val="00232BCF"/>
    <w:rsid w:val="00233010"/>
    <w:rsid w:val="002338D7"/>
    <w:rsid w:val="0023421B"/>
    <w:rsid w:val="002342E6"/>
    <w:rsid w:val="002439E8"/>
    <w:rsid w:val="00243F2F"/>
    <w:rsid w:val="00243F79"/>
    <w:rsid w:val="00244207"/>
    <w:rsid w:val="0024517A"/>
    <w:rsid w:val="0024577A"/>
    <w:rsid w:val="002471C6"/>
    <w:rsid w:val="002473AD"/>
    <w:rsid w:val="00250573"/>
    <w:rsid w:val="002511C9"/>
    <w:rsid w:val="00251426"/>
    <w:rsid w:val="00256045"/>
    <w:rsid w:val="00257D60"/>
    <w:rsid w:val="00262AA2"/>
    <w:rsid w:val="00263496"/>
    <w:rsid w:val="0026731E"/>
    <w:rsid w:val="00270D98"/>
    <w:rsid w:val="00270E07"/>
    <w:rsid w:val="0027467D"/>
    <w:rsid w:val="00276E5A"/>
    <w:rsid w:val="00277255"/>
    <w:rsid w:val="002801BA"/>
    <w:rsid w:val="002806E7"/>
    <w:rsid w:val="00280ABB"/>
    <w:rsid w:val="00282DF9"/>
    <w:rsid w:val="00283094"/>
    <w:rsid w:val="00283CA6"/>
    <w:rsid w:val="00285A38"/>
    <w:rsid w:val="00285AD7"/>
    <w:rsid w:val="002903B3"/>
    <w:rsid w:val="00290527"/>
    <w:rsid w:val="00290897"/>
    <w:rsid w:val="002909E9"/>
    <w:rsid w:val="00291689"/>
    <w:rsid w:val="00293102"/>
    <w:rsid w:val="00294A52"/>
    <w:rsid w:val="002974EB"/>
    <w:rsid w:val="002A1CBE"/>
    <w:rsid w:val="002A360E"/>
    <w:rsid w:val="002A3D82"/>
    <w:rsid w:val="002A6E29"/>
    <w:rsid w:val="002A777F"/>
    <w:rsid w:val="002B1F45"/>
    <w:rsid w:val="002B7125"/>
    <w:rsid w:val="002B7DB0"/>
    <w:rsid w:val="002C0F5D"/>
    <w:rsid w:val="002C1957"/>
    <w:rsid w:val="002C2179"/>
    <w:rsid w:val="002C3DA8"/>
    <w:rsid w:val="002C42FD"/>
    <w:rsid w:val="002C728D"/>
    <w:rsid w:val="002D0232"/>
    <w:rsid w:val="002D0507"/>
    <w:rsid w:val="002D0ED5"/>
    <w:rsid w:val="002D11F8"/>
    <w:rsid w:val="002D1686"/>
    <w:rsid w:val="002D2ED0"/>
    <w:rsid w:val="002D32E1"/>
    <w:rsid w:val="002D335D"/>
    <w:rsid w:val="002D3900"/>
    <w:rsid w:val="002D3EB1"/>
    <w:rsid w:val="002D40B6"/>
    <w:rsid w:val="002D67E4"/>
    <w:rsid w:val="002D68EC"/>
    <w:rsid w:val="002D732E"/>
    <w:rsid w:val="002D75E5"/>
    <w:rsid w:val="002D7779"/>
    <w:rsid w:val="002E26A6"/>
    <w:rsid w:val="002F16A9"/>
    <w:rsid w:val="002F1BB7"/>
    <w:rsid w:val="002F2B30"/>
    <w:rsid w:val="002F546E"/>
    <w:rsid w:val="00300E1D"/>
    <w:rsid w:val="0030250E"/>
    <w:rsid w:val="00304070"/>
    <w:rsid w:val="00306174"/>
    <w:rsid w:val="00310620"/>
    <w:rsid w:val="00311026"/>
    <w:rsid w:val="0031202B"/>
    <w:rsid w:val="00315770"/>
    <w:rsid w:val="003161E2"/>
    <w:rsid w:val="00322782"/>
    <w:rsid w:val="00322D6F"/>
    <w:rsid w:val="00322F13"/>
    <w:rsid w:val="00325532"/>
    <w:rsid w:val="00327C2B"/>
    <w:rsid w:val="00334DFF"/>
    <w:rsid w:val="0033524F"/>
    <w:rsid w:val="003363D4"/>
    <w:rsid w:val="00340542"/>
    <w:rsid w:val="00341352"/>
    <w:rsid w:val="00342A7D"/>
    <w:rsid w:val="0034354F"/>
    <w:rsid w:val="003457E6"/>
    <w:rsid w:val="00345F41"/>
    <w:rsid w:val="0035049F"/>
    <w:rsid w:val="0035153D"/>
    <w:rsid w:val="00352162"/>
    <w:rsid w:val="003530FD"/>
    <w:rsid w:val="00355006"/>
    <w:rsid w:val="00355010"/>
    <w:rsid w:val="003610EF"/>
    <w:rsid w:val="00361E42"/>
    <w:rsid w:val="00362885"/>
    <w:rsid w:val="00364DAB"/>
    <w:rsid w:val="00365760"/>
    <w:rsid w:val="0036639F"/>
    <w:rsid w:val="0036703E"/>
    <w:rsid w:val="003675A9"/>
    <w:rsid w:val="00371766"/>
    <w:rsid w:val="00373B91"/>
    <w:rsid w:val="00374011"/>
    <w:rsid w:val="00374258"/>
    <w:rsid w:val="003749AD"/>
    <w:rsid w:val="00374B5C"/>
    <w:rsid w:val="00374CDF"/>
    <w:rsid w:val="00375215"/>
    <w:rsid w:val="003754C6"/>
    <w:rsid w:val="00376E23"/>
    <w:rsid w:val="00377AE3"/>
    <w:rsid w:val="00380013"/>
    <w:rsid w:val="003804FA"/>
    <w:rsid w:val="003810B6"/>
    <w:rsid w:val="003852F1"/>
    <w:rsid w:val="00385888"/>
    <w:rsid w:val="00386999"/>
    <w:rsid w:val="00386FFB"/>
    <w:rsid w:val="00392011"/>
    <w:rsid w:val="003928F8"/>
    <w:rsid w:val="00392AAA"/>
    <w:rsid w:val="00392BFD"/>
    <w:rsid w:val="00392E33"/>
    <w:rsid w:val="003953D2"/>
    <w:rsid w:val="0039750E"/>
    <w:rsid w:val="003A079D"/>
    <w:rsid w:val="003A0811"/>
    <w:rsid w:val="003A0E24"/>
    <w:rsid w:val="003A2753"/>
    <w:rsid w:val="003A2776"/>
    <w:rsid w:val="003A2D49"/>
    <w:rsid w:val="003A4AB4"/>
    <w:rsid w:val="003A55EC"/>
    <w:rsid w:val="003A5D7E"/>
    <w:rsid w:val="003A6098"/>
    <w:rsid w:val="003A747B"/>
    <w:rsid w:val="003A74D1"/>
    <w:rsid w:val="003B2813"/>
    <w:rsid w:val="003B2CC4"/>
    <w:rsid w:val="003B4B75"/>
    <w:rsid w:val="003B7B47"/>
    <w:rsid w:val="003C0B40"/>
    <w:rsid w:val="003C13A5"/>
    <w:rsid w:val="003C1DE8"/>
    <w:rsid w:val="003C33BD"/>
    <w:rsid w:val="003C36F7"/>
    <w:rsid w:val="003C6167"/>
    <w:rsid w:val="003D0A25"/>
    <w:rsid w:val="003D112F"/>
    <w:rsid w:val="003D19E3"/>
    <w:rsid w:val="003D1B86"/>
    <w:rsid w:val="003D3C3C"/>
    <w:rsid w:val="003D4070"/>
    <w:rsid w:val="003D587E"/>
    <w:rsid w:val="003D5A23"/>
    <w:rsid w:val="003D5F59"/>
    <w:rsid w:val="003D716D"/>
    <w:rsid w:val="003E116D"/>
    <w:rsid w:val="003E2156"/>
    <w:rsid w:val="003E2329"/>
    <w:rsid w:val="003E3FE0"/>
    <w:rsid w:val="003E4381"/>
    <w:rsid w:val="003E4387"/>
    <w:rsid w:val="003E6883"/>
    <w:rsid w:val="003E7939"/>
    <w:rsid w:val="003F0B77"/>
    <w:rsid w:val="003F1BF4"/>
    <w:rsid w:val="003F3F67"/>
    <w:rsid w:val="003F4FCF"/>
    <w:rsid w:val="003F503C"/>
    <w:rsid w:val="003F614C"/>
    <w:rsid w:val="003F7170"/>
    <w:rsid w:val="00401BB5"/>
    <w:rsid w:val="00401D75"/>
    <w:rsid w:val="00405233"/>
    <w:rsid w:val="0040606F"/>
    <w:rsid w:val="00406936"/>
    <w:rsid w:val="00407509"/>
    <w:rsid w:val="00411CD0"/>
    <w:rsid w:val="00412153"/>
    <w:rsid w:val="00412678"/>
    <w:rsid w:val="00412B93"/>
    <w:rsid w:val="00416634"/>
    <w:rsid w:val="00417B45"/>
    <w:rsid w:val="00420070"/>
    <w:rsid w:val="00420F57"/>
    <w:rsid w:val="00423333"/>
    <w:rsid w:val="0042373D"/>
    <w:rsid w:val="00425112"/>
    <w:rsid w:val="0042530A"/>
    <w:rsid w:val="00425957"/>
    <w:rsid w:val="00426738"/>
    <w:rsid w:val="004268B6"/>
    <w:rsid w:val="00427BD3"/>
    <w:rsid w:val="004308C0"/>
    <w:rsid w:val="00433DDA"/>
    <w:rsid w:val="00433F9F"/>
    <w:rsid w:val="0043542B"/>
    <w:rsid w:val="004374D8"/>
    <w:rsid w:val="004406E1"/>
    <w:rsid w:val="00441634"/>
    <w:rsid w:val="004436DF"/>
    <w:rsid w:val="00444095"/>
    <w:rsid w:val="00444310"/>
    <w:rsid w:val="00445754"/>
    <w:rsid w:val="00445F45"/>
    <w:rsid w:val="004464CD"/>
    <w:rsid w:val="00446A42"/>
    <w:rsid w:val="004502DE"/>
    <w:rsid w:val="004504B1"/>
    <w:rsid w:val="00451E6E"/>
    <w:rsid w:val="00455A0B"/>
    <w:rsid w:val="00455A76"/>
    <w:rsid w:val="00456497"/>
    <w:rsid w:val="00456FE9"/>
    <w:rsid w:val="004623CE"/>
    <w:rsid w:val="00462C2F"/>
    <w:rsid w:val="00463F8A"/>
    <w:rsid w:val="00466653"/>
    <w:rsid w:val="0047074E"/>
    <w:rsid w:val="00472134"/>
    <w:rsid w:val="004727B1"/>
    <w:rsid w:val="00472C55"/>
    <w:rsid w:val="00473FB7"/>
    <w:rsid w:val="004751AB"/>
    <w:rsid w:val="00480353"/>
    <w:rsid w:val="00481FE8"/>
    <w:rsid w:val="00484A35"/>
    <w:rsid w:val="00484F7D"/>
    <w:rsid w:val="0048714A"/>
    <w:rsid w:val="004906C3"/>
    <w:rsid w:val="004915D2"/>
    <w:rsid w:val="004921F0"/>
    <w:rsid w:val="00492D8A"/>
    <w:rsid w:val="0049326A"/>
    <w:rsid w:val="00494691"/>
    <w:rsid w:val="00495FA2"/>
    <w:rsid w:val="0049752B"/>
    <w:rsid w:val="004A26A4"/>
    <w:rsid w:val="004A27A5"/>
    <w:rsid w:val="004A301D"/>
    <w:rsid w:val="004A3092"/>
    <w:rsid w:val="004A4054"/>
    <w:rsid w:val="004A5118"/>
    <w:rsid w:val="004A5F8C"/>
    <w:rsid w:val="004A7207"/>
    <w:rsid w:val="004B034D"/>
    <w:rsid w:val="004B170B"/>
    <w:rsid w:val="004B1A0F"/>
    <w:rsid w:val="004B1A44"/>
    <w:rsid w:val="004B1D9A"/>
    <w:rsid w:val="004B2898"/>
    <w:rsid w:val="004B2B6E"/>
    <w:rsid w:val="004B2CF2"/>
    <w:rsid w:val="004B31BE"/>
    <w:rsid w:val="004B378C"/>
    <w:rsid w:val="004B69BB"/>
    <w:rsid w:val="004B6DE0"/>
    <w:rsid w:val="004C028B"/>
    <w:rsid w:val="004C032F"/>
    <w:rsid w:val="004C44ED"/>
    <w:rsid w:val="004C67AF"/>
    <w:rsid w:val="004D12C2"/>
    <w:rsid w:val="004D42BC"/>
    <w:rsid w:val="004D4786"/>
    <w:rsid w:val="004D54FB"/>
    <w:rsid w:val="004D6D2A"/>
    <w:rsid w:val="004E1BFA"/>
    <w:rsid w:val="004E3809"/>
    <w:rsid w:val="004E5A09"/>
    <w:rsid w:val="004E7815"/>
    <w:rsid w:val="004F1EEE"/>
    <w:rsid w:val="004F342E"/>
    <w:rsid w:val="004F5EDA"/>
    <w:rsid w:val="004F623C"/>
    <w:rsid w:val="004F62EA"/>
    <w:rsid w:val="004F6360"/>
    <w:rsid w:val="00501B1F"/>
    <w:rsid w:val="00502A01"/>
    <w:rsid w:val="00505859"/>
    <w:rsid w:val="00505C6E"/>
    <w:rsid w:val="0050692F"/>
    <w:rsid w:val="00506E7D"/>
    <w:rsid w:val="00506F87"/>
    <w:rsid w:val="005119FB"/>
    <w:rsid w:val="0051654D"/>
    <w:rsid w:val="00517714"/>
    <w:rsid w:val="005235B1"/>
    <w:rsid w:val="00524436"/>
    <w:rsid w:val="00524466"/>
    <w:rsid w:val="00524FBF"/>
    <w:rsid w:val="00530040"/>
    <w:rsid w:val="005309D9"/>
    <w:rsid w:val="005322AB"/>
    <w:rsid w:val="0053323D"/>
    <w:rsid w:val="0053449D"/>
    <w:rsid w:val="00537205"/>
    <w:rsid w:val="005432DF"/>
    <w:rsid w:val="00544546"/>
    <w:rsid w:val="005460B6"/>
    <w:rsid w:val="0054723A"/>
    <w:rsid w:val="00550B32"/>
    <w:rsid w:val="005512A3"/>
    <w:rsid w:val="00552EDD"/>
    <w:rsid w:val="00553672"/>
    <w:rsid w:val="00554745"/>
    <w:rsid w:val="00555BBC"/>
    <w:rsid w:val="00560771"/>
    <w:rsid w:val="005617F7"/>
    <w:rsid w:val="005643DF"/>
    <w:rsid w:val="0056564A"/>
    <w:rsid w:val="00566625"/>
    <w:rsid w:val="00566D26"/>
    <w:rsid w:val="00571ABD"/>
    <w:rsid w:val="0057529C"/>
    <w:rsid w:val="0057634C"/>
    <w:rsid w:val="00576448"/>
    <w:rsid w:val="0057731E"/>
    <w:rsid w:val="00582E1B"/>
    <w:rsid w:val="00583A90"/>
    <w:rsid w:val="00587CC2"/>
    <w:rsid w:val="005908CF"/>
    <w:rsid w:val="00592ECB"/>
    <w:rsid w:val="00593004"/>
    <w:rsid w:val="00594123"/>
    <w:rsid w:val="00594CBE"/>
    <w:rsid w:val="0059555B"/>
    <w:rsid w:val="00595941"/>
    <w:rsid w:val="00597E7B"/>
    <w:rsid w:val="005A1FE1"/>
    <w:rsid w:val="005A2223"/>
    <w:rsid w:val="005A3159"/>
    <w:rsid w:val="005A389A"/>
    <w:rsid w:val="005A7BC4"/>
    <w:rsid w:val="005B1EDE"/>
    <w:rsid w:val="005B2492"/>
    <w:rsid w:val="005B3AC5"/>
    <w:rsid w:val="005B5BC0"/>
    <w:rsid w:val="005B69E5"/>
    <w:rsid w:val="005C07E6"/>
    <w:rsid w:val="005C1962"/>
    <w:rsid w:val="005C28B3"/>
    <w:rsid w:val="005C346F"/>
    <w:rsid w:val="005C35A6"/>
    <w:rsid w:val="005C4F2B"/>
    <w:rsid w:val="005C6E87"/>
    <w:rsid w:val="005D0F25"/>
    <w:rsid w:val="005D6F05"/>
    <w:rsid w:val="005E01D3"/>
    <w:rsid w:val="005E025F"/>
    <w:rsid w:val="005E1167"/>
    <w:rsid w:val="005E2DD8"/>
    <w:rsid w:val="005E31C0"/>
    <w:rsid w:val="005E7753"/>
    <w:rsid w:val="005F0FDB"/>
    <w:rsid w:val="005F1229"/>
    <w:rsid w:val="005F1BF3"/>
    <w:rsid w:val="005F2191"/>
    <w:rsid w:val="005F323B"/>
    <w:rsid w:val="005F33B5"/>
    <w:rsid w:val="005F4510"/>
    <w:rsid w:val="005F6FD9"/>
    <w:rsid w:val="006018DE"/>
    <w:rsid w:val="006029C6"/>
    <w:rsid w:val="00603244"/>
    <w:rsid w:val="00606073"/>
    <w:rsid w:val="00606DC2"/>
    <w:rsid w:val="0061086F"/>
    <w:rsid w:val="0061091B"/>
    <w:rsid w:val="00610986"/>
    <w:rsid w:val="00615E49"/>
    <w:rsid w:val="0061799D"/>
    <w:rsid w:val="00621132"/>
    <w:rsid w:val="00621A4D"/>
    <w:rsid w:val="00621E19"/>
    <w:rsid w:val="00621E5B"/>
    <w:rsid w:val="00621EB9"/>
    <w:rsid w:val="00624E1E"/>
    <w:rsid w:val="00624F24"/>
    <w:rsid w:val="00625696"/>
    <w:rsid w:val="00631E55"/>
    <w:rsid w:val="00632806"/>
    <w:rsid w:val="00633950"/>
    <w:rsid w:val="00635104"/>
    <w:rsid w:val="00636C3A"/>
    <w:rsid w:val="006374D2"/>
    <w:rsid w:val="00641882"/>
    <w:rsid w:val="00642489"/>
    <w:rsid w:val="006425D8"/>
    <w:rsid w:val="00646CDA"/>
    <w:rsid w:val="00647112"/>
    <w:rsid w:val="006475A1"/>
    <w:rsid w:val="00647C15"/>
    <w:rsid w:val="00650EFA"/>
    <w:rsid w:val="00652D23"/>
    <w:rsid w:val="00652FEA"/>
    <w:rsid w:val="006531FD"/>
    <w:rsid w:val="006546D7"/>
    <w:rsid w:val="00655E68"/>
    <w:rsid w:val="0065617A"/>
    <w:rsid w:val="00656323"/>
    <w:rsid w:val="00660FE2"/>
    <w:rsid w:val="00661002"/>
    <w:rsid w:val="0066116B"/>
    <w:rsid w:val="00661BBC"/>
    <w:rsid w:val="00664925"/>
    <w:rsid w:val="00665543"/>
    <w:rsid w:val="006658E1"/>
    <w:rsid w:val="006667A4"/>
    <w:rsid w:val="00667F99"/>
    <w:rsid w:val="0067163B"/>
    <w:rsid w:val="006718C4"/>
    <w:rsid w:val="0067394C"/>
    <w:rsid w:val="00675DEF"/>
    <w:rsid w:val="006771A5"/>
    <w:rsid w:val="0068187C"/>
    <w:rsid w:val="00681B0E"/>
    <w:rsid w:val="00681C45"/>
    <w:rsid w:val="0068271D"/>
    <w:rsid w:val="0068495D"/>
    <w:rsid w:val="00684F69"/>
    <w:rsid w:val="0068704F"/>
    <w:rsid w:val="006879E6"/>
    <w:rsid w:val="006914A6"/>
    <w:rsid w:val="0069159B"/>
    <w:rsid w:val="00692FD8"/>
    <w:rsid w:val="006952DD"/>
    <w:rsid w:val="006962CD"/>
    <w:rsid w:val="0069769B"/>
    <w:rsid w:val="006A2293"/>
    <w:rsid w:val="006A314A"/>
    <w:rsid w:val="006A522C"/>
    <w:rsid w:val="006A6300"/>
    <w:rsid w:val="006A6EF5"/>
    <w:rsid w:val="006A7DB2"/>
    <w:rsid w:val="006B128B"/>
    <w:rsid w:val="006B242C"/>
    <w:rsid w:val="006B24F6"/>
    <w:rsid w:val="006B2FB9"/>
    <w:rsid w:val="006B4A68"/>
    <w:rsid w:val="006B5898"/>
    <w:rsid w:val="006B7126"/>
    <w:rsid w:val="006B731F"/>
    <w:rsid w:val="006B7479"/>
    <w:rsid w:val="006B79C4"/>
    <w:rsid w:val="006C04EC"/>
    <w:rsid w:val="006C4DF1"/>
    <w:rsid w:val="006C592A"/>
    <w:rsid w:val="006C5981"/>
    <w:rsid w:val="006D0031"/>
    <w:rsid w:val="006D2B94"/>
    <w:rsid w:val="006D40FB"/>
    <w:rsid w:val="006D4848"/>
    <w:rsid w:val="006E27F6"/>
    <w:rsid w:val="006E3DD1"/>
    <w:rsid w:val="006E3DEE"/>
    <w:rsid w:val="006F1422"/>
    <w:rsid w:val="006F4366"/>
    <w:rsid w:val="006F4611"/>
    <w:rsid w:val="006F6150"/>
    <w:rsid w:val="006F7581"/>
    <w:rsid w:val="007015FC"/>
    <w:rsid w:val="007022B4"/>
    <w:rsid w:val="00706887"/>
    <w:rsid w:val="00706A17"/>
    <w:rsid w:val="007110D2"/>
    <w:rsid w:val="00714CD7"/>
    <w:rsid w:val="0071562B"/>
    <w:rsid w:val="00715A08"/>
    <w:rsid w:val="00715AEA"/>
    <w:rsid w:val="00715B4A"/>
    <w:rsid w:val="007202AF"/>
    <w:rsid w:val="00721CCD"/>
    <w:rsid w:val="00722652"/>
    <w:rsid w:val="00722923"/>
    <w:rsid w:val="00722E45"/>
    <w:rsid w:val="00725F6D"/>
    <w:rsid w:val="00727613"/>
    <w:rsid w:val="00727DC6"/>
    <w:rsid w:val="0073021B"/>
    <w:rsid w:val="0073285A"/>
    <w:rsid w:val="007333CC"/>
    <w:rsid w:val="00734614"/>
    <w:rsid w:val="00734C6F"/>
    <w:rsid w:val="0073593F"/>
    <w:rsid w:val="00737A94"/>
    <w:rsid w:val="00742CBF"/>
    <w:rsid w:val="00742DAB"/>
    <w:rsid w:val="00743071"/>
    <w:rsid w:val="007456F3"/>
    <w:rsid w:val="0074674A"/>
    <w:rsid w:val="007509A1"/>
    <w:rsid w:val="0075296E"/>
    <w:rsid w:val="0075407E"/>
    <w:rsid w:val="007552A2"/>
    <w:rsid w:val="0075639D"/>
    <w:rsid w:val="00762227"/>
    <w:rsid w:val="00763D2F"/>
    <w:rsid w:val="00766181"/>
    <w:rsid w:val="00767E75"/>
    <w:rsid w:val="0077154A"/>
    <w:rsid w:val="00771642"/>
    <w:rsid w:val="007718BC"/>
    <w:rsid w:val="007809A6"/>
    <w:rsid w:val="00780F22"/>
    <w:rsid w:val="00781798"/>
    <w:rsid w:val="0078211C"/>
    <w:rsid w:val="00785A0B"/>
    <w:rsid w:val="00786B5D"/>
    <w:rsid w:val="00787A0E"/>
    <w:rsid w:val="0079066F"/>
    <w:rsid w:val="007920BA"/>
    <w:rsid w:val="00796074"/>
    <w:rsid w:val="0079609C"/>
    <w:rsid w:val="007972CF"/>
    <w:rsid w:val="007A0629"/>
    <w:rsid w:val="007A266C"/>
    <w:rsid w:val="007A3F0B"/>
    <w:rsid w:val="007A4E51"/>
    <w:rsid w:val="007A511B"/>
    <w:rsid w:val="007B07CB"/>
    <w:rsid w:val="007B2CCF"/>
    <w:rsid w:val="007B3284"/>
    <w:rsid w:val="007B501E"/>
    <w:rsid w:val="007B6A65"/>
    <w:rsid w:val="007C19A1"/>
    <w:rsid w:val="007C1E07"/>
    <w:rsid w:val="007C2847"/>
    <w:rsid w:val="007C5284"/>
    <w:rsid w:val="007C65F5"/>
    <w:rsid w:val="007C7BF8"/>
    <w:rsid w:val="007D3644"/>
    <w:rsid w:val="007D382D"/>
    <w:rsid w:val="007D3A8B"/>
    <w:rsid w:val="007D53E8"/>
    <w:rsid w:val="007D5770"/>
    <w:rsid w:val="007E37F6"/>
    <w:rsid w:val="007E4009"/>
    <w:rsid w:val="007E5555"/>
    <w:rsid w:val="007E6308"/>
    <w:rsid w:val="007F2B82"/>
    <w:rsid w:val="007F317D"/>
    <w:rsid w:val="007F3EE9"/>
    <w:rsid w:val="007F6528"/>
    <w:rsid w:val="007F750E"/>
    <w:rsid w:val="007F77B0"/>
    <w:rsid w:val="008006EC"/>
    <w:rsid w:val="00800EA5"/>
    <w:rsid w:val="008021FF"/>
    <w:rsid w:val="00802A46"/>
    <w:rsid w:val="00803C1A"/>
    <w:rsid w:val="00803F1C"/>
    <w:rsid w:val="00804F90"/>
    <w:rsid w:val="00806544"/>
    <w:rsid w:val="00806B27"/>
    <w:rsid w:val="00807E69"/>
    <w:rsid w:val="00810703"/>
    <w:rsid w:val="00813D8B"/>
    <w:rsid w:val="00817FD3"/>
    <w:rsid w:val="008211F7"/>
    <w:rsid w:val="0082448F"/>
    <w:rsid w:val="008251A9"/>
    <w:rsid w:val="008256FD"/>
    <w:rsid w:val="0082798A"/>
    <w:rsid w:val="00830C94"/>
    <w:rsid w:val="00830DB1"/>
    <w:rsid w:val="00831B8C"/>
    <w:rsid w:val="00834F34"/>
    <w:rsid w:val="00835B79"/>
    <w:rsid w:val="00835C3C"/>
    <w:rsid w:val="008361B9"/>
    <w:rsid w:val="00840709"/>
    <w:rsid w:val="00840A86"/>
    <w:rsid w:val="008420AC"/>
    <w:rsid w:val="00845E55"/>
    <w:rsid w:val="00846457"/>
    <w:rsid w:val="00846CC2"/>
    <w:rsid w:val="008507B8"/>
    <w:rsid w:val="0085501C"/>
    <w:rsid w:val="00861F73"/>
    <w:rsid w:val="008630AA"/>
    <w:rsid w:val="0086549F"/>
    <w:rsid w:val="00866228"/>
    <w:rsid w:val="008675C9"/>
    <w:rsid w:val="00872998"/>
    <w:rsid w:val="008743CA"/>
    <w:rsid w:val="00875FA9"/>
    <w:rsid w:val="008762F0"/>
    <w:rsid w:val="0087732D"/>
    <w:rsid w:val="00877DD6"/>
    <w:rsid w:val="00880F74"/>
    <w:rsid w:val="00881FEA"/>
    <w:rsid w:val="00883580"/>
    <w:rsid w:val="00883D2C"/>
    <w:rsid w:val="00884235"/>
    <w:rsid w:val="008846E1"/>
    <w:rsid w:val="00884FA4"/>
    <w:rsid w:val="00885805"/>
    <w:rsid w:val="0089065D"/>
    <w:rsid w:val="00893C6A"/>
    <w:rsid w:val="0089492F"/>
    <w:rsid w:val="0089616C"/>
    <w:rsid w:val="008A0632"/>
    <w:rsid w:val="008A1779"/>
    <w:rsid w:val="008A1785"/>
    <w:rsid w:val="008A1C7B"/>
    <w:rsid w:val="008A31AF"/>
    <w:rsid w:val="008A3F18"/>
    <w:rsid w:val="008A4597"/>
    <w:rsid w:val="008A4831"/>
    <w:rsid w:val="008A54F7"/>
    <w:rsid w:val="008A599A"/>
    <w:rsid w:val="008A721F"/>
    <w:rsid w:val="008B298B"/>
    <w:rsid w:val="008B37A9"/>
    <w:rsid w:val="008B459D"/>
    <w:rsid w:val="008B4967"/>
    <w:rsid w:val="008B5145"/>
    <w:rsid w:val="008B58D1"/>
    <w:rsid w:val="008C0897"/>
    <w:rsid w:val="008C19BE"/>
    <w:rsid w:val="008C3ADF"/>
    <w:rsid w:val="008C4594"/>
    <w:rsid w:val="008C466F"/>
    <w:rsid w:val="008C4893"/>
    <w:rsid w:val="008C6C58"/>
    <w:rsid w:val="008D0EBD"/>
    <w:rsid w:val="008D142F"/>
    <w:rsid w:val="008D2D36"/>
    <w:rsid w:val="008D37B6"/>
    <w:rsid w:val="008D3B1B"/>
    <w:rsid w:val="008D41B0"/>
    <w:rsid w:val="008D448F"/>
    <w:rsid w:val="008D5DCB"/>
    <w:rsid w:val="008D6FBF"/>
    <w:rsid w:val="008D79E8"/>
    <w:rsid w:val="008D7E60"/>
    <w:rsid w:val="008E2747"/>
    <w:rsid w:val="008E436B"/>
    <w:rsid w:val="008E4532"/>
    <w:rsid w:val="008E576D"/>
    <w:rsid w:val="008E6146"/>
    <w:rsid w:val="008E6446"/>
    <w:rsid w:val="008E7693"/>
    <w:rsid w:val="008F0795"/>
    <w:rsid w:val="008F0816"/>
    <w:rsid w:val="008F4DC8"/>
    <w:rsid w:val="008F5898"/>
    <w:rsid w:val="008F6FF4"/>
    <w:rsid w:val="008F795E"/>
    <w:rsid w:val="00900792"/>
    <w:rsid w:val="00901733"/>
    <w:rsid w:val="00902328"/>
    <w:rsid w:val="009033F6"/>
    <w:rsid w:val="00904741"/>
    <w:rsid w:val="00905B69"/>
    <w:rsid w:val="009061C5"/>
    <w:rsid w:val="00907727"/>
    <w:rsid w:val="00910EF3"/>
    <w:rsid w:val="0091134C"/>
    <w:rsid w:val="009120EE"/>
    <w:rsid w:val="00912A20"/>
    <w:rsid w:val="0091332F"/>
    <w:rsid w:val="00913F0F"/>
    <w:rsid w:val="009142ED"/>
    <w:rsid w:val="00916477"/>
    <w:rsid w:val="00916713"/>
    <w:rsid w:val="00917DEC"/>
    <w:rsid w:val="00921B41"/>
    <w:rsid w:val="00922EC4"/>
    <w:rsid w:val="009242B6"/>
    <w:rsid w:val="00927A60"/>
    <w:rsid w:val="00932E77"/>
    <w:rsid w:val="00934052"/>
    <w:rsid w:val="0093406B"/>
    <w:rsid w:val="009348D8"/>
    <w:rsid w:val="0093763A"/>
    <w:rsid w:val="0094099E"/>
    <w:rsid w:val="0094174B"/>
    <w:rsid w:val="00942242"/>
    <w:rsid w:val="009427F1"/>
    <w:rsid w:val="00943875"/>
    <w:rsid w:val="0094764D"/>
    <w:rsid w:val="0095134E"/>
    <w:rsid w:val="00951F13"/>
    <w:rsid w:val="009535DA"/>
    <w:rsid w:val="00954A08"/>
    <w:rsid w:val="00954E88"/>
    <w:rsid w:val="0095530A"/>
    <w:rsid w:val="00956347"/>
    <w:rsid w:val="00957123"/>
    <w:rsid w:val="00957A2D"/>
    <w:rsid w:val="00960035"/>
    <w:rsid w:val="00960DB7"/>
    <w:rsid w:val="00960FEB"/>
    <w:rsid w:val="00964A2F"/>
    <w:rsid w:val="00966F98"/>
    <w:rsid w:val="00967D6C"/>
    <w:rsid w:val="00970604"/>
    <w:rsid w:val="00975208"/>
    <w:rsid w:val="009757EF"/>
    <w:rsid w:val="009773EC"/>
    <w:rsid w:val="00980938"/>
    <w:rsid w:val="00981D78"/>
    <w:rsid w:val="00982137"/>
    <w:rsid w:val="009841DE"/>
    <w:rsid w:val="00984879"/>
    <w:rsid w:val="0098588D"/>
    <w:rsid w:val="00985CA2"/>
    <w:rsid w:val="00985CFC"/>
    <w:rsid w:val="00986A07"/>
    <w:rsid w:val="0099143E"/>
    <w:rsid w:val="009932F7"/>
    <w:rsid w:val="00993697"/>
    <w:rsid w:val="0099454E"/>
    <w:rsid w:val="0099545E"/>
    <w:rsid w:val="00995577"/>
    <w:rsid w:val="0099741B"/>
    <w:rsid w:val="009A0187"/>
    <w:rsid w:val="009A16B4"/>
    <w:rsid w:val="009A309F"/>
    <w:rsid w:val="009A3136"/>
    <w:rsid w:val="009A32AD"/>
    <w:rsid w:val="009A3BD0"/>
    <w:rsid w:val="009A52D1"/>
    <w:rsid w:val="009A5EF1"/>
    <w:rsid w:val="009A64F7"/>
    <w:rsid w:val="009A7C83"/>
    <w:rsid w:val="009B2595"/>
    <w:rsid w:val="009B2A6C"/>
    <w:rsid w:val="009B56D9"/>
    <w:rsid w:val="009B642D"/>
    <w:rsid w:val="009C0618"/>
    <w:rsid w:val="009C0FAF"/>
    <w:rsid w:val="009C14B5"/>
    <w:rsid w:val="009C1603"/>
    <w:rsid w:val="009C1D87"/>
    <w:rsid w:val="009C2C1B"/>
    <w:rsid w:val="009C79C5"/>
    <w:rsid w:val="009D0148"/>
    <w:rsid w:val="009D0AA9"/>
    <w:rsid w:val="009D0E38"/>
    <w:rsid w:val="009D4A7D"/>
    <w:rsid w:val="009D68BC"/>
    <w:rsid w:val="009E1339"/>
    <w:rsid w:val="009E7808"/>
    <w:rsid w:val="009F3B5D"/>
    <w:rsid w:val="009F4797"/>
    <w:rsid w:val="009F5F02"/>
    <w:rsid w:val="00A01200"/>
    <w:rsid w:val="00A02A70"/>
    <w:rsid w:val="00A03A61"/>
    <w:rsid w:val="00A06C29"/>
    <w:rsid w:val="00A075B5"/>
    <w:rsid w:val="00A15389"/>
    <w:rsid w:val="00A168A7"/>
    <w:rsid w:val="00A17136"/>
    <w:rsid w:val="00A17D4A"/>
    <w:rsid w:val="00A20B47"/>
    <w:rsid w:val="00A220A7"/>
    <w:rsid w:val="00A22F7D"/>
    <w:rsid w:val="00A232B4"/>
    <w:rsid w:val="00A24ACE"/>
    <w:rsid w:val="00A264FE"/>
    <w:rsid w:val="00A27B86"/>
    <w:rsid w:val="00A309A9"/>
    <w:rsid w:val="00A31875"/>
    <w:rsid w:val="00A3195B"/>
    <w:rsid w:val="00A34190"/>
    <w:rsid w:val="00A34258"/>
    <w:rsid w:val="00A3476E"/>
    <w:rsid w:val="00A35AC9"/>
    <w:rsid w:val="00A37BF8"/>
    <w:rsid w:val="00A424DE"/>
    <w:rsid w:val="00A44388"/>
    <w:rsid w:val="00A518D5"/>
    <w:rsid w:val="00A52A4A"/>
    <w:rsid w:val="00A53084"/>
    <w:rsid w:val="00A538BC"/>
    <w:rsid w:val="00A5671E"/>
    <w:rsid w:val="00A572E6"/>
    <w:rsid w:val="00A57C56"/>
    <w:rsid w:val="00A61C2B"/>
    <w:rsid w:val="00A61D02"/>
    <w:rsid w:val="00A632DB"/>
    <w:rsid w:val="00A63410"/>
    <w:rsid w:val="00A6501B"/>
    <w:rsid w:val="00A66683"/>
    <w:rsid w:val="00A66965"/>
    <w:rsid w:val="00A66C66"/>
    <w:rsid w:val="00A728AD"/>
    <w:rsid w:val="00A74409"/>
    <w:rsid w:val="00A75249"/>
    <w:rsid w:val="00A7598F"/>
    <w:rsid w:val="00A76C95"/>
    <w:rsid w:val="00A772D2"/>
    <w:rsid w:val="00A77D07"/>
    <w:rsid w:val="00A80778"/>
    <w:rsid w:val="00A816F9"/>
    <w:rsid w:val="00A83309"/>
    <w:rsid w:val="00A86498"/>
    <w:rsid w:val="00A86E84"/>
    <w:rsid w:val="00A870FB"/>
    <w:rsid w:val="00A87BB6"/>
    <w:rsid w:val="00A924EC"/>
    <w:rsid w:val="00A936F9"/>
    <w:rsid w:val="00A93D3D"/>
    <w:rsid w:val="00A946AD"/>
    <w:rsid w:val="00A96FCE"/>
    <w:rsid w:val="00AA20AA"/>
    <w:rsid w:val="00AA2F33"/>
    <w:rsid w:val="00AA3C95"/>
    <w:rsid w:val="00AA3EF8"/>
    <w:rsid w:val="00AA4A25"/>
    <w:rsid w:val="00AA4BB3"/>
    <w:rsid w:val="00AA4BD3"/>
    <w:rsid w:val="00AA6513"/>
    <w:rsid w:val="00AA6B0A"/>
    <w:rsid w:val="00AA6E4E"/>
    <w:rsid w:val="00AA7078"/>
    <w:rsid w:val="00AA7591"/>
    <w:rsid w:val="00AA7C75"/>
    <w:rsid w:val="00AB1B3B"/>
    <w:rsid w:val="00AB470C"/>
    <w:rsid w:val="00AB6642"/>
    <w:rsid w:val="00AB7511"/>
    <w:rsid w:val="00AC0BC5"/>
    <w:rsid w:val="00AC31BF"/>
    <w:rsid w:val="00AC60BA"/>
    <w:rsid w:val="00AC6F5D"/>
    <w:rsid w:val="00AC707D"/>
    <w:rsid w:val="00AD03C1"/>
    <w:rsid w:val="00AD1799"/>
    <w:rsid w:val="00AD2888"/>
    <w:rsid w:val="00AD3C46"/>
    <w:rsid w:val="00AD4361"/>
    <w:rsid w:val="00AD43EB"/>
    <w:rsid w:val="00AD6FE7"/>
    <w:rsid w:val="00AE1095"/>
    <w:rsid w:val="00AE30BA"/>
    <w:rsid w:val="00AE3FBC"/>
    <w:rsid w:val="00AE4F1C"/>
    <w:rsid w:val="00AE56F0"/>
    <w:rsid w:val="00AE69AD"/>
    <w:rsid w:val="00AE702A"/>
    <w:rsid w:val="00AE7646"/>
    <w:rsid w:val="00AF1F5A"/>
    <w:rsid w:val="00AF2A34"/>
    <w:rsid w:val="00AF5A72"/>
    <w:rsid w:val="00AF69D1"/>
    <w:rsid w:val="00B0259F"/>
    <w:rsid w:val="00B03A52"/>
    <w:rsid w:val="00B04A0F"/>
    <w:rsid w:val="00B06A1B"/>
    <w:rsid w:val="00B06B0F"/>
    <w:rsid w:val="00B10C58"/>
    <w:rsid w:val="00B10DA3"/>
    <w:rsid w:val="00B12686"/>
    <w:rsid w:val="00B13692"/>
    <w:rsid w:val="00B13FC2"/>
    <w:rsid w:val="00B156AA"/>
    <w:rsid w:val="00B17894"/>
    <w:rsid w:val="00B2032F"/>
    <w:rsid w:val="00B213AA"/>
    <w:rsid w:val="00B225FC"/>
    <w:rsid w:val="00B2519F"/>
    <w:rsid w:val="00B33DDD"/>
    <w:rsid w:val="00B34650"/>
    <w:rsid w:val="00B35545"/>
    <w:rsid w:val="00B3763C"/>
    <w:rsid w:val="00B40EBF"/>
    <w:rsid w:val="00B44CA2"/>
    <w:rsid w:val="00B51D4F"/>
    <w:rsid w:val="00B55B46"/>
    <w:rsid w:val="00B606F0"/>
    <w:rsid w:val="00B611BA"/>
    <w:rsid w:val="00B633DE"/>
    <w:rsid w:val="00B6389E"/>
    <w:rsid w:val="00B67BAE"/>
    <w:rsid w:val="00B7142A"/>
    <w:rsid w:val="00B72A42"/>
    <w:rsid w:val="00B76905"/>
    <w:rsid w:val="00B80BE1"/>
    <w:rsid w:val="00B82465"/>
    <w:rsid w:val="00B84563"/>
    <w:rsid w:val="00B85604"/>
    <w:rsid w:val="00B90A06"/>
    <w:rsid w:val="00B90F95"/>
    <w:rsid w:val="00B91840"/>
    <w:rsid w:val="00B92CF1"/>
    <w:rsid w:val="00B93331"/>
    <w:rsid w:val="00BA2001"/>
    <w:rsid w:val="00BA2759"/>
    <w:rsid w:val="00BA2C36"/>
    <w:rsid w:val="00BA3584"/>
    <w:rsid w:val="00BA6DC1"/>
    <w:rsid w:val="00BB0181"/>
    <w:rsid w:val="00BB3194"/>
    <w:rsid w:val="00BB405D"/>
    <w:rsid w:val="00BB43CF"/>
    <w:rsid w:val="00BB7980"/>
    <w:rsid w:val="00BB7B91"/>
    <w:rsid w:val="00BC2538"/>
    <w:rsid w:val="00BC28F2"/>
    <w:rsid w:val="00BC5EA6"/>
    <w:rsid w:val="00BC646D"/>
    <w:rsid w:val="00BC770B"/>
    <w:rsid w:val="00BD2D54"/>
    <w:rsid w:val="00BD4B7C"/>
    <w:rsid w:val="00BD5679"/>
    <w:rsid w:val="00BE246B"/>
    <w:rsid w:val="00BE35CC"/>
    <w:rsid w:val="00BE4404"/>
    <w:rsid w:val="00BE722E"/>
    <w:rsid w:val="00BE7745"/>
    <w:rsid w:val="00BE785E"/>
    <w:rsid w:val="00BE7D31"/>
    <w:rsid w:val="00BF0ACA"/>
    <w:rsid w:val="00BF2298"/>
    <w:rsid w:val="00BF2654"/>
    <w:rsid w:val="00C01607"/>
    <w:rsid w:val="00C01AF9"/>
    <w:rsid w:val="00C02F2C"/>
    <w:rsid w:val="00C04113"/>
    <w:rsid w:val="00C04434"/>
    <w:rsid w:val="00C05028"/>
    <w:rsid w:val="00C061F0"/>
    <w:rsid w:val="00C07914"/>
    <w:rsid w:val="00C07999"/>
    <w:rsid w:val="00C07BAA"/>
    <w:rsid w:val="00C101EB"/>
    <w:rsid w:val="00C10A49"/>
    <w:rsid w:val="00C11932"/>
    <w:rsid w:val="00C119C9"/>
    <w:rsid w:val="00C13593"/>
    <w:rsid w:val="00C14604"/>
    <w:rsid w:val="00C14C5E"/>
    <w:rsid w:val="00C161DC"/>
    <w:rsid w:val="00C20398"/>
    <w:rsid w:val="00C20FA6"/>
    <w:rsid w:val="00C219E8"/>
    <w:rsid w:val="00C228F9"/>
    <w:rsid w:val="00C239B0"/>
    <w:rsid w:val="00C23C06"/>
    <w:rsid w:val="00C24FBB"/>
    <w:rsid w:val="00C2696A"/>
    <w:rsid w:val="00C35EC9"/>
    <w:rsid w:val="00C36D63"/>
    <w:rsid w:val="00C40386"/>
    <w:rsid w:val="00C416F9"/>
    <w:rsid w:val="00C41F22"/>
    <w:rsid w:val="00C421C2"/>
    <w:rsid w:val="00C45362"/>
    <w:rsid w:val="00C50015"/>
    <w:rsid w:val="00C50088"/>
    <w:rsid w:val="00C521A9"/>
    <w:rsid w:val="00C52497"/>
    <w:rsid w:val="00C52805"/>
    <w:rsid w:val="00C535D9"/>
    <w:rsid w:val="00C5739E"/>
    <w:rsid w:val="00C601B8"/>
    <w:rsid w:val="00C60436"/>
    <w:rsid w:val="00C618DE"/>
    <w:rsid w:val="00C61BDD"/>
    <w:rsid w:val="00C61CF4"/>
    <w:rsid w:val="00C62F2D"/>
    <w:rsid w:val="00C6409D"/>
    <w:rsid w:val="00C66306"/>
    <w:rsid w:val="00C669B1"/>
    <w:rsid w:val="00C66FB3"/>
    <w:rsid w:val="00C67CF3"/>
    <w:rsid w:val="00C70F16"/>
    <w:rsid w:val="00C72DEA"/>
    <w:rsid w:val="00C72F12"/>
    <w:rsid w:val="00C732B0"/>
    <w:rsid w:val="00C75E48"/>
    <w:rsid w:val="00C8013B"/>
    <w:rsid w:val="00C823D4"/>
    <w:rsid w:val="00C84303"/>
    <w:rsid w:val="00C8463B"/>
    <w:rsid w:val="00C84679"/>
    <w:rsid w:val="00C86387"/>
    <w:rsid w:val="00C87D3A"/>
    <w:rsid w:val="00C9247D"/>
    <w:rsid w:val="00C92839"/>
    <w:rsid w:val="00C97429"/>
    <w:rsid w:val="00CA1D39"/>
    <w:rsid w:val="00CA278F"/>
    <w:rsid w:val="00CA2E61"/>
    <w:rsid w:val="00CA38E7"/>
    <w:rsid w:val="00CA5FD7"/>
    <w:rsid w:val="00CB0666"/>
    <w:rsid w:val="00CB297D"/>
    <w:rsid w:val="00CB495F"/>
    <w:rsid w:val="00CB56C1"/>
    <w:rsid w:val="00CB797F"/>
    <w:rsid w:val="00CC0065"/>
    <w:rsid w:val="00CC18F2"/>
    <w:rsid w:val="00CC20C6"/>
    <w:rsid w:val="00CC32C1"/>
    <w:rsid w:val="00CC3A1B"/>
    <w:rsid w:val="00CC416F"/>
    <w:rsid w:val="00CC514B"/>
    <w:rsid w:val="00CC62FC"/>
    <w:rsid w:val="00CC6A65"/>
    <w:rsid w:val="00CC6D3C"/>
    <w:rsid w:val="00CC780C"/>
    <w:rsid w:val="00CC7FFA"/>
    <w:rsid w:val="00CD027B"/>
    <w:rsid w:val="00CD04A3"/>
    <w:rsid w:val="00CD0FCE"/>
    <w:rsid w:val="00CD206C"/>
    <w:rsid w:val="00CD2278"/>
    <w:rsid w:val="00CD25C4"/>
    <w:rsid w:val="00CD4664"/>
    <w:rsid w:val="00CD6E93"/>
    <w:rsid w:val="00CE014C"/>
    <w:rsid w:val="00CE061D"/>
    <w:rsid w:val="00CE13F5"/>
    <w:rsid w:val="00CE1A4F"/>
    <w:rsid w:val="00CE21EE"/>
    <w:rsid w:val="00CE2CF0"/>
    <w:rsid w:val="00CE5A09"/>
    <w:rsid w:val="00CE6D76"/>
    <w:rsid w:val="00CE6EEF"/>
    <w:rsid w:val="00CF30A8"/>
    <w:rsid w:val="00CF33FE"/>
    <w:rsid w:val="00CF680F"/>
    <w:rsid w:val="00CF69D8"/>
    <w:rsid w:val="00D00197"/>
    <w:rsid w:val="00D01D2A"/>
    <w:rsid w:val="00D026E4"/>
    <w:rsid w:val="00D03D48"/>
    <w:rsid w:val="00D04459"/>
    <w:rsid w:val="00D04DE6"/>
    <w:rsid w:val="00D057E6"/>
    <w:rsid w:val="00D0581A"/>
    <w:rsid w:val="00D05972"/>
    <w:rsid w:val="00D05D41"/>
    <w:rsid w:val="00D11B23"/>
    <w:rsid w:val="00D152BB"/>
    <w:rsid w:val="00D15C9A"/>
    <w:rsid w:val="00D16248"/>
    <w:rsid w:val="00D17DD4"/>
    <w:rsid w:val="00D21B3A"/>
    <w:rsid w:val="00D23906"/>
    <w:rsid w:val="00D256A0"/>
    <w:rsid w:val="00D25944"/>
    <w:rsid w:val="00D3153C"/>
    <w:rsid w:val="00D31EDE"/>
    <w:rsid w:val="00D324B3"/>
    <w:rsid w:val="00D3324B"/>
    <w:rsid w:val="00D370D3"/>
    <w:rsid w:val="00D40504"/>
    <w:rsid w:val="00D40866"/>
    <w:rsid w:val="00D42BEE"/>
    <w:rsid w:val="00D45812"/>
    <w:rsid w:val="00D46585"/>
    <w:rsid w:val="00D46D9F"/>
    <w:rsid w:val="00D47297"/>
    <w:rsid w:val="00D50CFA"/>
    <w:rsid w:val="00D51AD7"/>
    <w:rsid w:val="00D5261A"/>
    <w:rsid w:val="00D555D6"/>
    <w:rsid w:val="00D56278"/>
    <w:rsid w:val="00D563C5"/>
    <w:rsid w:val="00D56A34"/>
    <w:rsid w:val="00D60317"/>
    <w:rsid w:val="00D61BB6"/>
    <w:rsid w:val="00D62DD8"/>
    <w:rsid w:val="00D63B39"/>
    <w:rsid w:val="00D66C86"/>
    <w:rsid w:val="00D67415"/>
    <w:rsid w:val="00D67EB6"/>
    <w:rsid w:val="00D70AC1"/>
    <w:rsid w:val="00D725BF"/>
    <w:rsid w:val="00D72796"/>
    <w:rsid w:val="00D73D24"/>
    <w:rsid w:val="00D76683"/>
    <w:rsid w:val="00D81844"/>
    <w:rsid w:val="00D840EB"/>
    <w:rsid w:val="00D84E32"/>
    <w:rsid w:val="00D8543B"/>
    <w:rsid w:val="00D8601E"/>
    <w:rsid w:val="00D866AC"/>
    <w:rsid w:val="00D8671C"/>
    <w:rsid w:val="00D91246"/>
    <w:rsid w:val="00D917DC"/>
    <w:rsid w:val="00D9210A"/>
    <w:rsid w:val="00D9213E"/>
    <w:rsid w:val="00D92D4D"/>
    <w:rsid w:val="00D9553D"/>
    <w:rsid w:val="00DA105E"/>
    <w:rsid w:val="00DA1280"/>
    <w:rsid w:val="00DA191F"/>
    <w:rsid w:val="00DA1965"/>
    <w:rsid w:val="00DA302E"/>
    <w:rsid w:val="00DA4D6A"/>
    <w:rsid w:val="00DA6124"/>
    <w:rsid w:val="00DA6358"/>
    <w:rsid w:val="00DA66BC"/>
    <w:rsid w:val="00DA6E93"/>
    <w:rsid w:val="00DA7A28"/>
    <w:rsid w:val="00DB3E2C"/>
    <w:rsid w:val="00DB5A32"/>
    <w:rsid w:val="00DB6B31"/>
    <w:rsid w:val="00DB71CC"/>
    <w:rsid w:val="00DC1D99"/>
    <w:rsid w:val="00DC4694"/>
    <w:rsid w:val="00DC53A8"/>
    <w:rsid w:val="00DC573A"/>
    <w:rsid w:val="00DC5782"/>
    <w:rsid w:val="00DC6B09"/>
    <w:rsid w:val="00DC6CBC"/>
    <w:rsid w:val="00DD0E4A"/>
    <w:rsid w:val="00DD1257"/>
    <w:rsid w:val="00DD30AF"/>
    <w:rsid w:val="00DD36B2"/>
    <w:rsid w:val="00DD47CC"/>
    <w:rsid w:val="00DD4D0D"/>
    <w:rsid w:val="00DD7198"/>
    <w:rsid w:val="00DE2B9B"/>
    <w:rsid w:val="00DE3498"/>
    <w:rsid w:val="00DE3B0A"/>
    <w:rsid w:val="00DF086E"/>
    <w:rsid w:val="00DF0CEF"/>
    <w:rsid w:val="00DF0E41"/>
    <w:rsid w:val="00DF2222"/>
    <w:rsid w:val="00DF2B80"/>
    <w:rsid w:val="00DF63B1"/>
    <w:rsid w:val="00E0329B"/>
    <w:rsid w:val="00E03A69"/>
    <w:rsid w:val="00E04A62"/>
    <w:rsid w:val="00E06E1F"/>
    <w:rsid w:val="00E14E98"/>
    <w:rsid w:val="00E1571F"/>
    <w:rsid w:val="00E15ECE"/>
    <w:rsid w:val="00E164B7"/>
    <w:rsid w:val="00E167DC"/>
    <w:rsid w:val="00E22D66"/>
    <w:rsid w:val="00E252EB"/>
    <w:rsid w:val="00E26968"/>
    <w:rsid w:val="00E321B7"/>
    <w:rsid w:val="00E3252F"/>
    <w:rsid w:val="00E33870"/>
    <w:rsid w:val="00E3408B"/>
    <w:rsid w:val="00E34365"/>
    <w:rsid w:val="00E37617"/>
    <w:rsid w:val="00E37D7A"/>
    <w:rsid w:val="00E40FDA"/>
    <w:rsid w:val="00E412EE"/>
    <w:rsid w:val="00E41FD2"/>
    <w:rsid w:val="00E43753"/>
    <w:rsid w:val="00E44AEB"/>
    <w:rsid w:val="00E45116"/>
    <w:rsid w:val="00E4619E"/>
    <w:rsid w:val="00E47E40"/>
    <w:rsid w:val="00E50506"/>
    <w:rsid w:val="00E5085F"/>
    <w:rsid w:val="00E52706"/>
    <w:rsid w:val="00E53F42"/>
    <w:rsid w:val="00E5596D"/>
    <w:rsid w:val="00E559E7"/>
    <w:rsid w:val="00E55DF1"/>
    <w:rsid w:val="00E56297"/>
    <w:rsid w:val="00E5677D"/>
    <w:rsid w:val="00E579A5"/>
    <w:rsid w:val="00E6121C"/>
    <w:rsid w:val="00E6556B"/>
    <w:rsid w:val="00E67CCB"/>
    <w:rsid w:val="00E67DBB"/>
    <w:rsid w:val="00E71D76"/>
    <w:rsid w:val="00E72143"/>
    <w:rsid w:val="00E742FC"/>
    <w:rsid w:val="00E756E6"/>
    <w:rsid w:val="00E80812"/>
    <w:rsid w:val="00E80E0D"/>
    <w:rsid w:val="00E82DB9"/>
    <w:rsid w:val="00E83951"/>
    <w:rsid w:val="00E84238"/>
    <w:rsid w:val="00E85194"/>
    <w:rsid w:val="00E85E8F"/>
    <w:rsid w:val="00E8667E"/>
    <w:rsid w:val="00E8754A"/>
    <w:rsid w:val="00E903F2"/>
    <w:rsid w:val="00E90D59"/>
    <w:rsid w:val="00E90F88"/>
    <w:rsid w:val="00E931D3"/>
    <w:rsid w:val="00E95975"/>
    <w:rsid w:val="00E95A3D"/>
    <w:rsid w:val="00EA30B2"/>
    <w:rsid w:val="00EA3FE7"/>
    <w:rsid w:val="00EA4B27"/>
    <w:rsid w:val="00EA4C37"/>
    <w:rsid w:val="00EA700B"/>
    <w:rsid w:val="00EA70B4"/>
    <w:rsid w:val="00EA7A0F"/>
    <w:rsid w:val="00EB0E5A"/>
    <w:rsid w:val="00EB27AC"/>
    <w:rsid w:val="00EB549E"/>
    <w:rsid w:val="00EC2094"/>
    <w:rsid w:val="00EC5055"/>
    <w:rsid w:val="00EC6123"/>
    <w:rsid w:val="00ED287D"/>
    <w:rsid w:val="00ED2DAC"/>
    <w:rsid w:val="00ED3AC7"/>
    <w:rsid w:val="00ED5377"/>
    <w:rsid w:val="00ED5D5D"/>
    <w:rsid w:val="00ED6239"/>
    <w:rsid w:val="00ED7767"/>
    <w:rsid w:val="00EE1143"/>
    <w:rsid w:val="00EE21A2"/>
    <w:rsid w:val="00EE478E"/>
    <w:rsid w:val="00EE5D53"/>
    <w:rsid w:val="00EE72E2"/>
    <w:rsid w:val="00EF10E6"/>
    <w:rsid w:val="00EF19A8"/>
    <w:rsid w:val="00EF20D4"/>
    <w:rsid w:val="00EF2218"/>
    <w:rsid w:val="00EF30A2"/>
    <w:rsid w:val="00EF4E8B"/>
    <w:rsid w:val="00EF73BD"/>
    <w:rsid w:val="00EF7917"/>
    <w:rsid w:val="00EF7E26"/>
    <w:rsid w:val="00F00B7C"/>
    <w:rsid w:val="00F013BA"/>
    <w:rsid w:val="00F0178E"/>
    <w:rsid w:val="00F021CF"/>
    <w:rsid w:val="00F02AF7"/>
    <w:rsid w:val="00F03092"/>
    <w:rsid w:val="00F03865"/>
    <w:rsid w:val="00F07145"/>
    <w:rsid w:val="00F11B2C"/>
    <w:rsid w:val="00F1259D"/>
    <w:rsid w:val="00F1356A"/>
    <w:rsid w:val="00F1360B"/>
    <w:rsid w:val="00F16A88"/>
    <w:rsid w:val="00F1725F"/>
    <w:rsid w:val="00F174D2"/>
    <w:rsid w:val="00F206AF"/>
    <w:rsid w:val="00F21D76"/>
    <w:rsid w:val="00F21EBC"/>
    <w:rsid w:val="00F22365"/>
    <w:rsid w:val="00F23D69"/>
    <w:rsid w:val="00F23DF1"/>
    <w:rsid w:val="00F24589"/>
    <w:rsid w:val="00F27157"/>
    <w:rsid w:val="00F3190A"/>
    <w:rsid w:val="00F31F13"/>
    <w:rsid w:val="00F32273"/>
    <w:rsid w:val="00F40BF3"/>
    <w:rsid w:val="00F42A96"/>
    <w:rsid w:val="00F43AB5"/>
    <w:rsid w:val="00F4406F"/>
    <w:rsid w:val="00F448D8"/>
    <w:rsid w:val="00F44CD5"/>
    <w:rsid w:val="00F46CE9"/>
    <w:rsid w:val="00F502F3"/>
    <w:rsid w:val="00F50EA7"/>
    <w:rsid w:val="00F511DF"/>
    <w:rsid w:val="00F56831"/>
    <w:rsid w:val="00F61041"/>
    <w:rsid w:val="00F65008"/>
    <w:rsid w:val="00F7122B"/>
    <w:rsid w:val="00F71887"/>
    <w:rsid w:val="00F72EE9"/>
    <w:rsid w:val="00F732F9"/>
    <w:rsid w:val="00F734EE"/>
    <w:rsid w:val="00F75D28"/>
    <w:rsid w:val="00F773AA"/>
    <w:rsid w:val="00F777F4"/>
    <w:rsid w:val="00F814AD"/>
    <w:rsid w:val="00F82664"/>
    <w:rsid w:val="00F83D19"/>
    <w:rsid w:val="00F86701"/>
    <w:rsid w:val="00F868A0"/>
    <w:rsid w:val="00F91336"/>
    <w:rsid w:val="00F915BB"/>
    <w:rsid w:val="00F91923"/>
    <w:rsid w:val="00F92240"/>
    <w:rsid w:val="00F958A7"/>
    <w:rsid w:val="00F96485"/>
    <w:rsid w:val="00FA0FC8"/>
    <w:rsid w:val="00FA191D"/>
    <w:rsid w:val="00FA44EE"/>
    <w:rsid w:val="00FA584B"/>
    <w:rsid w:val="00FA6F6A"/>
    <w:rsid w:val="00FB073F"/>
    <w:rsid w:val="00FB0AFA"/>
    <w:rsid w:val="00FB0E36"/>
    <w:rsid w:val="00FB2488"/>
    <w:rsid w:val="00FB2837"/>
    <w:rsid w:val="00FB35E5"/>
    <w:rsid w:val="00FB5178"/>
    <w:rsid w:val="00FB6AC0"/>
    <w:rsid w:val="00FB6B68"/>
    <w:rsid w:val="00FB7F0A"/>
    <w:rsid w:val="00FC0605"/>
    <w:rsid w:val="00FC1E99"/>
    <w:rsid w:val="00FC328F"/>
    <w:rsid w:val="00FC3586"/>
    <w:rsid w:val="00FC3A06"/>
    <w:rsid w:val="00FC407B"/>
    <w:rsid w:val="00FC5DE9"/>
    <w:rsid w:val="00FC6115"/>
    <w:rsid w:val="00FC6447"/>
    <w:rsid w:val="00FC6861"/>
    <w:rsid w:val="00FD1F81"/>
    <w:rsid w:val="00FD2591"/>
    <w:rsid w:val="00FD40DA"/>
    <w:rsid w:val="00FD69A6"/>
    <w:rsid w:val="00FE0AC5"/>
    <w:rsid w:val="00FE1BB5"/>
    <w:rsid w:val="00FE2241"/>
    <w:rsid w:val="00FE41B2"/>
    <w:rsid w:val="00FE45A4"/>
    <w:rsid w:val="00FE5DE4"/>
    <w:rsid w:val="00FF0AB3"/>
    <w:rsid w:val="00FF15C1"/>
    <w:rsid w:val="00FF5939"/>
    <w:rsid w:val="00FF5E44"/>
    <w:rsid w:val="00FF7BB3"/>
    <w:rsid w:val="02C53CE6"/>
    <w:rsid w:val="16FA2ACE"/>
    <w:rsid w:val="22967DB8"/>
    <w:rsid w:val="34C32634"/>
    <w:rsid w:val="44D734F8"/>
    <w:rsid w:val="4CF8E8CD"/>
    <w:rsid w:val="5124EAF2"/>
    <w:rsid w:val="6193E2BA"/>
    <w:rsid w:val="6B5AC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22B8E0EB-320E-460D-B755-E9DAC735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E164B7"/>
    <w:rPr>
      <w:sz w:val="16"/>
      <w:szCs w:val="16"/>
    </w:rPr>
  </w:style>
  <w:style w:type="paragraph" w:styleId="CommentText">
    <w:name w:val="annotation text"/>
    <w:basedOn w:val="Normal"/>
    <w:link w:val="CommentTextChar"/>
    <w:uiPriority w:val="99"/>
    <w:unhideWhenUsed/>
    <w:rsid w:val="00E164B7"/>
    <w:rPr>
      <w:sz w:val="20"/>
      <w:szCs w:val="20"/>
    </w:rPr>
  </w:style>
  <w:style w:type="character" w:customStyle="1" w:styleId="CommentTextChar">
    <w:name w:val="Comment Text Char"/>
    <w:basedOn w:val="DefaultParagraphFont"/>
    <w:link w:val="CommentText"/>
    <w:uiPriority w:val="99"/>
    <w:rsid w:val="00E164B7"/>
    <w:rPr>
      <w:lang w:eastAsia="en-US"/>
    </w:rPr>
  </w:style>
  <w:style w:type="paragraph" w:styleId="CommentSubject">
    <w:name w:val="annotation subject"/>
    <w:basedOn w:val="CommentText"/>
    <w:next w:val="CommentText"/>
    <w:link w:val="CommentSubjectChar"/>
    <w:uiPriority w:val="99"/>
    <w:semiHidden/>
    <w:unhideWhenUsed/>
    <w:rsid w:val="00E164B7"/>
    <w:rPr>
      <w:b/>
      <w:bCs/>
    </w:rPr>
  </w:style>
  <w:style w:type="character" w:customStyle="1" w:styleId="CommentSubjectChar">
    <w:name w:val="Comment Subject Char"/>
    <w:basedOn w:val="CommentTextChar"/>
    <w:link w:val="CommentSubject"/>
    <w:uiPriority w:val="99"/>
    <w:semiHidden/>
    <w:rsid w:val="00E164B7"/>
    <w:rPr>
      <w:b/>
      <w:bCs/>
      <w:lang w:eastAsia="en-US"/>
    </w:rPr>
  </w:style>
  <w:style w:type="character" w:styleId="Strong">
    <w:name w:val="Strong"/>
    <w:basedOn w:val="DefaultParagraphFont"/>
    <w:uiPriority w:val="22"/>
    <w:qFormat/>
    <w:rsid w:val="0011226E"/>
    <w:rPr>
      <w:b/>
      <w:bCs/>
    </w:rPr>
  </w:style>
  <w:style w:type="paragraph" w:styleId="Revision">
    <w:name w:val="Revision"/>
    <w:hidden/>
    <w:uiPriority w:val="99"/>
    <w:semiHidden/>
    <w:rsid w:val="00473FB7"/>
    <w:rPr>
      <w:sz w:val="24"/>
      <w:szCs w:val="24"/>
      <w:lang w:eastAsia="en-US"/>
    </w:rPr>
  </w:style>
  <w:style w:type="character" w:styleId="FollowedHyperlink">
    <w:name w:val="FollowedHyperlink"/>
    <w:basedOn w:val="DefaultParagraphFont"/>
    <w:uiPriority w:val="99"/>
    <w:semiHidden/>
    <w:unhideWhenUsed/>
    <w:rsid w:val="008675C9"/>
    <w:rPr>
      <w:color w:val="954F72" w:themeColor="followedHyperlink"/>
      <w:u w:val="single"/>
    </w:rPr>
  </w:style>
  <w:style w:type="character" w:styleId="Mention">
    <w:name w:val="Mention"/>
    <w:basedOn w:val="DefaultParagraphFont"/>
    <w:uiPriority w:val="99"/>
    <w:unhideWhenUsed/>
    <w:rsid w:val="00D555D6"/>
    <w:rPr>
      <w:color w:val="2B579A"/>
      <w:shd w:val="clear" w:color="auto" w:fill="E1DFDD"/>
    </w:rPr>
  </w:style>
  <w:style w:type="paragraph" w:styleId="NormalWeb">
    <w:name w:val="Normal (Web)"/>
    <w:basedOn w:val="Normal"/>
    <w:uiPriority w:val="99"/>
    <w:semiHidden/>
    <w:unhideWhenUsed/>
    <w:rsid w:val="00B92CF1"/>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014">
      <w:bodyDiv w:val="1"/>
      <w:marLeft w:val="0"/>
      <w:marRight w:val="0"/>
      <w:marTop w:val="0"/>
      <w:marBottom w:val="0"/>
      <w:divBdr>
        <w:top w:val="none" w:sz="0" w:space="0" w:color="auto"/>
        <w:left w:val="none" w:sz="0" w:space="0" w:color="auto"/>
        <w:bottom w:val="none" w:sz="0" w:space="0" w:color="auto"/>
        <w:right w:val="none" w:sz="0" w:space="0" w:color="auto"/>
      </w:divBdr>
      <w:divsChild>
        <w:div w:id="405423552">
          <w:marLeft w:val="0"/>
          <w:marRight w:val="0"/>
          <w:marTop w:val="0"/>
          <w:marBottom w:val="0"/>
          <w:divBdr>
            <w:top w:val="none" w:sz="0" w:space="0" w:color="auto"/>
            <w:left w:val="none" w:sz="0" w:space="0" w:color="auto"/>
            <w:bottom w:val="none" w:sz="0" w:space="0" w:color="auto"/>
            <w:right w:val="none" w:sz="0" w:space="0" w:color="auto"/>
          </w:divBdr>
        </w:div>
      </w:divsChild>
    </w:div>
    <w:div w:id="47651217">
      <w:bodyDiv w:val="1"/>
      <w:marLeft w:val="0"/>
      <w:marRight w:val="0"/>
      <w:marTop w:val="0"/>
      <w:marBottom w:val="0"/>
      <w:divBdr>
        <w:top w:val="none" w:sz="0" w:space="0" w:color="auto"/>
        <w:left w:val="none" w:sz="0" w:space="0" w:color="auto"/>
        <w:bottom w:val="none" w:sz="0" w:space="0" w:color="auto"/>
        <w:right w:val="none" w:sz="0" w:space="0" w:color="auto"/>
      </w:divBdr>
    </w:div>
    <w:div w:id="106119554">
      <w:bodyDiv w:val="1"/>
      <w:marLeft w:val="0"/>
      <w:marRight w:val="0"/>
      <w:marTop w:val="0"/>
      <w:marBottom w:val="0"/>
      <w:divBdr>
        <w:top w:val="none" w:sz="0" w:space="0" w:color="auto"/>
        <w:left w:val="none" w:sz="0" w:space="0" w:color="auto"/>
        <w:bottom w:val="none" w:sz="0" w:space="0" w:color="auto"/>
        <w:right w:val="none" w:sz="0" w:space="0" w:color="auto"/>
      </w:divBdr>
    </w:div>
    <w:div w:id="142934536">
      <w:bodyDiv w:val="1"/>
      <w:marLeft w:val="0"/>
      <w:marRight w:val="0"/>
      <w:marTop w:val="0"/>
      <w:marBottom w:val="0"/>
      <w:divBdr>
        <w:top w:val="none" w:sz="0" w:space="0" w:color="auto"/>
        <w:left w:val="none" w:sz="0" w:space="0" w:color="auto"/>
        <w:bottom w:val="none" w:sz="0" w:space="0" w:color="auto"/>
        <w:right w:val="none" w:sz="0" w:space="0" w:color="auto"/>
      </w:divBdr>
    </w:div>
    <w:div w:id="168377907">
      <w:bodyDiv w:val="1"/>
      <w:marLeft w:val="0"/>
      <w:marRight w:val="0"/>
      <w:marTop w:val="0"/>
      <w:marBottom w:val="0"/>
      <w:divBdr>
        <w:top w:val="none" w:sz="0" w:space="0" w:color="auto"/>
        <w:left w:val="none" w:sz="0" w:space="0" w:color="auto"/>
        <w:bottom w:val="none" w:sz="0" w:space="0" w:color="auto"/>
        <w:right w:val="none" w:sz="0" w:space="0" w:color="auto"/>
      </w:divBdr>
    </w:div>
    <w:div w:id="281231218">
      <w:bodyDiv w:val="1"/>
      <w:marLeft w:val="0"/>
      <w:marRight w:val="0"/>
      <w:marTop w:val="0"/>
      <w:marBottom w:val="0"/>
      <w:divBdr>
        <w:top w:val="none" w:sz="0" w:space="0" w:color="auto"/>
        <w:left w:val="none" w:sz="0" w:space="0" w:color="auto"/>
        <w:bottom w:val="none" w:sz="0" w:space="0" w:color="auto"/>
        <w:right w:val="none" w:sz="0" w:space="0" w:color="auto"/>
      </w:divBdr>
      <w:divsChild>
        <w:div w:id="822431583">
          <w:marLeft w:val="0"/>
          <w:marRight w:val="0"/>
          <w:marTop w:val="0"/>
          <w:marBottom w:val="0"/>
          <w:divBdr>
            <w:top w:val="none" w:sz="0" w:space="0" w:color="auto"/>
            <w:left w:val="none" w:sz="0" w:space="0" w:color="auto"/>
            <w:bottom w:val="none" w:sz="0" w:space="0" w:color="auto"/>
            <w:right w:val="none" w:sz="0" w:space="0" w:color="auto"/>
          </w:divBdr>
        </w:div>
      </w:divsChild>
    </w:div>
    <w:div w:id="334068642">
      <w:bodyDiv w:val="1"/>
      <w:marLeft w:val="0"/>
      <w:marRight w:val="0"/>
      <w:marTop w:val="0"/>
      <w:marBottom w:val="0"/>
      <w:divBdr>
        <w:top w:val="none" w:sz="0" w:space="0" w:color="auto"/>
        <w:left w:val="none" w:sz="0" w:space="0" w:color="auto"/>
        <w:bottom w:val="none" w:sz="0" w:space="0" w:color="auto"/>
        <w:right w:val="none" w:sz="0" w:space="0" w:color="auto"/>
      </w:divBdr>
    </w:div>
    <w:div w:id="527642121">
      <w:bodyDiv w:val="1"/>
      <w:marLeft w:val="0"/>
      <w:marRight w:val="0"/>
      <w:marTop w:val="0"/>
      <w:marBottom w:val="0"/>
      <w:divBdr>
        <w:top w:val="none" w:sz="0" w:space="0" w:color="auto"/>
        <w:left w:val="none" w:sz="0" w:space="0" w:color="auto"/>
        <w:bottom w:val="none" w:sz="0" w:space="0" w:color="auto"/>
        <w:right w:val="none" w:sz="0" w:space="0" w:color="auto"/>
      </w:divBdr>
    </w:div>
    <w:div w:id="660816582">
      <w:bodyDiv w:val="1"/>
      <w:marLeft w:val="0"/>
      <w:marRight w:val="0"/>
      <w:marTop w:val="0"/>
      <w:marBottom w:val="0"/>
      <w:divBdr>
        <w:top w:val="none" w:sz="0" w:space="0" w:color="auto"/>
        <w:left w:val="none" w:sz="0" w:space="0" w:color="auto"/>
        <w:bottom w:val="none" w:sz="0" w:space="0" w:color="auto"/>
        <w:right w:val="none" w:sz="0" w:space="0" w:color="auto"/>
      </w:divBdr>
    </w:div>
    <w:div w:id="755900955">
      <w:bodyDiv w:val="1"/>
      <w:marLeft w:val="0"/>
      <w:marRight w:val="0"/>
      <w:marTop w:val="0"/>
      <w:marBottom w:val="0"/>
      <w:divBdr>
        <w:top w:val="none" w:sz="0" w:space="0" w:color="auto"/>
        <w:left w:val="none" w:sz="0" w:space="0" w:color="auto"/>
        <w:bottom w:val="none" w:sz="0" w:space="0" w:color="auto"/>
        <w:right w:val="none" w:sz="0" w:space="0" w:color="auto"/>
      </w:divBdr>
    </w:div>
    <w:div w:id="846672621">
      <w:bodyDiv w:val="1"/>
      <w:marLeft w:val="0"/>
      <w:marRight w:val="0"/>
      <w:marTop w:val="0"/>
      <w:marBottom w:val="0"/>
      <w:divBdr>
        <w:top w:val="none" w:sz="0" w:space="0" w:color="auto"/>
        <w:left w:val="none" w:sz="0" w:space="0" w:color="auto"/>
        <w:bottom w:val="none" w:sz="0" w:space="0" w:color="auto"/>
        <w:right w:val="none" w:sz="0" w:space="0" w:color="auto"/>
      </w:divBdr>
    </w:div>
    <w:div w:id="994185534">
      <w:bodyDiv w:val="1"/>
      <w:marLeft w:val="0"/>
      <w:marRight w:val="0"/>
      <w:marTop w:val="0"/>
      <w:marBottom w:val="0"/>
      <w:divBdr>
        <w:top w:val="none" w:sz="0" w:space="0" w:color="auto"/>
        <w:left w:val="none" w:sz="0" w:space="0" w:color="auto"/>
        <w:bottom w:val="none" w:sz="0" w:space="0" w:color="auto"/>
        <w:right w:val="none" w:sz="0" w:space="0" w:color="auto"/>
      </w:divBdr>
      <w:divsChild>
        <w:div w:id="562103798">
          <w:marLeft w:val="0"/>
          <w:marRight w:val="0"/>
          <w:marTop w:val="0"/>
          <w:marBottom w:val="0"/>
          <w:divBdr>
            <w:top w:val="none" w:sz="0" w:space="0" w:color="auto"/>
            <w:left w:val="none" w:sz="0" w:space="0" w:color="auto"/>
            <w:bottom w:val="none" w:sz="0" w:space="0" w:color="auto"/>
            <w:right w:val="none" w:sz="0" w:space="0" w:color="auto"/>
          </w:divBdr>
        </w:div>
      </w:divsChild>
    </w:div>
    <w:div w:id="1130444090">
      <w:bodyDiv w:val="1"/>
      <w:marLeft w:val="0"/>
      <w:marRight w:val="0"/>
      <w:marTop w:val="0"/>
      <w:marBottom w:val="0"/>
      <w:divBdr>
        <w:top w:val="none" w:sz="0" w:space="0" w:color="auto"/>
        <w:left w:val="none" w:sz="0" w:space="0" w:color="auto"/>
        <w:bottom w:val="none" w:sz="0" w:space="0" w:color="auto"/>
        <w:right w:val="none" w:sz="0" w:space="0" w:color="auto"/>
      </w:divBdr>
    </w:div>
    <w:div w:id="1199658814">
      <w:bodyDiv w:val="1"/>
      <w:marLeft w:val="0"/>
      <w:marRight w:val="0"/>
      <w:marTop w:val="0"/>
      <w:marBottom w:val="0"/>
      <w:divBdr>
        <w:top w:val="none" w:sz="0" w:space="0" w:color="auto"/>
        <w:left w:val="none" w:sz="0" w:space="0" w:color="auto"/>
        <w:bottom w:val="none" w:sz="0" w:space="0" w:color="auto"/>
        <w:right w:val="none" w:sz="0" w:space="0" w:color="auto"/>
      </w:divBdr>
    </w:div>
    <w:div w:id="1285964320">
      <w:bodyDiv w:val="1"/>
      <w:marLeft w:val="0"/>
      <w:marRight w:val="0"/>
      <w:marTop w:val="0"/>
      <w:marBottom w:val="0"/>
      <w:divBdr>
        <w:top w:val="none" w:sz="0" w:space="0" w:color="auto"/>
        <w:left w:val="none" w:sz="0" w:space="0" w:color="auto"/>
        <w:bottom w:val="none" w:sz="0" w:space="0" w:color="auto"/>
        <w:right w:val="none" w:sz="0" w:space="0" w:color="auto"/>
      </w:divBdr>
    </w:div>
    <w:div w:id="1414085398">
      <w:bodyDiv w:val="1"/>
      <w:marLeft w:val="0"/>
      <w:marRight w:val="0"/>
      <w:marTop w:val="0"/>
      <w:marBottom w:val="0"/>
      <w:divBdr>
        <w:top w:val="none" w:sz="0" w:space="0" w:color="auto"/>
        <w:left w:val="none" w:sz="0" w:space="0" w:color="auto"/>
        <w:bottom w:val="none" w:sz="0" w:space="0" w:color="auto"/>
        <w:right w:val="none" w:sz="0" w:space="0" w:color="auto"/>
      </w:divBdr>
    </w:div>
    <w:div w:id="1477990029">
      <w:bodyDiv w:val="1"/>
      <w:marLeft w:val="0"/>
      <w:marRight w:val="0"/>
      <w:marTop w:val="0"/>
      <w:marBottom w:val="0"/>
      <w:divBdr>
        <w:top w:val="none" w:sz="0" w:space="0" w:color="auto"/>
        <w:left w:val="none" w:sz="0" w:space="0" w:color="auto"/>
        <w:bottom w:val="none" w:sz="0" w:space="0" w:color="auto"/>
        <w:right w:val="none" w:sz="0" w:space="0" w:color="auto"/>
      </w:divBdr>
      <w:divsChild>
        <w:div w:id="160314594">
          <w:marLeft w:val="0"/>
          <w:marRight w:val="0"/>
          <w:marTop w:val="0"/>
          <w:marBottom w:val="0"/>
          <w:divBdr>
            <w:top w:val="none" w:sz="0" w:space="0" w:color="auto"/>
            <w:left w:val="none" w:sz="0" w:space="0" w:color="auto"/>
            <w:bottom w:val="none" w:sz="0" w:space="0" w:color="auto"/>
            <w:right w:val="none" w:sz="0" w:space="0" w:color="auto"/>
          </w:divBdr>
        </w:div>
      </w:divsChild>
    </w:div>
    <w:div w:id="1505893989">
      <w:bodyDiv w:val="1"/>
      <w:marLeft w:val="0"/>
      <w:marRight w:val="0"/>
      <w:marTop w:val="0"/>
      <w:marBottom w:val="0"/>
      <w:divBdr>
        <w:top w:val="none" w:sz="0" w:space="0" w:color="auto"/>
        <w:left w:val="none" w:sz="0" w:space="0" w:color="auto"/>
        <w:bottom w:val="none" w:sz="0" w:space="0" w:color="auto"/>
        <w:right w:val="none" w:sz="0" w:space="0" w:color="auto"/>
      </w:divBdr>
      <w:divsChild>
        <w:div w:id="1984195977">
          <w:marLeft w:val="0"/>
          <w:marRight w:val="0"/>
          <w:marTop w:val="0"/>
          <w:marBottom w:val="0"/>
          <w:divBdr>
            <w:top w:val="none" w:sz="0" w:space="0" w:color="auto"/>
            <w:left w:val="none" w:sz="0" w:space="0" w:color="auto"/>
            <w:bottom w:val="none" w:sz="0" w:space="0" w:color="auto"/>
            <w:right w:val="none" w:sz="0" w:space="0" w:color="auto"/>
          </w:divBdr>
        </w:div>
      </w:divsChild>
    </w:div>
    <w:div w:id="1561481641">
      <w:bodyDiv w:val="1"/>
      <w:marLeft w:val="0"/>
      <w:marRight w:val="0"/>
      <w:marTop w:val="0"/>
      <w:marBottom w:val="0"/>
      <w:divBdr>
        <w:top w:val="none" w:sz="0" w:space="0" w:color="auto"/>
        <w:left w:val="none" w:sz="0" w:space="0" w:color="auto"/>
        <w:bottom w:val="none" w:sz="0" w:space="0" w:color="auto"/>
        <w:right w:val="none" w:sz="0" w:space="0" w:color="auto"/>
      </w:divBdr>
    </w:div>
    <w:div w:id="1773276628">
      <w:bodyDiv w:val="1"/>
      <w:marLeft w:val="0"/>
      <w:marRight w:val="0"/>
      <w:marTop w:val="0"/>
      <w:marBottom w:val="0"/>
      <w:divBdr>
        <w:top w:val="none" w:sz="0" w:space="0" w:color="auto"/>
        <w:left w:val="none" w:sz="0" w:space="0" w:color="auto"/>
        <w:bottom w:val="none" w:sz="0" w:space="0" w:color="auto"/>
        <w:right w:val="none" w:sz="0" w:space="0" w:color="auto"/>
      </w:divBdr>
      <w:divsChild>
        <w:div w:id="2144886296">
          <w:marLeft w:val="0"/>
          <w:marRight w:val="0"/>
          <w:marTop w:val="0"/>
          <w:marBottom w:val="0"/>
          <w:divBdr>
            <w:top w:val="none" w:sz="0" w:space="0" w:color="auto"/>
            <w:left w:val="none" w:sz="0" w:space="0" w:color="auto"/>
            <w:bottom w:val="none" w:sz="0" w:space="0" w:color="auto"/>
            <w:right w:val="none" w:sz="0" w:space="0" w:color="auto"/>
          </w:divBdr>
        </w:div>
      </w:divsChild>
    </w:div>
    <w:div w:id="214546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yda.org.au/cydas-2024-25-pre-budget-submission-charting-an-inclusive-path-for-children-and-young-people-with-disability/"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skye@cyda.org.a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facebook.com/Cyda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cyda.org.au/cydas-pre-budget-submission-2023-24/"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disability/people-with-disability-in-australia/contents/employment" TargetMode="External"/><Relationship Id="rId13" Type="http://schemas.openxmlformats.org/officeDocument/2006/relationships/hyperlink" Target="https://pwd.org.au/pwda-and-community-organisations-condemn-government-failure-to-act-on-dsp-senate-inquiry-report/" TargetMode="External"/><Relationship Id="rId18" Type="http://schemas.openxmlformats.org/officeDocument/2006/relationships/hyperlink" Target="https://www.dana.org.au/wp-content/uploads/2023/11/Pre-Budget-Submission-from-the-Disability-Advocacy-Sector_14-Nov-2023.pdf" TargetMode="External"/><Relationship Id="rId3" Type="http://schemas.openxmlformats.org/officeDocument/2006/relationships/hyperlink" Target="https://one.oecd.org/document/EDU/WKP(2022)1/en/pdf" TargetMode="External"/><Relationship Id="rId21" Type="http://schemas.openxmlformats.org/officeDocument/2006/relationships/hyperlink" Target="https://onlinelibrary.wiley.com/doi/10.1111/1467-8500.12648" TargetMode="External"/><Relationship Id="rId7" Type="http://schemas.openxmlformats.org/officeDocument/2006/relationships/hyperlink" Target="https://raisingchildren.net.au/autism/therapies-services/therapies-interventions/early-intervention" TargetMode="External"/><Relationship Id="rId12" Type="http://schemas.openxmlformats.org/officeDocument/2006/relationships/hyperlink" Target="https://cyda.org.au/cydas-submission-to-the-select-committee-on-the-cost-of-living/" TargetMode="External"/><Relationship Id="rId17" Type="http://schemas.openxmlformats.org/officeDocument/2006/relationships/hyperlink" Target="https://pwd.org.au/joint-statement-disability-organisations-are-calling-for-urgent-funding-lifeline-to-address-rising-demand-for-advocacy/" TargetMode="External"/><Relationship Id="rId2" Type="http://schemas.openxmlformats.org/officeDocument/2006/relationships/hyperlink" Target="https://cyda.org.au/national-youth-disability-summit-what-young-people-said-inclusive-education/" TargetMode="External"/><Relationship Id="rId16" Type="http://schemas.openxmlformats.org/officeDocument/2006/relationships/hyperlink" Target="https://cyda.org.au/cydas-2024-25-pre-budget-submission-charting-an-inclusive-path-for-children-and-young-people-with-disability/" TargetMode="External"/><Relationship Id="rId20" Type="http://schemas.openxmlformats.org/officeDocument/2006/relationships/hyperlink" Target="https://www.dana.org.au/wp-content/uploads/2023/11/Pre-Budget-Submission-from-the-Disability-Advocacy-Sector_14-Nov-2023.pdf" TargetMode="External"/><Relationship Id="rId1" Type="http://schemas.openxmlformats.org/officeDocument/2006/relationships/hyperlink" Target="https://cyda.org.au/i-think-the-teachers-need-more-help-voices-of-experience-from-students-with-disability-in-australia/" TargetMode="External"/><Relationship Id="rId6" Type="http://schemas.openxmlformats.org/officeDocument/2006/relationships/hyperlink" Target="https://theconversation.com/what-is-early-intervention-for-infants-with-signs-of-autism-and-how-valuable-could-it-be-205839" TargetMode="External"/><Relationship Id="rId11" Type="http://schemas.openxmlformats.org/officeDocument/2006/relationships/hyperlink" Target="https://www.socialventures.org.au/publications/voices-on-work-young-people-with-disability-in-greater-melbourne/" TargetMode="External"/><Relationship Id="rId5" Type="http://schemas.openxmlformats.org/officeDocument/2006/relationships/hyperlink" Target="https://www.ndis.gov.au/about-us/publications/quarterly-reports" TargetMode="External"/><Relationship Id="rId15" Type="http://schemas.openxmlformats.org/officeDocument/2006/relationships/hyperlink" Target="https://www.disabilitysupportguide.com.au/talking-disability/people-with-disability-paid-below-minimum-wage-and-lacking-employment-support" TargetMode="External"/><Relationship Id="rId10" Type="http://schemas.openxmlformats.org/officeDocument/2006/relationships/hyperlink" Target="https://healtheconomicsreview.biomedcentral.com/articles/10.1186/s13561-020-00264-1" TargetMode="External"/><Relationship Id="rId19" Type="http://schemas.openxmlformats.org/officeDocument/2006/relationships/hyperlink" Target="https://www.pc.gov.au/__data/assets/pdf_file/0016/222136/subpp0371-ndis-costs-attachment1.pdf" TargetMode="External"/><Relationship Id="rId4" Type="http://schemas.openxmlformats.org/officeDocument/2006/relationships/hyperlink" Target="https://www.pc.gov.au/inquiries/completed/childhood/report/childhood-volume1-report.pdf" TargetMode="External"/><Relationship Id="rId9" Type="http://schemas.openxmlformats.org/officeDocument/2006/relationships/hyperlink" Target="https://www.aihw.gov.au/reports/disability/people-with-disability-in-australia/contents/employment" TargetMode="External"/><Relationship Id="rId14" Type="http://schemas.openxmlformats.org/officeDocument/2006/relationships/hyperlink" Target="https://www.inclusionaustralia.org.au/wp-content/uploads/2022/10/The-Polished-Pathway-Final.pdf?ref=disabilitydebri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2.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4.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Links>
    <vt:vector size="150" baseType="variant">
      <vt:variant>
        <vt:i4>2097208</vt:i4>
      </vt:variant>
      <vt:variant>
        <vt:i4>12</vt:i4>
      </vt:variant>
      <vt:variant>
        <vt:i4>0</vt:i4>
      </vt:variant>
      <vt:variant>
        <vt:i4>5</vt:i4>
      </vt:variant>
      <vt:variant>
        <vt:lpwstr>http://www.facebook.com/CydaAu</vt:lpwstr>
      </vt:variant>
      <vt:variant>
        <vt:lpwstr/>
      </vt:variant>
      <vt:variant>
        <vt:i4>1310746</vt:i4>
      </vt:variant>
      <vt:variant>
        <vt:i4>9</vt:i4>
      </vt:variant>
      <vt:variant>
        <vt:i4>0</vt:i4>
      </vt:variant>
      <vt:variant>
        <vt:i4>5</vt:i4>
      </vt:variant>
      <vt:variant>
        <vt:lpwstr>https://cyda.org.au/cydas-pre-budget-submission-2023-24/</vt:lpwstr>
      </vt:variant>
      <vt:variant>
        <vt:lpwstr/>
      </vt:variant>
      <vt:variant>
        <vt:i4>1572892</vt:i4>
      </vt:variant>
      <vt:variant>
        <vt:i4>6</vt:i4>
      </vt:variant>
      <vt:variant>
        <vt:i4>0</vt:i4>
      </vt:variant>
      <vt:variant>
        <vt:i4>5</vt:i4>
      </vt:variant>
      <vt:variant>
        <vt:lpwstr>https://cyda.org.au/cydas-2024-25-pre-budget-submission-charting-an-inclusive-path-for-children-and-young-people-with-disability/</vt:lpwstr>
      </vt:variant>
      <vt:variant>
        <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2752621</vt:i4>
      </vt:variant>
      <vt:variant>
        <vt:i4>57</vt:i4>
      </vt:variant>
      <vt:variant>
        <vt:i4>0</vt:i4>
      </vt:variant>
      <vt:variant>
        <vt:i4>5</vt:i4>
      </vt:variant>
      <vt:variant>
        <vt:lpwstr>https://onlinelibrary.wiley.com/doi/10.1111/1467-8500.12648</vt:lpwstr>
      </vt:variant>
      <vt:variant>
        <vt:lpwstr/>
      </vt:variant>
      <vt:variant>
        <vt:i4>4325487</vt:i4>
      </vt:variant>
      <vt:variant>
        <vt:i4>54</vt:i4>
      </vt:variant>
      <vt:variant>
        <vt:i4>0</vt:i4>
      </vt:variant>
      <vt:variant>
        <vt:i4>5</vt:i4>
      </vt:variant>
      <vt:variant>
        <vt:lpwstr>https://www.dana.org.au/wp-content/uploads/2023/11/Pre-Budget-Submission-from-the-Disability-Advocacy-Sector_14-Nov-2023.pdf</vt:lpwstr>
      </vt:variant>
      <vt:variant>
        <vt:lpwstr/>
      </vt:variant>
      <vt:variant>
        <vt:i4>1507433</vt:i4>
      </vt:variant>
      <vt:variant>
        <vt:i4>51</vt:i4>
      </vt:variant>
      <vt:variant>
        <vt:i4>0</vt:i4>
      </vt:variant>
      <vt:variant>
        <vt:i4>5</vt:i4>
      </vt:variant>
      <vt:variant>
        <vt:lpwstr>https://www.pc.gov.au/__data/assets/pdf_file/0016/222136/subpp0371-ndis-costs-attachment1.pdf</vt:lpwstr>
      </vt:variant>
      <vt:variant>
        <vt:lpwstr/>
      </vt:variant>
      <vt:variant>
        <vt:i4>4325487</vt:i4>
      </vt:variant>
      <vt:variant>
        <vt:i4>48</vt:i4>
      </vt:variant>
      <vt:variant>
        <vt:i4>0</vt:i4>
      </vt:variant>
      <vt:variant>
        <vt:i4>5</vt:i4>
      </vt:variant>
      <vt:variant>
        <vt:lpwstr>https://www.dana.org.au/wp-content/uploads/2023/11/Pre-Budget-Submission-from-the-Disability-Advocacy-Sector_14-Nov-2023.pdf</vt:lpwstr>
      </vt:variant>
      <vt:variant>
        <vt:lpwstr/>
      </vt:variant>
      <vt:variant>
        <vt:i4>6291555</vt:i4>
      </vt:variant>
      <vt:variant>
        <vt:i4>45</vt:i4>
      </vt:variant>
      <vt:variant>
        <vt:i4>0</vt:i4>
      </vt:variant>
      <vt:variant>
        <vt:i4>5</vt:i4>
      </vt:variant>
      <vt:variant>
        <vt:lpwstr>https://pwd.org.au/joint-statement-disability-organisations-are-calling-for-urgent-funding-lifeline-to-address-rising-demand-for-advocacy/</vt:lpwstr>
      </vt:variant>
      <vt:variant>
        <vt:lpwstr/>
      </vt:variant>
      <vt:variant>
        <vt:i4>1572892</vt:i4>
      </vt:variant>
      <vt:variant>
        <vt:i4>42</vt:i4>
      </vt:variant>
      <vt:variant>
        <vt:i4>0</vt:i4>
      </vt:variant>
      <vt:variant>
        <vt:i4>5</vt:i4>
      </vt:variant>
      <vt:variant>
        <vt:lpwstr>https://cyda.org.au/cydas-2024-25-pre-budget-submission-charting-an-inclusive-path-for-children-and-young-people-with-disability/</vt:lpwstr>
      </vt:variant>
      <vt:variant>
        <vt:lpwstr/>
      </vt:variant>
      <vt:variant>
        <vt:i4>8060973</vt:i4>
      </vt:variant>
      <vt:variant>
        <vt:i4>39</vt:i4>
      </vt:variant>
      <vt:variant>
        <vt:i4>0</vt:i4>
      </vt:variant>
      <vt:variant>
        <vt:i4>5</vt:i4>
      </vt:variant>
      <vt:variant>
        <vt:lpwstr>https://www.disabilitysupportguide.com.au/talking-disability/people-with-disability-paid-below-minimum-wage-and-lacking-employment-support</vt:lpwstr>
      </vt:variant>
      <vt:variant>
        <vt:lpwstr/>
      </vt:variant>
      <vt:variant>
        <vt:i4>2949233</vt:i4>
      </vt:variant>
      <vt:variant>
        <vt:i4>36</vt:i4>
      </vt:variant>
      <vt:variant>
        <vt:i4>0</vt:i4>
      </vt:variant>
      <vt:variant>
        <vt:i4>5</vt:i4>
      </vt:variant>
      <vt:variant>
        <vt:lpwstr>https://pwd.org.au/pwda-and-community-organisations-condemn-government-failure-to-act-on-dsp-senate-inquiry-report/</vt:lpwstr>
      </vt:variant>
      <vt:variant>
        <vt:lpwstr/>
      </vt:variant>
      <vt:variant>
        <vt:i4>3211324</vt:i4>
      </vt:variant>
      <vt:variant>
        <vt:i4>33</vt:i4>
      </vt:variant>
      <vt:variant>
        <vt:i4>0</vt:i4>
      </vt:variant>
      <vt:variant>
        <vt:i4>5</vt:i4>
      </vt:variant>
      <vt:variant>
        <vt:lpwstr>https://cyda.org.au/cydas-submission-to-the-select-committee-on-the-cost-of-living/</vt:lpwstr>
      </vt:variant>
      <vt:variant>
        <vt:lpwstr/>
      </vt:variant>
      <vt:variant>
        <vt:i4>5767250</vt:i4>
      </vt:variant>
      <vt:variant>
        <vt:i4>30</vt:i4>
      </vt:variant>
      <vt:variant>
        <vt:i4>0</vt:i4>
      </vt:variant>
      <vt:variant>
        <vt:i4>5</vt:i4>
      </vt:variant>
      <vt:variant>
        <vt:lpwstr>https://www.socialventures.org.au/publications/voices-on-work-young-people-with-disability-in-greater-melbourne/</vt:lpwstr>
      </vt:variant>
      <vt:variant>
        <vt:lpwstr/>
      </vt:variant>
      <vt:variant>
        <vt:i4>3211365</vt:i4>
      </vt:variant>
      <vt:variant>
        <vt:i4>27</vt:i4>
      </vt:variant>
      <vt:variant>
        <vt:i4>0</vt:i4>
      </vt:variant>
      <vt:variant>
        <vt:i4>5</vt:i4>
      </vt:variant>
      <vt:variant>
        <vt:lpwstr>https://healtheconomicsreview.biomedcentral.com/articles/10.1186/s13561-020-00264-1</vt:lpwstr>
      </vt:variant>
      <vt:variant>
        <vt:lpwstr/>
      </vt:variant>
      <vt:variant>
        <vt:i4>7274528</vt:i4>
      </vt:variant>
      <vt:variant>
        <vt:i4>24</vt:i4>
      </vt:variant>
      <vt:variant>
        <vt:i4>0</vt:i4>
      </vt:variant>
      <vt:variant>
        <vt:i4>5</vt:i4>
      </vt:variant>
      <vt:variant>
        <vt:lpwstr>https://www.aihw.gov.au/reports/disability/people-with-disability-in-australia/contents/employment</vt:lpwstr>
      </vt:variant>
      <vt:variant>
        <vt:lpwstr/>
      </vt:variant>
      <vt:variant>
        <vt:i4>7274528</vt:i4>
      </vt:variant>
      <vt:variant>
        <vt:i4>21</vt:i4>
      </vt:variant>
      <vt:variant>
        <vt:i4>0</vt:i4>
      </vt:variant>
      <vt:variant>
        <vt:i4>5</vt:i4>
      </vt:variant>
      <vt:variant>
        <vt:lpwstr>https://www.aihw.gov.au/reports/disability/people-with-disability-in-australia/contents/employment</vt:lpwstr>
      </vt:variant>
      <vt:variant>
        <vt:lpwstr/>
      </vt:variant>
      <vt:variant>
        <vt:i4>6881379</vt:i4>
      </vt:variant>
      <vt:variant>
        <vt:i4>18</vt:i4>
      </vt:variant>
      <vt:variant>
        <vt:i4>0</vt:i4>
      </vt:variant>
      <vt:variant>
        <vt:i4>5</vt:i4>
      </vt:variant>
      <vt:variant>
        <vt:lpwstr>https://raisingchildren.net.au/autism/therapies-services/therapies-interventions/early-intervention</vt:lpwstr>
      </vt:variant>
      <vt:variant>
        <vt:lpwstr/>
      </vt:variant>
      <vt:variant>
        <vt:i4>2162740</vt:i4>
      </vt:variant>
      <vt:variant>
        <vt:i4>15</vt:i4>
      </vt:variant>
      <vt:variant>
        <vt:i4>0</vt:i4>
      </vt:variant>
      <vt:variant>
        <vt:i4>5</vt:i4>
      </vt:variant>
      <vt:variant>
        <vt:lpwstr>https://theconversation.com/what-is-early-intervention-for-infants-with-signs-of-autism-and-how-valuable-could-it-be-205839</vt:lpwstr>
      </vt:variant>
      <vt:variant>
        <vt:lpwstr/>
      </vt:variant>
      <vt:variant>
        <vt:i4>2490480</vt:i4>
      </vt:variant>
      <vt:variant>
        <vt:i4>12</vt:i4>
      </vt:variant>
      <vt:variant>
        <vt:i4>0</vt:i4>
      </vt:variant>
      <vt:variant>
        <vt:i4>5</vt:i4>
      </vt:variant>
      <vt:variant>
        <vt:lpwstr>https://www.ndis.gov.au/about-us/publications/quarterly-reports</vt:lpwstr>
      </vt:variant>
      <vt:variant>
        <vt:lpwstr/>
      </vt:variant>
      <vt:variant>
        <vt:i4>2883707</vt:i4>
      </vt:variant>
      <vt:variant>
        <vt:i4>9</vt:i4>
      </vt:variant>
      <vt:variant>
        <vt:i4>0</vt:i4>
      </vt:variant>
      <vt:variant>
        <vt:i4>5</vt:i4>
      </vt:variant>
      <vt:variant>
        <vt:lpwstr>https://www.pc.gov.au/inquiries/completed/childhood/report/childhood-volume1-report.pdf</vt:lpwstr>
      </vt:variant>
      <vt:variant>
        <vt:lpwstr/>
      </vt:variant>
      <vt:variant>
        <vt:i4>6684721</vt:i4>
      </vt:variant>
      <vt:variant>
        <vt:i4>6</vt:i4>
      </vt:variant>
      <vt:variant>
        <vt:i4>0</vt:i4>
      </vt:variant>
      <vt:variant>
        <vt:i4>5</vt:i4>
      </vt:variant>
      <vt:variant>
        <vt:lpwstr>https://one.oecd.org/document/EDU/WKP(2022)1/en/pdf</vt:lpwstr>
      </vt:variant>
      <vt:variant>
        <vt:lpwstr/>
      </vt:variant>
      <vt:variant>
        <vt:i4>4456525</vt:i4>
      </vt:variant>
      <vt:variant>
        <vt:i4>3</vt:i4>
      </vt:variant>
      <vt:variant>
        <vt:i4>0</vt:i4>
      </vt:variant>
      <vt:variant>
        <vt:i4>5</vt:i4>
      </vt:variant>
      <vt:variant>
        <vt:lpwstr>https://cyda.org.au/national-youth-disability-summit-what-young-people-said-inclusive-education/</vt:lpwstr>
      </vt:variant>
      <vt:variant>
        <vt:lpwstr/>
      </vt:variant>
      <vt:variant>
        <vt:i4>5177424</vt:i4>
      </vt:variant>
      <vt:variant>
        <vt:i4>0</vt:i4>
      </vt:variant>
      <vt:variant>
        <vt:i4>0</vt:i4>
      </vt:variant>
      <vt:variant>
        <vt:i4>5</vt:i4>
      </vt:variant>
      <vt:variant>
        <vt:lpwstr>https://cyda.org.au/i-think-the-teachers-need-more-help-voices-of-experience-from-students-with-disability-in-australia/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43</cp:revision>
  <dcterms:created xsi:type="dcterms:W3CDTF">2025-01-30T20:24:00Z</dcterms:created>
  <dcterms:modified xsi:type="dcterms:W3CDTF">2025-01-31T03:00:00Z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