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2B99DB68" w:rsidR="00472C55" w:rsidRPr="00367F86" w:rsidRDefault="004B5E32">
      <w:pPr>
        <w:sectPr w:rsidR="00472C55" w:rsidRPr="00367F86" w:rsidSect="00AB7511">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r w:rsidRPr="00367F86">
        <w:rPr>
          <w:noProof/>
        </w:rPr>
        <mc:AlternateContent>
          <mc:Choice Requires="wps">
            <w:drawing>
              <wp:anchor distT="0" distB="0" distL="114300" distR="114300" simplePos="0" relativeHeight="251658242" behindDoc="0" locked="0" layoutInCell="1" allowOverlap="1" wp14:anchorId="213F83BF" wp14:editId="54C8880E">
                <wp:simplePos x="0" y="0"/>
                <wp:positionH relativeFrom="column">
                  <wp:posOffset>-111318</wp:posOffset>
                </wp:positionH>
                <wp:positionV relativeFrom="paragraph">
                  <wp:posOffset>2496710</wp:posOffset>
                </wp:positionV>
                <wp:extent cx="4828540" cy="1272208"/>
                <wp:effectExtent l="0" t="0" r="0" b="4445"/>
                <wp:wrapNone/>
                <wp:docPr id="19830267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8540" cy="1272208"/>
                        </a:xfrm>
                        <a:prstGeom prst="rect">
                          <a:avLst/>
                        </a:prstGeom>
                        <a:noFill/>
                        <a:ln w="6350">
                          <a:noFill/>
                        </a:ln>
                      </wps:spPr>
                      <wps:txbx>
                        <w:txbxContent>
                          <w:p w14:paraId="14EC52BB" w14:textId="36D19101" w:rsidR="00893C6A" w:rsidRPr="00367F86" w:rsidRDefault="00A14FB4" w:rsidP="00C421C2">
                            <w:pPr>
                              <w:pStyle w:val="CYDASubheading"/>
                              <w:rPr>
                                <w:color w:val="00663D" w:themeColor="accent6"/>
                              </w:rPr>
                            </w:pPr>
                            <w:r w:rsidRPr="00367F86">
                              <w:rPr>
                                <w:color w:val="00663D" w:themeColor="accent6"/>
                              </w:rPr>
                              <w:t xml:space="preserve">Children and </w:t>
                            </w:r>
                            <w:r w:rsidR="00042D6E" w:rsidRPr="00367F86">
                              <w:rPr>
                                <w:color w:val="00663D" w:themeColor="accent6"/>
                              </w:rPr>
                              <w:t>Young People with Disability Australia (CYDA’s) submission</w:t>
                            </w:r>
                            <w:r w:rsidR="004B5E32" w:rsidRPr="00367F86">
                              <w:rPr>
                                <w:color w:val="00663D" w:themeColor="accent6"/>
                              </w:rPr>
                              <w:t xml:space="preserve"> to the Senate Standing Committees on Education and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F83BF" id="_x0000_t202" coordsize="21600,21600" o:spt="202" path="m,l,21600r21600,l21600,xe">
                <v:stroke joinstyle="miter"/>
                <v:path gradientshapeok="t" o:connecttype="rect"/>
              </v:shapetype>
              <v:shape id="Text Box 20" o:spid="_x0000_s1026" type="#_x0000_t202" style="position:absolute;margin-left:-8.75pt;margin-top:196.6pt;width:380.2pt;height:10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" filled="f" stroked="f" strokeweight=".5pt">
                <v:textbox>
                  <w:txbxContent>
                    <w:p w14:paraId="14EC52BB" w14:textId="36D19101" w:rsidR="00893C6A" w:rsidRPr="00367F86" w:rsidRDefault="00A14FB4" w:rsidP="00C421C2">
                      <w:pPr>
                        <w:pStyle w:val="CYDASubheading"/>
                        <w:rPr>
                          <w:color w:val="00663D" w:themeColor="accent6"/>
                        </w:rPr>
                      </w:pPr>
                      <w:r w:rsidRPr="00367F86">
                        <w:rPr>
                          <w:color w:val="00663D" w:themeColor="accent6"/>
                        </w:rPr>
                        <w:t xml:space="preserve">Children and </w:t>
                      </w:r>
                      <w:r w:rsidR="00042D6E" w:rsidRPr="00367F86">
                        <w:rPr>
                          <w:color w:val="00663D" w:themeColor="accent6"/>
                        </w:rPr>
                        <w:t>Young People with Disability Australia (CYDA’s) submission</w:t>
                      </w:r>
                      <w:r w:rsidR="004B5E32" w:rsidRPr="00367F86">
                        <w:rPr>
                          <w:color w:val="00663D" w:themeColor="accent6"/>
                        </w:rPr>
                        <w:t xml:space="preserve"> to the Senate Standing Committees on Education and Employment</w:t>
                      </w:r>
                    </w:p>
                  </w:txbxContent>
                </v:textbox>
              </v:shape>
            </w:pict>
          </mc:Fallback>
        </mc:AlternateContent>
      </w:r>
      <w:r w:rsidR="0067163B" w:rsidRPr="00367F86">
        <w:rPr>
          <w:noProof/>
        </w:rPr>
        <mc:AlternateContent>
          <mc:Choice Requires="wps">
            <w:drawing>
              <wp:anchor distT="0" distB="0" distL="114300" distR="114300" simplePos="0" relativeHeight="251658241" behindDoc="0" locked="0" layoutInCell="1" allowOverlap="1" wp14:anchorId="27F6A343" wp14:editId="2A4FB47E">
                <wp:simplePos x="0" y="0"/>
                <wp:positionH relativeFrom="margin">
                  <wp:align>right</wp:align>
                </wp:positionH>
                <wp:positionV relativeFrom="paragraph">
                  <wp:posOffset>-302149</wp:posOffset>
                </wp:positionV>
                <wp:extent cx="6273303" cy="2694526"/>
                <wp:effectExtent l="0" t="0" r="0" b="0"/>
                <wp:wrapNone/>
                <wp:docPr id="15030526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303" cy="2694526"/>
                        </a:xfrm>
                        <a:prstGeom prst="rect">
                          <a:avLst/>
                        </a:prstGeom>
                        <a:noFill/>
                        <a:ln w="6350">
                          <a:noFill/>
                        </a:ln>
                      </wps:spPr>
                      <wps:txbx>
                        <w:txbxContent>
                          <w:p w14:paraId="37C954BD" w14:textId="314F21A0" w:rsidR="0074674A" w:rsidRPr="00367F86" w:rsidRDefault="00A14FB4" w:rsidP="00C421C2">
                            <w:pPr>
                              <w:pStyle w:val="CYDATitle"/>
                            </w:pPr>
                            <w:r w:rsidRPr="00367F86">
                              <w:t xml:space="preserve">The </w:t>
                            </w:r>
                            <w:r w:rsidR="00501385" w:rsidRPr="00367F86">
                              <w:t>quality and safety of Australia’s early childhood education and care system</w:t>
                            </w:r>
                            <w:r w:rsidRPr="00367F86">
                              <w:t xml:space="preserve"> for children with disability</w:t>
                            </w:r>
                            <w:r w:rsidR="00411CD0" w:rsidRPr="00367F8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6A343" id="Text Box 23" o:spid="_x0000_s1027" type="#_x0000_t202" style="position:absolute;margin-left:442.75pt;margin-top:-23.8pt;width:493.95pt;height:212.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" filled="f" stroked="f" strokeweight=".5pt">
                <v:textbox>
                  <w:txbxContent>
                    <w:p w14:paraId="37C954BD" w14:textId="314F21A0" w:rsidR="0074674A" w:rsidRPr="00367F86" w:rsidRDefault="00A14FB4" w:rsidP="00C421C2">
                      <w:pPr>
                        <w:pStyle w:val="CYDATitle"/>
                      </w:pPr>
                      <w:r w:rsidRPr="00367F86">
                        <w:t xml:space="preserve">The </w:t>
                      </w:r>
                      <w:r w:rsidR="00501385" w:rsidRPr="00367F86">
                        <w:t>quality and safety of Australia’s early childhood education and care system</w:t>
                      </w:r>
                      <w:r w:rsidRPr="00367F86">
                        <w:t xml:space="preserve"> for children with disability</w:t>
                      </w:r>
                      <w:r w:rsidR="00411CD0" w:rsidRPr="00367F86">
                        <w:t>.</w:t>
                      </w:r>
                    </w:p>
                  </w:txbxContent>
                </v:textbox>
                <w10:wrap anchorx="margin"/>
              </v:shape>
            </w:pict>
          </mc:Fallback>
        </mc:AlternateContent>
      </w:r>
      <w:r w:rsidR="00916477" w:rsidRPr="00367F86">
        <w:rPr>
          <w:noProof/>
        </w:rPr>
        <mc:AlternateContent>
          <mc:Choice Requires="wps">
            <w:drawing>
              <wp:anchor distT="0" distB="0" distL="114300" distR="114300" simplePos="0" relativeHeight="251658243" behindDoc="0" locked="0" layoutInCell="1" allowOverlap="1" wp14:anchorId="436E49C3" wp14:editId="786BCEB1">
                <wp:simplePos x="0" y="0"/>
                <wp:positionH relativeFrom="column">
                  <wp:posOffset>-116205</wp:posOffset>
                </wp:positionH>
                <wp:positionV relativeFrom="paragraph">
                  <wp:posOffset>6258087</wp:posOffset>
                </wp:positionV>
                <wp:extent cx="4540250" cy="504190"/>
                <wp:effectExtent l="0" t="0" r="0" b="0"/>
                <wp:wrapNone/>
                <wp:docPr id="21480673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2BE5D2F1" w:rsidR="00893C6A" w:rsidRPr="00367F86" w:rsidRDefault="009D290A" w:rsidP="00C421C2">
                            <w:pPr>
                              <w:pStyle w:val="CYDADate"/>
                              <w:rPr>
                                <w:color w:val="00663D" w:themeColor="accent6"/>
                                <w:sz w:val="32"/>
                              </w:rPr>
                            </w:pPr>
                            <w:r w:rsidRPr="00367F86">
                              <w:rPr>
                                <w:color w:val="00663D" w:themeColor="accent6"/>
                                <w:sz w:val="32"/>
                              </w:rPr>
                              <w:t>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49C3" id="Text Box 21" o:spid="_x0000_s1028" type="#_x0000_t202" style="position:absolute;margin-left:-9.15pt;margin-top:492.75pt;width:357.5pt;height:39.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" filled="f" stroked="f" strokeweight=".5pt">
                <v:textbox>
                  <w:txbxContent>
                    <w:p w14:paraId="1EEAF82F" w14:textId="2BE5D2F1" w:rsidR="00893C6A" w:rsidRPr="00367F86" w:rsidRDefault="009D290A" w:rsidP="00C421C2">
                      <w:pPr>
                        <w:pStyle w:val="CYDADate"/>
                        <w:rPr>
                          <w:color w:val="00663D" w:themeColor="accent6"/>
                          <w:sz w:val="32"/>
                        </w:rPr>
                      </w:pPr>
                      <w:r w:rsidRPr="00367F86">
                        <w:rPr>
                          <w:color w:val="00663D" w:themeColor="accent6"/>
                          <w:sz w:val="32"/>
                        </w:rPr>
                        <w:t>October 2025</w:t>
                      </w:r>
                    </w:p>
                  </w:txbxContent>
                </v:textbox>
              </v:shape>
            </w:pict>
          </mc:Fallback>
        </mc:AlternateContent>
      </w:r>
    </w:p>
    <w:p w14:paraId="232D46A3" w14:textId="065E0681" w:rsidR="00A44388" w:rsidRPr="00367F86" w:rsidRDefault="008507B8" w:rsidP="005617F7">
      <w:pPr>
        <w:pStyle w:val="CYDABodycopybold"/>
        <w:rPr>
          <w:noProof w:val="0"/>
        </w:rPr>
      </w:pPr>
      <w:r w:rsidRPr="00367F86">
        <w:lastRenderedPageBreak/>
        <w:drawing>
          <wp:anchor distT="0" distB="0" distL="114300" distR="114300" simplePos="0" relativeHeight="251658246" behindDoc="1" locked="0" layoutInCell="1" allowOverlap="1" wp14:anchorId="79AF4D64" wp14:editId="06BF7E0A">
            <wp:simplePos x="0" y="0"/>
            <wp:positionH relativeFrom="column">
              <wp:posOffset>4191000</wp:posOffset>
            </wp:positionH>
            <wp:positionV relativeFrom="paragraph">
              <wp:posOffset>-528320</wp:posOffset>
            </wp:positionV>
            <wp:extent cx="1994535" cy="1994535"/>
            <wp:effectExtent l="0" t="0" r="0" b="0"/>
            <wp:wrapNone/>
            <wp:docPr id="29"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453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17F7" w:rsidRPr="00367F86">
        <w:rPr>
          <w:noProof w:val="0"/>
        </w:rPr>
        <w:t>Authorised by:</w:t>
      </w:r>
    </w:p>
    <w:p w14:paraId="01092F07" w14:textId="5ECCCB49" w:rsidR="005617F7" w:rsidRPr="00367F86" w:rsidRDefault="005617F7" w:rsidP="005617F7">
      <w:pPr>
        <w:pStyle w:val="CYDABodycopy"/>
        <w:rPr>
          <w:noProof w:val="0"/>
        </w:rPr>
      </w:pPr>
      <w:r w:rsidRPr="00367F86">
        <w:rPr>
          <w:noProof w:val="0"/>
        </w:rPr>
        <w:t>Skye Kakoschke-Moore</w:t>
      </w:r>
      <w:r w:rsidR="4DABE20C" w:rsidRPr="00367F86">
        <w:rPr>
          <w:noProof w:val="0"/>
        </w:rPr>
        <w:t xml:space="preserve"> (she/her)</w:t>
      </w:r>
      <w:r w:rsidRPr="00367F86">
        <w:rPr>
          <w:noProof w:val="0"/>
        </w:rPr>
        <w:t>, Chief Executive Officer</w:t>
      </w:r>
    </w:p>
    <w:p w14:paraId="1401BD3E" w14:textId="3BBF2417" w:rsidR="00A44388" w:rsidRPr="00367F86" w:rsidRDefault="005617F7" w:rsidP="005617F7">
      <w:pPr>
        <w:pStyle w:val="CYDABodycopybold"/>
        <w:rPr>
          <w:noProof w:val="0"/>
        </w:rPr>
      </w:pPr>
      <w:r w:rsidRPr="00367F86">
        <w:rPr>
          <w:noProof w:val="0"/>
        </w:rPr>
        <w:t>Contact details:</w:t>
      </w:r>
    </w:p>
    <w:p w14:paraId="12B18762" w14:textId="64753EAF" w:rsidR="005617F7" w:rsidRPr="00367F86" w:rsidRDefault="005617F7" w:rsidP="005617F7">
      <w:pPr>
        <w:pStyle w:val="CYDABodycopy"/>
        <w:rPr>
          <w:noProof w:val="0"/>
        </w:rPr>
      </w:pPr>
      <w:r w:rsidRPr="00367F86">
        <w:rPr>
          <w:noProof w:val="0"/>
        </w:rPr>
        <w:t>Children and Young People with Disability Australia</w:t>
      </w:r>
      <w:r w:rsidR="00330D62" w:rsidRPr="00367F86">
        <w:rPr>
          <w:noProof w:val="0"/>
        </w:rPr>
        <w:t xml:space="preserve"> (CYDA)</w:t>
      </w:r>
      <w:r w:rsidRPr="00367F86">
        <w:rPr>
          <w:noProof w:val="0"/>
        </w:rPr>
        <w:br/>
        <w:t xml:space="preserve">E. </w:t>
      </w:r>
      <w:hyperlink r:id="rId16" w:history="1">
        <w:r w:rsidRPr="00367F86">
          <w:rPr>
            <w:rStyle w:val="Hyperlink"/>
            <w:noProof w:val="0"/>
          </w:rPr>
          <w:t>skye@cyda.org.au</w:t>
        </w:r>
      </w:hyperlink>
      <w:r w:rsidRPr="00367F86">
        <w:rPr>
          <w:noProof w:val="0"/>
        </w:rPr>
        <w:t xml:space="preserve"> </w:t>
      </w:r>
      <w:r w:rsidRPr="00367F86">
        <w:rPr>
          <w:noProof w:val="0"/>
        </w:rPr>
        <w:br/>
        <w:t>P. 03 9417 1025</w:t>
      </w:r>
      <w:r w:rsidRPr="00367F86">
        <w:rPr>
          <w:noProof w:val="0"/>
        </w:rPr>
        <w:br/>
        <w:t xml:space="preserve">W. </w:t>
      </w:r>
      <w:hyperlink r:id="rId17" w:history="1">
        <w:r w:rsidRPr="00367F86">
          <w:rPr>
            <w:rStyle w:val="Hyperlink"/>
            <w:noProof w:val="0"/>
          </w:rPr>
          <w:t>www.cyda.org.au</w:t>
        </w:r>
      </w:hyperlink>
    </w:p>
    <w:p w14:paraId="3FA36BFB" w14:textId="61F4D665" w:rsidR="005617F7" w:rsidRPr="00367F86" w:rsidRDefault="005617F7" w:rsidP="005617F7">
      <w:pPr>
        <w:pStyle w:val="CYDABodycopybold"/>
        <w:rPr>
          <w:noProof w:val="0"/>
        </w:rPr>
      </w:pPr>
      <w:r w:rsidRPr="00367F86">
        <w:rPr>
          <w:noProof w:val="0"/>
        </w:rPr>
        <w:t>Author:</w:t>
      </w:r>
    </w:p>
    <w:p w14:paraId="7B724A8E" w14:textId="79B54430" w:rsidR="005617F7" w:rsidRPr="00367F86" w:rsidRDefault="005A2DFF" w:rsidP="005617F7">
      <w:pPr>
        <w:pStyle w:val="CYDABodycopy"/>
        <w:rPr>
          <w:noProof w:val="0"/>
        </w:rPr>
      </w:pPr>
      <w:r w:rsidRPr="00367F86">
        <w:rPr>
          <w:noProof w:val="0"/>
        </w:rPr>
        <w:t>Dr Liz Hudson</w:t>
      </w:r>
      <w:r w:rsidR="03373B02" w:rsidRPr="00367F86">
        <w:rPr>
          <w:noProof w:val="0"/>
        </w:rPr>
        <w:t xml:space="preserve"> (</w:t>
      </w:r>
      <w:r w:rsidRPr="00367F86">
        <w:rPr>
          <w:noProof w:val="0"/>
        </w:rPr>
        <w:t>she/her</w:t>
      </w:r>
      <w:r w:rsidR="03373B02" w:rsidRPr="00367F86">
        <w:rPr>
          <w:noProof w:val="0"/>
        </w:rPr>
        <w:t>)</w:t>
      </w:r>
      <w:r w:rsidR="005617F7" w:rsidRPr="00367F86">
        <w:rPr>
          <w:noProof w:val="0"/>
        </w:rPr>
        <w:t xml:space="preserve">, </w:t>
      </w:r>
      <w:r w:rsidRPr="00367F86">
        <w:rPr>
          <w:noProof w:val="0"/>
        </w:rPr>
        <w:t>Policy and Research Manager, CYDA</w:t>
      </w:r>
    </w:p>
    <w:p w14:paraId="32CB598E" w14:textId="53DC76F3" w:rsidR="005617F7" w:rsidRPr="00367F86" w:rsidRDefault="005617F7" w:rsidP="77610E98">
      <w:pPr>
        <w:pStyle w:val="CYDABodycopybold"/>
        <w:rPr>
          <w:noProof w:val="0"/>
          <w:highlight w:val="yellow"/>
        </w:rPr>
      </w:pPr>
    </w:p>
    <w:p w14:paraId="255B7BD4" w14:textId="6419EFA8" w:rsidR="005617F7" w:rsidRPr="00367F86" w:rsidRDefault="005617F7" w:rsidP="005617F7">
      <w:pPr>
        <w:pStyle w:val="CYDABodycopybold"/>
        <w:rPr>
          <w:noProof w:val="0"/>
        </w:rPr>
      </w:pPr>
      <w:r w:rsidRPr="00367F86">
        <w:rPr>
          <w:noProof w:val="0"/>
        </w:rPr>
        <w:t>A note on terminology:</w:t>
      </w:r>
    </w:p>
    <w:p w14:paraId="45FE0B46" w14:textId="3C19810B" w:rsidR="001B2896" w:rsidRPr="00367F86" w:rsidRDefault="009664FA" w:rsidP="77610E98">
      <w:pPr>
        <w:pStyle w:val="CYDABodycopy"/>
        <w:rPr>
          <w:noProof w:val="0"/>
        </w:rPr>
      </w:pPr>
      <w:r w:rsidRPr="00367F86">
        <w:rPr>
          <w:noProof w:val="0"/>
        </w:rPr>
        <w:t>Thro</w:t>
      </w:r>
      <w:r w:rsidR="00ED265C" w:rsidRPr="00367F86">
        <w:rPr>
          <w:noProof w:val="0"/>
        </w:rPr>
        <w:t xml:space="preserve">ughout this submission, </w:t>
      </w:r>
      <w:r w:rsidR="005617F7" w:rsidRPr="00367F86">
        <w:rPr>
          <w:noProof w:val="0"/>
        </w:rPr>
        <w:t xml:space="preserve">Children and Young People with Disability Australia (CYDA) uses person-first language, e.g., person with disability. However, CYDA recognises many people with disability choose to use identity-first language, e.g., disabled person. </w:t>
      </w:r>
    </w:p>
    <w:p w14:paraId="53B7B662" w14:textId="19B74C3A" w:rsidR="001B2896" w:rsidRPr="00367F86" w:rsidRDefault="18BCEC47" w:rsidP="77610E98">
      <w:pPr>
        <w:spacing w:before="240" w:after="160" w:line="264" w:lineRule="auto"/>
      </w:pPr>
      <w:r w:rsidRPr="00367F86">
        <w:rPr>
          <w:noProof/>
        </w:rPr>
        <w:drawing>
          <wp:inline distT="0" distB="0" distL="0" distR="0" wp14:anchorId="0B2E687F" wp14:editId="5F0B3C24">
            <wp:extent cx="914400" cy="914400"/>
            <wp:effectExtent l="0" t="0" r="0" b="0"/>
            <wp:docPr id="140191331" name="Picture 140191331"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211FC618" w14:textId="26C9F2B7" w:rsidR="001B2896" w:rsidRPr="00367F86" w:rsidRDefault="18BCEC47" w:rsidP="77610E98">
      <w:pPr>
        <w:spacing w:before="240" w:after="160" w:line="264" w:lineRule="auto"/>
        <w:rPr>
          <w:rFonts w:ascii="Arial" w:eastAsia="Arial" w:hAnsi="Arial" w:cs="Arial"/>
          <w:b/>
          <w:bCs/>
          <w:color w:val="000000" w:themeColor="text1"/>
        </w:rPr>
      </w:pPr>
      <w:r w:rsidRPr="00367F86">
        <w:rPr>
          <w:rFonts w:ascii="Arial" w:eastAsia="Arial" w:hAnsi="Arial" w:cs="Arial"/>
          <w:b/>
          <w:bCs/>
          <w:color w:val="000000" w:themeColor="text1"/>
        </w:rPr>
        <w:t xml:space="preserve">Content warning: </w:t>
      </w:r>
      <w:r w:rsidR="00347876" w:rsidRPr="00347876">
        <w:rPr>
          <w:rFonts w:ascii="Arial" w:eastAsia="Arial" w:hAnsi="Arial" w:cs="Arial"/>
          <w:color w:val="000000" w:themeColor="text1"/>
        </w:rPr>
        <w:t>This submission references</w:t>
      </w:r>
      <w:r w:rsidR="00347876" w:rsidRPr="00347876">
        <w:rPr>
          <w:rFonts w:ascii="Arial" w:eastAsia="Arial" w:hAnsi="Arial" w:cs="Arial"/>
          <w:b/>
          <w:bCs/>
          <w:color w:val="000000" w:themeColor="text1"/>
        </w:rPr>
        <w:t xml:space="preserve"> </w:t>
      </w:r>
      <w:r w:rsidR="00D23452" w:rsidRPr="00D23452">
        <w:rPr>
          <w:rFonts w:ascii="Arial" w:eastAsia="Arial" w:hAnsi="Arial" w:cs="Arial"/>
          <w:color w:val="000000" w:themeColor="text1"/>
        </w:rPr>
        <w:t xml:space="preserve">discrimination, </w:t>
      </w:r>
      <w:r w:rsidR="00C150A3" w:rsidRPr="00D23452">
        <w:rPr>
          <w:rFonts w:ascii="Arial" w:eastAsia="Arial" w:hAnsi="Arial" w:cs="Arial"/>
          <w:color w:val="000000" w:themeColor="text1"/>
        </w:rPr>
        <w:t>child</w:t>
      </w:r>
      <w:r w:rsidR="00C150A3" w:rsidRPr="00C150A3">
        <w:rPr>
          <w:rFonts w:ascii="Arial" w:eastAsia="Arial" w:hAnsi="Arial" w:cs="Arial"/>
          <w:color w:val="000000" w:themeColor="text1"/>
        </w:rPr>
        <w:t xml:space="preserve"> abuse and neglect</w:t>
      </w:r>
      <w:r w:rsidR="00D23452">
        <w:rPr>
          <w:rFonts w:ascii="Arial" w:eastAsia="Arial" w:hAnsi="Arial" w:cs="Arial"/>
          <w:color w:val="000000" w:themeColor="text1"/>
        </w:rPr>
        <w:t>.</w:t>
      </w:r>
    </w:p>
    <w:p w14:paraId="0B1BDF2E" w14:textId="503CF0B2" w:rsidR="77610E98" w:rsidRPr="00367F86" w:rsidRDefault="77610E98" w:rsidP="77610E98">
      <w:pPr>
        <w:pStyle w:val="CYDABodycopybold"/>
        <w:rPr>
          <w:noProof w:val="0"/>
        </w:rPr>
      </w:pPr>
    </w:p>
    <w:p w14:paraId="7A16F11D" w14:textId="67EE0285" w:rsidR="001B2896" w:rsidRPr="00367F86" w:rsidRDefault="001B2896" w:rsidP="001B2896">
      <w:pPr>
        <w:pStyle w:val="CYDABodycopybold"/>
        <w:rPr>
          <w:noProof w:val="0"/>
        </w:rPr>
      </w:pPr>
      <w:r w:rsidRPr="00367F86">
        <w:rPr>
          <w:noProof w:val="0"/>
        </w:rPr>
        <w:t>Acknowledgements:</w:t>
      </w:r>
    </w:p>
    <w:p w14:paraId="6CAAAE94" w14:textId="6A36C3DF" w:rsidR="00374011" w:rsidRPr="00367F86" w:rsidRDefault="001B2896" w:rsidP="00374011">
      <w:pPr>
        <w:pStyle w:val="CYDABodycopy"/>
        <w:rPr>
          <w:noProof w:val="0"/>
        </w:rPr>
      </w:pPr>
      <w:r w:rsidRPr="00367F86">
        <w:rPr>
          <w:noProof w:val="0"/>
        </w:rPr>
        <w:t xml:space="preserve">Children and Young People with Disability Australia would like to acknowledge the </w:t>
      </w:r>
      <w:r w:rsidR="00EB248B" w:rsidRPr="00367F86">
        <w:rPr>
          <w:noProof w:val="0"/>
        </w:rPr>
        <w:t>T</w:t>
      </w:r>
      <w:r w:rsidRPr="00367F86">
        <w:rPr>
          <w:noProof w:val="0"/>
        </w:rPr>
        <w:t xml:space="preserve">raditional </w:t>
      </w:r>
      <w:r w:rsidR="00EB248B" w:rsidRPr="00367F86">
        <w:rPr>
          <w:noProof w:val="0"/>
        </w:rPr>
        <w:t>C</w:t>
      </w:r>
      <w:r w:rsidRPr="00367F86">
        <w:rPr>
          <w:noProof w:val="0"/>
        </w:rPr>
        <w:t xml:space="preserve">ustodians of the </w:t>
      </w:r>
      <w:r w:rsidR="2636DE8F" w:rsidRPr="00367F86">
        <w:rPr>
          <w:noProof w:val="0"/>
        </w:rPr>
        <w:t>L</w:t>
      </w:r>
      <w:r w:rsidRPr="00367F86">
        <w:rPr>
          <w:noProof w:val="0"/>
        </w:rPr>
        <w:t xml:space="preserve">ands on which this report has been written, reviewed and produced, whose cultures and customs have nurtured and continue to nurture this </w:t>
      </w:r>
      <w:r w:rsidR="45D03D4A" w:rsidRPr="00367F86">
        <w:rPr>
          <w:noProof w:val="0"/>
        </w:rPr>
        <w:t>L</w:t>
      </w:r>
      <w:r w:rsidRPr="00367F86">
        <w:rPr>
          <w:noProof w:val="0"/>
        </w:rPr>
        <w:t>and since the Dreamtime. We pay our respects to their Elders past</w:t>
      </w:r>
      <w:r w:rsidR="0093763A" w:rsidRPr="00367F86">
        <w:rPr>
          <w:noProof w:val="0"/>
        </w:rPr>
        <w:t xml:space="preserve"> and </w:t>
      </w:r>
      <w:r w:rsidRPr="00367F86">
        <w:rPr>
          <w:noProof w:val="0"/>
        </w:rPr>
        <w:t xml:space="preserve">present. This is, was, and always will be Aboriginal </w:t>
      </w:r>
      <w:r w:rsidR="274D82D7" w:rsidRPr="00367F86">
        <w:rPr>
          <w:noProof w:val="0"/>
        </w:rPr>
        <w:t>L</w:t>
      </w:r>
      <w:r w:rsidRPr="00367F86">
        <w:rPr>
          <w:noProof w:val="0"/>
        </w:rPr>
        <w:t>and.</w:t>
      </w:r>
      <w:r w:rsidRPr="00367F86">
        <w:rPr>
          <w:noProof w:val="0"/>
        </w:rPr>
        <w:br w:type="page"/>
      </w:r>
    </w:p>
    <w:p w14:paraId="0EA08133" w14:textId="4797A4FC" w:rsidR="00E04A62" w:rsidRPr="00367F86" w:rsidRDefault="00771642" w:rsidP="00D256A0">
      <w:pPr>
        <w:rPr>
          <w:rFonts w:ascii="Arial" w:hAnsi="Arial" w:cs="Arial"/>
          <w:b/>
          <w:bCs/>
          <w:color w:val="3D444F" w:themeColor="text2"/>
          <w:sz w:val="44"/>
          <w:szCs w:val="44"/>
        </w:rPr>
      </w:pPr>
      <w:r w:rsidRPr="00367F86">
        <w:rPr>
          <w:noProof/>
        </w:rPr>
        <w:lastRenderedPageBreak/>
        <w:drawing>
          <wp:anchor distT="0" distB="0" distL="114300" distR="114300" simplePos="0" relativeHeight="251658250" behindDoc="1" locked="0" layoutInCell="1" allowOverlap="1" wp14:anchorId="07FE209F" wp14:editId="08DF47FC">
            <wp:simplePos x="0" y="0"/>
            <wp:positionH relativeFrom="column">
              <wp:posOffset>5441315</wp:posOffset>
            </wp:positionH>
            <wp:positionV relativeFrom="paragraph">
              <wp:posOffset>-619034</wp:posOffset>
            </wp:positionV>
            <wp:extent cx="863600" cy="863600"/>
            <wp:effectExtent l="0" t="0" r="0" b="0"/>
            <wp:wrapNone/>
            <wp:docPr id="398437737" name="Picture 398437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437737" name="Picture 398437737"/>
                    <pic:cNvPicPr>
                      <a:picLocks/>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F0A" w:rsidRPr="00367F86">
        <w:rPr>
          <w:rFonts w:ascii="Arial" w:hAnsi="Arial" w:cs="Arial"/>
          <w:b/>
          <w:bCs/>
          <w:color w:val="3D444F" w:themeColor="text2"/>
          <w:sz w:val="44"/>
          <w:szCs w:val="44"/>
        </w:rPr>
        <w:t>Contents</w:t>
      </w:r>
      <w:r w:rsidR="00D256A0" w:rsidRPr="00367F86">
        <w:rPr>
          <w:rFonts w:ascii="Arial" w:hAnsi="Arial" w:cs="Arial"/>
          <w:b/>
          <w:bCs/>
          <w:color w:val="3D444F" w:themeColor="text2"/>
          <w:sz w:val="44"/>
          <w:szCs w:val="44"/>
        </w:rPr>
        <w:br/>
      </w:r>
    </w:p>
    <w:p w14:paraId="540AA8DB" w14:textId="58A8705D" w:rsidR="00A517EC" w:rsidRDefault="4CF8E8CD">
      <w:pPr>
        <w:pStyle w:val="TOC1"/>
        <w:tabs>
          <w:tab w:val="right" w:leader="dot" w:pos="8779"/>
        </w:tabs>
        <w:rPr>
          <w:rFonts w:asciiTheme="minorHAnsi" w:eastAsiaTheme="minorEastAsia" w:hAnsiTheme="minorHAnsi" w:cstheme="minorBidi"/>
          <w:noProof/>
          <w:kern w:val="2"/>
          <w:lang w:eastAsia="en-AU"/>
          <w14:ligatures w14:val="standardContextual"/>
        </w:rPr>
      </w:pPr>
      <w:r w:rsidRPr="00367F86">
        <w:fldChar w:fldCharType="begin"/>
      </w:r>
      <w:r w:rsidR="00FB7F0A" w:rsidRPr="00367F86">
        <w:instrText>TOC \o "1-3" \h \z \u</w:instrText>
      </w:r>
      <w:r w:rsidRPr="00367F86">
        <w:fldChar w:fldCharType="separate"/>
      </w:r>
      <w:hyperlink w:anchor="_Toc211265326" w:history="1">
        <w:r w:rsidR="00A517EC" w:rsidRPr="005E5F70">
          <w:rPr>
            <w:rStyle w:val="Hyperlink"/>
            <w:noProof/>
          </w:rPr>
          <w:t>Summary of recommendations</w:t>
        </w:r>
        <w:r w:rsidR="00A517EC">
          <w:rPr>
            <w:noProof/>
            <w:webHidden/>
          </w:rPr>
          <w:tab/>
        </w:r>
        <w:r w:rsidR="00A517EC">
          <w:rPr>
            <w:noProof/>
            <w:webHidden/>
          </w:rPr>
          <w:fldChar w:fldCharType="begin"/>
        </w:r>
        <w:r w:rsidR="00A517EC">
          <w:rPr>
            <w:noProof/>
            <w:webHidden/>
          </w:rPr>
          <w:instrText xml:space="preserve"> PAGEREF _Toc211265326 \h </w:instrText>
        </w:r>
        <w:r w:rsidR="00A517EC">
          <w:rPr>
            <w:noProof/>
            <w:webHidden/>
          </w:rPr>
        </w:r>
        <w:r w:rsidR="00A517EC">
          <w:rPr>
            <w:noProof/>
            <w:webHidden/>
          </w:rPr>
          <w:fldChar w:fldCharType="separate"/>
        </w:r>
        <w:r w:rsidR="00213D8E">
          <w:rPr>
            <w:noProof/>
            <w:webHidden/>
          </w:rPr>
          <w:t>4</w:t>
        </w:r>
        <w:r w:rsidR="00A517EC">
          <w:rPr>
            <w:noProof/>
            <w:webHidden/>
          </w:rPr>
          <w:fldChar w:fldCharType="end"/>
        </w:r>
      </w:hyperlink>
    </w:p>
    <w:p w14:paraId="37FCBABE" w14:textId="4098AF81"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27" w:history="1">
        <w:r w:rsidRPr="005E5F70">
          <w:rPr>
            <w:rStyle w:val="Hyperlink"/>
            <w:noProof/>
          </w:rPr>
          <w:t>Introduction</w:t>
        </w:r>
        <w:r>
          <w:rPr>
            <w:noProof/>
            <w:webHidden/>
          </w:rPr>
          <w:tab/>
        </w:r>
        <w:r>
          <w:rPr>
            <w:noProof/>
            <w:webHidden/>
          </w:rPr>
          <w:fldChar w:fldCharType="begin"/>
        </w:r>
        <w:r>
          <w:rPr>
            <w:noProof/>
            <w:webHidden/>
          </w:rPr>
          <w:instrText xml:space="preserve"> PAGEREF _Toc211265327 \h </w:instrText>
        </w:r>
        <w:r>
          <w:rPr>
            <w:noProof/>
            <w:webHidden/>
          </w:rPr>
        </w:r>
        <w:r>
          <w:rPr>
            <w:noProof/>
            <w:webHidden/>
          </w:rPr>
          <w:fldChar w:fldCharType="separate"/>
        </w:r>
        <w:r w:rsidR="00213D8E">
          <w:rPr>
            <w:noProof/>
            <w:webHidden/>
          </w:rPr>
          <w:t>6</w:t>
        </w:r>
        <w:r>
          <w:rPr>
            <w:noProof/>
            <w:webHidden/>
          </w:rPr>
          <w:fldChar w:fldCharType="end"/>
        </w:r>
      </w:hyperlink>
    </w:p>
    <w:p w14:paraId="7594D50D" w14:textId="405BF592" w:rsidR="00A517EC" w:rsidRDefault="00A517EC">
      <w:pPr>
        <w:pStyle w:val="TOC1"/>
        <w:tabs>
          <w:tab w:val="left" w:pos="482"/>
          <w:tab w:val="right" w:leader="dot" w:pos="8779"/>
        </w:tabs>
        <w:rPr>
          <w:rFonts w:asciiTheme="minorHAnsi" w:eastAsiaTheme="minorEastAsia" w:hAnsiTheme="minorHAnsi" w:cstheme="minorBidi"/>
          <w:noProof/>
          <w:kern w:val="2"/>
          <w:lang w:eastAsia="en-AU"/>
          <w14:ligatures w14:val="standardContextual"/>
        </w:rPr>
      </w:pPr>
      <w:hyperlink w:anchor="_Toc211265328" w:history="1">
        <w:r w:rsidRPr="005E5F70">
          <w:rPr>
            <w:rStyle w:val="Hyperlink"/>
            <w:rFonts w:cs="Arial"/>
            <w:b/>
            <w:bCs/>
            <w:noProof/>
          </w:rPr>
          <w:t>1.</w:t>
        </w:r>
        <w:r>
          <w:rPr>
            <w:rFonts w:asciiTheme="minorHAnsi" w:eastAsiaTheme="minorEastAsia" w:hAnsiTheme="minorHAnsi" w:cstheme="minorBidi"/>
            <w:noProof/>
            <w:kern w:val="2"/>
            <w:lang w:eastAsia="en-AU"/>
            <w14:ligatures w14:val="standardContextual"/>
          </w:rPr>
          <w:tab/>
        </w:r>
        <w:r w:rsidRPr="005E5F70">
          <w:rPr>
            <w:rStyle w:val="Hyperlink"/>
            <w:rFonts w:cs="Arial"/>
            <w:b/>
            <w:bCs/>
            <w:noProof/>
          </w:rPr>
          <w:t>The health and safety of children in childcare services across the country</w:t>
        </w:r>
        <w:r>
          <w:rPr>
            <w:noProof/>
            <w:webHidden/>
          </w:rPr>
          <w:tab/>
        </w:r>
        <w:r>
          <w:rPr>
            <w:noProof/>
            <w:webHidden/>
          </w:rPr>
          <w:fldChar w:fldCharType="begin"/>
        </w:r>
        <w:r>
          <w:rPr>
            <w:noProof/>
            <w:webHidden/>
          </w:rPr>
          <w:instrText xml:space="preserve"> PAGEREF _Toc211265328 \h </w:instrText>
        </w:r>
        <w:r>
          <w:rPr>
            <w:noProof/>
            <w:webHidden/>
          </w:rPr>
        </w:r>
        <w:r>
          <w:rPr>
            <w:noProof/>
            <w:webHidden/>
          </w:rPr>
          <w:fldChar w:fldCharType="separate"/>
        </w:r>
        <w:r w:rsidR="00213D8E">
          <w:rPr>
            <w:noProof/>
            <w:webHidden/>
          </w:rPr>
          <w:t>8</w:t>
        </w:r>
        <w:r>
          <w:rPr>
            <w:noProof/>
            <w:webHidden/>
          </w:rPr>
          <w:fldChar w:fldCharType="end"/>
        </w:r>
      </w:hyperlink>
    </w:p>
    <w:p w14:paraId="69BE3F3E" w14:textId="5357711C"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29" w:history="1">
        <w:r w:rsidRPr="005E5F70">
          <w:rPr>
            <w:rStyle w:val="Hyperlink"/>
            <w:noProof/>
          </w:rPr>
          <w:t>Recommendation 1: Embed disability-inclusive child safety in the National Quality Standard (NQS).</w:t>
        </w:r>
        <w:r>
          <w:rPr>
            <w:noProof/>
            <w:webHidden/>
          </w:rPr>
          <w:tab/>
        </w:r>
        <w:r>
          <w:rPr>
            <w:noProof/>
            <w:webHidden/>
          </w:rPr>
          <w:fldChar w:fldCharType="begin"/>
        </w:r>
        <w:r>
          <w:rPr>
            <w:noProof/>
            <w:webHidden/>
          </w:rPr>
          <w:instrText xml:space="preserve"> PAGEREF _Toc211265329 \h </w:instrText>
        </w:r>
        <w:r>
          <w:rPr>
            <w:noProof/>
            <w:webHidden/>
          </w:rPr>
        </w:r>
        <w:r>
          <w:rPr>
            <w:noProof/>
            <w:webHidden/>
          </w:rPr>
          <w:fldChar w:fldCharType="separate"/>
        </w:r>
        <w:r w:rsidR="00213D8E">
          <w:rPr>
            <w:noProof/>
            <w:webHidden/>
          </w:rPr>
          <w:t>8</w:t>
        </w:r>
        <w:r>
          <w:rPr>
            <w:noProof/>
            <w:webHidden/>
          </w:rPr>
          <w:fldChar w:fldCharType="end"/>
        </w:r>
      </w:hyperlink>
    </w:p>
    <w:p w14:paraId="428D208A" w14:textId="4803D844"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30" w:history="1">
        <w:r w:rsidRPr="005E5F70">
          <w:rPr>
            <w:rStyle w:val="Hyperlink"/>
            <w:rFonts w:cs="Arial"/>
            <w:b/>
            <w:bCs/>
            <w:noProof/>
          </w:rPr>
          <w:t>2: Effectiveness of the childcare regulatory system (regulators &amp; ACECQA)</w:t>
        </w:r>
        <w:r>
          <w:rPr>
            <w:noProof/>
            <w:webHidden/>
          </w:rPr>
          <w:tab/>
        </w:r>
        <w:r>
          <w:rPr>
            <w:noProof/>
            <w:webHidden/>
          </w:rPr>
          <w:fldChar w:fldCharType="begin"/>
        </w:r>
        <w:r>
          <w:rPr>
            <w:noProof/>
            <w:webHidden/>
          </w:rPr>
          <w:instrText xml:space="preserve"> PAGEREF _Toc211265330 \h </w:instrText>
        </w:r>
        <w:r>
          <w:rPr>
            <w:noProof/>
            <w:webHidden/>
          </w:rPr>
        </w:r>
        <w:r>
          <w:rPr>
            <w:noProof/>
            <w:webHidden/>
          </w:rPr>
          <w:fldChar w:fldCharType="separate"/>
        </w:r>
        <w:r w:rsidR="00213D8E">
          <w:rPr>
            <w:noProof/>
            <w:webHidden/>
          </w:rPr>
          <w:t>10</w:t>
        </w:r>
        <w:r>
          <w:rPr>
            <w:noProof/>
            <w:webHidden/>
          </w:rPr>
          <w:fldChar w:fldCharType="end"/>
        </w:r>
      </w:hyperlink>
    </w:p>
    <w:p w14:paraId="3B262101" w14:textId="686D352C"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31" w:history="1">
        <w:r w:rsidRPr="005E5F70">
          <w:rPr>
            <w:rStyle w:val="Hyperlink"/>
            <w:noProof/>
          </w:rPr>
          <w:t>Recommendation 2: Resource and upskill regulators to assess disability-inclusive quality consistently across jurisdictions</w:t>
        </w:r>
        <w:r>
          <w:rPr>
            <w:noProof/>
            <w:webHidden/>
          </w:rPr>
          <w:tab/>
        </w:r>
        <w:r>
          <w:rPr>
            <w:noProof/>
            <w:webHidden/>
          </w:rPr>
          <w:fldChar w:fldCharType="begin"/>
        </w:r>
        <w:r>
          <w:rPr>
            <w:noProof/>
            <w:webHidden/>
          </w:rPr>
          <w:instrText xml:space="preserve"> PAGEREF _Toc211265331 \h </w:instrText>
        </w:r>
        <w:r>
          <w:rPr>
            <w:noProof/>
            <w:webHidden/>
          </w:rPr>
        </w:r>
        <w:r>
          <w:rPr>
            <w:noProof/>
            <w:webHidden/>
          </w:rPr>
          <w:fldChar w:fldCharType="separate"/>
        </w:r>
        <w:r w:rsidR="00213D8E">
          <w:rPr>
            <w:noProof/>
            <w:webHidden/>
          </w:rPr>
          <w:t>10</w:t>
        </w:r>
        <w:r>
          <w:rPr>
            <w:noProof/>
            <w:webHidden/>
          </w:rPr>
          <w:fldChar w:fldCharType="end"/>
        </w:r>
      </w:hyperlink>
    </w:p>
    <w:p w14:paraId="40CCF928" w14:textId="01D0018E"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32" w:history="1">
        <w:r w:rsidRPr="005E5F70">
          <w:rPr>
            <w:rStyle w:val="Hyperlink"/>
            <w:rFonts w:cs="Arial"/>
            <w:b/>
            <w:bCs/>
            <w:noProof/>
          </w:rPr>
          <w:t>3: Compliance with quality standards and legislative requirements</w:t>
        </w:r>
        <w:r>
          <w:rPr>
            <w:noProof/>
            <w:webHidden/>
          </w:rPr>
          <w:tab/>
        </w:r>
        <w:r>
          <w:rPr>
            <w:noProof/>
            <w:webHidden/>
          </w:rPr>
          <w:fldChar w:fldCharType="begin"/>
        </w:r>
        <w:r>
          <w:rPr>
            <w:noProof/>
            <w:webHidden/>
          </w:rPr>
          <w:instrText xml:space="preserve"> PAGEREF _Toc211265332 \h </w:instrText>
        </w:r>
        <w:r>
          <w:rPr>
            <w:noProof/>
            <w:webHidden/>
          </w:rPr>
        </w:r>
        <w:r>
          <w:rPr>
            <w:noProof/>
            <w:webHidden/>
          </w:rPr>
          <w:fldChar w:fldCharType="separate"/>
        </w:r>
        <w:r w:rsidR="00213D8E">
          <w:rPr>
            <w:noProof/>
            <w:webHidden/>
          </w:rPr>
          <w:t>11</w:t>
        </w:r>
        <w:r>
          <w:rPr>
            <w:noProof/>
            <w:webHidden/>
          </w:rPr>
          <w:fldChar w:fldCharType="end"/>
        </w:r>
      </w:hyperlink>
    </w:p>
    <w:p w14:paraId="127F4C8D" w14:textId="3CBD1ABD"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33" w:history="1">
        <w:r w:rsidRPr="005E5F70">
          <w:rPr>
            <w:rStyle w:val="Hyperlink"/>
            <w:noProof/>
          </w:rPr>
          <w:t>Recommendation 3: Implement a mandatory “Inclusive Quality Improvement Framework” for all ECEC providers</w:t>
        </w:r>
        <w:r>
          <w:rPr>
            <w:noProof/>
            <w:webHidden/>
          </w:rPr>
          <w:tab/>
        </w:r>
        <w:r>
          <w:rPr>
            <w:noProof/>
            <w:webHidden/>
          </w:rPr>
          <w:fldChar w:fldCharType="begin"/>
        </w:r>
        <w:r>
          <w:rPr>
            <w:noProof/>
            <w:webHidden/>
          </w:rPr>
          <w:instrText xml:space="preserve"> PAGEREF _Toc211265333 \h </w:instrText>
        </w:r>
        <w:r>
          <w:rPr>
            <w:noProof/>
            <w:webHidden/>
          </w:rPr>
        </w:r>
        <w:r>
          <w:rPr>
            <w:noProof/>
            <w:webHidden/>
          </w:rPr>
          <w:fldChar w:fldCharType="separate"/>
        </w:r>
        <w:r w:rsidR="00213D8E">
          <w:rPr>
            <w:noProof/>
            <w:webHidden/>
          </w:rPr>
          <w:t>11</w:t>
        </w:r>
        <w:r>
          <w:rPr>
            <w:noProof/>
            <w:webHidden/>
          </w:rPr>
          <w:fldChar w:fldCharType="end"/>
        </w:r>
      </w:hyperlink>
    </w:p>
    <w:p w14:paraId="38A8689B" w14:textId="47E6AA92"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34" w:history="1">
        <w:r w:rsidRPr="005E5F70">
          <w:rPr>
            <w:rStyle w:val="Hyperlink"/>
            <w:rFonts w:cs="Arial"/>
            <w:b/>
            <w:bCs/>
            <w:noProof/>
          </w:rPr>
          <w:t>4: Impact of providers’ employment practices on quality and safety</w:t>
        </w:r>
        <w:r>
          <w:rPr>
            <w:noProof/>
            <w:webHidden/>
          </w:rPr>
          <w:tab/>
        </w:r>
        <w:r>
          <w:rPr>
            <w:noProof/>
            <w:webHidden/>
          </w:rPr>
          <w:fldChar w:fldCharType="begin"/>
        </w:r>
        <w:r>
          <w:rPr>
            <w:noProof/>
            <w:webHidden/>
          </w:rPr>
          <w:instrText xml:space="preserve"> PAGEREF _Toc211265334 \h </w:instrText>
        </w:r>
        <w:r>
          <w:rPr>
            <w:noProof/>
            <w:webHidden/>
          </w:rPr>
        </w:r>
        <w:r>
          <w:rPr>
            <w:noProof/>
            <w:webHidden/>
          </w:rPr>
          <w:fldChar w:fldCharType="separate"/>
        </w:r>
        <w:r w:rsidR="00213D8E">
          <w:rPr>
            <w:noProof/>
            <w:webHidden/>
          </w:rPr>
          <w:t>12</w:t>
        </w:r>
        <w:r>
          <w:rPr>
            <w:noProof/>
            <w:webHidden/>
          </w:rPr>
          <w:fldChar w:fldCharType="end"/>
        </w:r>
      </w:hyperlink>
    </w:p>
    <w:p w14:paraId="2FC1E2AB" w14:textId="31F4AD35"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35" w:history="1">
        <w:r w:rsidRPr="005E5F70">
          <w:rPr>
            <w:rStyle w:val="Hyperlink"/>
            <w:noProof/>
          </w:rPr>
          <w:t>Recommendation 4: Invest in a skilled, stable and disability-competent ECEC workforce by funding paid professional development on inclusion</w:t>
        </w:r>
        <w:r>
          <w:rPr>
            <w:noProof/>
            <w:webHidden/>
          </w:rPr>
          <w:tab/>
        </w:r>
        <w:r>
          <w:rPr>
            <w:noProof/>
            <w:webHidden/>
          </w:rPr>
          <w:fldChar w:fldCharType="begin"/>
        </w:r>
        <w:r>
          <w:rPr>
            <w:noProof/>
            <w:webHidden/>
          </w:rPr>
          <w:instrText xml:space="preserve"> PAGEREF _Toc211265335 \h </w:instrText>
        </w:r>
        <w:r>
          <w:rPr>
            <w:noProof/>
            <w:webHidden/>
          </w:rPr>
        </w:r>
        <w:r>
          <w:rPr>
            <w:noProof/>
            <w:webHidden/>
          </w:rPr>
          <w:fldChar w:fldCharType="separate"/>
        </w:r>
        <w:r w:rsidR="00213D8E">
          <w:rPr>
            <w:noProof/>
            <w:webHidden/>
          </w:rPr>
          <w:t>12</w:t>
        </w:r>
        <w:r>
          <w:rPr>
            <w:noProof/>
            <w:webHidden/>
          </w:rPr>
          <w:fldChar w:fldCharType="end"/>
        </w:r>
      </w:hyperlink>
    </w:p>
    <w:p w14:paraId="3C21843A" w14:textId="76308E6D"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36" w:history="1">
        <w:r w:rsidRPr="005E5F70">
          <w:rPr>
            <w:rStyle w:val="Hyperlink"/>
            <w:rFonts w:cs="Arial"/>
            <w:b/>
            <w:bCs/>
            <w:noProof/>
          </w:rPr>
          <w:t>5: Transparency within the early childhood education and care system</w:t>
        </w:r>
        <w:r>
          <w:rPr>
            <w:noProof/>
            <w:webHidden/>
          </w:rPr>
          <w:tab/>
        </w:r>
        <w:r>
          <w:rPr>
            <w:noProof/>
            <w:webHidden/>
          </w:rPr>
          <w:fldChar w:fldCharType="begin"/>
        </w:r>
        <w:r>
          <w:rPr>
            <w:noProof/>
            <w:webHidden/>
          </w:rPr>
          <w:instrText xml:space="preserve"> PAGEREF _Toc211265336 \h </w:instrText>
        </w:r>
        <w:r>
          <w:rPr>
            <w:noProof/>
            <w:webHidden/>
          </w:rPr>
        </w:r>
        <w:r>
          <w:rPr>
            <w:noProof/>
            <w:webHidden/>
          </w:rPr>
          <w:fldChar w:fldCharType="separate"/>
        </w:r>
        <w:r w:rsidR="00213D8E">
          <w:rPr>
            <w:noProof/>
            <w:webHidden/>
          </w:rPr>
          <w:t>13</w:t>
        </w:r>
        <w:r>
          <w:rPr>
            <w:noProof/>
            <w:webHidden/>
          </w:rPr>
          <w:fldChar w:fldCharType="end"/>
        </w:r>
      </w:hyperlink>
    </w:p>
    <w:p w14:paraId="6CDA7132" w14:textId="626D5700"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37" w:history="1">
        <w:r w:rsidRPr="005E5F70">
          <w:rPr>
            <w:rStyle w:val="Hyperlink"/>
            <w:noProof/>
          </w:rPr>
          <w:t>Recommendation 5: Establish a public “Inclusive ECEC Data Dashboard” reporting enrolment and participation rates of children with disability</w:t>
        </w:r>
        <w:r>
          <w:rPr>
            <w:noProof/>
            <w:webHidden/>
          </w:rPr>
          <w:tab/>
        </w:r>
        <w:r>
          <w:rPr>
            <w:noProof/>
            <w:webHidden/>
          </w:rPr>
          <w:fldChar w:fldCharType="begin"/>
        </w:r>
        <w:r>
          <w:rPr>
            <w:noProof/>
            <w:webHidden/>
          </w:rPr>
          <w:instrText xml:space="preserve"> PAGEREF _Toc211265337 \h </w:instrText>
        </w:r>
        <w:r>
          <w:rPr>
            <w:noProof/>
            <w:webHidden/>
          </w:rPr>
        </w:r>
        <w:r>
          <w:rPr>
            <w:noProof/>
            <w:webHidden/>
          </w:rPr>
          <w:fldChar w:fldCharType="separate"/>
        </w:r>
        <w:r w:rsidR="00213D8E">
          <w:rPr>
            <w:noProof/>
            <w:webHidden/>
          </w:rPr>
          <w:t>13</w:t>
        </w:r>
        <w:r>
          <w:rPr>
            <w:noProof/>
            <w:webHidden/>
          </w:rPr>
          <w:fldChar w:fldCharType="end"/>
        </w:r>
      </w:hyperlink>
    </w:p>
    <w:p w14:paraId="133579FC" w14:textId="424480B7"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38" w:history="1">
        <w:r w:rsidRPr="005E5F70">
          <w:rPr>
            <w:rStyle w:val="Hyperlink"/>
            <w:rFonts w:cs="Arial"/>
            <w:b/>
            <w:bCs/>
            <w:noProof/>
          </w:rPr>
          <w:t>6: Suitability and flexibility of funding across Australia</w:t>
        </w:r>
        <w:r>
          <w:rPr>
            <w:noProof/>
            <w:webHidden/>
          </w:rPr>
          <w:tab/>
        </w:r>
        <w:r>
          <w:rPr>
            <w:noProof/>
            <w:webHidden/>
          </w:rPr>
          <w:fldChar w:fldCharType="begin"/>
        </w:r>
        <w:r>
          <w:rPr>
            <w:noProof/>
            <w:webHidden/>
          </w:rPr>
          <w:instrText xml:space="preserve"> PAGEREF _Toc211265338 \h </w:instrText>
        </w:r>
        <w:r>
          <w:rPr>
            <w:noProof/>
            <w:webHidden/>
          </w:rPr>
        </w:r>
        <w:r>
          <w:rPr>
            <w:noProof/>
            <w:webHidden/>
          </w:rPr>
          <w:fldChar w:fldCharType="separate"/>
        </w:r>
        <w:r w:rsidR="00213D8E">
          <w:rPr>
            <w:noProof/>
            <w:webHidden/>
          </w:rPr>
          <w:t>14</w:t>
        </w:r>
        <w:r>
          <w:rPr>
            <w:noProof/>
            <w:webHidden/>
          </w:rPr>
          <w:fldChar w:fldCharType="end"/>
        </w:r>
      </w:hyperlink>
    </w:p>
    <w:p w14:paraId="059584E7" w14:textId="0E332048"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39" w:history="1">
        <w:r w:rsidRPr="005E5F70">
          <w:rPr>
            <w:rStyle w:val="Hyperlink"/>
            <w:noProof/>
          </w:rPr>
          <w:t>Recommendation 6: Create a universal, disability-informed tier of foundational safety and inclusion supports within the ECEC system—available to every approved service, not only those with NDIS participants</w:t>
        </w:r>
        <w:r>
          <w:rPr>
            <w:noProof/>
            <w:webHidden/>
          </w:rPr>
          <w:tab/>
        </w:r>
        <w:r>
          <w:rPr>
            <w:noProof/>
            <w:webHidden/>
          </w:rPr>
          <w:fldChar w:fldCharType="begin"/>
        </w:r>
        <w:r>
          <w:rPr>
            <w:noProof/>
            <w:webHidden/>
          </w:rPr>
          <w:instrText xml:space="preserve"> PAGEREF _Toc211265339 \h </w:instrText>
        </w:r>
        <w:r>
          <w:rPr>
            <w:noProof/>
            <w:webHidden/>
          </w:rPr>
        </w:r>
        <w:r>
          <w:rPr>
            <w:noProof/>
            <w:webHidden/>
          </w:rPr>
          <w:fldChar w:fldCharType="separate"/>
        </w:r>
        <w:r w:rsidR="00213D8E">
          <w:rPr>
            <w:noProof/>
            <w:webHidden/>
          </w:rPr>
          <w:t>14</w:t>
        </w:r>
        <w:r>
          <w:rPr>
            <w:noProof/>
            <w:webHidden/>
          </w:rPr>
          <w:fldChar w:fldCharType="end"/>
        </w:r>
      </w:hyperlink>
    </w:p>
    <w:p w14:paraId="541848EA" w14:textId="36136999" w:rsidR="00A517EC" w:rsidRDefault="00A517EC">
      <w:pPr>
        <w:pStyle w:val="TOC1"/>
        <w:tabs>
          <w:tab w:val="right" w:leader="dot" w:pos="8779"/>
        </w:tabs>
        <w:rPr>
          <w:rFonts w:asciiTheme="minorHAnsi" w:eastAsiaTheme="minorEastAsia" w:hAnsiTheme="minorHAnsi" w:cstheme="minorBidi"/>
          <w:noProof/>
          <w:kern w:val="2"/>
          <w:lang w:eastAsia="en-AU"/>
          <w14:ligatures w14:val="standardContextual"/>
        </w:rPr>
      </w:pPr>
      <w:hyperlink w:anchor="_Toc211265340" w:history="1">
        <w:r w:rsidRPr="005E5F70">
          <w:rPr>
            <w:rStyle w:val="Hyperlink"/>
            <w:rFonts w:cs="Arial"/>
            <w:b/>
            <w:bCs/>
            <w:noProof/>
          </w:rPr>
          <w:t>7: Choice of care options available to parents and families</w:t>
        </w:r>
        <w:r>
          <w:rPr>
            <w:noProof/>
            <w:webHidden/>
          </w:rPr>
          <w:tab/>
        </w:r>
        <w:r>
          <w:rPr>
            <w:noProof/>
            <w:webHidden/>
          </w:rPr>
          <w:fldChar w:fldCharType="begin"/>
        </w:r>
        <w:r>
          <w:rPr>
            <w:noProof/>
            <w:webHidden/>
          </w:rPr>
          <w:instrText xml:space="preserve"> PAGEREF _Toc211265340 \h </w:instrText>
        </w:r>
        <w:r>
          <w:rPr>
            <w:noProof/>
            <w:webHidden/>
          </w:rPr>
        </w:r>
        <w:r>
          <w:rPr>
            <w:noProof/>
            <w:webHidden/>
          </w:rPr>
          <w:fldChar w:fldCharType="separate"/>
        </w:r>
        <w:r w:rsidR="00213D8E">
          <w:rPr>
            <w:noProof/>
            <w:webHidden/>
          </w:rPr>
          <w:t>16</w:t>
        </w:r>
        <w:r>
          <w:rPr>
            <w:noProof/>
            <w:webHidden/>
          </w:rPr>
          <w:fldChar w:fldCharType="end"/>
        </w:r>
      </w:hyperlink>
    </w:p>
    <w:p w14:paraId="42B21F49" w14:textId="68125546" w:rsidR="00A517EC" w:rsidRDefault="00A517EC">
      <w:pPr>
        <w:pStyle w:val="TOC3"/>
        <w:tabs>
          <w:tab w:val="right" w:leader="dot" w:pos="8779"/>
        </w:tabs>
        <w:rPr>
          <w:rFonts w:asciiTheme="minorHAnsi" w:eastAsiaTheme="minorEastAsia" w:hAnsiTheme="minorHAnsi" w:cstheme="minorBidi"/>
          <w:noProof/>
          <w:kern w:val="2"/>
          <w:lang w:eastAsia="en-AU"/>
          <w14:ligatures w14:val="standardContextual"/>
        </w:rPr>
      </w:pPr>
      <w:hyperlink w:anchor="_Toc211265341" w:history="1">
        <w:r w:rsidRPr="005E5F70">
          <w:rPr>
            <w:rStyle w:val="Hyperlink"/>
            <w:noProof/>
          </w:rPr>
          <w:t>Recommendation 7: Guarantee genuine, safe choice for families of children with disability</w:t>
        </w:r>
        <w:r>
          <w:rPr>
            <w:noProof/>
            <w:webHidden/>
          </w:rPr>
          <w:tab/>
        </w:r>
        <w:r>
          <w:rPr>
            <w:noProof/>
            <w:webHidden/>
          </w:rPr>
          <w:fldChar w:fldCharType="begin"/>
        </w:r>
        <w:r>
          <w:rPr>
            <w:noProof/>
            <w:webHidden/>
          </w:rPr>
          <w:instrText xml:space="preserve"> PAGEREF _Toc211265341 \h </w:instrText>
        </w:r>
        <w:r>
          <w:rPr>
            <w:noProof/>
            <w:webHidden/>
          </w:rPr>
        </w:r>
        <w:r>
          <w:rPr>
            <w:noProof/>
            <w:webHidden/>
          </w:rPr>
          <w:fldChar w:fldCharType="separate"/>
        </w:r>
        <w:r w:rsidR="00213D8E">
          <w:rPr>
            <w:noProof/>
            <w:webHidden/>
          </w:rPr>
          <w:t>16</w:t>
        </w:r>
        <w:r>
          <w:rPr>
            <w:noProof/>
            <w:webHidden/>
          </w:rPr>
          <w:fldChar w:fldCharType="end"/>
        </w:r>
      </w:hyperlink>
    </w:p>
    <w:p w14:paraId="49DB7AAA" w14:textId="46670B09" w:rsidR="4CF8E8CD" w:rsidRPr="00367F86" w:rsidRDefault="4CF8E8CD" w:rsidP="4CF8E8CD">
      <w:pPr>
        <w:pStyle w:val="TOC1"/>
        <w:tabs>
          <w:tab w:val="right" w:leader="dot" w:pos="8775"/>
        </w:tabs>
      </w:pPr>
      <w:r w:rsidRPr="00367F86">
        <w:fldChar w:fldCharType="end"/>
      </w:r>
    </w:p>
    <w:p w14:paraId="60217860" w14:textId="5EA138E8" w:rsidR="00A44388" w:rsidRPr="00367F86" w:rsidRDefault="00A44388" w:rsidP="00FB7F0A"/>
    <w:p w14:paraId="13928162" w14:textId="64C5A69C" w:rsidR="00A44388" w:rsidRPr="00367F86" w:rsidRDefault="00A44388" w:rsidP="00FB7F0A">
      <w:pPr>
        <w:sectPr w:rsidR="00A44388" w:rsidRPr="00367F86" w:rsidSect="00AB7511">
          <w:footerReference w:type="default" r:id="rId20"/>
          <w:pgSz w:w="11906" w:h="16838"/>
          <w:pgMar w:top="1426" w:right="1677" w:bottom="1436" w:left="1440" w:header="708" w:footer="708" w:gutter="0"/>
          <w:cols w:space="708"/>
          <w:docGrid w:linePitch="360"/>
        </w:sectPr>
      </w:pPr>
    </w:p>
    <w:p w14:paraId="1120EEA1" w14:textId="634A1D2F" w:rsidR="008021FF" w:rsidRPr="00367F86" w:rsidRDefault="008021FF">
      <w:pPr>
        <w:rPr>
          <w:rFonts w:ascii="Arial" w:hAnsi="Arial" w:cs="Arial"/>
          <w:b/>
          <w:bCs/>
          <w:color w:val="3E444F"/>
          <w:sz w:val="44"/>
          <w:szCs w:val="44"/>
        </w:rPr>
      </w:pPr>
    </w:p>
    <w:p w14:paraId="376F47DE" w14:textId="77777777" w:rsidR="008021FF" w:rsidRPr="00367F86" w:rsidRDefault="008021FF" w:rsidP="008021FF">
      <w:pPr>
        <w:pStyle w:val="CYDABodycopy"/>
        <w:rPr>
          <w:noProof w:val="0"/>
        </w:rPr>
        <w:sectPr w:rsidR="008021FF" w:rsidRPr="00367F86" w:rsidSect="00AB7511">
          <w:footerReference w:type="default" r:id="rId21"/>
          <w:pgSz w:w="11906" w:h="16838"/>
          <w:pgMar w:top="1552" w:right="1252" w:bottom="1440" w:left="1440" w:header="708" w:footer="708" w:gutter="0"/>
          <w:cols w:space="708"/>
          <w:docGrid w:linePitch="360"/>
        </w:sectPr>
      </w:pPr>
    </w:p>
    <w:p w14:paraId="19CEFB3F" w14:textId="5AF78469" w:rsidR="00A44388" w:rsidRPr="00367F86" w:rsidRDefault="002D1686" w:rsidP="00444310">
      <w:pPr>
        <w:pStyle w:val="Heading1"/>
        <w:rPr>
          <w:noProof w:val="0"/>
        </w:rPr>
      </w:pPr>
      <w:bookmarkStart w:id="0" w:name="_Toc211265326"/>
      <w:r w:rsidRPr="00367F86">
        <w:drawing>
          <wp:anchor distT="0" distB="0" distL="114300" distR="114300" simplePos="0" relativeHeight="251658245" behindDoc="1" locked="0" layoutInCell="1" allowOverlap="1" wp14:anchorId="37E4F3CE" wp14:editId="3CEBCF6B">
            <wp:simplePos x="0" y="0"/>
            <wp:positionH relativeFrom="column">
              <wp:posOffset>5454650</wp:posOffset>
            </wp:positionH>
            <wp:positionV relativeFrom="paragraph">
              <wp:posOffset>-661784</wp:posOffset>
            </wp:positionV>
            <wp:extent cx="863600" cy="863600"/>
            <wp:effectExtent l="0" t="0" r="0" b="0"/>
            <wp:wrapNone/>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Picture 167"/>
                    <pic:cNvPicPr>
                      <a:picLocks/>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323B" w:rsidRPr="00367F86">
        <w:rPr>
          <w:noProof w:val="0"/>
        </w:rPr>
        <w:t>Summary of recommendations</w:t>
      </w:r>
      <w:bookmarkEnd w:id="0"/>
      <w:r w:rsidR="003B2CC4" w:rsidRPr="00367F86">
        <w:rPr>
          <w:noProof w:val="0"/>
        </w:rPr>
        <w:t xml:space="preserve"> </w:t>
      </w:r>
    </w:p>
    <w:p w14:paraId="495EFD5D" w14:textId="1617A980" w:rsidR="00D256A0" w:rsidRPr="00367F86" w:rsidRDefault="00D256A0" w:rsidP="00D256A0">
      <w:pPr>
        <w:pStyle w:val="CYDABodycopybold"/>
        <w:rPr>
          <w:noProof w:val="0"/>
        </w:rPr>
      </w:pPr>
      <w:r w:rsidRPr="00367F86">
        <w:rPr>
          <w:noProof w:val="0"/>
        </w:rPr>
        <w:t xml:space="preserve">Recommendation 1: </w:t>
      </w:r>
      <w:r w:rsidR="0098202B" w:rsidRPr="0098202B">
        <w:rPr>
          <w:noProof w:val="0"/>
        </w:rPr>
        <w:t>Embed disability-inclusive child safety in the National Quality Standard (NQS)</w:t>
      </w:r>
      <w:r w:rsidR="00296205">
        <w:rPr>
          <w:noProof w:val="0"/>
        </w:rPr>
        <w:t xml:space="preserve"> by:</w:t>
      </w:r>
    </w:p>
    <w:p w14:paraId="34A16EA2" w14:textId="047710E2" w:rsidR="00D256A0" w:rsidRPr="00367F86" w:rsidRDefault="00296205" w:rsidP="00D256A0">
      <w:pPr>
        <w:pStyle w:val="CYDABodybullets"/>
        <w:rPr>
          <w:noProof w:val="0"/>
        </w:rPr>
      </w:pPr>
      <w:r w:rsidRPr="00296205">
        <w:rPr>
          <w:noProof w:val="0"/>
        </w:rPr>
        <w:t>mandating that every ECEC service demonstrate how it keeps children with disability safe, heard and included</w:t>
      </w:r>
      <w:r w:rsidR="00D256A0" w:rsidRPr="00367F86">
        <w:rPr>
          <w:noProof w:val="0"/>
        </w:rPr>
        <w:t>.</w:t>
      </w:r>
    </w:p>
    <w:p w14:paraId="04B2ACCF" w14:textId="073F5670" w:rsidR="00D256A0" w:rsidRPr="00367F86" w:rsidRDefault="00296205" w:rsidP="00D256A0">
      <w:pPr>
        <w:pStyle w:val="CYDABodybullets"/>
        <w:rPr>
          <w:noProof w:val="0"/>
        </w:rPr>
      </w:pPr>
      <w:r w:rsidRPr="00296205">
        <w:rPr>
          <w:noProof w:val="0"/>
        </w:rPr>
        <w:t>ensuring accessible communication, proactive adjustments and staff training on recognising and responding to abuse, neglect and exclusion</w:t>
      </w:r>
      <w:r w:rsidR="00D256A0" w:rsidRPr="00367F86">
        <w:rPr>
          <w:noProof w:val="0"/>
        </w:rPr>
        <w:t>.</w:t>
      </w:r>
    </w:p>
    <w:p w14:paraId="73E6B398" w14:textId="517E0A5E" w:rsidR="00D256A0" w:rsidRPr="00367F86" w:rsidRDefault="00D256A0" w:rsidP="00D256A0">
      <w:pPr>
        <w:pStyle w:val="CYDABodycopybold"/>
        <w:rPr>
          <w:noProof w:val="0"/>
        </w:rPr>
      </w:pPr>
      <w:r w:rsidRPr="00367F86">
        <w:rPr>
          <w:noProof w:val="0"/>
        </w:rPr>
        <w:t xml:space="preserve">Recommendation 2: </w:t>
      </w:r>
      <w:r w:rsidR="009E5E20" w:rsidRPr="009E5E20">
        <w:rPr>
          <w:noProof w:val="0"/>
        </w:rPr>
        <w:t>Resource and upskill regulators to assess disability-inclusive quality consistently across jurisdictions</w:t>
      </w:r>
      <w:r w:rsidR="009E5E20">
        <w:rPr>
          <w:noProof w:val="0"/>
        </w:rPr>
        <w:t xml:space="preserve"> by:</w:t>
      </w:r>
    </w:p>
    <w:p w14:paraId="6EB1695B" w14:textId="77777777" w:rsidR="009E5E20" w:rsidRPr="00367F86" w:rsidRDefault="009E5E20" w:rsidP="009E5E20">
      <w:pPr>
        <w:pStyle w:val="CYDABodybullets"/>
        <w:rPr>
          <w:noProof w:val="0"/>
        </w:rPr>
      </w:pPr>
      <w:r w:rsidRPr="00DA2751">
        <w:rPr>
          <w:noProof w:val="0"/>
        </w:rPr>
        <w:t>includ</w:t>
      </w:r>
      <w:r>
        <w:rPr>
          <w:noProof w:val="0"/>
        </w:rPr>
        <w:t>ing</w:t>
      </w:r>
      <w:r w:rsidRPr="00DA2751">
        <w:rPr>
          <w:noProof w:val="0"/>
        </w:rPr>
        <w:t xml:space="preserve"> specialist training for </w:t>
      </w:r>
      <w:r>
        <w:rPr>
          <w:noProof w:val="0"/>
        </w:rPr>
        <w:t xml:space="preserve">educators and </w:t>
      </w:r>
      <w:r w:rsidRPr="00DA2751">
        <w:rPr>
          <w:noProof w:val="0"/>
        </w:rPr>
        <w:t>authorised officers</w:t>
      </w:r>
      <w:r w:rsidRPr="00367F86">
        <w:rPr>
          <w:noProof w:val="0"/>
        </w:rPr>
        <w:t xml:space="preserve"> </w:t>
      </w:r>
    </w:p>
    <w:p w14:paraId="2723CBC9" w14:textId="3FA539DC" w:rsidR="009E5E20" w:rsidRDefault="009E5E20" w:rsidP="009E5E20">
      <w:pPr>
        <w:pStyle w:val="CYDABodybullets"/>
        <w:rPr>
          <w:noProof w:val="0"/>
        </w:rPr>
      </w:pPr>
      <w:r w:rsidRPr="00DA2751">
        <w:rPr>
          <w:noProof w:val="0"/>
        </w:rPr>
        <w:t>development of national “inclusive quality” indicators for assessment and rating</w:t>
      </w:r>
      <w:r>
        <w:rPr>
          <w:noProof w:val="0"/>
        </w:rPr>
        <w:t xml:space="preserve"> </w:t>
      </w:r>
      <w:proofErr w:type="gramStart"/>
      <w:r>
        <w:rPr>
          <w:noProof w:val="0"/>
        </w:rPr>
        <w:t>and;</w:t>
      </w:r>
      <w:proofErr w:type="gramEnd"/>
    </w:p>
    <w:p w14:paraId="0ED1502B" w14:textId="234D9E16" w:rsidR="00D256A0" w:rsidRPr="00367F86" w:rsidRDefault="009E5E20" w:rsidP="009E5E20">
      <w:pPr>
        <w:pStyle w:val="CYDABodybullets"/>
        <w:rPr>
          <w:noProof w:val="0"/>
        </w:rPr>
      </w:pPr>
      <w:r w:rsidRPr="00DA2751">
        <w:rPr>
          <w:noProof w:val="0"/>
        </w:rPr>
        <w:t>public reporting of performance on inclusion outcomes</w:t>
      </w:r>
      <w:r w:rsidR="00D256A0" w:rsidRPr="00367F86">
        <w:rPr>
          <w:noProof w:val="0"/>
        </w:rPr>
        <w:t>.</w:t>
      </w:r>
    </w:p>
    <w:p w14:paraId="3B9F81D1" w14:textId="244E8A3C" w:rsidR="00D256A0" w:rsidRPr="00367F86" w:rsidRDefault="00D256A0" w:rsidP="00D256A0">
      <w:pPr>
        <w:pStyle w:val="CYDABodycopybold"/>
        <w:rPr>
          <w:noProof w:val="0"/>
        </w:rPr>
      </w:pPr>
      <w:r w:rsidRPr="00367F86">
        <w:rPr>
          <w:noProof w:val="0"/>
        </w:rPr>
        <w:t xml:space="preserve">Recommendation 3: </w:t>
      </w:r>
      <w:r w:rsidR="00302B9D" w:rsidRPr="00302B9D">
        <w:rPr>
          <w:noProof w:val="0"/>
        </w:rPr>
        <w:t>Implement a mandatory “Inclusive Quality Improvement Framework” for all ECEC providers, requiring:</w:t>
      </w:r>
    </w:p>
    <w:p w14:paraId="6FDEF54F" w14:textId="7B58444B" w:rsidR="00302B9D" w:rsidRPr="00367F86" w:rsidRDefault="00A74FDD" w:rsidP="00302B9D">
      <w:pPr>
        <w:pStyle w:val="CYDABodybullets"/>
        <w:rPr>
          <w:noProof w:val="0"/>
        </w:rPr>
      </w:pPr>
      <w:r>
        <w:rPr>
          <w:noProof w:val="0"/>
        </w:rPr>
        <w:t>a</w:t>
      </w:r>
      <w:r w:rsidR="00302B9D" w:rsidRPr="00643B9B">
        <w:rPr>
          <w:noProof w:val="0"/>
        </w:rPr>
        <w:t xml:space="preserve"> co-designed Disability Inclusion Plan developed with families</w:t>
      </w:r>
      <w:r w:rsidR="00302B9D" w:rsidRPr="00367F86">
        <w:rPr>
          <w:noProof w:val="0"/>
        </w:rPr>
        <w:t xml:space="preserve"> </w:t>
      </w:r>
    </w:p>
    <w:p w14:paraId="5775C013" w14:textId="4A8E49A5" w:rsidR="00302B9D" w:rsidRDefault="00A74FDD" w:rsidP="00302B9D">
      <w:pPr>
        <w:pStyle w:val="CYDABodybullets"/>
        <w:rPr>
          <w:noProof w:val="0"/>
        </w:rPr>
      </w:pPr>
      <w:r>
        <w:rPr>
          <w:noProof w:val="0"/>
        </w:rPr>
        <w:t>d</w:t>
      </w:r>
      <w:r w:rsidR="00302B9D" w:rsidRPr="00643B9B">
        <w:rPr>
          <w:noProof w:val="0"/>
        </w:rPr>
        <w:t>ocumented use of the Inclusion Support Program (ISP) or other reasonable adjustments; and</w:t>
      </w:r>
    </w:p>
    <w:p w14:paraId="5AE5CF4E" w14:textId="4C916C90" w:rsidR="00D256A0" w:rsidRPr="00367F86" w:rsidRDefault="00BB1128" w:rsidP="00302B9D">
      <w:pPr>
        <w:pStyle w:val="CYDABodybullets"/>
        <w:rPr>
          <w:noProof w:val="0"/>
        </w:rPr>
      </w:pPr>
      <w:r>
        <w:rPr>
          <w:noProof w:val="0"/>
        </w:rPr>
        <w:t>c</w:t>
      </w:r>
      <w:r w:rsidR="00302B9D" w:rsidRPr="00643B9B">
        <w:rPr>
          <w:noProof w:val="0"/>
        </w:rPr>
        <w:t>ompliance with the expanded Disability Standards for Education once extended to ECEC</w:t>
      </w:r>
      <w:r w:rsidR="00D256A0" w:rsidRPr="00367F86">
        <w:rPr>
          <w:noProof w:val="0"/>
        </w:rPr>
        <w:t>.</w:t>
      </w:r>
    </w:p>
    <w:p w14:paraId="7C67A99F" w14:textId="1A7B9BF5" w:rsidR="00B32AC7" w:rsidRPr="00367F86" w:rsidRDefault="00B32AC7" w:rsidP="00B32AC7">
      <w:pPr>
        <w:pStyle w:val="CYDABodycopybold"/>
        <w:rPr>
          <w:noProof w:val="0"/>
        </w:rPr>
      </w:pPr>
      <w:r w:rsidRPr="00367F86">
        <w:rPr>
          <w:noProof w:val="0"/>
        </w:rPr>
        <w:t xml:space="preserve">Recommendation </w:t>
      </w:r>
      <w:r>
        <w:rPr>
          <w:noProof w:val="0"/>
        </w:rPr>
        <w:t>4</w:t>
      </w:r>
      <w:r w:rsidRPr="00367F86">
        <w:rPr>
          <w:noProof w:val="0"/>
        </w:rPr>
        <w:t xml:space="preserve">: </w:t>
      </w:r>
      <w:r w:rsidR="0035485C" w:rsidRPr="0035485C">
        <w:rPr>
          <w:noProof w:val="0"/>
        </w:rPr>
        <w:t>Invest in a skilled, stable and disability-competent ECEC workforce by funding paid professional development on inclusion including:</w:t>
      </w:r>
    </w:p>
    <w:p w14:paraId="01C09575" w14:textId="4E4C5BB5" w:rsidR="0035485C" w:rsidRDefault="0035485C" w:rsidP="0035485C">
      <w:pPr>
        <w:pStyle w:val="CYDABodybullets"/>
        <w:rPr>
          <w:noProof w:val="0"/>
        </w:rPr>
      </w:pPr>
      <w:r w:rsidRPr="00BD12E9">
        <w:rPr>
          <w:noProof w:val="0"/>
        </w:rPr>
        <w:t>mentoring and coaching for educators</w:t>
      </w:r>
      <w:r w:rsidRPr="00367F86">
        <w:rPr>
          <w:noProof w:val="0"/>
        </w:rPr>
        <w:t xml:space="preserve"> </w:t>
      </w:r>
      <w:r w:rsidR="00A01FB9">
        <w:rPr>
          <w:noProof w:val="0"/>
        </w:rPr>
        <w:t>and</w:t>
      </w:r>
    </w:p>
    <w:p w14:paraId="40BC9B1B" w14:textId="4ED2F3AC" w:rsidR="00C47057" w:rsidRPr="00367F86" w:rsidRDefault="00C47057" w:rsidP="0035485C">
      <w:pPr>
        <w:pStyle w:val="CYDABodybullets"/>
        <w:rPr>
          <w:noProof w:val="0"/>
        </w:rPr>
      </w:pPr>
      <w:r w:rsidRPr="00E63133">
        <w:rPr>
          <w:noProof w:val="0"/>
        </w:rPr>
        <w:t xml:space="preserve">minimum workforce stability standards to reduce reliance on </w:t>
      </w:r>
      <w:r>
        <w:rPr>
          <w:noProof w:val="0"/>
        </w:rPr>
        <w:t xml:space="preserve">untrained </w:t>
      </w:r>
      <w:r w:rsidRPr="00E63133">
        <w:rPr>
          <w:noProof w:val="0"/>
        </w:rPr>
        <w:t>casual staff</w:t>
      </w:r>
    </w:p>
    <w:p w14:paraId="157C3721" w14:textId="77777777" w:rsidR="008F2E33" w:rsidRPr="00367F86" w:rsidRDefault="00B32AC7" w:rsidP="008F2E33">
      <w:pPr>
        <w:pStyle w:val="CYDABodycopybold"/>
        <w:rPr>
          <w:noProof w:val="0"/>
        </w:rPr>
      </w:pPr>
      <w:r w:rsidRPr="00367F86">
        <w:rPr>
          <w:noProof w:val="0"/>
        </w:rPr>
        <w:t xml:space="preserve">Recommendation </w:t>
      </w:r>
      <w:r>
        <w:rPr>
          <w:noProof w:val="0"/>
        </w:rPr>
        <w:t>5</w:t>
      </w:r>
      <w:r w:rsidRPr="00367F86">
        <w:rPr>
          <w:noProof w:val="0"/>
        </w:rPr>
        <w:t xml:space="preserve">: </w:t>
      </w:r>
      <w:r w:rsidR="008F2E33" w:rsidRPr="005521F1">
        <w:rPr>
          <w:noProof w:val="0"/>
        </w:rPr>
        <w:t>Establish a public “Inclusive ECEC Data Dashboard” reporting enrolment and participation rates of children with disability</w:t>
      </w:r>
      <w:r w:rsidR="008F2E33">
        <w:rPr>
          <w:noProof w:val="0"/>
        </w:rPr>
        <w:t xml:space="preserve"> including:</w:t>
      </w:r>
    </w:p>
    <w:p w14:paraId="33F364C9" w14:textId="77777777" w:rsidR="008F2E33" w:rsidRPr="00367F86" w:rsidRDefault="008F2E33" w:rsidP="008F2E33">
      <w:pPr>
        <w:pStyle w:val="CYDABodybullets"/>
        <w:rPr>
          <w:noProof w:val="0"/>
        </w:rPr>
      </w:pPr>
      <w:r w:rsidRPr="007B15C7">
        <w:rPr>
          <w:noProof w:val="0"/>
        </w:rPr>
        <w:t>use of inclusion supports</w:t>
      </w:r>
      <w:r w:rsidRPr="00367F86">
        <w:rPr>
          <w:noProof w:val="0"/>
        </w:rPr>
        <w:t xml:space="preserve"> </w:t>
      </w:r>
      <w:r>
        <w:rPr>
          <w:noProof w:val="0"/>
        </w:rPr>
        <w:t>and</w:t>
      </w:r>
    </w:p>
    <w:p w14:paraId="0B158E3E" w14:textId="1B6E4F1C" w:rsidR="00B32AC7" w:rsidRPr="00367F86" w:rsidRDefault="008F2E33" w:rsidP="008F2E33">
      <w:pPr>
        <w:pStyle w:val="CYDABodybullets"/>
        <w:rPr>
          <w:noProof w:val="0"/>
        </w:rPr>
      </w:pPr>
      <w:r w:rsidRPr="00D975AA">
        <w:rPr>
          <w:noProof w:val="0"/>
        </w:rPr>
        <w:t>quality ratings on inclusive practice, to drive transparency and accountability across the system</w:t>
      </w:r>
      <w:r w:rsidR="00B32AC7" w:rsidRPr="00367F86">
        <w:rPr>
          <w:noProof w:val="0"/>
        </w:rPr>
        <w:t>.</w:t>
      </w:r>
    </w:p>
    <w:p w14:paraId="1274C4E7" w14:textId="2CAEB2BA" w:rsidR="00B32AC7" w:rsidRPr="00367F86" w:rsidRDefault="00B32AC7" w:rsidP="00B32AC7">
      <w:pPr>
        <w:pStyle w:val="CYDABodycopybold"/>
        <w:rPr>
          <w:noProof w:val="0"/>
        </w:rPr>
      </w:pPr>
      <w:r w:rsidRPr="00367F86">
        <w:rPr>
          <w:noProof w:val="0"/>
        </w:rPr>
        <w:t xml:space="preserve">Recommendation </w:t>
      </w:r>
      <w:r>
        <w:rPr>
          <w:noProof w:val="0"/>
        </w:rPr>
        <w:t>6</w:t>
      </w:r>
      <w:r w:rsidRPr="00367F86">
        <w:rPr>
          <w:noProof w:val="0"/>
        </w:rPr>
        <w:t xml:space="preserve">: </w:t>
      </w:r>
      <w:r w:rsidR="00AD3D7C" w:rsidRPr="00AD3D7C">
        <w:rPr>
          <w:noProof w:val="0"/>
        </w:rPr>
        <w:t>Create a universal, disability-informed tier of foundational safety and inclusion supports within the ECEC system—available to every approved service, not only those with NDIS participants—so ECEC providers can fund:</w:t>
      </w:r>
    </w:p>
    <w:p w14:paraId="70A68C04" w14:textId="77777777" w:rsidR="009017FB" w:rsidRPr="00367F86" w:rsidRDefault="009017FB" w:rsidP="009017FB">
      <w:pPr>
        <w:pStyle w:val="CYDABodybullets"/>
        <w:rPr>
          <w:noProof w:val="0"/>
        </w:rPr>
      </w:pPr>
      <w:r w:rsidRPr="00FF7230">
        <w:rPr>
          <w:noProof w:val="0"/>
        </w:rPr>
        <w:lastRenderedPageBreak/>
        <w:t>active supervision and high-risk routines safeguards (e.g., line-of-sight design, second-adult visibility practices for intimate care, documented handovers)</w:t>
      </w:r>
      <w:r w:rsidRPr="00367F86">
        <w:rPr>
          <w:noProof w:val="0"/>
        </w:rPr>
        <w:t xml:space="preserve"> </w:t>
      </w:r>
    </w:p>
    <w:p w14:paraId="40565BCE" w14:textId="77777777" w:rsidR="009017FB" w:rsidRDefault="009017FB" w:rsidP="009017FB">
      <w:pPr>
        <w:pStyle w:val="CYDABodybullets"/>
        <w:rPr>
          <w:noProof w:val="0"/>
        </w:rPr>
      </w:pPr>
      <w:r w:rsidRPr="00C93564">
        <w:rPr>
          <w:noProof w:val="0"/>
        </w:rPr>
        <w:t>specialist coaching and mandatory training on recognising grooming, responding to disclosures, and communicating with non-verbal children; and</w:t>
      </w:r>
    </w:p>
    <w:p w14:paraId="5874A17D" w14:textId="4C0CCC78" w:rsidR="00B32AC7" w:rsidRDefault="009017FB" w:rsidP="009017FB">
      <w:pPr>
        <w:pStyle w:val="CYDABodybullets"/>
        <w:rPr>
          <w:noProof w:val="0"/>
        </w:rPr>
      </w:pPr>
      <w:r w:rsidRPr="00B614F9">
        <w:rPr>
          <w:noProof w:val="0"/>
        </w:rPr>
        <w:t xml:space="preserve">communication access (AAC, interpreters, Easy Read) so children </w:t>
      </w:r>
      <w:r>
        <w:rPr>
          <w:noProof w:val="0"/>
        </w:rPr>
        <w:t xml:space="preserve">with disability </w:t>
      </w:r>
      <w:r w:rsidRPr="00B614F9">
        <w:rPr>
          <w:noProof w:val="0"/>
        </w:rPr>
        <w:t>can be heard and can report concerns</w:t>
      </w:r>
      <w:r w:rsidR="00B32AC7" w:rsidRPr="00367F86">
        <w:rPr>
          <w:noProof w:val="0"/>
        </w:rPr>
        <w:t>.</w:t>
      </w:r>
    </w:p>
    <w:p w14:paraId="0D640BCF" w14:textId="5248A8DF" w:rsidR="00B32AC7" w:rsidRPr="00367F86" w:rsidRDefault="00B32AC7" w:rsidP="00B32AC7">
      <w:pPr>
        <w:pStyle w:val="CYDABodycopybold"/>
        <w:rPr>
          <w:noProof w:val="0"/>
        </w:rPr>
      </w:pPr>
      <w:r w:rsidRPr="00367F86">
        <w:rPr>
          <w:noProof w:val="0"/>
        </w:rPr>
        <w:t xml:space="preserve">Recommendation </w:t>
      </w:r>
      <w:r>
        <w:rPr>
          <w:noProof w:val="0"/>
        </w:rPr>
        <w:t>7</w:t>
      </w:r>
      <w:r w:rsidRPr="00367F86">
        <w:rPr>
          <w:noProof w:val="0"/>
        </w:rPr>
        <w:t xml:space="preserve">: </w:t>
      </w:r>
      <w:r w:rsidR="00AF5392" w:rsidRPr="00AF5392">
        <w:rPr>
          <w:noProof w:val="0"/>
        </w:rPr>
        <w:t>Guarantee genuine, safe choice for families of children with disability</w:t>
      </w:r>
      <w:r w:rsidR="00EA52B8">
        <w:rPr>
          <w:noProof w:val="0"/>
        </w:rPr>
        <w:t xml:space="preserve"> by:</w:t>
      </w:r>
    </w:p>
    <w:p w14:paraId="52C2A475" w14:textId="77777777" w:rsidR="00052605" w:rsidRPr="00367F86" w:rsidRDefault="00052605" w:rsidP="00052605">
      <w:pPr>
        <w:pStyle w:val="CYDABodybullets"/>
        <w:rPr>
          <w:noProof w:val="0"/>
        </w:rPr>
      </w:pPr>
      <w:r w:rsidRPr="00245012">
        <w:rPr>
          <w:noProof w:val="0"/>
        </w:rPr>
        <w:t>prohibiting discriminatory enrolment caps and hours limits that push families into unregulated or unsuitable care</w:t>
      </w:r>
      <w:r w:rsidRPr="00367F86">
        <w:rPr>
          <w:noProof w:val="0"/>
        </w:rPr>
        <w:t xml:space="preserve"> </w:t>
      </w:r>
    </w:p>
    <w:p w14:paraId="102C0196" w14:textId="77777777" w:rsidR="00052605" w:rsidRDefault="00052605" w:rsidP="00052605">
      <w:pPr>
        <w:pStyle w:val="CYDABodybullets"/>
        <w:rPr>
          <w:noProof w:val="0"/>
        </w:rPr>
      </w:pPr>
      <w:r w:rsidRPr="00CB1D64">
        <w:rPr>
          <w:noProof w:val="0"/>
        </w:rPr>
        <w:t>making reasonable adjustments and child-safe capability (accessible complaints, disability-informed practice, supervision plans for high-risk routines) a condition of service approval; and</w:t>
      </w:r>
    </w:p>
    <w:p w14:paraId="0D7EBD5A" w14:textId="23B99A5E" w:rsidR="00220F62" w:rsidRPr="00367F86" w:rsidRDefault="00052605" w:rsidP="00793EE4">
      <w:pPr>
        <w:pStyle w:val="CYDABodybullets"/>
      </w:pPr>
      <w:r w:rsidRPr="006A7138">
        <w:t xml:space="preserve">funding independent </w:t>
      </w:r>
      <w:r>
        <w:t>support navigation</w:t>
      </w:r>
      <w:r w:rsidRPr="006A7138">
        <w:t xml:space="preserve"> so families can find—and remain in—local services that meet child-safe standards for disability, including visible information about a service’s child-safe compliance and</w:t>
      </w:r>
      <w:r>
        <w:t xml:space="preserve"> disability</w:t>
      </w:r>
      <w:r w:rsidRPr="006A7138">
        <w:t xml:space="preserve"> inclusion record</w:t>
      </w:r>
      <w:r w:rsidR="005313F4">
        <w:t>.</w:t>
      </w:r>
      <w:r w:rsidR="00220F62" w:rsidRPr="00367F86">
        <w:br w:type="page"/>
      </w:r>
    </w:p>
    <w:p w14:paraId="6A952CDD" w14:textId="77777777" w:rsidR="00220F62" w:rsidRPr="00367F86" w:rsidRDefault="00220F62" w:rsidP="00220F62">
      <w:pPr>
        <w:pStyle w:val="Heading1"/>
        <w:rPr>
          <w:noProof w:val="0"/>
        </w:rPr>
      </w:pPr>
      <w:bookmarkStart w:id="1" w:name="_Toc118886980"/>
      <w:bookmarkStart w:id="2" w:name="_Toc211265327"/>
      <w:r w:rsidRPr="00367F86">
        <w:rPr>
          <w:noProof w:val="0"/>
        </w:rPr>
        <w:lastRenderedPageBreak/>
        <w:t>Introduction</w:t>
      </w:r>
      <w:bookmarkEnd w:id="1"/>
      <w:bookmarkEnd w:id="2"/>
    </w:p>
    <w:p w14:paraId="5AAF2C7B" w14:textId="77777777" w:rsidR="00300E1D" w:rsidRPr="00367F86" w:rsidRDefault="00300E1D" w:rsidP="00300E1D">
      <w:pPr>
        <w:pStyle w:val="CYDABodycopy"/>
        <w:rPr>
          <w:noProof w:val="0"/>
        </w:rPr>
      </w:pPr>
      <w:r w:rsidRPr="00367F86">
        <w:rPr>
          <w:noProof w:val="0"/>
        </w:rPr>
        <w:t xml:space="preserve">Children and Young People with Disability Australia (CYDA) is the national representative organisation for children and young people with disability aged 0 to 25 years. CYDA has extensive national networks of young people with disability, families and caregivers of children with disability, and advocacy and community organisations. </w:t>
      </w:r>
    </w:p>
    <w:p w14:paraId="0D4A55D6" w14:textId="77777777" w:rsidR="00300E1D" w:rsidRPr="00367F86" w:rsidRDefault="00300E1D" w:rsidP="00300E1D">
      <w:pPr>
        <w:pStyle w:val="CYDABodycopy"/>
        <w:rPr>
          <w:noProof w:val="0"/>
        </w:rPr>
      </w:pPr>
      <w:r w:rsidRPr="00367F86">
        <w:rPr>
          <w:noProof w:val="0"/>
        </w:rPr>
        <w:t xml:space="preserve">Our vision is that children and young people with disability in Australia will fully exercise their rights, realise their aspirations and thrive in all communities. We do this by:  </w:t>
      </w:r>
    </w:p>
    <w:p w14:paraId="77CB9C79" w14:textId="77777777" w:rsidR="00300E1D" w:rsidRPr="00367F86" w:rsidRDefault="00300E1D" w:rsidP="00300E1D">
      <w:pPr>
        <w:pStyle w:val="CYDABodycopy"/>
        <w:numPr>
          <w:ilvl w:val="0"/>
          <w:numId w:val="6"/>
        </w:numPr>
        <w:rPr>
          <w:noProof w:val="0"/>
        </w:rPr>
      </w:pPr>
      <w:r w:rsidRPr="00367F86">
        <w:rPr>
          <w:noProof w:val="0"/>
        </w:rPr>
        <w:t>Raising community attitudes and expectations</w:t>
      </w:r>
    </w:p>
    <w:p w14:paraId="593ED4D4" w14:textId="77777777" w:rsidR="00300E1D" w:rsidRPr="00367F86" w:rsidRDefault="00300E1D" w:rsidP="00300E1D">
      <w:pPr>
        <w:pStyle w:val="CYDABodycopy"/>
        <w:numPr>
          <w:ilvl w:val="0"/>
          <w:numId w:val="6"/>
        </w:numPr>
        <w:rPr>
          <w:noProof w:val="0"/>
        </w:rPr>
      </w:pPr>
      <w:r w:rsidRPr="00367F86">
        <w:rPr>
          <w:noProof w:val="0"/>
        </w:rPr>
        <w:t>Championing initiatives that promote the best start in the early years for children with disability, and their families and caregivers</w:t>
      </w:r>
    </w:p>
    <w:p w14:paraId="5A77A10E" w14:textId="77777777" w:rsidR="00300E1D" w:rsidRPr="00367F86" w:rsidRDefault="00300E1D" w:rsidP="00300E1D">
      <w:pPr>
        <w:pStyle w:val="CYDABodycopy"/>
        <w:numPr>
          <w:ilvl w:val="0"/>
          <w:numId w:val="6"/>
        </w:numPr>
        <w:rPr>
          <w:noProof w:val="0"/>
        </w:rPr>
      </w:pPr>
      <w:r w:rsidRPr="00367F86">
        <w:rPr>
          <w:noProof w:val="0"/>
        </w:rPr>
        <w:t>Leading social change to transform education systems to be inclusive at all points across life stages</w:t>
      </w:r>
    </w:p>
    <w:p w14:paraId="3A6A8056" w14:textId="77777777" w:rsidR="00300E1D" w:rsidRPr="00367F86" w:rsidRDefault="00300E1D" w:rsidP="00300E1D">
      <w:pPr>
        <w:pStyle w:val="CYDABodycopy"/>
        <w:numPr>
          <w:ilvl w:val="0"/>
          <w:numId w:val="6"/>
        </w:numPr>
        <w:rPr>
          <w:noProof w:val="0"/>
        </w:rPr>
      </w:pPr>
      <w:r w:rsidRPr="00367F86">
        <w:rPr>
          <w:noProof w:val="0"/>
        </w:rPr>
        <w:t>Advocating for systems that facilitate successful life transitions to adulthood</w:t>
      </w:r>
    </w:p>
    <w:p w14:paraId="68741DE6" w14:textId="6EE4287E" w:rsidR="00300E1D" w:rsidRPr="00367F86" w:rsidRDefault="00300E1D" w:rsidP="00300E1D">
      <w:pPr>
        <w:pStyle w:val="CYDABodycopy"/>
        <w:numPr>
          <w:ilvl w:val="0"/>
          <w:numId w:val="6"/>
        </w:numPr>
        <w:rPr>
          <w:noProof w:val="0"/>
        </w:rPr>
      </w:pPr>
      <w:r w:rsidRPr="00367F86">
        <w:rPr>
          <w:noProof w:val="0"/>
        </w:rPr>
        <w:t>Leading innovative initiatives to ensure the sustainability and impact of the organisation and the broader sector</w:t>
      </w:r>
    </w:p>
    <w:p w14:paraId="3ADDA779" w14:textId="1850F3BB" w:rsidR="00E12307" w:rsidRDefault="004F077B" w:rsidP="00F96C88">
      <w:pPr>
        <w:spacing w:after="160" w:line="264" w:lineRule="auto"/>
        <w:rPr>
          <w:rFonts w:ascii="Arial" w:hAnsi="Arial" w:cs="Arial"/>
          <w:color w:val="000000"/>
        </w:rPr>
      </w:pPr>
      <w:r w:rsidRPr="004F077B">
        <w:rPr>
          <w:rFonts w:ascii="Arial" w:hAnsi="Arial" w:cs="Arial"/>
          <w:color w:val="000000"/>
        </w:rPr>
        <w:t xml:space="preserve">Children and Young People with Disability Australia (CYDA) welcomes the opportunity to contribute to </w:t>
      </w:r>
      <w:r w:rsidR="00102636" w:rsidRPr="00102636">
        <w:rPr>
          <w:rFonts w:ascii="Arial" w:hAnsi="Arial" w:cs="Arial"/>
          <w:color w:val="000000"/>
        </w:rPr>
        <w:t>the Senate Standing Committee on Education and Employment</w:t>
      </w:r>
      <w:r w:rsidR="00073F2B">
        <w:rPr>
          <w:rFonts w:ascii="Arial" w:hAnsi="Arial" w:cs="Arial"/>
          <w:color w:val="000000"/>
        </w:rPr>
        <w:t>’s Inquiry into</w:t>
      </w:r>
      <w:r w:rsidR="00C10EB4">
        <w:rPr>
          <w:rFonts w:ascii="Arial" w:hAnsi="Arial" w:cs="Arial"/>
          <w:color w:val="000000"/>
        </w:rPr>
        <w:t xml:space="preserve"> t</w:t>
      </w:r>
      <w:r w:rsidR="00C10EB4" w:rsidRPr="00C10EB4">
        <w:rPr>
          <w:rFonts w:ascii="Arial" w:hAnsi="Arial" w:cs="Arial"/>
          <w:color w:val="000000"/>
        </w:rPr>
        <w:t>he quality and safety of Australia’s early childhood education and care system</w:t>
      </w:r>
      <w:r w:rsidRPr="004F077B">
        <w:rPr>
          <w:rFonts w:ascii="Arial" w:hAnsi="Arial" w:cs="Arial"/>
          <w:color w:val="000000"/>
        </w:rPr>
        <w:t>. Our recommendations are grounded in the lived experience of children and young people with disability and their families, and in CYDA’s evidence base and submissions on early childhood policy and practice</w:t>
      </w:r>
      <w:r>
        <w:rPr>
          <w:rFonts w:ascii="Arial" w:hAnsi="Arial" w:cs="Arial"/>
          <w:color w:val="000000"/>
        </w:rPr>
        <w:t xml:space="preserve">. </w:t>
      </w:r>
    </w:p>
    <w:p w14:paraId="0929F3AB" w14:textId="3829617E" w:rsidR="00F96C88" w:rsidRPr="00F96C88" w:rsidRDefault="00F96C88" w:rsidP="00F96C88">
      <w:pPr>
        <w:spacing w:after="160" w:line="264" w:lineRule="auto"/>
        <w:rPr>
          <w:rFonts w:ascii="Arial" w:hAnsi="Arial" w:cs="Arial"/>
          <w:color w:val="000000"/>
        </w:rPr>
      </w:pPr>
      <w:r w:rsidRPr="00F96C88">
        <w:rPr>
          <w:rFonts w:ascii="Arial" w:hAnsi="Arial" w:cs="Arial"/>
          <w:color w:val="000000"/>
        </w:rPr>
        <w:t xml:space="preserve">Our submission builds on CYDA’s extensive experience with, and work into, child safety and the prevention of child sexual abuse for children and young people with disability. This work has highlighted the need for more information, safeguards and resources for organisations to ensure child safety for children and young people with disability. </w:t>
      </w:r>
    </w:p>
    <w:p w14:paraId="29758B50" w14:textId="77777777" w:rsidR="00F96C88" w:rsidRPr="00F96C88" w:rsidRDefault="00F96C88" w:rsidP="00F96C88">
      <w:pPr>
        <w:spacing w:after="160" w:line="264" w:lineRule="auto"/>
        <w:rPr>
          <w:rFonts w:ascii="Arial" w:hAnsi="Arial" w:cs="Arial"/>
          <w:color w:val="000000"/>
        </w:rPr>
      </w:pPr>
      <w:r w:rsidRPr="00F96C88">
        <w:rPr>
          <w:rFonts w:ascii="Arial" w:hAnsi="Arial" w:cs="Arial"/>
          <w:color w:val="000000"/>
        </w:rPr>
        <w:t>The submission draws on evidence from a range of sources including:</w:t>
      </w:r>
    </w:p>
    <w:p w14:paraId="29ECDD40" w14:textId="1E5D0AF0" w:rsidR="00DB7255" w:rsidRDefault="00DB7255" w:rsidP="00F96C88">
      <w:pPr>
        <w:numPr>
          <w:ilvl w:val="0"/>
          <w:numId w:val="8"/>
        </w:numPr>
        <w:spacing w:after="160" w:line="264" w:lineRule="auto"/>
        <w:rPr>
          <w:rFonts w:ascii="Arial" w:hAnsi="Arial" w:cs="Arial"/>
          <w:color w:val="000000"/>
        </w:rPr>
      </w:pPr>
      <w:hyperlink r:id="rId23" w:history="1">
        <w:r w:rsidRPr="00447DAB">
          <w:rPr>
            <w:rStyle w:val="Hyperlink"/>
            <w:rFonts w:ascii="Arial" w:hAnsi="Arial" w:cs="Arial"/>
          </w:rPr>
          <w:t>CYDA’s submission on a Child Safety Annual Reporting Framework</w:t>
        </w:r>
      </w:hyperlink>
      <w:r w:rsidR="006C3DE5">
        <w:rPr>
          <w:rFonts w:ascii="Arial" w:hAnsi="Arial" w:cs="Arial"/>
          <w:color w:val="000000"/>
        </w:rPr>
        <w:t xml:space="preserve"> (2025)</w:t>
      </w:r>
    </w:p>
    <w:p w14:paraId="34D7C368" w14:textId="288D6CA6" w:rsidR="006C3DE5" w:rsidRDefault="006C3DE5" w:rsidP="00F96C88">
      <w:pPr>
        <w:numPr>
          <w:ilvl w:val="0"/>
          <w:numId w:val="8"/>
        </w:numPr>
        <w:spacing w:after="160" w:line="264" w:lineRule="auto"/>
        <w:rPr>
          <w:rFonts w:ascii="Arial" w:hAnsi="Arial" w:cs="Arial"/>
          <w:color w:val="000000"/>
        </w:rPr>
      </w:pPr>
      <w:r w:rsidRPr="006C3DE5">
        <w:rPr>
          <w:rFonts w:ascii="Arial" w:hAnsi="Arial" w:cs="Arial"/>
          <w:color w:val="000000"/>
        </w:rPr>
        <w:t xml:space="preserve">CYDA’s submission </w:t>
      </w:r>
      <w:hyperlink r:id="rId24" w:history="1">
        <w:r w:rsidRPr="005C59FA">
          <w:rPr>
            <w:rStyle w:val="Hyperlink"/>
            <w:rFonts w:ascii="Arial" w:hAnsi="Arial" w:cs="Arial"/>
          </w:rPr>
          <w:t>on Changes to the Disability Standards of Education to</w:t>
        </w:r>
        <w:r w:rsidR="007210F3" w:rsidRPr="005C59FA">
          <w:rPr>
            <w:rStyle w:val="Hyperlink"/>
            <w:rFonts w:ascii="Arial" w:hAnsi="Arial" w:cs="Arial"/>
          </w:rPr>
          <w:t xml:space="preserve"> cover the whole E</w:t>
        </w:r>
        <w:r w:rsidR="008F62D7" w:rsidRPr="005C59FA">
          <w:rPr>
            <w:rStyle w:val="Hyperlink"/>
            <w:rFonts w:ascii="Arial" w:hAnsi="Arial" w:cs="Arial"/>
          </w:rPr>
          <w:t xml:space="preserve">arly </w:t>
        </w:r>
        <w:r w:rsidR="007210F3" w:rsidRPr="005C59FA">
          <w:rPr>
            <w:rStyle w:val="Hyperlink"/>
            <w:rFonts w:ascii="Arial" w:hAnsi="Arial" w:cs="Arial"/>
          </w:rPr>
          <w:t>C</w:t>
        </w:r>
        <w:r w:rsidR="008F62D7" w:rsidRPr="005C59FA">
          <w:rPr>
            <w:rStyle w:val="Hyperlink"/>
            <w:rFonts w:ascii="Arial" w:hAnsi="Arial" w:cs="Arial"/>
          </w:rPr>
          <w:t xml:space="preserve">hildhood </w:t>
        </w:r>
        <w:r w:rsidR="007210F3" w:rsidRPr="005C59FA">
          <w:rPr>
            <w:rStyle w:val="Hyperlink"/>
            <w:rFonts w:ascii="Arial" w:hAnsi="Arial" w:cs="Arial"/>
          </w:rPr>
          <w:t>E</w:t>
        </w:r>
        <w:r w:rsidR="008F62D7" w:rsidRPr="005C59FA">
          <w:rPr>
            <w:rStyle w:val="Hyperlink"/>
            <w:rFonts w:ascii="Arial" w:hAnsi="Arial" w:cs="Arial"/>
          </w:rPr>
          <w:t xml:space="preserve">ducation and </w:t>
        </w:r>
        <w:r w:rsidR="007210F3" w:rsidRPr="005C59FA">
          <w:rPr>
            <w:rStyle w:val="Hyperlink"/>
            <w:rFonts w:ascii="Arial" w:hAnsi="Arial" w:cs="Arial"/>
          </w:rPr>
          <w:t>C</w:t>
        </w:r>
        <w:r w:rsidR="008F62D7" w:rsidRPr="005C59FA">
          <w:rPr>
            <w:rStyle w:val="Hyperlink"/>
            <w:rFonts w:ascii="Arial" w:hAnsi="Arial" w:cs="Arial"/>
          </w:rPr>
          <w:t>are</w:t>
        </w:r>
        <w:r w:rsidR="007210F3" w:rsidRPr="005C59FA">
          <w:rPr>
            <w:rStyle w:val="Hyperlink"/>
            <w:rFonts w:ascii="Arial" w:hAnsi="Arial" w:cs="Arial"/>
          </w:rPr>
          <w:t xml:space="preserve"> sector</w:t>
        </w:r>
      </w:hyperlink>
      <w:r w:rsidR="007210F3">
        <w:rPr>
          <w:rFonts w:ascii="Arial" w:hAnsi="Arial" w:cs="Arial"/>
          <w:color w:val="000000"/>
        </w:rPr>
        <w:t>.</w:t>
      </w:r>
      <w:r w:rsidR="005C59FA">
        <w:rPr>
          <w:rFonts w:ascii="Arial" w:hAnsi="Arial" w:cs="Arial"/>
          <w:color w:val="000000"/>
        </w:rPr>
        <w:t xml:space="preserve"> (2025)</w:t>
      </w:r>
    </w:p>
    <w:p w14:paraId="5D37A57B" w14:textId="4FE48700" w:rsidR="00645F4F" w:rsidRDefault="0091214A" w:rsidP="00F96C88">
      <w:pPr>
        <w:numPr>
          <w:ilvl w:val="0"/>
          <w:numId w:val="8"/>
        </w:numPr>
        <w:spacing w:after="160" w:line="264" w:lineRule="auto"/>
        <w:rPr>
          <w:rFonts w:ascii="Arial" w:hAnsi="Arial" w:cs="Arial"/>
          <w:color w:val="000000"/>
        </w:rPr>
      </w:pPr>
      <w:hyperlink r:id="rId25" w:history="1">
        <w:r w:rsidRPr="00653477">
          <w:rPr>
            <w:rStyle w:val="Hyperlink"/>
            <w:rFonts w:ascii="Arial" w:hAnsi="Arial" w:cs="Arial"/>
          </w:rPr>
          <w:t>CYDA’s submission on the Draft Report of the Productivity Commission’s Inquiry into Early Childhood Education and Care</w:t>
        </w:r>
      </w:hyperlink>
      <w:r>
        <w:rPr>
          <w:rFonts w:ascii="Arial" w:hAnsi="Arial" w:cs="Arial"/>
          <w:color w:val="000000"/>
        </w:rPr>
        <w:t xml:space="preserve"> (2024)</w:t>
      </w:r>
    </w:p>
    <w:p w14:paraId="6DA10907" w14:textId="2891A268" w:rsidR="00AC7DFF" w:rsidRPr="00F96C88" w:rsidRDefault="00AC7DFF" w:rsidP="00AC7DFF">
      <w:pPr>
        <w:numPr>
          <w:ilvl w:val="0"/>
          <w:numId w:val="8"/>
        </w:numPr>
        <w:spacing w:after="160" w:line="264" w:lineRule="auto"/>
        <w:rPr>
          <w:rFonts w:ascii="Arial" w:hAnsi="Arial" w:cs="Arial"/>
          <w:color w:val="000000"/>
        </w:rPr>
      </w:pPr>
      <w:r w:rsidRPr="00F96C88">
        <w:rPr>
          <w:rFonts w:ascii="Arial" w:hAnsi="Arial" w:cs="Arial"/>
          <w:color w:val="000000"/>
        </w:rPr>
        <w:t>CYDA’s role leading the multi-year Child Safe Organisations project, funded by the National Office</w:t>
      </w:r>
      <w:r>
        <w:rPr>
          <w:rFonts w:ascii="Arial" w:hAnsi="Arial" w:cs="Arial"/>
          <w:color w:val="000000"/>
        </w:rPr>
        <w:t xml:space="preserve"> of Child Safety</w:t>
      </w:r>
      <w:r w:rsidRPr="00F96C88">
        <w:rPr>
          <w:rFonts w:ascii="Arial" w:hAnsi="Arial" w:cs="Arial"/>
          <w:color w:val="000000"/>
        </w:rPr>
        <w:t>. Through this project, CYDA facilitate</w:t>
      </w:r>
      <w:r w:rsidR="00725697">
        <w:rPr>
          <w:rFonts w:ascii="Arial" w:hAnsi="Arial" w:cs="Arial"/>
          <w:color w:val="000000"/>
        </w:rPr>
        <w:t>d</w:t>
      </w:r>
      <w:r w:rsidRPr="00F96C88">
        <w:rPr>
          <w:rFonts w:ascii="Arial" w:hAnsi="Arial" w:cs="Arial"/>
          <w:color w:val="000000"/>
        </w:rPr>
        <w:t xml:space="preserve"> consultations with young people with disability, parents, caregivers</w:t>
      </w:r>
      <w:r>
        <w:rPr>
          <w:rFonts w:ascii="Arial" w:hAnsi="Arial" w:cs="Arial"/>
          <w:color w:val="000000"/>
        </w:rPr>
        <w:t xml:space="preserve"> </w:t>
      </w:r>
      <w:r w:rsidRPr="00F96C88">
        <w:rPr>
          <w:rFonts w:ascii="Arial" w:hAnsi="Arial" w:cs="Arial"/>
          <w:color w:val="000000"/>
        </w:rPr>
        <w:t xml:space="preserve">and organisations </w:t>
      </w:r>
      <w:r>
        <w:rPr>
          <w:rFonts w:ascii="Arial" w:hAnsi="Arial" w:cs="Arial"/>
          <w:color w:val="000000"/>
        </w:rPr>
        <w:t xml:space="preserve">to </w:t>
      </w:r>
      <w:r w:rsidRPr="00F96C88">
        <w:rPr>
          <w:rFonts w:ascii="Arial" w:hAnsi="Arial" w:cs="Arial"/>
          <w:color w:val="000000"/>
        </w:rPr>
        <w:t xml:space="preserve">co-design resources for organisations to implement the </w:t>
      </w:r>
      <w:r w:rsidRPr="00F96C88">
        <w:rPr>
          <w:rFonts w:ascii="Arial" w:hAnsi="Arial" w:cs="Arial"/>
          <w:color w:val="000000"/>
        </w:rPr>
        <w:lastRenderedPageBreak/>
        <w:t xml:space="preserve">National Principles and promote the safety of children and young people with disability. </w:t>
      </w:r>
    </w:p>
    <w:p w14:paraId="2B58824F" w14:textId="780CE472" w:rsidR="00F96C88" w:rsidRPr="00F96C88" w:rsidRDefault="00F96C88" w:rsidP="00F96C88">
      <w:pPr>
        <w:numPr>
          <w:ilvl w:val="0"/>
          <w:numId w:val="8"/>
        </w:numPr>
        <w:spacing w:after="160" w:line="264" w:lineRule="auto"/>
        <w:rPr>
          <w:rFonts w:ascii="Arial" w:hAnsi="Arial" w:cs="Arial"/>
          <w:color w:val="000000"/>
        </w:rPr>
      </w:pPr>
      <w:r w:rsidRPr="00F96C88">
        <w:rPr>
          <w:rFonts w:ascii="Arial" w:hAnsi="Arial" w:cs="Arial"/>
          <w:color w:val="000000"/>
        </w:rPr>
        <w:t xml:space="preserve">CYDA’s submission to </w:t>
      </w:r>
      <w:hyperlink r:id="rId26" w:history="1">
        <w:r w:rsidRPr="00F96C88">
          <w:rPr>
            <w:rFonts w:ascii="Arial" w:hAnsi="Arial" w:cs="Arial"/>
            <w:color w:val="0563C1"/>
            <w:u w:val="single"/>
          </w:rPr>
          <w:t>The National Strategy to Prevent Child Sexual Abuse Final Development Consultation Paper</w:t>
        </w:r>
      </w:hyperlink>
      <w:r w:rsidRPr="00F96C88">
        <w:rPr>
          <w:rFonts w:ascii="Arial" w:hAnsi="Arial" w:cs="Arial"/>
          <w:color w:val="000000"/>
        </w:rPr>
        <w:t xml:space="preserve">  </w:t>
      </w:r>
      <w:r w:rsidR="00262BD6">
        <w:rPr>
          <w:rFonts w:ascii="Arial" w:hAnsi="Arial" w:cs="Arial"/>
          <w:color w:val="000000"/>
        </w:rPr>
        <w:t>(</w:t>
      </w:r>
      <w:r w:rsidRPr="00F96C88">
        <w:rPr>
          <w:rFonts w:ascii="Arial" w:hAnsi="Arial" w:cs="Arial"/>
          <w:color w:val="000000"/>
        </w:rPr>
        <w:t>2021</w:t>
      </w:r>
      <w:r w:rsidR="00262BD6">
        <w:rPr>
          <w:rFonts w:ascii="Arial" w:hAnsi="Arial" w:cs="Arial"/>
          <w:color w:val="000000"/>
        </w:rPr>
        <w:t>)</w:t>
      </w:r>
      <w:r w:rsidRPr="00F96C88">
        <w:rPr>
          <w:rFonts w:ascii="Arial" w:hAnsi="Arial" w:cs="Arial"/>
          <w:color w:val="000000"/>
        </w:rPr>
        <w:t>.</w:t>
      </w:r>
    </w:p>
    <w:p w14:paraId="7D8BDF38" w14:textId="77777777" w:rsidR="00F96C88" w:rsidRPr="00F96C88" w:rsidRDefault="00F96C88" w:rsidP="00F96C88">
      <w:pPr>
        <w:numPr>
          <w:ilvl w:val="0"/>
          <w:numId w:val="8"/>
        </w:numPr>
        <w:spacing w:after="160" w:line="264" w:lineRule="auto"/>
        <w:rPr>
          <w:rFonts w:ascii="Arial" w:hAnsi="Arial" w:cs="Arial"/>
          <w:color w:val="000000"/>
        </w:rPr>
      </w:pPr>
      <w:r w:rsidRPr="00F96C88">
        <w:rPr>
          <w:rFonts w:ascii="Arial" w:hAnsi="Arial" w:cs="Arial"/>
          <w:color w:val="000000"/>
        </w:rPr>
        <w:t xml:space="preserve">CYDA’s involvement in the Royal Commission into Institutional Responses to Child Sexual Abuse National Redress Scheme from 2018 to 2023. CYDA participated in several internal and external stakeholder groups and communities of practice, as well as providing information and support about the Scheme to our membership of children and young people and </w:t>
      </w:r>
      <w:hyperlink r:id="rId27" w:history="1">
        <w:r w:rsidRPr="00F96C88">
          <w:rPr>
            <w:rFonts w:ascii="Arial" w:hAnsi="Arial" w:cs="Arial"/>
            <w:color w:val="0563C1"/>
            <w:u w:val="single"/>
          </w:rPr>
          <w:t>developing resources on child safety and prevention of abuse</w:t>
        </w:r>
      </w:hyperlink>
      <w:r w:rsidRPr="00F96C88">
        <w:rPr>
          <w:rFonts w:ascii="Arial" w:hAnsi="Arial" w:cs="Arial"/>
          <w:color w:val="000000"/>
        </w:rPr>
        <w:t xml:space="preserve">. </w:t>
      </w:r>
    </w:p>
    <w:p w14:paraId="40E41E8D" w14:textId="77777777" w:rsidR="00710B7E" w:rsidRPr="00367F86" w:rsidRDefault="00710B7E" w:rsidP="00710B7E">
      <w:pPr>
        <w:pStyle w:val="CYDABodycopy"/>
        <w:rPr>
          <w:noProof w:val="0"/>
        </w:rPr>
      </w:pPr>
      <w:r w:rsidRPr="00367F86">
        <w:rPr>
          <w:b/>
          <w:bCs/>
          <w:noProof w:val="0"/>
        </w:rPr>
        <w:t>Submission structure</w:t>
      </w:r>
      <w:r w:rsidRPr="00367F86">
        <w:rPr>
          <w:noProof w:val="0"/>
        </w:rPr>
        <w:t xml:space="preserve"> </w:t>
      </w:r>
    </w:p>
    <w:p w14:paraId="0A74CD22" w14:textId="6897E663" w:rsidR="00710B7E" w:rsidRPr="00966B67" w:rsidRDefault="00934B32" w:rsidP="00710B7E">
      <w:pPr>
        <w:pStyle w:val="CYDABodycopy"/>
        <w:rPr>
          <w:noProof w:val="0"/>
        </w:rPr>
      </w:pPr>
      <w:r w:rsidRPr="00966B67">
        <w:rPr>
          <w:noProof w:val="0"/>
        </w:rPr>
        <w:t xml:space="preserve">In CYDA’s </w:t>
      </w:r>
      <w:r w:rsidR="00E54F60" w:rsidRPr="00966B67">
        <w:rPr>
          <w:noProof w:val="0"/>
        </w:rPr>
        <w:t>s</w:t>
      </w:r>
      <w:r w:rsidR="00710B7E" w:rsidRPr="00966B67">
        <w:rPr>
          <w:noProof w:val="0"/>
        </w:rPr>
        <w:t xml:space="preserve">ubmission </w:t>
      </w:r>
      <w:r w:rsidRPr="00966B67">
        <w:rPr>
          <w:noProof w:val="0"/>
        </w:rPr>
        <w:t xml:space="preserve">we </w:t>
      </w:r>
      <w:r w:rsidR="00B61D3F" w:rsidRPr="00966B67">
        <w:rPr>
          <w:noProof w:val="0"/>
        </w:rPr>
        <w:t xml:space="preserve">respond to the following </w:t>
      </w:r>
      <w:r w:rsidR="00966B67">
        <w:rPr>
          <w:noProof w:val="0"/>
        </w:rPr>
        <w:t>seven</w:t>
      </w:r>
      <w:r w:rsidR="00837EB9" w:rsidRPr="00966B67">
        <w:rPr>
          <w:noProof w:val="0"/>
        </w:rPr>
        <w:t xml:space="preserve"> </w:t>
      </w:r>
      <w:r w:rsidR="00B61D3F" w:rsidRPr="00966B67">
        <w:rPr>
          <w:noProof w:val="0"/>
        </w:rPr>
        <w:t xml:space="preserve">items from the </w:t>
      </w:r>
      <w:r w:rsidR="008D437D" w:rsidRPr="00966B67">
        <w:rPr>
          <w:noProof w:val="0"/>
        </w:rPr>
        <w:t>Terms of Re</w:t>
      </w:r>
      <w:r w:rsidR="00367F86" w:rsidRPr="00966B67">
        <w:rPr>
          <w:noProof w:val="0"/>
        </w:rPr>
        <w:t>f</w:t>
      </w:r>
      <w:r w:rsidR="008D437D" w:rsidRPr="00966B67">
        <w:rPr>
          <w:noProof w:val="0"/>
        </w:rPr>
        <w:t>erence</w:t>
      </w:r>
      <w:r w:rsidR="004B6E4A" w:rsidRPr="00966B67">
        <w:rPr>
          <w:noProof w:val="0"/>
        </w:rPr>
        <w:t xml:space="preserve">.  </w:t>
      </w:r>
      <w:r w:rsidR="00837EB9" w:rsidRPr="00966B67">
        <w:rPr>
          <w:noProof w:val="0"/>
        </w:rPr>
        <w:t>For e</w:t>
      </w:r>
      <w:r w:rsidR="004B6E4A" w:rsidRPr="00966B67">
        <w:rPr>
          <w:noProof w:val="0"/>
        </w:rPr>
        <w:t xml:space="preserve">ach </w:t>
      </w:r>
      <w:r w:rsidR="00837EB9" w:rsidRPr="00966B67">
        <w:rPr>
          <w:noProof w:val="0"/>
        </w:rPr>
        <w:t xml:space="preserve">item we </w:t>
      </w:r>
      <w:r w:rsidR="00E72768" w:rsidRPr="00966B67">
        <w:rPr>
          <w:noProof w:val="0"/>
        </w:rPr>
        <w:t>lead</w:t>
      </w:r>
      <w:r w:rsidR="00710B7E" w:rsidRPr="00966B67">
        <w:rPr>
          <w:noProof w:val="0"/>
        </w:rPr>
        <w:t xml:space="preserve"> with </w:t>
      </w:r>
      <w:r w:rsidR="00FE0697" w:rsidRPr="00966B67">
        <w:rPr>
          <w:noProof w:val="0"/>
        </w:rPr>
        <w:t>a</w:t>
      </w:r>
      <w:r w:rsidR="00710B7E" w:rsidRPr="00966B67">
        <w:rPr>
          <w:noProof w:val="0"/>
        </w:rPr>
        <w:t xml:space="preserve"> recommendation and a more detailed </w:t>
      </w:r>
      <w:r w:rsidR="00F617F6" w:rsidRPr="00966B67">
        <w:rPr>
          <w:noProof w:val="0"/>
        </w:rPr>
        <w:t>response.</w:t>
      </w:r>
      <w:r w:rsidR="00385086" w:rsidRPr="00966B67">
        <w:rPr>
          <w:noProof w:val="0"/>
        </w:rPr>
        <w:t xml:space="preserve"> </w:t>
      </w:r>
    </w:p>
    <w:p w14:paraId="18DAAD07" w14:textId="7BD490DE" w:rsidR="00032775" w:rsidRPr="00966B67" w:rsidRDefault="00262BD6" w:rsidP="00CE49BB">
      <w:pPr>
        <w:pStyle w:val="CYDABodycopy"/>
        <w:numPr>
          <w:ilvl w:val="0"/>
          <w:numId w:val="10"/>
        </w:numPr>
        <w:rPr>
          <w:noProof w:val="0"/>
        </w:rPr>
      </w:pPr>
      <w:bookmarkStart w:id="3" w:name="_Hlk210979005"/>
      <w:r>
        <w:rPr>
          <w:noProof w:val="0"/>
        </w:rPr>
        <w:t>T</w:t>
      </w:r>
      <w:r w:rsidR="00032775" w:rsidRPr="00966B67">
        <w:rPr>
          <w:noProof w:val="0"/>
        </w:rPr>
        <w:t>he health and safety of children in childcare services across the country</w:t>
      </w:r>
      <w:bookmarkEnd w:id="3"/>
    </w:p>
    <w:p w14:paraId="182CA7A2" w14:textId="70E78556" w:rsidR="00032775" w:rsidRPr="00966B67" w:rsidRDefault="00262BD6" w:rsidP="00CE49BB">
      <w:pPr>
        <w:pStyle w:val="CYDABodycopy"/>
        <w:numPr>
          <w:ilvl w:val="0"/>
          <w:numId w:val="10"/>
        </w:numPr>
        <w:rPr>
          <w:noProof w:val="0"/>
        </w:rPr>
      </w:pPr>
      <w:r>
        <w:rPr>
          <w:noProof w:val="0"/>
        </w:rPr>
        <w:t>T</w:t>
      </w:r>
      <w:r w:rsidR="00032775" w:rsidRPr="00966B67">
        <w:rPr>
          <w:noProof w:val="0"/>
        </w:rPr>
        <w:t xml:space="preserve">he effectiveness of Australia’s childcare regulatory system, including the performance and resourcing of state and territory regulators and the Australian Children’s Education and Care Quality Authority, in maintaining and improving </w:t>
      </w:r>
      <w:r w:rsidR="00F617F6" w:rsidRPr="00966B67">
        <w:rPr>
          <w:noProof w:val="0"/>
        </w:rPr>
        <w:t>quality.</w:t>
      </w:r>
    </w:p>
    <w:p w14:paraId="0427AD46" w14:textId="182A36DB" w:rsidR="00032775" w:rsidRPr="00966B67" w:rsidRDefault="00262BD6" w:rsidP="00CE49BB">
      <w:pPr>
        <w:pStyle w:val="CYDABodycopy"/>
        <w:numPr>
          <w:ilvl w:val="0"/>
          <w:numId w:val="10"/>
        </w:numPr>
        <w:rPr>
          <w:noProof w:val="0"/>
        </w:rPr>
      </w:pPr>
      <w:r>
        <w:rPr>
          <w:noProof w:val="0"/>
        </w:rPr>
        <w:t>E</w:t>
      </w:r>
      <w:r w:rsidR="00032775" w:rsidRPr="00966B67">
        <w:rPr>
          <w:noProof w:val="0"/>
        </w:rPr>
        <w:t xml:space="preserve">arly learning providers’ compliance with quality standards and legislative requirements, including compliance with workplace laws and </w:t>
      </w:r>
      <w:r w:rsidR="00F617F6" w:rsidRPr="00966B67">
        <w:rPr>
          <w:noProof w:val="0"/>
        </w:rPr>
        <w:t>regulations.</w:t>
      </w:r>
    </w:p>
    <w:p w14:paraId="012F0B7C" w14:textId="2DBEAF3F" w:rsidR="00032775" w:rsidRPr="00966B67" w:rsidRDefault="00262BD6" w:rsidP="00CE49BB">
      <w:pPr>
        <w:pStyle w:val="CYDABodycopy"/>
        <w:numPr>
          <w:ilvl w:val="0"/>
          <w:numId w:val="10"/>
        </w:numPr>
        <w:rPr>
          <w:noProof w:val="0"/>
        </w:rPr>
      </w:pPr>
      <w:r>
        <w:rPr>
          <w:noProof w:val="0"/>
        </w:rPr>
        <w:t>T</w:t>
      </w:r>
      <w:r w:rsidR="00032775" w:rsidRPr="00966B67">
        <w:rPr>
          <w:noProof w:val="0"/>
        </w:rPr>
        <w:t xml:space="preserve">he impact of childcare providers’ employment practices on quality and </w:t>
      </w:r>
      <w:r w:rsidR="00F617F6" w:rsidRPr="00966B67">
        <w:rPr>
          <w:noProof w:val="0"/>
        </w:rPr>
        <w:t>safety.</w:t>
      </w:r>
    </w:p>
    <w:p w14:paraId="6B504CE2" w14:textId="0375C244" w:rsidR="00032775" w:rsidRPr="00966B67" w:rsidRDefault="00262BD6" w:rsidP="00CE49BB">
      <w:pPr>
        <w:pStyle w:val="CYDABodycopy"/>
        <w:numPr>
          <w:ilvl w:val="0"/>
          <w:numId w:val="10"/>
        </w:numPr>
        <w:rPr>
          <w:noProof w:val="0"/>
        </w:rPr>
      </w:pPr>
      <w:r>
        <w:rPr>
          <w:noProof w:val="0"/>
        </w:rPr>
        <w:t>T</w:t>
      </w:r>
      <w:r w:rsidR="00032775" w:rsidRPr="00966B67">
        <w:rPr>
          <w:noProof w:val="0"/>
        </w:rPr>
        <w:t xml:space="preserve">ransparency within the early childhood education and care system, including access to information and </w:t>
      </w:r>
      <w:r w:rsidR="00F617F6" w:rsidRPr="00966B67">
        <w:rPr>
          <w:noProof w:val="0"/>
        </w:rPr>
        <w:t>data.</w:t>
      </w:r>
    </w:p>
    <w:p w14:paraId="02A2761D" w14:textId="3BE673A9" w:rsidR="00032775" w:rsidRPr="00966B67" w:rsidRDefault="00262BD6" w:rsidP="00CE49BB">
      <w:pPr>
        <w:pStyle w:val="CYDABodycopy"/>
        <w:numPr>
          <w:ilvl w:val="0"/>
          <w:numId w:val="10"/>
        </w:numPr>
        <w:rPr>
          <w:noProof w:val="0"/>
        </w:rPr>
      </w:pPr>
      <w:r>
        <w:rPr>
          <w:noProof w:val="0"/>
        </w:rPr>
        <w:t>T</w:t>
      </w:r>
      <w:r w:rsidR="00032775" w:rsidRPr="00966B67">
        <w:rPr>
          <w:noProof w:val="0"/>
        </w:rPr>
        <w:t xml:space="preserve">he suitability and flexibility of the funding of early education and care across </w:t>
      </w:r>
      <w:r w:rsidR="00F617F6" w:rsidRPr="00966B67">
        <w:rPr>
          <w:noProof w:val="0"/>
        </w:rPr>
        <w:t>Australia.</w:t>
      </w:r>
    </w:p>
    <w:p w14:paraId="2D2ECAFA" w14:textId="1C569E01" w:rsidR="00710B7E" w:rsidRPr="00966B67" w:rsidRDefault="00262BD6" w:rsidP="00CE49BB">
      <w:pPr>
        <w:pStyle w:val="CYDABodycopy"/>
        <w:numPr>
          <w:ilvl w:val="0"/>
          <w:numId w:val="10"/>
        </w:numPr>
        <w:rPr>
          <w:noProof w:val="0"/>
        </w:rPr>
      </w:pPr>
      <w:r>
        <w:rPr>
          <w:noProof w:val="0"/>
        </w:rPr>
        <w:t>T</w:t>
      </w:r>
      <w:r w:rsidR="00032775" w:rsidRPr="00966B67">
        <w:rPr>
          <w:noProof w:val="0"/>
        </w:rPr>
        <w:t>he choice of care options available to parents and families</w:t>
      </w:r>
      <w:r w:rsidR="00F617F6">
        <w:rPr>
          <w:noProof w:val="0"/>
        </w:rPr>
        <w:t>.</w:t>
      </w:r>
    </w:p>
    <w:p w14:paraId="45B00D5E" w14:textId="77777777" w:rsidR="00EF051F" w:rsidRPr="00367F86" w:rsidRDefault="00EF051F" w:rsidP="00220ED7">
      <w:pPr>
        <w:pStyle w:val="CYDABodycopy"/>
        <w:rPr>
          <w:noProof w:val="0"/>
        </w:rPr>
      </w:pPr>
    </w:p>
    <w:p w14:paraId="04F9AE51" w14:textId="56BDAD59" w:rsidR="00EA4B27" w:rsidRPr="00367F86" w:rsidRDefault="00220F62" w:rsidP="00220ED7">
      <w:pPr>
        <w:pStyle w:val="CYDABodycopy"/>
        <w:rPr>
          <w:b/>
          <w:bCs/>
          <w:noProof w:val="0"/>
        </w:rPr>
      </w:pPr>
      <w:r w:rsidRPr="00367F86">
        <w:rPr>
          <w:noProof w:val="0"/>
        </w:rPr>
        <w:t xml:space="preserve"> </w:t>
      </w:r>
      <w:r w:rsidRPr="00367F86">
        <w:rPr>
          <w:noProof w:val="0"/>
        </w:rPr>
        <w:br w:type="page"/>
      </w:r>
    </w:p>
    <w:p w14:paraId="79C9C528" w14:textId="4DEC470C" w:rsidR="00E819DA" w:rsidRPr="00CE49BB" w:rsidRDefault="00EF494D" w:rsidP="00CE49BB">
      <w:pPr>
        <w:pStyle w:val="ListParagraph"/>
        <w:numPr>
          <w:ilvl w:val="0"/>
          <w:numId w:val="9"/>
        </w:numPr>
        <w:spacing w:after="200"/>
        <w:outlineLvl w:val="0"/>
        <w:rPr>
          <w:rFonts w:ascii="Arial" w:hAnsi="Arial" w:cs="Arial"/>
          <w:b/>
          <w:bCs/>
          <w:color w:val="00663D" w:themeColor="accent6"/>
          <w:sz w:val="44"/>
          <w:szCs w:val="44"/>
        </w:rPr>
      </w:pPr>
      <w:bookmarkStart w:id="4" w:name="_Toc199671258"/>
      <w:bookmarkStart w:id="5" w:name="_Toc211265328"/>
      <w:r w:rsidRPr="00367F86">
        <w:rPr>
          <w:noProof/>
        </w:rPr>
        <w:lastRenderedPageBreak/>
        <w:drawing>
          <wp:anchor distT="0" distB="0" distL="114300" distR="114300" simplePos="0" relativeHeight="251658248" behindDoc="1" locked="0" layoutInCell="1" allowOverlap="1" wp14:anchorId="221DD1DC" wp14:editId="6066637F">
            <wp:simplePos x="0" y="0"/>
            <wp:positionH relativeFrom="column">
              <wp:posOffset>5439994</wp:posOffset>
            </wp:positionH>
            <wp:positionV relativeFrom="paragraph">
              <wp:posOffset>-840359</wp:posOffset>
            </wp:positionV>
            <wp:extent cx="863600" cy="863600"/>
            <wp:effectExtent l="0" t="0" r="0" b="0"/>
            <wp:wrapNone/>
            <wp:docPr id="1801700304" name="Picture 1801700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1700304" name="Picture 1801700304"/>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r w:rsidR="00CE49BB" w:rsidRPr="00CE49BB">
        <w:rPr>
          <w:rFonts w:ascii="Arial" w:hAnsi="Arial" w:cs="Arial"/>
          <w:b/>
          <w:bCs/>
          <w:color w:val="00663D" w:themeColor="accent6"/>
          <w:sz w:val="44"/>
          <w:szCs w:val="44"/>
        </w:rPr>
        <w:t>Th</w:t>
      </w:r>
      <w:r w:rsidR="00153C10" w:rsidRPr="00CE49BB">
        <w:rPr>
          <w:rFonts w:ascii="Arial" w:hAnsi="Arial" w:cs="Arial"/>
          <w:b/>
          <w:bCs/>
          <w:color w:val="00663D" w:themeColor="accent6"/>
          <w:sz w:val="44"/>
          <w:szCs w:val="44"/>
        </w:rPr>
        <w:t>e health and safety of children in childcare services across the country</w:t>
      </w:r>
      <w:bookmarkEnd w:id="5"/>
    </w:p>
    <w:bookmarkStart w:id="6" w:name="_Toc211265329"/>
    <w:p w14:paraId="6F041A2F" w14:textId="2C4B0A7F" w:rsidR="00FB0E36" w:rsidRPr="00367F86" w:rsidRDefault="000B4E5C" w:rsidP="007E5DAC">
      <w:pPr>
        <w:pStyle w:val="Heading3"/>
        <w:rPr>
          <w:noProof w:val="0"/>
        </w:rPr>
      </w:pPr>
      <w:r w:rsidRPr="00367F86">
        <mc:AlternateContent>
          <mc:Choice Requires="wps">
            <w:drawing>
              <wp:anchor distT="180340" distB="180340" distL="114300" distR="114300" simplePos="0" relativeHeight="251658247" behindDoc="0" locked="0" layoutInCell="1" allowOverlap="1" wp14:anchorId="0A78A801" wp14:editId="54DC60D7">
                <wp:simplePos x="0" y="0"/>
                <wp:positionH relativeFrom="margin">
                  <wp:align>right</wp:align>
                </wp:positionH>
                <wp:positionV relativeFrom="paragraph">
                  <wp:posOffset>623791</wp:posOffset>
                </wp:positionV>
                <wp:extent cx="5846445" cy="1685290"/>
                <wp:effectExtent l="0" t="0" r="1905" b="0"/>
                <wp:wrapTopAndBottom/>
                <wp:docPr id="413450863" name="Text Box 25"/>
                <wp:cNvGraphicFramePr/>
                <a:graphic xmlns:a="http://schemas.openxmlformats.org/drawingml/2006/main">
                  <a:graphicData uri="http://schemas.microsoft.com/office/word/2010/wordprocessingShape">
                    <wps:wsp>
                      <wps:cNvSpPr txBox="1"/>
                      <wps:spPr>
                        <a:xfrm>
                          <a:off x="0" y="0"/>
                          <a:ext cx="5846445" cy="1685290"/>
                        </a:xfrm>
                        <a:prstGeom prst="rect">
                          <a:avLst/>
                        </a:prstGeom>
                        <a:solidFill>
                          <a:schemeClr val="accent5">
                            <a:alpha val="10000"/>
                          </a:schemeClr>
                        </a:solidFill>
                        <a:ln w="6350">
                          <a:noFill/>
                        </a:ln>
                      </wps:spPr>
                      <wps:txbx>
                        <w:txbxContent>
                          <w:p w14:paraId="6E02B49B" w14:textId="03516310" w:rsidR="00FB0E36" w:rsidRPr="00367F86" w:rsidRDefault="00FB0E36" w:rsidP="00FB0E36">
                            <w:pPr>
                              <w:pStyle w:val="CYDABodycopybold"/>
                              <w:rPr>
                                <w:noProof w:val="0"/>
                              </w:rPr>
                            </w:pPr>
                            <w:r w:rsidRPr="00367F86">
                              <w:rPr>
                                <w:noProof w:val="0"/>
                              </w:rPr>
                              <w:t xml:space="preserve">Recommendation 1 </w:t>
                            </w:r>
                          </w:p>
                          <w:p w14:paraId="78D7A04E" w14:textId="419F97FC" w:rsidR="00FB0E36" w:rsidRPr="00367F86" w:rsidRDefault="005107F8" w:rsidP="00FB0E36">
                            <w:pPr>
                              <w:pStyle w:val="CYDABodycopy"/>
                              <w:rPr>
                                <w:noProof w:val="0"/>
                              </w:rPr>
                            </w:pPr>
                            <w:r w:rsidRPr="005107F8">
                              <w:rPr>
                                <w:noProof w:val="0"/>
                              </w:rPr>
                              <w:t xml:space="preserve">Embed disability-inclusive child safety in the National Quality Standard </w:t>
                            </w:r>
                            <w:proofErr w:type="gramStart"/>
                            <w:r w:rsidRPr="005107F8">
                              <w:rPr>
                                <w:noProof w:val="0"/>
                              </w:rPr>
                              <w:t>by</w:t>
                            </w:r>
                            <w:r w:rsidR="00444EC4">
                              <w:rPr>
                                <w:noProof w:val="0"/>
                              </w:rPr>
                              <w:t>;</w:t>
                            </w:r>
                            <w:proofErr w:type="gramEnd"/>
                            <w:r w:rsidR="00444EC4">
                              <w:rPr>
                                <w:noProof w:val="0"/>
                              </w:rPr>
                              <w:t xml:space="preserve"> </w:t>
                            </w:r>
                            <w:r w:rsidRPr="005107F8">
                              <w:rPr>
                                <w:noProof w:val="0"/>
                              </w:rPr>
                              <w:t xml:space="preserve"> </w:t>
                            </w:r>
                            <w:r w:rsidR="00F511DF" w:rsidRPr="00367F86">
                              <w:rPr>
                                <w:noProof w:val="0"/>
                              </w:rPr>
                              <w:t xml:space="preserve"> </w:t>
                            </w:r>
                          </w:p>
                          <w:p w14:paraId="032DD63D" w14:textId="54D7E4A7" w:rsidR="00FB0E36" w:rsidRPr="00367F86" w:rsidRDefault="00444EC4" w:rsidP="00FB0E36">
                            <w:pPr>
                              <w:pStyle w:val="CYDABodybullets"/>
                              <w:rPr>
                                <w:noProof w:val="0"/>
                              </w:rPr>
                            </w:pPr>
                            <w:r w:rsidRPr="005107F8">
                              <w:rPr>
                                <w:noProof w:val="0"/>
                              </w:rPr>
                              <w:t>mandating that every ECEC service demonstrate how it keeps children with disability safe, heard and included</w:t>
                            </w:r>
                            <w:r w:rsidR="00FB0E36" w:rsidRPr="00367F86">
                              <w:rPr>
                                <w:noProof w:val="0"/>
                              </w:rPr>
                              <w:t xml:space="preserve">. </w:t>
                            </w:r>
                          </w:p>
                          <w:p w14:paraId="62ADF309" w14:textId="0F9CE3E1" w:rsidR="00FB0E36" w:rsidRPr="00367F86" w:rsidRDefault="007E5DAC" w:rsidP="00FB0E36">
                            <w:pPr>
                              <w:pStyle w:val="CYDABodybullets"/>
                              <w:rPr>
                                <w:noProof w:val="0"/>
                              </w:rPr>
                            </w:pPr>
                            <w:r>
                              <w:rPr>
                                <w:noProof w:val="0"/>
                              </w:rPr>
                              <w:t xml:space="preserve">ensuring </w:t>
                            </w:r>
                            <w:r w:rsidR="00444EC4" w:rsidRPr="00444EC4">
                              <w:rPr>
                                <w:noProof w:val="0"/>
                              </w:rPr>
                              <w:t>accessible communication, proactive adjustments and staff training on recognising and responding to abuse, neglect and exclusion</w:t>
                            </w:r>
                            <w:r w:rsidR="00FB0E36" w:rsidRPr="00367F86">
                              <w:rPr>
                                <w:noProof w:val="0"/>
                              </w:rPr>
                              <w:t xml:space="preserve">. </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A801" id="Text Box 25" o:spid="_x0000_s1029" type="#_x0000_t202" style="position:absolute;margin-left:409.15pt;margin-top:49.1pt;width:460.35pt;height:132.7pt;z-index:251658247;visibility:visible;mso-wrap-style:square;mso-width-percent:0;mso-height-percent:0;mso-wrap-distance-left:9pt;mso-wrap-distance-top:14.2pt;mso-wrap-distance-right:9pt;mso-wrap-distance-bottom:14.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" fillcolor="#66bd6a [3208]" stroked="f" strokeweight=".5pt">
                <v:fill opacity="6682f"/>
                <v:textbox inset="5mm,0,5mm,3mm">
                  <w:txbxContent>
                    <w:p w14:paraId="6E02B49B" w14:textId="03516310" w:rsidR="00FB0E36" w:rsidRPr="00367F86" w:rsidRDefault="00FB0E36" w:rsidP="00FB0E36">
                      <w:pPr>
                        <w:pStyle w:val="CYDABodycopybold"/>
                        <w:rPr>
                          <w:noProof w:val="0"/>
                        </w:rPr>
                      </w:pPr>
                      <w:r w:rsidRPr="00367F86">
                        <w:rPr>
                          <w:noProof w:val="0"/>
                        </w:rPr>
                        <w:t xml:space="preserve">Recommendation 1 </w:t>
                      </w:r>
                    </w:p>
                    <w:p w14:paraId="78D7A04E" w14:textId="419F97FC" w:rsidR="00FB0E36" w:rsidRPr="00367F86" w:rsidRDefault="005107F8" w:rsidP="00FB0E36">
                      <w:pPr>
                        <w:pStyle w:val="CYDABodycopy"/>
                        <w:rPr>
                          <w:noProof w:val="0"/>
                        </w:rPr>
                      </w:pPr>
                      <w:r w:rsidRPr="005107F8">
                        <w:rPr>
                          <w:noProof w:val="0"/>
                        </w:rPr>
                        <w:t xml:space="preserve">Embed disability-inclusive child safety in the National Quality Standard </w:t>
                      </w:r>
                      <w:proofErr w:type="gramStart"/>
                      <w:r w:rsidRPr="005107F8">
                        <w:rPr>
                          <w:noProof w:val="0"/>
                        </w:rPr>
                        <w:t>by</w:t>
                      </w:r>
                      <w:r w:rsidR="00444EC4">
                        <w:rPr>
                          <w:noProof w:val="0"/>
                        </w:rPr>
                        <w:t>;</w:t>
                      </w:r>
                      <w:proofErr w:type="gramEnd"/>
                      <w:r w:rsidR="00444EC4">
                        <w:rPr>
                          <w:noProof w:val="0"/>
                        </w:rPr>
                        <w:t xml:space="preserve"> </w:t>
                      </w:r>
                      <w:r w:rsidRPr="005107F8">
                        <w:rPr>
                          <w:noProof w:val="0"/>
                        </w:rPr>
                        <w:t xml:space="preserve"> </w:t>
                      </w:r>
                      <w:r w:rsidR="00F511DF" w:rsidRPr="00367F86">
                        <w:rPr>
                          <w:noProof w:val="0"/>
                        </w:rPr>
                        <w:t xml:space="preserve"> </w:t>
                      </w:r>
                    </w:p>
                    <w:p w14:paraId="032DD63D" w14:textId="54D7E4A7" w:rsidR="00FB0E36" w:rsidRPr="00367F86" w:rsidRDefault="00444EC4" w:rsidP="00FB0E36">
                      <w:pPr>
                        <w:pStyle w:val="CYDABodybullets"/>
                        <w:rPr>
                          <w:noProof w:val="0"/>
                        </w:rPr>
                      </w:pPr>
                      <w:r w:rsidRPr="005107F8">
                        <w:rPr>
                          <w:noProof w:val="0"/>
                        </w:rPr>
                        <w:t>mandating that every ECEC service demonstrate how it keeps children with disability safe, heard and included</w:t>
                      </w:r>
                      <w:r w:rsidR="00FB0E36" w:rsidRPr="00367F86">
                        <w:rPr>
                          <w:noProof w:val="0"/>
                        </w:rPr>
                        <w:t xml:space="preserve">. </w:t>
                      </w:r>
                    </w:p>
                    <w:p w14:paraId="62ADF309" w14:textId="0F9CE3E1" w:rsidR="00FB0E36" w:rsidRPr="00367F86" w:rsidRDefault="007E5DAC" w:rsidP="00FB0E36">
                      <w:pPr>
                        <w:pStyle w:val="CYDABodybullets"/>
                        <w:rPr>
                          <w:noProof w:val="0"/>
                        </w:rPr>
                      </w:pPr>
                      <w:r>
                        <w:rPr>
                          <w:noProof w:val="0"/>
                        </w:rPr>
                        <w:t xml:space="preserve">ensuring </w:t>
                      </w:r>
                      <w:r w:rsidR="00444EC4" w:rsidRPr="00444EC4">
                        <w:rPr>
                          <w:noProof w:val="0"/>
                        </w:rPr>
                        <w:t>accessible communication, proactive adjustments and staff training on recognising and responding to abuse, neglect and exclusion</w:t>
                      </w:r>
                      <w:r w:rsidR="00FB0E36" w:rsidRPr="00367F86">
                        <w:rPr>
                          <w:noProof w:val="0"/>
                        </w:rPr>
                        <w:t xml:space="preserve">. </w:t>
                      </w:r>
                    </w:p>
                  </w:txbxContent>
                </v:textbox>
                <w10:wrap type="topAndBottom" anchorx="margin"/>
              </v:shape>
            </w:pict>
          </mc:Fallback>
        </mc:AlternateContent>
      </w:r>
      <w:r w:rsidR="00E819DA" w:rsidRPr="00367F86">
        <w:rPr>
          <w:noProof w:val="0"/>
        </w:rPr>
        <w:t xml:space="preserve">Recommendation 1: </w:t>
      </w:r>
      <w:r w:rsidR="00D74C24" w:rsidRPr="00D74C24">
        <w:rPr>
          <w:noProof w:val="0"/>
        </w:rPr>
        <w:t>Embed disability-inclusive child safety in the National Quality Standard</w:t>
      </w:r>
      <w:r w:rsidR="008D381B">
        <w:rPr>
          <w:noProof w:val="0"/>
        </w:rPr>
        <w:t xml:space="preserve"> (NQS)</w:t>
      </w:r>
      <w:r w:rsidR="00D74C24" w:rsidRPr="00D74C24">
        <w:rPr>
          <w:noProof w:val="0"/>
        </w:rPr>
        <w:t>.</w:t>
      </w:r>
      <w:bookmarkEnd w:id="6"/>
      <w:r w:rsidR="00D74C24" w:rsidRPr="00D74C24">
        <w:rPr>
          <w:noProof w:val="0"/>
        </w:rPr>
        <w:t xml:space="preserve"> </w:t>
      </w:r>
      <w:bookmarkStart w:id="7" w:name="_Hlk165366494"/>
    </w:p>
    <w:bookmarkEnd w:id="7"/>
    <w:p w14:paraId="63D450E4" w14:textId="0F7CC63A" w:rsidR="008C2E82" w:rsidRDefault="008C2E82" w:rsidP="008C2E82">
      <w:pPr>
        <w:pStyle w:val="CYDABodycopy"/>
        <w:rPr>
          <w:noProof w:val="0"/>
        </w:rPr>
      </w:pPr>
      <w:r>
        <w:rPr>
          <w:noProof w:val="0"/>
        </w:rPr>
        <w:t xml:space="preserve">Children with disability are significantly more likely to experience abuse, neglect, and unsafe treatment in institutional and service environments. The Disability Royal Commission found that children with disability are nearly three times more likely to experience </w:t>
      </w:r>
      <w:r w:rsidR="004913A2">
        <w:rPr>
          <w:noProof w:val="0"/>
        </w:rPr>
        <w:t xml:space="preserve">violence and </w:t>
      </w:r>
      <w:r>
        <w:rPr>
          <w:noProof w:val="0"/>
        </w:rPr>
        <w:t>abuse than their non-disabled peers</w:t>
      </w:r>
      <w:r w:rsidR="00444167">
        <w:rPr>
          <w:rStyle w:val="FootnoteReference"/>
          <w:noProof w:val="0"/>
        </w:rPr>
        <w:footnoteReference w:id="2"/>
      </w:r>
      <w:r>
        <w:rPr>
          <w:noProof w:val="0"/>
        </w:rPr>
        <w:t>. These harms often begin in early childhood settings, where safety risks are not always recognised as discriminatory or systemic.</w:t>
      </w:r>
    </w:p>
    <w:p w14:paraId="633032F0" w14:textId="123C4670" w:rsidR="008C2E82" w:rsidRDefault="008C2E82" w:rsidP="008C2E82">
      <w:pPr>
        <w:pStyle w:val="CYDABodycopy"/>
        <w:rPr>
          <w:noProof w:val="0"/>
        </w:rPr>
      </w:pPr>
      <w:r>
        <w:rPr>
          <w:noProof w:val="0"/>
        </w:rPr>
        <w:t xml:space="preserve">CYDA’s national </w:t>
      </w:r>
      <w:r w:rsidR="00AD64D1">
        <w:rPr>
          <w:noProof w:val="0"/>
        </w:rPr>
        <w:t xml:space="preserve">Education </w:t>
      </w:r>
      <w:r>
        <w:rPr>
          <w:noProof w:val="0"/>
        </w:rPr>
        <w:t>surveys show that children with disability in ECEC are routinely excluded from activities, denied full hours or refused enrolment altogether</w:t>
      </w:r>
      <w:r w:rsidR="00683977">
        <w:rPr>
          <w:rStyle w:val="FootnoteReference"/>
          <w:noProof w:val="0"/>
        </w:rPr>
        <w:footnoteReference w:id="3"/>
      </w:r>
      <w:r>
        <w:rPr>
          <w:noProof w:val="0"/>
        </w:rPr>
        <w:t>. These experiences send a harmful message at a formative stage—that their participation and safety are conditional. When staff are not trained to communicate with children using non-verbal methods or to recognise distress in children with complex communication needs, unsafe situations go unnoticed</w:t>
      </w:r>
      <w:r w:rsidR="00FC0EB3">
        <w:rPr>
          <w:noProof w:val="0"/>
        </w:rPr>
        <w:t>, unaddressed</w:t>
      </w:r>
      <w:r>
        <w:rPr>
          <w:noProof w:val="0"/>
        </w:rPr>
        <w:t xml:space="preserve"> or unreported.</w:t>
      </w:r>
    </w:p>
    <w:p w14:paraId="37B6E8AE" w14:textId="2BEF8E45" w:rsidR="00C52C99" w:rsidRPr="00367F86" w:rsidRDefault="00C52C99" w:rsidP="00C52C99">
      <w:pPr>
        <w:pStyle w:val="CYDABodycopy"/>
        <w:rPr>
          <w:noProof w:val="0"/>
        </w:rPr>
      </w:pPr>
      <w:r>
        <w:rPr>
          <w:noProof w:val="0"/>
        </w:rPr>
        <w:t xml:space="preserve">As outlined in the guiding principles of the National Quality Framework, the rights and best interests of the child are </w:t>
      </w:r>
      <w:r w:rsidR="00C1296A">
        <w:rPr>
          <w:noProof w:val="0"/>
        </w:rPr>
        <w:t>paramount,</w:t>
      </w:r>
      <w:r>
        <w:rPr>
          <w:noProof w:val="0"/>
        </w:rPr>
        <w:t xml:space="preserve"> and principles of equity, inclusion and diversity underlie the National Law. Despite these principles, children with disability are not explicitly mentioned in the provisions of the National Law or the National Quality Standard (NQS)</w:t>
      </w:r>
      <w:r w:rsidRPr="00786729">
        <w:t xml:space="preserve"> </w:t>
      </w:r>
      <w:r>
        <w:rPr>
          <w:rStyle w:val="FootnoteReference"/>
          <w:noProof w:val="0"/>
        </w:rPr>
        <w:footnoteReference w:id="4"/>
      </w:r>
      <w:r>
        <w:rPr>
          <w:noProof w:val="0"/>
        </w:rPr>
        <w:t>.</w:t>
      </w:r>
    </w:p>
    <w:p w14:paraId="3FAE98C6" w14:textId="2A55E804" w:rsidR="00560D0E" w:rsidRDefault="008C2E82" w:rsidP="008C2E82">
      <w:pPr>
        <w:pStyle w:val="CYDABodycopy"/>
        <w:rPr>
          <w:noProof w:val="0"/>
        </w:rPr>
      </w:pPr>
      <w:r>
        <w:rPr>
          <w:noProof w:val="0"/>
        </w:rPr>
        <w:t xml:space="preserve">Embedding the National Principles for Child Safe Organisations into the NQS—linked to Quality Area 2 (Children’s health and safety) and Quality Area 5 (Relationships with children)—would close these gaps. The National Principles explicitly require accessible reporting, cultural safety and active participation of children. Making these </w:t>
      </w:r>
      <w:r>
        <w:rPr>
          <w:noProof w:val="0"/>
        </w:rPr>
        <w:lastRenderedPageBreak/>
        <w:t>expectations explicit in regulation would help ensure that every child, including those with disability, is protected not only physically but emotionally and socially in their early years</w:t>
      </w:r>
      <w:r w:rsidR="00C52C99">
        <w:rPr>
          <w:noProof w:val="0"/>
        </w:rPr>
        <w:t>.</w:t>
      </w:r>
    </w:p>
    <w:p w14:paraId="3CB2ADE1" w14:textId="77777777" w:rsidR="00560D0E" w:rsidRDefault="00560D0E">
      <w:pPr>
        <w:rPr>
          <w:rFonts w:ascii="Arial" w:hAnsi="Arial" w:cs="Arial"/>
          <w:color w:val="000000"/>
        </w:rPr>
      </w:pPr>
      <w:r>
        <w:br w:type="page"/>
      </w:r>
    </w:p>
    <w:p w14:paraId="1C2EA90F" w14:textId="77777777" w:rsidR="00FB0E36" w:rsidRPr="00367F86" w:rsidRDefault="00FB0E36" w:rsidP="00FB0E36">
      <w:pPr>
        <w:pStyle w:val="CYDABodycopy"/>
        <w:rPr>
          <w:noProof w:val="0"/>
        </w:rPr>
      </w:pPr>
    </w:p>
    <w:p w14:paraId="3613940A" w14:textId="31B953F2" w:rsidR="00FB2C64" w:rsidRPr="00367F86" w:rsidRDefault="00FB2C64" w:rsidP="00FB2C64">
      <w:pPr>
        <w:spacing w:after="200"/>
        <w:outlineLvl w:val="0"/>
        <w:rPr>
          <w:rFonts w:ascii="Arial" w:hAnsi="Arial" w:cs="Arial"/>
          <w:b/>
          <w:bCs/>
          <w:color w:val="00663D" w:themeColor="accent6"/>
          <w:sz w:val="44"/>
          <w:szCs w:val="44"/>
        </w:rPr>
      </w:pPr>
      <w:bookmarkStart w:id="8" w:name="_Toc211265330"/>
      <w:r w:rsidRPr="00367F86">
        <w:rPr>
          <w:noProof/>
        </w:rPr>
        <w:drawing>
          <wp:anchor distT="0" distB="0" distL="114300" distR="114300" simplePos="0" relativeHeight="251658252" behindDoc="1" locked="0" layoutInCell="1" allowOverlap="1" wp14:anchorId="6345D7E5" wp14:editId="0900BDB5">
            <wp:simplePos x="0" y="0"/>
            <wp:positionH relativeFrom="column">
              <wp:posOffset>5439994</wp:posOffset>
            </wp:positionH>
            <wp:positionV relativeFrom="paragraph">
              <wp:posOffset>-840359</wp:posOffset>
            </wp:positionV>
            <wp:extent cx="863600" cy="863600"/>
            <wp:effectExtent l="0" t="0" r="0" b="0"/>
            <wp:wrapNone/>
            <wp:docPr id="344788878" name="Picture 344788878"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F86">
        <w:rPr>
          <w:rFonts w:ascii="Arial" w:hAnsi="Arial" w:cs="Arial"/>
          <w:b/>
          <w:bCs/>
          <w:color w:val="00663D" w:themeColor="accent6"/>
          <w:sz w:val="44"/>
          <w:szCs w:val="44"/>
        </w:rPr>
        <w:t xml:space="preserve">2: </w:t>
      </w:r>
      <w:r w:rsidR="00F20C88" w:rsidRPr="00F20C88">
        <w:rPr>
          <w:rFonts w:ascii="Arial" w:hAnsi="Arial" w:cs="Arial"/>
          <w:b/>
          <w:bCs/>
          <w:color w:val="00663D" w:themeColor="accent6"/>
          <w:sz w:val="44"/>
          <w:szCs w:val="44"/>
        </w:rPr>
        <w:t>Effectiveness of the childcare regulatory system (regulators &amp; ACECQA)</w:t>
      </w:r>
      <w:bookmarkEnd w:id="8"/>
    </w:p>
    <w:bookmarkStart w:id="9" w:name="_Toc211265331"/>
    <w:p w14:paraId="28231CF3" w14:textId="5B4CAA4E" w:rsidR="00FB2C64" w:rsidRPr="00367F86" w:rsidRDefault="00374EC9" w:rsidP="00FB2C64">
      <w:pPr>
        <w:pStyle w:val="Heading3"/>
        <w:rPr>
          <w:noProof w:val="0"/>
        </w:rPr>
      </w:pPr>
      <w:r w:rsidRPr="00367F86">
        <mc:AlternateContent>
          <mc:Choice Requires="wps">
            <w:drawing>
              <wp:anchor distT="180340" distB="180340" distL="114300" distR="114300" simplePos="0" relativeHeight="251658251" behindDoc="0" locked="0" layoutInCell="1" allowOverlap="1" wp14:anchorId="67F81480" wp14:editId="503ED680">
                <wp:simplePos x="0" y="0"/>
                <wp:positionH relativeFrom="column">
                  <wp:posOffset>-32385</wp:posOffset>
                </wp:positionH>
                <wp:positionV relativeFrom="paragraph">
                  <wp:posOffset>748030</wp:posOffset>
                </wp:positionV>
                <wp:extent cx="5846445" cy="1717040"/>
                <wp:effectExtent l="0" t="0" r="1905" b="0"/>
                <wp:wrapTopAndBottom/>
                <wp:docPr id="1950228542" name="Text Box 25"/>
                <wp:cNvGraphicFramePr/>
                <a:graphic xmlns:a="http://schemas.openxmlformats.org/drawingml/2006/main">
                  <a:graphicData uri="http://schemas.microsoft.com/office/word/2010/wordprocessingShape">
                    <wps:wsp>
                      <wps:cNvSpPr txBox="1"/>
                      <wps:spPr>
                        <a:xfrm>
                          <a:off x="0" y="0"/>
                          <a:ext cx="5846445" cy="1717040"/>
                        </a:xfrm>
                        <a:prstGeom prst="rect">
                          <a:avLst/>
                        </a:prstGeom>
                        <a:solidFill>
                          <a:schemeClr val="accent5">
                            <a:alpha val="10000"/>
                          </a:schemeClr>
                        </a:solidFill>
                        <a:ln w="6350">
                          <a:noFill/>
                        </a:ln>
                      </wps:spPr>
                      <wps:txbx>
                        <w:txbxContent>
                          <w:p w14:paraId="433AFCB7" w14:textId="7A930143" w:rsidR="00FB2C64" w:rsidRPr="00367F86" w:rsidRDefault="00FB2C64" w:rsidP="00FB2C64">
                            <w:pPr>
                              <w:pStyle w:val="CYDABodycopybold"/>
                              <w:rPr>
                                <w:noProof w:val="0"/>
                              </w:rPr>
                            </w:pPr>
                            <w:r w:rsidRPr="00367F86">
                              <w:rPr>
                                <w:noProof w:val="0"/>
                              </w:rPr>
                              <w:t xml:space="preserve">Recommendation </w:t>
                            </w:r>
                            <w:r w:rsidR="000F4331" w:rsidRPr="00367F86">
                              <w:rPr>
                                <w:noProof w:val="0"/>
                              </w:rPr>
                              <w:t>2</w:t>
                            </w:r>
                            <w:r w:rsidR="00DA2751">
                              <w:rPr>
                                <w:noProof w:val="0"/>
                              </w:rPr>
                              <w:t xml:space="preserve">: </w:t>
                            </w:r>
                            <w:r w:rsidR="00DA2751" w:rsidRPr="00DA2751">
                              <w:rPr>
                                <w:noProof w:val="0"/>
                              </w:rPr>
                              <w:t>Resource and upskill regulators to assess disability-inclusive quality consistently across jurisdictions</w:t>
                            </w:r>
                            <w:r w:rsidR="00DA2751">
                              <w:rPr>
                                <w:noProof w:val="0"/>
                              </w:rPr>
                              <w:t xml:space="preserve"> </w:t>
                            </w:r>
                            <w:proofErr w:type="gramStart"/>
                            <w:r w:rsidR="00DA2751">
                              <w:rPr>
                                <w:noProof w:val="0"/>
                              </w:rPr>
                              <w:t>by;</w:t>
                            </w:r>
                            <w:proofErr w:type="gramEnd"/>
                          </w:p>
                          <w:p w14:paraId="4C94444C" w14:textId="53192DAB" w:rsidR="00FB2C64" w:rsidRPr="00367F86" w:rsidRDefault="00DA2751" w:rsidP="00FB2C64">
                            <w:pPr>
                              <w:pStyle w:val="CYDABodybullets"/>
                              <w:rPr>
                                <w:noProof w:val="0"/>
                              </w:rPr>
                            </w:pPr>
                            <w:r w:rsidRPr="00DA2751">
                              <w:rPr>
                                <w:noProof w:val="0"/>
                              </w:rPr>
                              <w:t>includ</w:t>
                            </w:r>
                            <w:r>
                              <w:rPr>
                                <w:noProof w:val="0"/>
                              </w:rPr>
                              <w:t>ing</w:t>
                            </w:r>
                            <w:r w:rsidRPr="00DA2751">
                              <w:rPr>
                                <w:noProof w:val="0"/>
                              </w:rPr>
                              <w:t xml:space="preserve"> specialist training for </w:t>
                            </w:r>
                            <w:r w:rsidR="00374EC9">
                              <w:rPr>
                                <w:noProof w:val="0"/>
                              </w:rPr>
                              <w:t xml:space="preserve">educators and </w:t>
                            </w:r>
                            <w:r w:rsidRPr="00DA2751">
                              <w:rPr>
                                <w:noProof w:val="0"/>
                              </w:rPr>
                              <w:t>authorised officers</w:t>
                            </w:r>
                            <w:r w:rsidR="00FB2C64" w:rsidRPr="00367F86">
                              <w:rPr>
                                <w:noProof w:val="0"/>
                              </w:rPr>
                              <w:t xml:space="preserve"> </w:t>
                            </w:r>
                          </w:p>
                          <w:p w14:paraId="4A4C4FB0" w14:textId="72D26994" w:rsidR="00DA2751" w:rsidRDefault="00DA2751" w:rsidP="00FB2C64">
                            <w:pPr>
                              <w:pStyle w:val="CYDABodybullets"/>
                              <w:rPr>
                                <w:noProof w:val="0"/>
                              </w:rPr>
                            </w:pPr>
                            <w:r w:rsidRPr="00DA2751">
                              <w:rPr>
                                <w:noProof w:val="0"/>
                              </w:rPr>
                              <w:t>development of national “inclusive quality” indicators for assessment and rating</w:t>
                            </w:r>
                            <w:r w:rsidR="00C63095">
                              <w:rPr>
                                <w:noProof w:val="0"/>
                              </w:rPr>
                              <w:t xml:space="preserve"> and</w:t>
                            </w:r>
                          </w:p>
                          <w:p w14:paraId="6F0CF245" w14:textId="272E4A61" w:rsidR="00FB2C64" w:rsidRPr="00367F86" w:rsidRDefault="00DA2751" w:rsidP="00FB2C64">
                            <w:pPr>
                              <w:pStyle w:val="CYDABodybullets"/>
                              <w:rPr>
                                <w:noProof w:val="0"/>
                              </w:rPr>
                            </w:pPr>
                            <w:r w:rsidRPr="00DA2751">
                              <w:rPr>
                                <w:noProof w:val="0"/>
                              </w:rPr>
                              <w:t>public reporting of performance on inclusion outcomes</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81480" id="_x0000_s1030" type="#_x0000_t202" style="position:absolute;margin-left:-2.55pt;margin-top:58.9pt;width:460.35pt;height:135.2pt;z-index:251658251;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" fillcolor="#66bd6a [3208]" stroked="f" strokeweight=".5pt">
                <v:fill opacity="6682f"/>
                <v:textbox inset="5mm,0,5mm,3mm">
                  <w:txbxContent>
                    <w:p w14:paraId="433AFCB7" w14:textId="7A930143" w:rsidR="00FB2C64" w:rsidRPr="00367F86" w:rsidRDefault="00FB2C64" w:rsidP="00FB2C64">
                      <w:pPr>
                        <w:pStyle w:val="CYDABodycopybold"/>
                        <w:rPr>
                          <w:noProof w:val="0"/>
                        </w:rPr>
                      </w:pPr>
                      <w:r w:rsidRPr="00367F86">
                        <w:rPr>
                          <w:noProof w:val="0"/>
                        </w:rPr>
                        <w:t xml:space="preserve">Recommendation </w:t>
                      </w:r>
                      <w:r w:rsidR="000F4331" w:rsidRPr="00367F86">
                        <w:rPr>
                          <w:noProof w:val="0"/>
                        </w:rPr>
                        <w:t>2</w:t>
                      </w:r>
                      <w:r w:rsidR="00DA2751">
                        <w:rPr>
                          <w:noProof w:val="0"/>
                        </w:rPr>
                        <w:t xml:space="preserve">: </w:t>
                      </w:r>
                      <w:r w:rsidR="00DA2751" w:rsidRPr="00DA2751">
                        <w:rPr>
                          <w:noProof w:val="0"/>
                        </w:rPr>
                        <w:t>Resource and upskill regulators to assess disability-inclusive quality consistently across jurisdictions</w:t>
                      </w:r>
                      <w:r w:rsidR="00DA2751">
                        <w:rPr>
                          <w:noProof w:val="0"/>
                        </w:rPr>
                        <w:t xml:space="preserve"> </w:t>
                      </w:r>
                      <w:proofErr w:type="gramStart"/>
                      <w:r w:rsidR="00DA2751">
                        <w:rPr>
                          <w:noProof w:val="0"/>
                        </w:rPr>
                        <w:t>by;</w:t>
                      </w:r>
                      <w:proofErr w:type="gramEnd"/>
                    </w:p>
                    <w:p w14:paraId="4C94444C" w14:textId="53192DAB" w:rsidR="00FB2C64" w:rsidRPr="00367F86" w:rsidRDefault="00DA2751" w:rsidP="00FB2C64">
                      <w:pPr>
                        <w:pStyle w:val="CYDABodybullets"/>
                        <w:rPr>
                          <w:noProof w:val="0"/>
                        </w:rPr>
                      </w:pPr>
                      <w:r w:rsidRPr="00DA2751">
                        <w:rPr>
                          <w:noProof w:val="0"/>
                        </w:rPr>
                        <w:t>includ</w:t>
                      </w:r>
                      <w:r>
                        <w:rPr>
                          <w:noProof w:val="0"/>
                        </w:rPr>
                        <w:t>ing</w:t>
                      </w:r>
                      <w:r w:rsidRPr="00DA2751">
                        <w:rPr>
                          <w:noProof w:val="0"/>
                        </w:rPr>
                        <w:t xml:space="preserve"> specialist training for </w:t>
                      </w:r>
                      <w:r w:rsidR="00374EC9">
                        <w:rPr>
                          <w:noProof w:val="0"/>
                        </w:rPr>
                        <w:t xml:space="preserve">educators and </w:t>
                      </w:r>
                      <w:r w:rsidRPr="00DA2751">
                        <w:rPr>
                          <w:noProof w:val="0"/>
                        </w:rPr>
                        <w:t>authorised officers</w:t>
                      </w:r>
                      <w:r w:rsidR="00FB2C64" w:rsidRPr="00367F86">
                        <w:rPr>
                          <w:noProof w:val="0"/>
                        </w:rPr>
                        <w:t xml:space="preserve"> </w:t>
                      </w:r>
                    </w:p>
                    <w:p w14:paraId="4A4C4FB0" w14:textId="72D26994" w:rsidR="00DA2751" w:rsidRDefault="00DA2751" w:rsidP="00FB2C64">
                      <w:pPr>
                        <w:pStyle w:val="CYDABodybullets"/>
                        <w:rPr>
                          <w:noProof w:val="0"/>
                        </w:rPr>
                      </w:pPr>
                      <w:r w:rsidRPr="00DA2751">
                        <w:rPr>
                          <w:noProof w:val="0"/>
                        </w:rPr>
                        <w:t>development of national “inclusive quality” indicators for assessment and rating</w:t>
                      </w:r>
                      <w:r w:rsidR="00C63095">
                        <w:rPr>
                          <w:noProof w:val="0"/>
                        </w:rPr>
                        <w:t xml:space="preserve"> and</w:t>
                      </w:r>
                    </w:p>
                    <w:p w14:paraId="6F0CF245" w14:textId="272E4A61" w:rsidR="00FB2C64" w:rsidRPr="00367F86" w:rsidRDefault="00DA2751" w:rsidP="00FB2C64">
                      <w:pPr>
                        <w:pStyle w:val="CYDABodybullets"/>
                        <w:rPr>
                          <w:noProof w:val="0"/>
                        </w:rPr>
                      </w:pPr>
                      <w:r w:rsidRPr="00DA2751">
                        <w:rPr>
                          <w:noProof w:val="0"/>
                        </w:rPr>
                        <w:t>public reporting of performance on inclusion outcomes</w:t>
                      </w:r>
                    </w:p>
                  </w:txbxContent>
                </v:textbox>
                <w10:wrap type="topAndBottom"/>
              </v:shape>
            </w:pict>
          </mc:Fallback>
        </mc:AlternateContent>
      </w:r>
      <w:r w:rsidR="00FB2C64" w:rsidRPr="00367F86">
        <w:rPr>
          <w:noProof w:val="0"/>
        </w:rPr>
        <w:t xml:space="preserve">Recommendation </w:t>
      </w:r>
      <w:r w:rsidR="000F4331" w:rsidRPr="00367F86">
        <w:rPr>
          <w:noProof w:val="0"/>
        </w:rPr>
        <w:t>2</w:t>
      </w:r>
      <w:r w:rsidR="00FB2C64" w:rsidRPr="00367F86">
        <w:rPr>
          <w:noProof w:val="0"/>
        </w:rPr>
        <w:t xml:space="preserve">: </w:t>
      </w:r>
      <w:r w:rsidR="005C22D9" w:rsidRPr="005C22D9">
        <w:rPr>
          <w:noProof w:val="0"/>
        </w:rPr>
        <w:t>Resource and upskill regulators to assess disability-inclusive quality consistently across jurisdictions</w:t>
      </w:r>
      <w:bookmarkEnd w:id="9"/>
      <w:r w:rsidR="005C22D9" w:rsidRPr="005C22D9">
        <w:rPr>
          <w:noProof w:val="0"/>
        </w:rPr>
        <w:t xml:space="preserve"> </w:t>
      </w:r>
    </w:p>
    <w:p w14:paraId="1725C1EF" w14:textId="77777777" w:rsidR="00CA4BB5" w:rsidRDefault="00CA4BB5" w:rsidP="00CA4BB5">
      <w:pPr>
        <w:pStyle w:val="CYDABodycopy"/>
        <w:rPr>
          <w:noProof w:val="0"/>
        </w:rPr>
      </w:pPr>
      <w:r>
        <w:rPr>
          <w:noProof w:val="0"/>
        </w:rPr>
        <w:t>The current regulatory system does not consistently recognise or enforce disability inclusion as a quality and safety issue. State and territory regulators vary in their expertise and approach; many authorised officers report feeling underprepared to assess inclusive practice. Families repeatedly tell CYDA that the quality of inclusion depends more on individual educators’ attitudes than on systemic requirements.</w:t>
      </w:r>
    </w:p>
    <w:p w14:paraId="1E8DBD2D" w14:textId="68DE9DFF" w:rsidR="00CA4BB5" w:rsidRDefault="00CA4BB5" w:rsidP="00CA4BB5">
      <w:pPr>
        <w:pStyle w:val="CYDABodycopy"/>
        <w:rPr>
          <w:noProof w:val="0"/>
        </w:rPr>
      </w:pPr>
      <w:r>
        <w:rPr>
          <w:noProof w:val="0"/>
        </w:rPr>
        <w:t>A strong regulatory system should ensure that inclusion and accessibility are not optional or dependent on goodwill. ACECQA’s own research has found that while awareness of inclusion has grown under the NQF, the practical implementation of adjustments and inclusive environments remains uneven</w:t>
      </w:r>
      <w:r w:rsidR="00A03267">
        <w:rPr>
          <w:rStyle w:val="FootnoteReference"/>
          <w:noProof w:val="0"/>
        </w:rPr>
        <w:footnoteReference w:id="5"/>
      </w:r>
      <w:r>
        <w:rPr>
          <w:noProof w:val="0"/>
        </w:rPr>
        <w:t xml:space="preserve">. </w:t>
      </w:r>
      <w:r w:rsidR="00574C7D" w:rsidRPr="00574C7D">
        <w:rPr>
          <w:noProof w:val="0"/>
        </w:rPr>
        <w:t xml:space="preserve">However, families </w:t>
      </w:r>
      <w:r w:rsidR="00786238">
        <w:rPr>
          <w:noProof w:val="0"/>
        </w:rPr>
        <w:t xml:space="preserve">of children with disability </w:t>
      </w:r>
      <w:r w:rsidR="00574C7D" w:rsidRPr="00574C7D">
        <w:rPr>
          <w:noProof w:val="0"/>
        </w:rPr>
        <w:t>report</w:t>
      </w:r>
      <w:r w:rsidR="00942945">
        <w:rPr>
          <w:noProof w:val="0"/>
        </w:rPr>
        <w:t xml:space="preserve"> to CYDA</w:t>
      </w:r>
      <w:r w:rsidR="00574C7D" w:rsidRPr="00574C7D">
        <w:rPr>
          <w:noProof w:val="0"/>
        </w:rPr>
        <w:t xml:space="preserve"> that inclusive practice depends too much on individual attitudes rather than consistent regulatory expectations</w:t>
      </w:r>
      <w:r w:rsidR="00D70C42">
        <w:rPr>
          <w:rStyle w:val="FootnoteReference"/>
          <w:noProof w:val="0"/>
        </w:rPr>
        <w:footnoteReference w:id="6"/>
      </w:r>
      <w:r w:rsidR="00BE5C23">
        <w:rPr>
          <w:noProof w:val="0"/>
        </w:rPr>
        <w:t>.</w:t>
      </w:r>
      <w:r w:rsidR="00574C7D" w:rsidRPr="00574C7D">
        <w:rPr>
          <w:noProof w:val="0"/>
        </w:rPr>
        <w:t xml:space="preserve"> </w:t>
      </w:r>
      <w:r>
        <w:rPr>
          <w:noProof w:val="0"/>
        </w:rPr>
        <w:t>Strengthening regulatory capability would ensure that services are held accountable for upholding children’s rights to access and participation, consistent with Australia’s obligations under the UN Convention on the Rights of Persons with Disabilities (CRPD).</w:t>
      </w:r>
    </w:p>
    <w:p w14:paraId="7D7EF7FA" w14:textId="69993976" w:rsidR="00FB2C64" w:rsidRPr="00367F86" w:rsidRDefault="00CA4BB5" w:rsidP="00CA4BB5">
      <w:pPr>
        <w:pStyle w:val="CYDABodycopy"/>
        <w:rPr>
          <w:noProof w:val="0"/>
        </w:rPr>
      </w:pPr>
      <w:r>
        <w:rPr>
          <w:noProof w:val="0"/>
        </w:rPr>
        <w:t>By developing national “inclusive quality” indicators—covering enrolment practices, communication access, environmental adjustments and family engagement—regulators could drive improvement while ensuring consistency. Transparency in reporting on these indicators would build public confidence that the system actively protects and includes children with disability</w:t>
      </w:r>
      <w:r w:rsidR="00FB2C64" w:rsidRPr="00367F86">
        <w:rPr>
          <w:noProof w:val="0"/>
        </w:rPr>
        <w:t>.</w:t>
      </w:r>
    </w:p>
    <w:p w14:paraId="224104B1" w14:textId="77777777" w:rsidR="00FB2C64" w:rsidRPr="00367F86" w:rsidRDefault="00FB2C64" w:rsidP="00FB2C64">
      <w:pPr>
        <w:pStyle w:val="CYDABodycopy"/>
        <w:rPr>
          <w:noProof w:val="0"/>
        </w:rPr>
      </w:pPr>
    </w:p>
    <w:p w14:paraId="4718E10C" w14:textId="2F1B84EE" w:rsidR="000F4331" w:rsidRPr="00367F86" w:rsidRDefault="000F4331" w:rsidP="000F4331">
      <w:pPr>
        <w:spacing w:after="200"/>
        <w:outlineLvl w:val="0"/>
        <w:rPr>
          <w:rFonts w:ascii="Arial" w:hAnsi="Arial" w:cs="Arial"/>
          <w:b/>
          <w:bCs/>
          <w:color w:val="00663D" w:themeColor="accent6"/>
          <w:sz w:val="44"/>
          <w:szCs w:val="44"/>
        </w:rPr>
      </w:pPr>
      <w:bookmarkStart w:id="10" w:name="_Toc211265332"/>
      <w:r w:rsidRPr="00367F86">
        <w:rPr>
          <w:noProof/>
        </w:rPr>
        <w:drawing>
          <wp:anchor distT="0" distB="0" distL="114300" distR="114300" simplePos="0" relativeHeight="251658254" behindDoc="1" locked="0" layoutInCell="1" allowOverlap="1" wp14:anchorId="4FE8857B" wp14:editId="2655945B">
            <wp:simplePos x="0" y="0"/>
            <wp:positionH relativeFrom="column">
              <wp:posOffset>5439994</wp:posOffset>
            </wp:positionH>
            <wp:positionV relativeFrom="paragraph">
              <wp:posOffset>-840359</wp:posOffset>
            </wp:positionV>
            <wp:extent cx="863600" cy="863600"/>
            <wp:effectExtent l="0" t="0" r="0" b="0"/>
            <wp:wrapNone/>
            <wp:docPr id="266148236" name="Picture 266148236"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7F86">
        <w:rPr>
          <w:rFonts w:ascii="Arial" w:hAnsi="Arial" w:cs="Arial"/>
          <w:b/>
          <w:bCs/>
          <w:color w:val="00663D" w:themeColor="accent6"/>
          <w:sz w:val="44"/>
          <w:szCs w:val="44"/>
        </w:rPr>
        <w:t xml:space="preserve">3: </w:t>
      </w:r>
      <w:r w:rsidR="008B12A2" w:rsidRPr="008B12A2">
        <w:rPr>
          <w:rFonts w:ascii="Arial" w:hAnsi="Arial" w:cs="Arial"/>
          <w:b/>
          <w:bCs/>
          <w:color w:val="00663D" w:themeColor="accent6"/>
          <w:sz w:val="44"/>
          <w:szCs w:val="44"/>
        </w:rPr>
        <w:t>Compliance with quality standards and legislative requirements</w:t>
      </w:r>
      <w:bookmarkEnd w:id="10"/>
    </w:p>
    <w:bookmarkStart w:id="11" w:name="_Toc211265333"/>
    <w:p w14:paraId="5D4F2245" w14:textId="033FD345" w:rsidR="000F4331" w:rsidRPr="00367F86" w:rsidRDefault="00476E50" w:rsidP="00476E50">
      <w:pPr>
        <w:pStyle w:val="Heading3"/>
        <w:rPr>
          <w:noProof w:val="0"/>
        </w:rPr>
      </w:pPr>
      <w:r w:rsidRPr="00367F86">
        <mc:AlternateContent>
          <mc:Choice Requires="wps">
            <w:drawing>
              <wp:anchor distT="180340" distB="180340" distL="114300" distR="114300" simplePos="0" relativeHeight="251658253" behindDoc="0" locked="0" layoutInCell="1" allowOverlap="1" wp14:anchorId="3C292447" wp14:editId="39657756">
                <wp:simplePos x="0" y="0"/>
                <wp:positionH relativeFrom="column">
                  <wp:posOffset>-48260</wp:posOffset>
                </wp:positionH>
                <wp:positionV relativeFrom="paragraph">
                  <wp:posOffset>711835</wp:posOffset>
                </wp:positionV>
                <wp:extent cx="5846445" cy="1876425"/>
                <wp:effectExtent l="0" t="0" r="1905" b="9525"/>
                <wp:wrapTopAndBottom/>
                <wp:docPr id="323498421" name="Text Box 25"/>
                <wp:cNvGraphicFramePr/>
                <a:graphic xmlns:a="http://schemas.openxmlformats.org/drawingml/2006/main">
                  <a:graphicData uri="http://schemas.microsoft.com/office/word/2010/wordprocessingShape">
                    <wps:wsp>
                      <wps:cNvSpPr txBox="1"/>
                      <wps:spPr>
                        <a:xfrm>
                          <a:off x="0" y="0"/>
                          <a:ext cx="5846445" cy="1876425"/>
                        </a:xfrm>
                        <a:prstGeom prst="rect">
                          <a:avLst/>
                        </a:prstGeom>
                        <a:solidFill>
                          <a:schemeClr val="accent5">
                            <a:alpha val="10000"/>
                          </a:schemeClr>
                        </a:solidFill>
                        <a:ln w="6350">
                          <a:noFill/>
                        </a:ln>
                      </wps:spPr>
                      <wps:txbx>
                        <w:txbxContent>
                          <w:p w14:paraId="21C59395" w14:textId="12D96E6C" w:rsidR="000F4331" w:rsidRPr="00367F86" w:rsidRDefault="000F4331" w:rsidP="000F4331">
                            <w:pPr>
                              <w:pStyle w:val="CYDABodycopybold"/>
                              <w:rPr>
                                <w:noProof w:val="0"/>
                              </w:rPr>
                            </w:pPr>
                            <w:r w:rsidRPr="00367F86">
                              <w:rPr>
                                <w:noProof w:val="0"/>
                              </w:rPr>
                              <w:t>Recommendation 3</w:t>
                            </w:r>
                            <w:r w:rsidR="00476E50">
                              <w:rPr>
                                <w:noProof w:val="0"/>
                              </w:rPr>
                              <w:t>:</w:t>
                            </w:r>
                            <w:r w:rsidRPr="00367F86">
                              <w:rPr>
                                <w:noProof w:val="0"/>
                              </w:rPr>
                              <w:t xml:space="preserve"> </w:t>
                            </w:r>
                            <w:r w:rsidR="00FA49BA" w:rsidRPr="00FA49BA">
                              <w:rPr>
                                <w:noProof w:val="0"/>
                              </w:rPr>
                              <w:t>Implement a mandatory “Inclusive Quality Improvement Framework” for all ECEC providers</w:t>
                            </w:r>
                            <w:r w:rsidR="00FA49BA">
                              <w:rPr>
                                <w:noProof w:val="0"/>
                              </w:rPr>
                              <w:t xml:space="preserve"> requiring:</w:t>
                            </w:r>
                          </w:p>
                          <w:p w14:paraId="3BF5FACC" w14:textId="0E18CD48" w:rsidR="000F4331" w:rsidRPr="00367F86" w:rsidRDefault="00A74FDD" w:rsidP="000F4331">
                            <w:pPr>
                              <w:pStyle w:val="CYDABodybullets"/>
                              <w:rPr>
                                <w:noProof w:val="0"/>
                              </w:rPr>
                            </w:pPr>
                            <w:r>
                              <w:rPr>
                                <w:noProof w:val="0"/>
                              </w:rPr>
                              <w:t>a</w:t>
                            </w:r>
                            <w:r w:rsidR="00643B9B" w:rsidRPr="00643B9B">
                              <w:rPr>
                                <w:noProof w:val="0"/>
                              </w:rPr>
                              <w:t xml:space="preserve"> co-designed Disability Inclusion Plan developed with families</w:t>
                            </w:r>
                            <w:r w:rsidR="000F4331" w:rsidRPr="00367F86">
                              <w:rPr>
                                <w:noProof w:val="0"/>
                              </w:rPr>
                              <w:t xml:space="preserve"> </w:t>
                            </w:r>
                          </w:p>
                          <w:p w14:paraId="7C209BAB" w14:textId="4155AA4F" w:rsidR="00643B9B" w:rsidRDefault="00A74FDD" w:rsidP="000F4331">
                            <w:pPr>
                              <w:pStyle w:val="CYDABodybullets"/>
                              <w:rPr>
                                <w:noProof w:val="0"/>
                              </w:rPr>
                            </w:pPr>
                            <w:r>
                              <w:rPr>
                                <w:noProof w:val="0"/>
                              </w:rPr>
                              <w:t>d</w:t>
                            </w:r>
                            <w:r w:rsidR="00643B9B" w:rsidRPr="00643B9B">
                              <w:rPr>
                                <w:noProof w:val="0"/>
                              </w:rPr>
                              <w:t>ocumented use of the Inclusion Support Program (ISP) or other reasonable adjustments; and</w:t>
                            </w:r>
                          </w:p>
                          <w:p w14:paraId="66A32871" w14:textId="006DADBF" w:rsidR="000F4331" w:rsidRPr="00367F86" w:rsidRDefault="00A74FDD" w:rsidP="000F4331">
                            <w:pPr>
                              <w:pStyle w:val="CYDABodybullets"/>
                              <w:rPr>
                                <w:noProof w:val="0"/>
                              </w:rPr>
                            </w:pPr>
                            <w:r>
                              <w:rPr>
                                <w:noProof w:val="0"/>
                              </w:rPr>
                              <w:t>c</w:t>
                            </w:r>
                            <w:r w:rsidR="00643B9B" w:rsidRPr="00643B9B">
                              <w:rPr>
                                <w:noProof w:val="0"/>
                              </w:rPr>
                              <w:t>ompliance with the expanded Disability Standards for Education once extended to ECEC</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92447" id="_x0000_s1031" type="#_x0000_t202" style="position:absolute;margin-left:-3.8pt;margin-top:56.05pt;width:460.35pt;height:147.75pt;z-index:251658253;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" fillcolor="#66bd6a [3208]" stroked="f" strokeweight=".5pt">
                <v:fill opacity="6682f"/>
                <v:textbox inset="5mm,0,5mm,3mm">
                  <w:txbxContent>
                    <w:p w14:paraId="21C59395" w14:textId="12D96E6C" w:rsidR="000F4331" w:rsidRPr="00367F86" w:rsidRDefault="000F4331" w:rsidP="000F4331">
                      <w:pPr>
                        <w:pStyle w:val="CYDABodycopybold"/>
                        <w:rPr>
                          <w:noProof w:val="0"/>
                        </w:rPr>
                      </w:pPr>
                      <w:r w:rsidRPr="00367F86">
                        <w:rPr>
                          <w:noProof w:val="0"/>
                        </w:rPr>
                        <w:t>Recommendation 3</w:t>
                      </w:r>
                      <w:r w:rsidR="00476E50">
                        <w:rPr>
                          <w:noProof w:val="0"/>
                        </w:rPr>
                        <w:t>:</w:t>
                      </w:r>
                      <w:r w:rsidRPr="00367F86">
                        <w:rPr>
                          <w:noProof w:val="0"/>
                        </w:rPr>
                        <w:t xml:space="preserve"> </w:t>
                      </w:r>
                      <w:r w:rsidR="00FA49BA" w:rsidRPr="00FA49BA">
                        <w:rPr>
                          <w:noProof w:val="0"/>
                        </w:rPr>
                        <w:t>Implement a mandatory “Inclusive Quality Improvement Framework” for all ECEC providers</w:t>
                      </w:r>
                      <w:r w:rsidR="00FA49BA">
                        <w:rPr>
                          <w:noProof w:val="0"/>
                        </w:rPr>
                        <w:t xml:space="preserve"> requiring:</w:t>
                      </w:r>
                    </w:p>
                    <w:p w14:paraId="3BF5FACC" w14:textId="0E18CD48" w:rsidR="000F4331" w:rsidRPr="00367F86" w:rsidRDefault="00A74FDD" w:rsidP="000F4331">
                      <w:pPr>
                        <w:pStyle w:val="CYDABodybullets"/>
                        <w:rPr>
                          <w:noProof w:val="0"/>
                        </w:rPr>
                      </w:pPr>
                      <w:r>
                        <w:rPr>
                          <w:noProof w:val="0"/>
                        </w:rPr>
                        <w:t>a</w:t>
                      </w:r>
                      <w:r w:rsidR="00643B9B" w:rsidRPr="00643B9B">
                        <w:rPr>
                          <w:noProof w:val="0"/>
                        </w:rPr>
                        <w:t xml:space="preserve"> co-designed Disability Inclusion Plan developed with families</w:t>
                      </w:r>
                      <w:r w:rsidR="000F4331" w:rsidRPr="00367F86">
                        <w:rPr>
                          <w:noProof w:val="0"/>
                        </w:rPr>
                        <w:t xml:space="preserve"> </w:t>
                      </w:r>
                    </w:p>
                    <w:p w14:paraId="7C209BAB" w14:textId="4155AA4F" w:rsidR="00643B9B" w:rsidRDefault="00A74FDD" w:rsidP="000F4331">
                      <w:pPr>
                        <w:pStyle w:val="CYDABodybullets"/>
                        <w:rPr>
                          <w:noProof w:val="0"/>
                        </w:rPr>
                      </w:pPr>
                      <w:r>
                        <w:rPr>
                          <w:noProof w:val="0"/>
                        </w:rPr>
                        <w:t>d</w:t>
                      </w:r>
                      <w:r w:rsidR="00643B9B" w:rsidRPr="00643B9B">
                        <w:rPr>
                          <w:noProof w:val="0"/>
                        </w:rPr>
                        <w:t>ocumented use of the Inclusion Support Program (ISP) or other reasonable adjustments; and</w:t>
                      </w:r>
                    </w:p>
                    <w:p w14:paraId="66A32871" w14:textId="006DADBF" w:rsidR="000F4331" w:rsidRPr="00367F86" w:rsidRDefault="00A74FDD" w:rsidP="000F4331">
                      <w:pPr>
                        <w:pStyle w:val="CYDABodybullets"/>
                        <w:rPr>
                          <w:noProof w:val="0"/>
                        </w:rPr>
                      </w:pPr>
                      <w:r>
                        <w:rPr>
                          <w:noProof w:val="0"/>
                        </w:rPr>
                        <w:t>c</w:t>
                      </w:r>
                      <w:r w:rsidR="00643B9B" w:rsidRPr="00643B9B">
                        <w:rPr>
                          <w:noProof w:val="0"/>
                        </w:rPr>
                        <w:t>ompliance with the expanded Disability Standards for Education once extended to ECEC</w:t>
                      </w:r>
                    </w:p>
                  </w:txbxContent>
                </v:textbox>
                <w10:wrap type="topAndBottom"/>
              </v:shape>
            </w:pict>
          </mc:Fallback>
        </mc:AlternateContent>
      </w:r>
      <w:r w:rsidR="000F4331" w:rsidRPr="00367F86">
        <w:rPr>
          <w:noProof w:val="0"/>
        </w:rPr>
        <w:t xml:space="preserve">Recommendation 3: </w:t>
      </w:r>
      <w:r w:rsidR="002F4B98">
        <w:rPr>
          <w:noProof w:val="0"/>
        </w:rPr>
        <w:t>Implement a mandatory “Inclusive Quality Improvement Framework” for all ECEC providers</w:t>
      </w:r>
      <w:bookmarkEnd w:id="11"/>
    </w:p>
    <w:p w14:paraId="0FEA9C93" w14:textId="1D331320" w:rsidR="00824114" w:rsidRDefault="00824114" w:rsidP="00824114">
      <w:pPr>
        <w:pStyle w:val="CYDABodycopy"/>
        <w:rPr>
          <w:noProof w:val="0"/>
        </w:rPr>
      </w:pPr>
      <w:r>
        <w:rPr>
          <w:noProof w:val="0"/>
        </w:rPr>
        <w:t xml:space="preserve">ECEC services play a vital educational role in the early development of children with </w:t>
      </w:r>
      <w:r w:rsidR="000C1253">
        <w:rPr>
          <w:noProof w:val="0"/>
        </w:rPr>
        <w:t>disability yet</w:t>
      </w:r>
      <w:r>
        <w:rPr>
          <w:noProof w:val="0"/>
        </w:rPr>
        <w:t xml:space="preserve"> are not currently bound by the Disability Standards for Education </w:t>
      </w:r>
      <w:r w:rsidR="0013517E">
        <w:rPr>
          <w:noProof w:val="0"/>
        </w:rPr>
        <w:t xml:space="preserve">(DSE) </w:t>
      </w:r>
      <w:r>
        <w:rPr>
          <w:noProof w:val="0"/>
        </w:rPr>
        <w:t>2005. CYDA strongly supports the Government’s commitment to extend these Standards to early childhood providers, as recommended by the 2020 Review. This reform is critical to closing the gap between aspiration and practice.</w:t>
      </w:r>
    </w:p>
    <w:p w14:paraId="36856A7A" w14:textId="0C4B7521" w:rsidR="00824114" w:rsidRDefault="00824114" w:rsidP="00824114">
      <w:pPr>
        <w:pStyle w:val="CYDABodycopy"/>
        <w:rPr>
          <w:noProof w:val="0"/>
        </w:rPr>
      </w:pPr>
      <w:r>
        <w:rPr>
          <w:noProof w:val="0"/>
        </w:rPr>
        <w:t>CYDA’s submission to the DSE Review highlighted that, without enforceable standards, many young children with disability are denied reasonable adjustments or excluded altogether</w:t>
      </w:r>
      <w:r w:rsidR="00F85678">
        <w:rPr>
          <w:rStyle w:val="FootnoteReference"/>
          <w:noProof w:val="0"/>
        </w:rPr>
        <w:footnoteReference w:id="7"/>
      </w:r>
      <w:r>
        <w:rPr>
          <w:noProof w:val="0"/>
        </w:rPr>
        <w:t>. Families are often told their child’s needs are “too complex,” or that there are “no staff available.” These are not resource issues alone—they are failures of compliance and accountability.</w:t>
      </w:r>
    </w:p>
    <w:p w14:paraId="3FE29FE3" w14:textId="77F830EA" w:rsidR="000F4331" w:rsidRPr="00367F86" w:rsidRDefault="00824114" w:rsidP="00824114">
      <w:pPr>
        <w:pStyle w:val="CYDABodycopy"/>
        <w:rPr>
          <w:noProof w:val="0"/>
        </w:rPr>
      </w:pPr>
      <w:r>
        <w:rPr>
          <w:noProof w:val="0"/>
        </w:rPr>
        <w:t>A mandatory inclusion framework would operationalise legal obligations by requiring services to demonstrate practical actions: co-designing inclusion plans, using the ISP to fund adjustments and recording outcomes at Assessment and Rating. Linking these to compliance would transform inclusion from an optional extra into a core quality requirement. This is also an equity issue—without structured accountability, children with disability remain more likely to experience exclusion at the very start of their education journey</w:t>
      </w:r>
      <w:r w:rsidR="000F4331" w:rsidRPr="00367F86">
        <w:rPr>
          <w:noProof w:val="0"/>
        </w:rPr>
        <w:t>.</w:t>
      </w:r>
    </w:p>
    <w:p w14:paraId="2B1B5ADF" w14:textId="77777777" w:rsidR="00C10E48" w:rsidRPr="00367F86" w:rsidRDefault="00C10E48" w:rsidP="00C10E48">
      <w:pPr>
        <w:pStyle w:val="CYDABodycopy"/>
        <w:rPr>
          <w:noProof w:val="0"/>
        </w:rPr>
      </w:pPr>
    </w:p>
    <w:p w14:paraId="5379EF95" w14:textId="202A13DF" w:rsidR="00C10E48" w:rsidRPr="00367F86" w:rsidRDefault="00C10E48" w:rsidP="00C10E48">
      <w:pPr>
        <w:spacing w:after="200"/>
        <w:outlineLvl w:val="0"/>
        <w:rPr>
          <w:rFonts w:ascii="Arial" w:hAnsi="Arial" w:cs="Arial"/>
          <w:b/>
          <w:bCs/>
          <w:color w:val="00663D" w:themeColor="accent6"/>
          <w:sz w:val="44"/>
          <w:szCs w:val="44"/>
        </w:rPr>
      </w:pPr>
      <w:bookmarkStart w:id="12" w:name="_Toc211265334"/>
      <w:r w:rsidRPr="00367F86">
        <w:rPr>
          <w:noProof/>
        </w:rPr>
        <w:lastRenderedPageBreak/>
        <w:drawing>
          <wp:anchor distT="0" distB="0" distL="114300" distR="114300" simplePos="0" relativeHeight="251658256" behindDoc="1" locked="0" layoutInCell="1" allowOverlap="1" wp14:anchorId="69FA3AE6" wp14:editId="3FB2748D">
            <wp:simplePos x="0" y="0"/>
            <wp:positionH relativeFrom="column">
              <wp:posOffset>5439994</wp:posOffset>
            </wp:positionH>
            <wp:positionV relativeFrom="paragraph">
              <wp:posOffset>-840359</wp:posOffset>
            </wp:positionV>
            <wp:extent cx="863600" cy="863600"/>
            <wp:effectExtent l="0" t="0" r="0" b="0"/>
            <wp:wrapNone/>
            <wp:docPr id="954154135" name="Picture 954154135"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663D" w:themeColor="accent6"/>
          <w:sz w:val="44"/>
          <w:szCs w:val="44"/>
        </w:rPr>
        <w:t>4</w:t>
      </w:r>
      <w:r w:rsidRPr="00367F86">
        <w:rPr>
          <w:rFonts w:ascii="Arial" w:hAnsi="Arial" w:cs="Arial"/>
          <w:b/>
          <w:bCs/>
          <w:color w:val="00663D" w:themeColor="accent6"/>
          <w:sz w:val="44"/>
          <w:szCs w:val="44"/>
        </w:rPr>
        <w:t xml:space="preserve">: </w:t>
      </w:r>
      <w:r w:rsidR="00720E79" w:rsidRPr="00720E79">
        <w:rPr>
          <w:rFonts w:ascii="Arial" w:hAnsi="Arial" w:cs="Arial"/>
          <w:b/>
          <w:bCs/>
          <w:color w:val="00663D" w:themeColor="accent6"/>
          <w:sz w:val="44"/>
          <w:szCs w:val="44"/>
        </w:rPr>
        <w:t>Impact of providers’ employment practices on quality and safety</w:t>
      </w:r>
      <w:bookmarkEnd w:id="12"/>
    </w:p>
    <w:bookmarkStart w:id="13" w:name="_Toc211265335"/>
    <w:p w14:paraId="07E9076A" w14:textId="3AA9ADC1" w:rsidR="00C10E48" w:rsidRPr="00367F86" w:rsidRDefault="00C10E48" w:rsidP="00C10E48">
      <w:pPr>
        <w:pStyle w:val="Heading3"/>
        <w:rPr>
          <w:noProof w:val="0"/>
        </w:rPr>
      </w:pPr>
      <w:r w:rsidRPr="00367F86">
        <mc:AlternateContent>
          <mc:Choice Requires="wps">
            <w:drawing>
              <wp:anchor distT="180340" distB="180340" distL="114300" distR="114300" simplePos="0" relativeHeight="251658255" behindDoc="0" locked="0" layoutInCell="1" allowOverlap="1" wp14:anchorId="3C2E2DC0" wp14:editId="2B881F62">
                <wp:simplePos x="0" y="0"/>
                <wp:positionH relativeFrom="page">
                  <wp:align>center</wp:align>
                </wp:positionH>
                <wp:positionV relativeFrom="paragraph">
                  <wp:posOffset>862910</wp:posOffset>
                </wp:positionV>
                <wp:extent cx="5846445" cy="1647825"/>
                <wp:effectExtent l="0" t="0" r="1905" b="9525"/>
                <wp:wrapTopAndBottom/>
                <wp:docPr id="2038077094" name="Text Box 25"/>
                <wp:cNvGraphicFramePr/>
                <a:graphic xmlns:a="http://schemas.openxmlformats.org/drawingml/2006/main">
                  <a:graphicData uri="http://schemas.microsoft.com/office/word/2010/wordprocessingShape">
                    <wps:wsp>
                      <wps:cNvSpPr txBox="1"/>
                      <wps:spPr>
                        <a:xfrm>
                          <a:off x="0" y="0"/>
                          <a:ext cx="5846445" cy="1647825"/>
                        </a:xfrm>
                        <a:prstGeom prst="rect">
                          <a:avLst/>
                        </a:prstGeom>
                        <a:solidFill>
                          <a:schemeClr val="accent5">
                            <a:alpha val="10000"/>
                          </a:schemeClr>
                        </a:solidFill>
                        <a:ln w="6350">
                          <a:noFill/>
                        </a:ln>
                      </wps:spPr>
                      <wps:txbx>
                        <w:txbxContent>
                          <w:p w14:paraId="27A3D261" w14:textId="5D07B594" w:rsidR="00C10E48" w:rsidRPr="00367F86" w:rsidRDefault="00C10E48" w:rsidP="00C10E48">
                            <w:pPr>
                              <w:pStyle w:val="CYDABodycopybold"/>
                              <w:rPr>
                                <w:noProof w:val="0"/>
                              </w:rPr>
                            </w:pPr>
                            <w:r w:rsidRPr="00367F86">
                              <w:rPr>
                                <w:noProof w:val="0"/>
                              </w:rPr>
                              <w:t xml:space="preserve">Recommendation </w:t>
                            </w:r>
                            <w:r w:rsidR="00A84B46">
                              <w:rPr>
                                <w:noProof w:val="0"/>
                              </w:rPr>
                              <w:t>4</w:t>
                            </w:r>
                            <w:r>
                              <w:rPr>
                                <w:noProof w:val="0"/>
                              </w:rPr>
                              <w:t>:</w:t>
                            </w:r>
                            <w:r w:rsidRPr="00367F86">
                              <w:rPr>
                                <w:noProof w:val="0"/>
                              </w:rPr>
                              <w:t xml:space="preserve"> </w:t>
                            </w:r>
                            <w:r w:rsidR="00A84B46" w:rsidRPr="00A84B46">
                              <w:rPr>
                                <w:noProof w:val="0"/>
                              </w:rPr>
                              <w:t>Invest in a skilled, stable, and disability-competent ECEC workforce by funding paid professional development on inclusion</w:t>
                            </w:r>
                            <w:r>
                              <w:rPr>
                                <w:noProof w:val="0"/>
                              </w:rPr>
                              <w:t xml:space="preserve"> </w:t>
                            </w:r>
                            <w:r w:rsidR="00BD12E9">
                              <w:rPr>
                                <w:noProof w:val="0"/>
                              </w:rPr>
                              <w:t>including</w:t>
                            </w:r>
                            <w:r>
                              <w:rPr>
                                <w:noProof w:val="0"/>
                              </w:rPr>
                              <w:t>:</w:t>
                            </w:r>
                          </w:p>
                          <w:p w14:paraId="6C3BE9FD" w14:textId="0F6D1FBE" w:rsidR="005B27BE" w:rsidRDefault="005B27BE" w:rsidP="004330E4">
                            <w:pPr>
                              <w:pStyle w:val="CYDABodybullets"/>
                              <w:ind w:left="709" w:hanging="425"/>
                              <w:rPr>
                                <w:noProof w:val="0"/>
                              </w:rPr>
                            </w:pPr>
                            <w:r w:rsidRPr="00BD12E9">
                              <w:rPr>
                                <w:noProof w:val="0"/>
                              </w:rPr>
                              <w:t>mentoring and coaching for educators</w:t>
                            </w:r>
                            <w:r w:rsidRPr="00367F86">
                              <w:rPr>
                                <w:noProof w:val="0"/>
                              </w:rPr>
                              <w:t xml:space="preserve"> </w:t>
                            </w:r>
                            <w:proofErr w:type="gramStart"/>
                            <w:r>
                              <w:rPr>
                                <w:noProof w:val="0"/>
                              </w:rPr>
                              <w:t>and;</w:t>
                            </w:r>
                            <w:proofErr w:type="gramEnd"/>
                          </w:p>
                          <w:p w14:paraId="0944AFDD" w14:textId="58B9D562" w:rsidR="00C10E48" w:rsidRPr="00367F86" w:rsidRDefault="00E63133" w:rsidP="004330E4">
                            <w:pPr>
                              <w:pStyle w:val="CYDABodybullets"/>
                              <w:ind w:left="709" w:hanging="425"/>
                              <w:rPr>
                                <w:noProof w:val="0"/>
                              </w:rPr>
                            </w:pPr>
                            <w:r w:rsidRPr="00E63133">
                              <w:rPr>
                                <w:noProof w:val="0"/>
                              </w:rPr>
                              <w:t xml:space="preserve">minimum workforce stability standards to reduce reliance on </w:t>
                            </w:r>
                            <w:r w:rsidR="004330E4">
                              <w:rPr>
                                <w:noProof w:val="0"/>
                              </w:rPr>
                              <w:t xml:space="preserve">untrained </w:t>
                            </w:r>
                            <w:r w:rsidRPr="00E63133">
                              <w:rPr>
                                <w:noProof w:val="0"/>
                              </w:rPr>
                              <w:t>casual staff</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E2DC0" id="_x0000_s1032" type="#_x0000_t202" style="position:absolute;margin-left:0;margin-top:67.95pt;width:460.35pt;height:129.75pt;z-index:251658255;visibility:visible;mso-wrap-style:square;mso-width-percent:0;mso-height-percent:0;mso-wrap-distance-left:9pt;mso-wrap-distance-top:14.2pt;mso-wrap-distance-right:9pt;mso-wrap-distance-bottom:14.2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" fillcolor="#66bd6a [3208]" stroked="f" strokeweight=".5pt">
                <v:fill opacity="6682f"/>
                <v:textbox inset="5mm,0,5mm,3mm">
                  <w:txbxContent>
                    <w:p w14:paraId="27A3D261" w14:textId="5D07B594" w:rsidR="00C10E48" w:rsidRPr="00367F86" w:rsidRDefault="00C10E48" w:rsidP="00C10E48">
                      <w:pPr>
                        <w:pStyle w:val="CYDABodycopybold"/>
                        <w:rPr>
                          <w:noProof w:val="0"/>
                        </w:rPr>
                      </w:pPr>
                      <w:r w:rsidRPr="00367F86">
                        <w:rPr>
                          <w:noProof w:val="0"/>
                        </w:rPr>
                        <w:t xml:space="preserve">Recommendation </w:t>
                      </w:r>
                      <w:r w:rsidR="00A84B46">
                        <w:rPr>
                          <w:noProof w:val="0"/>
                        </w:rPr>
                        <w:t>4</w:t>
                      </w:r>
                      <w:r>
                        <w:rPr>
                          <w:noProof w:val="0"/>
                        </w:rPr>
                        <w:t>:</w:t>
                      </w:r>
                      <w:r w:rsidRPr="00367F86">
                        <w:rPr>
                          <w:noProof w:val="0"/>
                        </w:rPr>
                        <w:t xml:space="preserve"> </w:t>
                      </w:r>
                      <w:r w:rsidR="00A84B46" w:rsidRPr="00A84B46">
                        <w:rPr>
                          <w:noProof w:val="0"/>
                        </w:rPr>
                        <w:t>Invest in a skilled, stable, and disability-competent ECEC workforce by funding paid professional development on inclusion</w:t>
                      </w:r>
                      <w:r>
                        <w:rPr>
                          <w:noProof w:val="0"/>
                        </w:rPr>
                        <w:t xml:space="preserve"> </w:t>
                      </w:r>
                      <w:r w:rsidR="00BD12E9">
                        <w:rPr>
                          <w:noProof w:val="0"/>
                        </w:rPr>
                        <w:t>including</w:t>
                      </w:r>
                      <w:r>
                        <w:rPr>
                          <w:noProof w:val="0"/>
                        </w:rPr>
                        <w:t>:</w:t>
                      </w:r>
                    </w:p>
                    <w:p w14:paraId="6C3BE9FD" w14:textId="0F6D1FBE" w:rsidR="005B27BE" w:rsidRDefault="005B27BE" w:rsidP="004330E4">
                      <w:pPr>
                        <w:pStyle w:val="CYDABodybullets"/>
                        <w:ind w:left="709" w:hanging="425"/>
                        <w:rPr>
                          <w:noProof w:val="0"/>
                        </w:rPr>
                      </w:pPr>
                      <w:r w:rsidRPr="00BD12E9">
                        <w:rPr>
                          <w:noProof w:val="0"/>
                        </w:rPr>
                        <w:t>mentoring and coaching for educators</w:t>
                      </w:r>
                      <w:r w:rsidRPr="00367F86">
                        <w:rPr>
                          <w:noProof w:val="0"/>
                        </w:rPr>
                        <w:t xml:space="preserve"> </w:t>
                      </w:r>
                      <w:proofErr w:type="gramStart"/>
                      <w:r>
                        <w:rPr>
                          <w:noProof w:val="0"/>
                        </w:rPr>
                        <w:t>and;</w:t>
                      </w:r>
                      <w:proofErr w:type="gramEnd"/>
                    </w:p>
                    <w:p w14:paraId="0944AFDD" w14:textId="58B9D562" w:rsidR="00C10E48" w:rsidRPr="00367F86" w:rsidRDefault="00E63133" w:rsidP="004330E4">
                      <w:pPr>
                        <w:pStyle w:val="CYDABodybullets"/>
                        <w:ind w:left="709" w:hanging="425"/>
                        <w:rPr>
                          <w:noProof w:val="0"/>
                        </w:rPr>
                      </w:pPr>
                      <w:r w:rsidRPr="00E63133">
                        <w:rPr>
                          <w:noProof w:val="0"/>
                        </w:rPr>
                        <w:t xml:space="preserve">minimum workforce stability standards to reduce reliance on </w:t>
                      </w:r>
                      <w:r w:rsidR="004330E4">
                        <w:rPr>
                          <w:noProof w:val="0"/>
                        </w:rPr>
                        <w:t xml:space="preserve">untrained </w:t>
                      </w:r>
                      <w:r w:rsidRPr="00E63133">
                        <w:rPr>
                          <w:noProof w:val="0"/>
                        </w:rPr>
                        <w:t>casual staff</w:t>
                      </w:r>
                    </w:p>
                  </w:txbxContent>
                </v:textbox>
                <w10:wrap type="topAndBottom" anchorx="page"/>
              </v:shape>
            </w:pict>
          </mc:Fallback>
        </mc:AlternateContent>
      </w:r>
      <w:r w:rsidRPr="00367F86">
        <w:rPr>
          <w:noProof w:val="0"/>
        </w:rPr>
        <w:t xml:space="preserve">Recommendation </w:t>
      </w:r>
      <w:r w:rsidR="00695CFE">
        <w:rPr>
          <w:noProof w:val="0"/>
        </w:rPr>
        <w:t>4</w:t>
      </w:r>
      <w:r w:rsidRPr="00367F86">
        <w:rPr>
          <w:noProof w:val="0"/>
        </w:rPr>
        <w:t xml:space="preserve">: </w:t>
      </w:r>
      <w:r w:rsidR="00FB170C" w:rsidRPr="00FB170C">
        <w:rPr>
          <w:noProof w:val="0"/>
        </w:rPr>
        <w:t>Invest in a skilled, stable</w:t>
      </w:r>
      <w:r w:rsidR="009824D7">
        <w:rPr>
          <w:noProof w:val="0"/>
        </w:rPr>
        <w:t xml:space="preserve"> </w:t>
      </w:r>
      <w:r w:rsidR="00FB170C" w:rsidRPr="00FB170C">
        <w:rPr>
          <w:noProof w:val="0"/>
        </w:rPr>
        <w:t>and disability-competent ECEC workforce by funding paid professional development on inclusion</w:t>
      </w:r>
      <w:bookmarkEnd w:id="13"/>
    </w:p>
    <w:p w14:paraId="5F6649FF" w14:textId="77777777" w:rsidR="004330E4" w:rsidRDefault="004330E4" w:rsidP="004330E4">
      <w:pPr>
        <w:pStyle w:val="CYDABodycopy"/>
        <w:rPr>
          <w:noProof w:val="0"/>
        </w:rPr>
      </w:pPr>
      <w:r>
        <w:rPr>
          <w:noProof w:val="0"/>
        </w:rPr>
        <w:t>The quality and safety of ECEC environments are inseparable from the quality of the workforce. Children with disability rely on consistent, trusting relationships with educators who understand their communication, behaviour, and support needs. High staff turnover or reliance on untrained casuals undermines this trust and can make environments unsafe.</w:t>
      </w:r>
    </w:p>
    <w:p w14:paraId="7231939A" w14:textId="403511D6" w:rsidR="004330E4" w:rsidRDefault="004330E4" w:rsidP="004330E4">
      <w:pPr>
        <w:pStyle w:val="CYDABodycopy"/>
        <w:rPr>
          <w:noProof w:val="0"/>
        </w:rPr>
      </w:pPr>
      <w:r>
        <w:rPr>
          <w:noProof w:val="0"/>
        </w:rPr>
        <w:t xml:space="preserve">CYDA’s </w:t>
      </w:r>
      <w:r w:rsidR="00B776D7">
        <w:rPr>
          <w:noProof w:val="0"/>
        </w:rPr>
        <w:t xml:space="preserve">child safety stakeholder </w:t>
      </w:r>
      <w:r>
        <w:rPr>
          <w:noProof w:val="0"/>
        </w:rPr>
        <w:t>consultations show that when educators lack time, support or training, they can misinterpret a child’s distress or behaviour, leading to exclusionary practices such as time-outs, reduced hours or early pick-up calls. Conversely, when educators receive training in inclusive practice and behaviour support, outcomes for all children improve</w:t>
      </w:r>
      <w:r w:rsidR="00EB0E78">
        <w:rPr>
          <w:rStyle w:val="FootnoteReference"/>
          <w:noProof w:val="0"/>
        </w:rPr>
        <w:footnoteReference w:id="8"/>
      </w:r>
      <w:r>
        <w:rPr>
          <w:noProof w:val="0"/>
        </w:rPr>
        <w:t>.</w:t>
      </w:r>
    </w:p>
    <w:p w14:paraId="0E86F1E3" w14:textId="6AE60346" w:rsidR="00C10E48" w:rsidRPr="00367F86" w:rsidRDefault="004330E4" w:rsidP="004330E4">
      <w:pPr>
        <w:pStyle w:val="CYDABodycopy"/>
        <w:rPr>
          <w:noProof w:val="0"/>
        </w:rPr>
      </w:pPr>
      <w:r>
        <w:rPr>
          <w:noProof w:val="0"/>
        </w:rPr>
        <w:t xml:space="preserve">A national workforce strategy that recognises inclusion as a </w:t>
      </w:r>
      <w:r w:rsidR="005B27BE">
        <w:rPr>
          <w:noProof w:val="0"/>
        </w:rPr>
        <w:t>necessary</w:t>
      </w:r>
      <w:r>
        <w:rPr>
          <w:noProof w:val="0"/>
        </w:rPr>
        <w:t xml:space="preserve"> capability is essential. This includes paid time for educators to plan collaboratively with families and allied health professionals and clear incentives for long-term retention. When staff are supported to build meaningful relationships and confidence, children with disability experience stability, predictability, and belonging—the foundations of safety and learning</w:t>
      </w:r>
      <w:r w:rsidR="00C10E48" w:rsidRPr="00367F86">
        <w:rPr>
          <w:noProof w:val="0"/>
        </w:rPr>
        <w:t>.</w:t>
      </w:r>
    </w:p>
    <w:p w14:paraId="2068E3F5" w14:textId="77777777" w:rsidR="00C10E48" w:rsidRDefault="00C10E48">
      <w:r>
        <w:br w:type="page"/>
      </w:r>
    </w:p>
    <w:p w14:paraId="00334014" w14:textId="77777777" w:rsidR="00C10E48" w:rsidRPr="00367F86" w:rsidRDefault="00C10E48" w:rsidP="00C10E48">
      <w:pPr>
        <w:pStyle w:val="CYDABodycopy"/>
        <w:rPr>
          <w:noProof w:val="0"/>
        </w:rPr>
      </w:pPr>
    </w:p>
    <w:p w14:paraId="492DDE36" w14:textId="28E5DDDB" w:rsidR="00C10E48" w:rsidRPr="00367F86" w:rsidRDefault="00C10E48" w:rsidP="00C10E48">
      <w:pPr>
        <w:spacing w:after="200"/>
        <w:outlineLvl w:val="0"/>
        <w:rPr>
          <w:rFonts w:ascii="Arial" w:hAnsi="Arial" w:cs="Arial"/>
          <w:b/>
          <w:bCs/>
          <w:color w:val="00663D" w:themeColor="accent6"/>
          <w:sz w:val="44"/>
          <w:szCs w:val="44"/>
        </w:rPr>
      </w:pPr>
      <w:bookmarkStart w:id="14" w:name="_Toc211265336"/>
      <w:r w:rsidRPr="00367F86">
        <w:rPr>
          <w:noProof/>
        </w:rPr>
        <w:drawing>
          <wp:anchor distT="0" distB="0" distL="114300" distR="114300" simplePos="0" relativeHeight="251658258" behindDoc="1" locked="0" layoutInCell="1" allowOverlap="1" wp14:anchorId="005C36DE" wp14:editId="6CB185CA">
            <wp:simplePos x="0" y="0"/>
            <wp:positionH relativeFrom="column">
              <wp:posOffset>5439994</wp:posOffset>
            </wp:positionH>
            <wp:positionV relativeFrom="paragraph">
              <wp:posOffset>-840359</wp:posOffset>
            </wp:positionV>
            <wp:extent cx="863600" cy="863600"/>
            <wp:effectExtent l="0" t="0" r="0" b="0"/>
            <wp:wrapNone/>
            <wp:docPr id="1727422864" name="Picture 1727422864"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663D" w:themeColor="accent6"/>
          <w:sz w:val="44"/>
          <w:szCs w:val="44"/>
        </w:rPr>
        <w:t>5</w:t>
      </w:r>
      <w:r w:rsidRPr="00367F86">
        <w:rPr>
          <w:rFonts w:ascii="Arial" w:hAnsi="Arial" w:cs="Arial"/>
          <w:b/>
          <w:bCs/>
          <w:color w:val="00663D" w:themeColor="accent6"/>
          <w:sz w:val="44"/>
          <w:szCs w:val="44"/>
        </w:rPr>
        <w:t xml:space="preserve">: </w:t>
      </w:r>
      <w:r w:rsidR="00191295" w:rsidRPr="00191295">
        <w:rPr>
          <w:rFonts w:ascii="Arial" w:hAnsi="Arial" w:cs="Arial"/>
          <w:b/>
          <w:bCs/>
          <w:color w:val="00663D" w:themeColor="accent6"/>
          <w:sz w:val="44"/>
          <w:szCs w:val="44"/>
        </w:rPr>
        <w:t>Transparency within the early childhood education and care system</w:t>
      </w:r>
      <w:bookmarkEnd w:id="14"/>
    </w:p>
    <w:bookmarkStart w:id="15" w:name="_Toc211265337"/>
    <w:p w14:paraId="7FB29821" w14:textId="0A251BBF" w:rsidR="00C10E48" w:rsidRPr="00367F86" w:rsidRDefault="00C10E48" w:rsidP="00C10E48">
      <w:pPr>
        <w:pStyle w:val="Heading3"/>
        <w:rPr>
          <w:noProof w:val="0"/>
        </w:rPr>
      </w:pPr>
      <w:r w:rsidRPr="00367F86">
        <mc:AlternateContent>
          <mc:Choice Requires="wps">
            <w:drawing>
              <wp:anchor distT="180340" distB="180340" distL="114300" distR="114300" simplePos="0" relativeHeight="251658257" behindDoc="0" locked="0" layoutInCell="1" allowOverlap="1" wp14:anchorId="7166777D" wp14:editId="3259F979">
                <wp:simplePos x="0" y="0"/>
                <wp:positionH relativeFrom="column">
                  <wp:posOffset>-16455</wp:posOffset>
                </wp:positionH>
                <wp:positionV relativeFrom="paragraph">
                  <wp:posOffset>886763</wp:posOffset>
                </wp:positionV>
                <wp:extent cx="5846445" cy="1876425"/>
                <wp:effectExtent l="0" t="0" r="1905" b="9525"/>
                <wp:wrapTopAndBottom/>
                <wp:docPr id="630441358" name="Text Box 25"/>
                <wp:cNvGraphicFramePr/>
                <a:graphic xmlns:a="http://schemas.openxmlformats.org/drawingml/2006/main">
                  <a:graphicData uri="http://schemas.microsoft.com/office/word/2010/wordprocessingShape">
                    <wps:wsp>
                      <wps:cNvSpPr txBox="1"/>
                      <wps:spPr>
                        <a:xfrm>
                          <a:off x="0" y="0"/>
                          <a:ext cx="5846445" cy="1876425"/>
                        </a:xfrm>
                        <a:prstGeom prst="rect">
                          <a:avLst/>
                        </a:prstGeom>
                        <a:solidFill>
                          <a:schemeClr val="accent5">
                            <a:alpha val="10000"/>
                          </a:schemeClr>
                        </a:solidFill>
                        <a:ln w="6350">
                          <a:noFill/>
                        </a:ln>
                      </wps:spPr>
                      <wps:txbx>
                        <w:txbxContent>
                          <w:p w14:paraId="72FDFE19" w14:textId="2E2063FE" w:rsidR="00C10E48" w:rsidRPr="00367F86" w:rsidRDefault="00C10E48" w:rsidP="00C10E48">
                            <w:pPr>
                              <w:pStyle w:val="CYDABodycopybold"/>
                              <w:rPr>
                                <w:noProof w:val="0"/>
                              </w:rPr>
                            </w:pPr>
                            <w:r w:rsidRPr="00367F86">
                              <w:rPr>
                                <w:noProof w:val="0"/>
                              </w:rPr>
                              <w:t xml:space="preserve">Recommendation </w:t>
                            </w:r>
                            <w:r w:rsidR="005521F1">
                              <w:rPr>
                                <w:noProof w:val="0"/>
                              </w:rPr>
                              <w:t>5</w:t>
                            </w:r>
                            <w:r>
                              <w:rPr>
                                <w:noProof w:val="0"/>
                              </w:rPr>
                              <w:t>:</w:t>
                            </w:r>
                            <w:r w:rsidRPr="00367F86">
                              <w:rPr>
                                <w:noProof w:val="0"/>
                              </w:rPr>
                              <w:t xml:space="preserve"> </w:t>
                            </w:r>
                            <w:r w:rsidR="005521F1" w:rsidRPr="005521F1">
                              <w:rPr>
                                <w:noProof w:val="0"/>
                              </w:rPr>
                              <w:t>Establish a public “Inclusive ECEC Data Dashboard” reporting enrolment and participation rates of children with disability</w:t>
                            </w:r>
                            <w:r>
                              <w:rPr>
                                <w:noProof w:val="0"/>
                              </w:rPr>
                              <w:t xml:space="preserve"> </w:t>
                            </w:r>
                            <w:r w:rsidR="007B15C7">
                              <w:rPr>
                                <w:noProof w:val="0"/>
                              </w:rPr>
                              <w:t>includ</w:t>
                            </w:r>
                            <w:r>
                              <w:rPr>
                                <w:noProof w:val="0"/>
                              </w:rPr>
                              <w:t>ing:</w:t>
                            </w:r>
                          </w:p>
                          <w:p w14:paraId="150A0BF5" w14:textId="4D1A047E" w:rsidR="00C10E48" w:rsidRPr="00367F86" w:rsidRDefault="007B15C7" w:rsidP="00C10E48">
                            <w:pPr>
                              <w:pStyle w:val="CYDABodybullets"/>
                              <w:rPr>
                                <w:noProof w:val="0"/>
                              </w:rPr>
                            </w:pPr>
                            <w:r w:rsidRPr="007B15C7">
                              <w:rPr>
                                <w:noProof w:val="0"/>
                              </w:rPr>
                              <w:t>use of inclusion supports</w:t>
                            </w:r>
                            <w:r w:rsidR="00C10E48" w:rsidRPr="00367F86">
                              <w:rPr>
                                <w:noProof w:val="0"/>
                              </w:rPr>
                              <w:t xml:space="preserve"> </w:t>
                            </w:r>
                            <w:r w:rsidR="00D975AA">
                              <w:rPr>
                                <w:noProof w:val="0"/>
                              </w:rPr>
                              <w:t>and</w:t>
                            </w:r>
                          </w:p>
                          <w:p w14:paraId="3D7967AF" w14:textId="7C31DA80" w:rsidR="00C10E48" w:rsidRDefault="00D975AA" w:rsidP="00D975AA">
                            <w:pPr>
                              <w:pStyle w:val="CYDABodybullets"/>
                              <w:rPr>
                                <w:noProof w:val="0"/>
                              </w:rPr>
                            </w:pPr>
                            <w:r w:rsidRPr="00D975AA">
                              <w:rPr>
                                <w:noProof w:val="0"/>
                              </w:rPr>
                              <w:t>quality ratings on inclusive practice, to drive transparency and accountability across the system</w:t>
                            </w:r>
                            <w:r w:rsidR="00D647B4">
                              <w:rPr>
                                <w:noProof w:val="0"/>
                              </w:rPr>
                              <w:t>.</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6777D" id="_x0000_s1033" type="#_x0000_t202" style="position:absolute;margin-left:-1.3pt;margin-top:69.8pt;width:460.35pt;height:147.75pt;z-index:251658257;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" fillcolor="#66bd6a [3208]" stroked="f" strokeweight=".5pt">
                <v:fill opacity="6682f"/>
                <v:textbox inset="5mm,0,5mm,3mm">
                  <w:txbxContent>
                    <w:p w14:paraId="72FDFE19" w14:textId="2E2063FE" w:rsidR="00C10E48" w:rsidRPr="00367F86" w:rsidRDefault="00C10E48" w:rsidP="00C10E48">
                      <w:pPr>
                        <w:pStyle w:val="CYDABodycopybold"/>
                        <w:rPr>
                          <w:noProof w:val="0"/>
                        </w:rPr>
                      </w:pPr>
                      <w:r w:rsidRPr="00367F86">
                        <w:rPr>
                          <w:noProof w:val="0"/>
                        </w:rPr>
                        <w:t xml:space="preserve">Recommendation </w:t>
                      </w:r>
                      <w:r w:rsidR="005521F1">
                        <w:rPr>
                          <w:noProof w:val="0"/>
                        </w:rPr>
                        <w:t>5</w:t>
                      </w:r>
                      <w:r>
                        <w:rPr>
                          <w:noProof w:val="0"/>
                        </w:rPr>
                        <w:t>:</w:t>
                      </w:r>
                      <w:r w:rsidRPr="00367F86">
                        <w:rPr>
                          <w:noProof w:val="0"/>
                        </w:rPr>
                        <w:t xml:space="preserve"> </w:t>
                      </w:r>
                      <w:r w:rsidR="005521F1" w:rsidRPr="005521F1">
                        <w:rPr>
                          <w:noProof w:val="0"/>
                        </w:rPr>
                        <w:t>Establish a public “Inclusive ECEC Data Dashboard” reporting enrolment and participation rates of children with disability</w:t>
                      </w:r>
                      <w:r>
                        <w:rPr>
                          <w:noProof w:val="0"/>
                        </w:rPr>
                        <w:t xml:space="preserve"> </w:t>
                      </w:r>
                      <w:r w:rsidR="007B15C7">
                        <w:rPr>
                          <w:noProof w:val="0"/>
                        </w:rPr>
                        <w:t>includ</w:t>
                      </w:r>
                      <w:r>
                        <w:rPr>
                          <w:noProof w:val="0"/>
                        </w:rPr>
                        <w:t>ing:</w:t>
                      </w:r>
                    </w:p>
                    <w:p w14:paraId="150A0BF5" w14:textId="4D1A047E" w:rsidR="00C10E48" w:rsidRPr="00367F86" w:rsidRDefault="007B15C7" w:rsidP="00C10E48">
                      <w:pPr>
                        <w:pStyle w:val="CYDABodybullets"/>
                        <w:rPr>
                          <w:noProof w:val="0"/>
                        </w:rPr>
                      </w:pPr>
                      <w:r w:rsidRPr="007B15C7">
                        <w:rPr>
                          <w:noProof w:val="0"/>
                        </w:rPr>
                        <w:t>use of inclusion supports</w:t>
                      </w:r>
                      <w:r w:rsidR="00C10E48" w:rsidRPr="00367F86">
                        <w:rPr>
                          <w:noProof w:val="0"/>
                        </w:rPr>
                        <w:t xml:space="preserve"> </w:t>
                      </w:r>
                      <w:r w:rsidR="00D975AA">
                        <w:rPr>
                          <w:noProof w:val="0"/>
                        </w:rPr>
                        <w:t>and</w:t>
                      </w:r>
                    </w:p>
                    <w:p w14:paraId="3D7967AF" w14:textId="7C31DA80" w:rsidR="00C10E48" w:rsidRDefault="00D975AA" w:rsidP="00D975AA">
                      <w:pPr>
                        <w:pStyle w:val="CYDABodybullets"/>
                        <w:rPr>
                          <w:noProof w:val="0"/>
                        </w:rPr>
                      </w:pPr>
                      <w:r w:rsidRPr="00D975AA">
                        <w:rPr>
                          <w:noProof w:val="0"/>
                        </w:rPr>
                        <w:t>quality ratings on inclusive practice, to drive transparency and accountability across the system</w:t>
                      </w:r>
                      <w:r w:rsidR="00D647B4">
                        <w:rPr>
                          <w:noProof w:val="0"/>
                        </w:rPr>
                        <w:t>.</w:t>
                      </w:r>
                    </w:p>
                  </w:txbxContent>
                </v:textbox>
                <w10:wrap type="topAndBottom"/>
              </v:shape>
            </w:pict>
          </mc:Fallback>
        </mc:AlternateContent>
      </w:r>
      <w:r w:rsidRPr="00367F86">
        <w:rPr>
          <w:noProof w:val="0"/>
        </w:rPr>
        <w:t xml:space="preserve">Recommendation </w:t>
      </w:r>
      <w:r w:rsidR="00673D50">
        <w:rPr>
          <w:noProof w:val="0"/>
        </w:rPr>
        <w:t>5</w:t>
      </w:r>
      <w:r w:rsidRPr="00367F86">
        <w:rPr>
          <w:noProof w:val="0"/>
        </w:rPr>
        <w:t xml:space="preserve">: </w:t>
      </w:r>
      <w:r w:rsidR="00673D50" w:rsidRPr="00673D50">
        <w:rPr>
          <w:noProof w:val="0"/>
        </w:rPr>
        <w:t>Establish a public “Inclusive ECEC Data Dashboard” reporting enrolment and participation rates of children with disability</w:t>
      </w:r>
      <w:bookmarkEnd w:id="15"/>
    </w:p>
    <w:p w14:paraId="3D59FF06" w14:textId="7827E501" w:rsidR="0003454F" w:rsidRDefault="0003454F" w:rsidP="0003454F">
      <w:pPr>
        <w:pStyle w:val="CYDABodycopy"/>
        <w:rPr>
          <w:noProof w:val="0"/>
        </w:rPr>
      </w:pPr>
      <w:r>
        <w:rPr>
          <w:noProof w:val="0"/>
        </w:rPr>
        <w:t xml:space="preserve">Families of children with disability cannot make informed choices about care if data on inclusion, safety and quality are hidden. CYDA’s work consistently highlights the absence of disaggregated data on disability across ECEC systems—making it </w:t>
      </w:r>
      <w:r w:rsidR="00FB42E4">
        <w:rPr>
          <w:noProof w:val="0"/>
        </w:rPr>
        <w:t>challenging</w:t>
      </w:r>
      <w:r>
        <w:rPr>
          <w:noProof w:val="0"/>
        </w:rPr>
        <w:t xml:space="preserve"> to measure progress, identify inequities or hold providers accountable</w:t>
      </w:r>
      <w:r w:rsidR="00095B30">
        <w:rPr>
          <w:rStyle w:val="FootnoteReference"/>
          <w:noProof w:val="0"/>
        </w:rPr>
        <w:footnoteReference w:id="9"/>
      </w:r>
      <w:r>
        <w:rPr>
          <w:noProof w:val="0"/>
        </w:rPr>
        <w:t>.</w:t>
      </w:r>
    </w:p>
    <w:p w14:paraId="40995EAC" w14:textId="2D3EF99F" w:rsidR="0003454F" w:rsidRDefault="0003454F" w:rsidP="0003454F">
      <w:pPr>
        <w:pStyle w:val="CYDABodycopy"/>
        <w:rPr>
          <w:noProof w:val="0"/>
        </w:rPr>
      </w:pPr>
      <w:r>
        <w:rPr>
          <w:noProof w:val="0"/>
        </w:rPr>
        <w:t>Currently, there is no national reporting on how many children with disability are refused enrolment or supported through the I</w:t>
      </w:r>
      <w:r w:rsidR="00A0238D">
        <w:rPr>
          <w:noProof w:val="0"/>
        </w:rPr>
        <w:t xml:space="preserve">nclusion </w:t>
      </w:r>
      <w:r>
        <w:rPr>
          <w:noProof w:val="0"/>
        </w:rPr>
        <w:t>S</w:t>
      </w:r>
      <w:r w:rsidR="00A0238D">
        <w:rPr>
          <w:noProof w:val="0"/>
        </w:rPr>
        <w:t xml:space="preserve">upport </w:t>
      </w:r>
      <w:r>
        <w:rPr>
          <w:noProof w:val="0"/>
        </w:rPr>
        <w:t>P</w:t>
      </w:r>
      <w:r w:rsidR="00A0238D">
        <w:rPr>
          <w:noProof w:val="0"/>
        </w:rPr>
        <w:t>rogram</w:t>
      </w:r>
      <w:r>
        <w:rPr>
          <w:noProof w:val="0"/>
        </w:rPr>
        <w:t>. This invisibility masks systemic exclusion and undermines the government’s commitments under Safe and Supported: The National Framework for Protecting Australia’s Children and Australia’s Disability Strategy 2021–2031.</w:t>
      </w:r>
    </w:p>
    <w:p w14:paraId="7EEDB596" w14:textId="45BDB95D" w:rsidR="00C10E48" w:rsidRPr="00367F86" w:rsidRDefault="0003454F" w:rsidP="0003454F">
      <w:pPr>
        <w:pStyle w:val="CYDABodycopy"/>
        <w:rPr>
          <w:noProof w:val="0"/>
        </w:rPr>
      </w:pPr>
      <w:r>
        <w:rPr>
          <w:noProof w:val="0"/>
        </w:rPr>
        <w:t xml:space="preserve">A transparent, </w:t>
      </w:r>
      <w:r w:rsidR="00DE3DE4">
        <w:rPr>
          <w:noProof w:val="0"/>
        </w:rPr>
        <w:t>inc</w:t>
      </w:r>
      <w:r w:rsidR="001C02EF">
        <w:rPr>
          <w:noProof w:val="0"/>
        </w:rPr>
        <w:t xml:space="preserve">lusive </w:t>
      </w:r>
      <w:r>
        <w:rPr>
          <w:noProof w:val="0"/>
        </w:rPr>
        <w:t xml:space="preserve">accessible </w:t>
      </w:r>
      <w:r w:rsidR="003F1B2E">
        <w:rPr>
          <w:noProof w:val="0"/>
        </w:rPr>
        <w:t xml:space="preserve">data </w:t>
      </w:r>
      <w:r>
        <w:rPr>
          <w:noProof w:val="0"/>
        </w:rPr>
        <w:t>dashboard</w:t>
      </w:r>
      <w:r w:rsidR="00B374FA">
        <w:rPr>
          <w:noProof w:val="0"/>
        </w:rPr>
        <w:t>—</w:t>
      </w:r>
      <w:r w:rsidR="00787C33">
        <w:rPr>
          <w:noProof w:val="0"/>
        </w:rPr>
        <w:t>similar to the</w:t>
      </w:r>
      <w:r w:rsidR="003956A3">
        <w:rPr>
          <w:noProof w:val="0"/>
        </w:rPr>
        <w:t xml:space="preserve"> </w:t>
      </w:r>
      <w:hyperlink r:id="rId29" w:history="1">
        <w:r w:rsidR="003B59FA" w:rsidRPr="001A5EC9">
          <w:rPr>
            <w:rStyle w:val="Hyperlink"/>
            <w:noProof w:val="0"/>
          </w:rPr>
          <w:t xml:space="preserve">ECEC </w:t>
        </w:r>
        <w:r w:rsidR="003956A3" w:rsidRPr="001A5EC9">
          <w:rPr>
            <w:rStyle w:val="Hyperlink"/>
            <w:noProof w:val="0"/>
          </w:rPr>
          <w:t>2024 National Workforce Census Report</w:t>
        </w:r>
      </w:hyperlink>
      <w:r w:rsidR="00EC047D">
        <w:rPr>
          <w:noProof w:val="0"/>
        </w:rPr>
        <w:t>, but with a focus on disability inclusion</w:t>
      </w:r>
      <w:r w:rsidR="00B374FA">
        <w:rPr>
          <w:noProof w:val="0"/>
        </w:rPr>
        <w:t>—</w:t>
      </w:r>
      <w:r>
        <w:rPr>
          <w:noProof w:val="0"/>
        </w:rPr>
        <w:t>would illuminate both successes and gaps. Public reporting drives improvement—when inclusion outcomes are visible, providers are motivated to strengthen practice. This would also support policy alignment with the new Early Years Strategy and NDIS early-childhood reforms by providing a clear evidence base to guide investment and measure equity of access</w:t>
      </w:r>
      <w:r w:rsidR="00C10E48" w:rsidRPr="00367F86">
        <w:rPr>
          <w:noProof w:val="0"/>
        </w:rPr>
        <w:t>.</w:t>
      </w:r>
    </w:p>
    <w:p w14:paraId="48036BD7" w14:textId="77777777" w:rsidR="00C10E48" w:rsidRDefault="00C10E48">
      <w:r>
        <w:br w:type="page"/>
      </w:r>
    </w:p>
    <w:p w14:paraId="4074CB77" w14:textId="77777777" w:rsidR="00C10E48" w:rsidRPr="00367F86" w:rsidRDefault="00C10E48" w:rsidP="00C10E48">
      <w:pPr>
        <w:pStyle w:val="CYDABodycopy"/>
        <w:rPr>
          <w:noProof w:val="0"/>
        </w:rPr>
      </w:pPr>
    </w:p>
    <w:p w14:paraId="5BAE6BE5" w14:textId="717AA04C" w:rsidR="00C10E48" w:rsidRPr="00367F86" w:rsidRDefault="00C10E48" w:rsidP="00C10E48">
      <w:pPr>
        <w:spacing w:after="200"/>
        <w:outlineLvl w:val="0"/>
        <w:rPr>
          <w:rFonts w:ascii="Arial" w:hAnsi="Arial" w:cs="Arial"/>
          <w:b/>
          <w:bCs/>
          <w:color w:val="00663D" w:themeColor="accent6"/>
          <w:sz w:val="44"/>
          <w:szCs w:val="44"/>
        </w:rPr>
      </w:pPr>
      <w:bookmarkStart w:id="16" w:name="_Toc211265338"/>
      <w:r w:rsidRPr="00367F86">
        <w:rPr>
          <w:noProof/>
        </w:rPr>
        <w:drawing>
          <wp:anchor distT="0" distB="0" distL="114300" distR="114300" simplePos="0" relativeHeight="251658260" behindDoc="1" locked="0" layoutInCell="1" allowOverlap="1" wp14:anchorId="05537F63" wp14:editId="6F4AA386">
            <wp:simplePos x="0" y="0"/>
            <wp:positionH relativeFrom="column">
              <wp:posOffset>5439994</wp:posOffset>
            </wp:positionH>
            <wp:positionV relativeFrom="paragraph">
              <wp:posOffset>-840359</wp:posOffset>
            </wp:positionV>
            <wp:extent cx="863600" cy="863600"/>
            <wp:effectExtent l="0" t="0" r="0" b="0"/>
            <wp:wrapNone/>
            <wp:docPr id="117578570" name="Picture 117578570"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663D" w:themeColor="accent6"/>
          <w:sz w:val="44"/>
          <w:szCs w:val="44"/>
        </w:rPr>
        <w:t>6</w:t>
      </w:r>
      <w:r w:rsidRPr="00367F86">
        <w:rPr>
          <w:rFonts w:ascii="Arial" w:hAnsi="Arial" w:cs="Arial"/>
          <w:b/>
          <w:bCs/>
          <w:color w:val="00663D" w:themeColor="accent6"/>
          <w:sz w:val="44"/>
          <w:szCs w:val="44"/>
        </w:rPr>
        <w:t xml:space="preserve">: </w:t>
      </w:r>
      <w:r w:rsidR="00D4130E" w:rsidRPr="00D4130E">
        <w:rPr>
          <w:rFonts w:ascii="Arial" w:hAnsi="Arial" w:cs="Arial"/>
          <w:b/>
          <w:bCs/>
          <w:color w:val="00663D" w:themeColor="accent6"/>
          <w:sz w:val="44"/>
          <w:szCs w:val="44"/>
        </w:rPr>
        <w:t>Suitability and flexibility of funding across Australia</w:t>
      </w:r>
      <w:bookmarkEnd w:id="16"/>
    </w:p>
    <w:bookmarkStart w:id="17" w:name="_Toc211265339"/>
    <w:p w14:paraId="4D6E1DF6" w14:textId="50B82709" w:rsidR="00C10E48" w:rsidRPr="00367F86" w:rsidRDefault="00C10E48" w:rsidP="00C10E48">
      <w:pPr>
        <w:pStyle w:val="Heading3"/>
        <w:rPr>
          <w:noProof w:val="0"/>
        </w:rPr>
      </w:pPr>
      <w:r w:rsidRPr="00367F86">
        <mc:AlternateContent>
          <mc:Choice Requires="wps">
            <w:drawing>
              <wp:anchor distT="180340" distB="180340" distL="114300" distR="114300" simplePos="0" relativeHeight="251658259" behindDoc="0" locked="0" layoutInCell="1" allowOverlap="1" wp14:anchorId="1D702C1D" wp14:editId="5E7F24D6">
                <wp:simplePos x="0" y="0"/>
                <wp:positionH relativeFrom="page">
                  <wp:align>center</wp:align>
                </wp:positionH>
                <wp:positionV relativeFrom="paragraph">
                  <wp:posOffset>1069644</wp:posOffset>
                </wp:positionV>
                <wp:extent cx="5846445" cy="2476500"/>
                <wp:effectExtent l="0" t="0" r="1905" b="0"/>
                <wp:wrapTopAndBottom/>
                <wp:docPr id="2124244901" name="Text Box 25"/>
                <wp:cNvGraphicFramePr/>
                <a:graphic xmlns:a="http://schemas.openxmlformats.org/drawingml/2006/main">
                  <a:graphicData uri="http://schemas.microsoft.com/office/word/2010/wordprocessingShape">
                    <wps:wsp>
                      <wps:cNvSpPr txBox="1"/>
                      <wps:spPr>
                        <a:xfrm>
                          <a:off x="0" y="0"/>
                          <a:ext cx="5846445" cy="2476500"/>
                        </a:xfrm>
                        <a:prstGeom prst="rect">
                          <a:avLst/>
                        </a:prstGeom>
                        <a:solidFill>
                          <a:schemeClr val="accent5">
                            <a:alpha val="10000"/>
                          </a:schemeClr>
                        </a:solidFill>
                        <a:ln w="6350">
                          <a:noFill/>
                        </a:ln>
                      </wps:spPr>
                      <wps:txbx>
                        <w:txbxContent>
                          <w:p w14:paraId="464CE841" w14:textId="700F4D59" w:rsidR="00C10E48" w:rsidRPr="00367F86" w:rsidRDefault="00C10E48" w:rsidP="00C10E48">
                            <w:pPr>
                              <w:pStyle w:val="CYDABodycopybold"/>
                              <w:rPr>
                                <w:noProof w:val="0"/>
                              </w:rPr>
                            </w:pPr>
                            <w:r w:rsidRPr="00367F86">
                              <w:rPr>
                                <w:noProof w:val="0"/>
                              </w:rPr>
                              <w:t xml:space="preserve">Recommendation </w:t>
                            </w:r>
                            <w:r w:rsidR="00916BD6">
                              <w:rPr>
                                <w:noProof w:val="0"/>
                              </w:rPr>
                              <w:t>6</w:t>
                            </w:r>
                            <w:r>
                              <w:rPr>
                                <w:noProof w:val="0"/>
                              </w:rPr>
                              <w:t>:</w:t>
                            </w:r>
                            <w:r w:rsidRPr="00367F86">
                              <w:rPr>
                                <w:noProof w:val="0"/>
                              </w:rPr>
                              <w:t xml:space="preserve"> </w:t>
                            </w:r>
                            <w:r w:rsidR="00916BD6" w:rsidRPr="00916BD6">
                              <w:rPr>
                                <w:noProof w:val="0"/>
                              </w:rPr>
                              <w:t xml:space="preserve">Create a universal, disability-informed tier of foundational safety and inclusion supports within the ECEC system—available to every approved service, not only those with NDIS participants—so </w:t>
                            </w:r>
                            <w:r w:rsidR="00FF7230">
                              <w:rPr>
                                <w:noProof w:val="0"/>
                              </w:rPr>
                              <w:t xml:space="preserve">ECEC </w:t>
                            </w:r>
                            <w:r w:rsidR="00916BD6" w:rsidRPr="00916BD6">
                              <w:rPr>
                                <w:noProof w:val="0"/>
                              </w:rPr>
                              <w:t>providers can fund</w:t>
                            </w:r>
                            <w:r>
                              <w:rPr>
                                <w:noProof w:val="0"/>
                              </w:rPr>
                              <w:t>:</w:t>
                            </w:r>
                          </w:p>
                          <w:p w14:paraId="0F76D497" w14:textId="2C32CF14" w:rsidR="00C10E48" w:rsidRPr="00367F86" w:rsidRDefault="00FF7230" w:rsidP="00C10E48">
                            <w:pPr>
                              <w:pStyle w:val="CYDABodybullets"/>
                              <w:rPr>
                                <w:noProof w:val="0"/>
                              </w:rPr>
                            </w:pPr>
                            <w:r w:rsidRPr="00FF7230">
                              <w:rPr>
                                <w:noProof w:val="0"/>
                              </w:rPr>
                              <w:t>active supervision and high-risk routines safeguards (e.g., line-of-sight design, second-adult visibility practices for intimate care, documented handovers)</w:t>
                            </w:r>
                            <w:r w:rsidR="00C10E48" w:rsidRPr="00367F86">
                              <w:rPr>
                                <w:noProof w:val="0"/>
                              </w:rPr>
                              <w:t xml:space="preserve"> </w:t>
                            </w:r>
                          </w:p>
                          <w:p w14:paraId="5CC66990" w14:textId="2626A6CB" w:rsidR="00C10E48" w:rsidRDefault="00C93564" w:rsidP="00C10E48">
                            <w:pPr>
                              <w:pStyle w:val="CYDABodybullets"/>
                              <w:rPr>
                                <w:noProof w:val="0"/>
                              </w:rPr>
                            </w:pPr>
                            <w:r w:rsidRPr="00C93564">
                              <w:rPr>
                                <w:noProof w:val="0"/>
                              </w:rPr>
                              <w:t>specialist coaching and mandatory training on recognising grooming, responding to disclosures, and communicating with non-verbal children; and</w:t>
                            </w:r>
                          </w:p>
                          <w:p w14:paraId="42CCA8CE" w14:textId="14DF5ADB" w:rsidR="00C10E48" w:rsidRPr="00367F86" w:rsidRDefault="00B614F9" w:rsidP="00C10E48">
                            <w:pPr>
                              <w:pStyle w:val="CYDABodybullets"/>
                              <w:rPr>
                                <w:noProof w:val="0"/>
                              </w:rPr>
                            </w:pPr>
                            <w:r w:rsidRPr="00B614F9">
                              <w:rPr>
                                <w:noProof w:val="0"/>
                              </w:rPr>
                              <w:t xml:space="preserve">communication access (AAC, interpreters, Easy Read) so children </w:t>
                            </w:r>
                            <w:r>
                              <w:rPr>
                                <w:noProof w:val="0"/>
                              </w:rPr>
                              <w:t xml:space="preserve">with disability </w:t>
                            </w:r>
                            <w:r w:rsidRPr="00B614F9">
                              <w:rPr>
                                <w:noProof w:val="0"/>
                              </w:rPr>
                              <w:t>can be heard and can report concerns</w:t>
                            </w: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2C1D" id="_x0000_s1034" type="#_x0000_t202" style="position:absolute;margin-left:0;margin-top:84.2pt;width:460.35pt;height:195pt;z-index:251658259;visibility:visible;mso-wrap-style:square;mso-width-percent:0;mso-height-percent:0;mso-wrap-distance-left:9pt;mso-wrap-distance-top:14.2pt;mso-wrap-distance-right:9pt;mso-wrap-distance-bottom:14.2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" fillcolor="#66bd6a [3208]" stroked="f" strokeweight=".5pt">
                <v:fill opacity="6682f"/>
                <v:textbox inset="5mm,0,5mm,3mm">
                  <w:txbxContent>
                    <w:p w14:paraId="464CE841" w14:textId="700F4D59" w:rsidR="00C10E48" w:rsidRPr="00367F86" w:rsidRDefault="00C10E48" w:rsidP="00C10E48">
                      <w:pPr>
                        <w:pStyle w:val="CYDABodycopybold"/>
                        <w:rPr>
                          <w:noProof w:val="0"/>
                        </w:rPr>
                      </w:pPr>
                      <w:r w:rsidRPr="00367F86">
                        <w:rPr>
                          <w:noProof w:val="0"/>
                        </w:rPr>
                        <w:t xml:space="preserve">Recommendation </w:t>
                      </w:r>
                      <w:r w:rsidR="00916BD6">
                        <w:rPr>
                          <w:noProof w:val="0"/>
                        </w:rPr>
                        <w:t>6</w:t>
                      </w:r>
                      <w:r>
                        <w:rPr>
                          <w:noProof w:val="0"/>
                        </w:rPr>
                        <w:t>:</w:t>
                      </w:r>
                      <w:r w:rsidRPr="00367F86">
                        <w:rPr>
                          <w:noProof w:val="0"/>
                        </w:rPr>
                        <w:t xml:space="preserve"> </w:t>
                      </w:r>
                      <w:r w:rsidR="00916BD6" w:rsidRPr="00916BD6">
                        <w:rPr>
                          <w:noProof w:val="0"/>
                        </w:rPr>
                        <w:t xml:space="preserve">Create a universal, disability-informed tier of foundational safety and inclusion supports within the ECEC system—available to every approved service, not only those with NDIS participants—so </w:t>
                      </w:r>
                      <w:r w:rsidR="00FF7230">
                        <w:rPr>
                          <w:noProof w:val="0"/>
                        </w:rPr>
                        <w:t xml:space="preserve">ECEC </w:t>
                      </w:r>
                      <w:r w:rsidR="00916BD6" w:rsidRPr="00916BD6">
                        <w:rPr>
                          <w:noProof w:val="0"/>
                        </w:rPr>
                        <w:t>providers can fund</w:t>
                      </w:r>
                      <w:r>
                        <w:rPr>
                          <w:noProof w:val="0"/>
                        </w:rPr>
                        <w:t>:</w:t>
                      </w:r>
                    </w:p>
                    <w:p w14:paraId="0F76D497" w14:textId="2C32CF14" w:rsidR="00C10E48" w:rsidRPr="00367F86" w:rsidRDefault="00FF7230" w:rsidP="00C10E48">
                      <w:pPr>
                        <w:pStyle w:val="CYDABodybullets"/>
                        <w:rPr>
                          <w:noProof w:val="0"/>
                        </w:rPr>
                      </w:pPr>
                      <w:r w:rsidRPr="00FF7230">
                        <w:rPr>
                          <w:noProof w:val="0"/>
                        </w:rPr>
                        <w:t>active supervision and high-risk routines safeguards (e.g., line-of-sight design, second-adult visibility practices for intimate care, documented handovers)</w:t>
                      </w:r>
                      <w:r w:rsidR="00C10E48" w:rsidRPr="00367F86">
                        <w:rPr>
                          <w:noProof w:val="0"/>
                        </w:rPr>
                        <w:t xml:space="preserve"> </w:t>
                      </w:r>
                    </w:p>
                    <w:p w14:paraId="5CC66990" w14:textId="2626A6CB" w:rsidR="00C10E48" w:rsidRDefault="00C93564" w:rsidP="00C10E48">
                      <w:pPr>
                        <w:pStyle w:val="CYDABodybullets"/>
                        <w:rPr>
                          <w:noProof w:val="0"/>
                        </w:rPr>
                      </w:pPr>
                      <w:r w:rsidRPr="00C93564">
                        <w:rPr>
                          <w:noProof w:val="0"/>
                        </w:rPr>
                        <w:t>specialist coaching and mandatory training on recognising grooming, responding to disclosures, and communicating with non-verbal children; and</w:t>
                      </w:r>
                    </w:p>
                    <w:p w14:paraId="42CCA8CE" w14:textId="14DF5ADB" w:rsidR="00C10E48" w:rsidRPr="00367F86" w:rsidRDefault="00B614F9" w:rsidP="00C10E48">
                      <w:pPr>
                        <w:pStyle w:val="CYDABodybullets"/>
                        <w:rPr>
                          <w:noProof w:val="0"/>
                        </w:rPr>
                      </w:pPr>
                      <w:r w:rsidRPr="00B614F9">
                        <w:rPr>
                          <w:noProof w:val="0"/>
                        </w:rPr>
                        <w:t xml:space="preserve">communication access (AAC, interpreters, Easy Read) so children </w:t>
                      </w:r>
                      <w:r>
                        <w:rPr>
                          <w:noProof w:val="0"/>
                        </w:rPr>
                        <w:t xml:space="preserve">with disability </w:t>
                      </w:r>
                      <w:r w:rsidRPr="00B614F9">
                        <w:rPr>
                          <w:noProof w:val="0"/>
                        </w:rPr>
                        <w:t>can be heard and can report concerns</w:t>
                      </w:r>
                    </w:p>
                  </w:txbxContent>
                </v:textbox>
                <w10:wrap type="topAndBottom" anchorx="page"/>
              </v:shape>
            </w:pict>
          </mc:Fallback>
        </mc:AlternateContent>
      </w:r>
      <w:r w:rsidRPr="00367F86">
        <w:rPr>
          <w:noProof w:val="0"/>
        </w:rPr>
        <w:t xml:space="preserve">Recommendation </w:t>
      </w:r>
      <w:r w:rsidR="00D4130E">
        <w:rPr>
          <w:noProof w:val="0"/>
        </w:rPr>
        <w:t>6</w:t>
      </w:r>
      <w:r w:rsidRPr="00367F86">
        <w:rPr>
          <w:noProof w:val="0"/>
        </w:rPr>
        <w:t xml:space="preserve">: </w:t>
      </w:r>
      <w:r w:rsidR="00177A5C" w:rsidRPr="00177A5C">
        <w:rPr>
          <w:noProof w:val="0"/>
        </w:rPr>
        <w:t>Create a universal, disability-informed tier of foundational safety and inclusion supports within the ECEC system—available to every approved service, not only those with NDIS participants</w:t>
      </w:r>
      <w:bookmarkEnd w:id="17"/>
    </w:p>
    <w:p w14:paraId="35832C85" w14:textId="65ABA3B7" w:rsidR="002A7923" w:rsidRDefault="00035223" w:rsidP="00C10E48">
      <w:pPr>
        <w:pStyle w:val="CYDABodycopy"/>
        <w:rPr>
          <w:noProof w:val="0"/>
        </w:rPr>
      </w:pPr>
      <w:r w:rsidRPr="00035223">
        <w:rPr>
          <w:noProof w:val="0"/>
        </w:rPr>
        <w:t xml:space="preserve">Children with disability face elevated risk of sexual abuse and other harm in institutional contexts due to dependence on adults for intimate care, barriers to communication and societal attitudes that can silence or disbelieve them. When funding is thin or inflexible, services cut corners on the very measures that reduce risk—adequate supervision, two-person visibility in high-risk routines, tailored communication supports and staff time for proactive planning. </w:t>
      </w:r>
    </w:p>
    <w:p w14:paraId="630D03B1" w14:textId="2F7F3757" w:rsidR="00C10E48" w:rsidRDefault="00035223" w:rsidP="00C10E48">
      <w:pPr>
        <w:pStyle w:val="CYDABodycopy"/>
        <w:rPr>
          <w:noProof w:val="0"/>
        </w:rPr>
      </w:pPr>
      <w:r w:rsidRPr="00035223">
        <w:rPr>
          <w:noProof w:val="0"/>
        </w:rPr>
        <w:t>The Royal Commission into Institutional Responses to Child Sexual Abuse documented increased risks for children with disability and the practical safeguards organisations must embed. The National Principles for Child Safe Organisations set clear expectations for minimising opportunities for abuse, empowering children to participate and speak up and making complaints processes accessible for all children—requirements that are especially critical for children who use</w:t>
      </w:r>
      <w:r w:rsidR="00C878A1">
        <w:rPr>
          <w:noProof w:val="0"/>
        </w:rPr>
        <w:t xml:space="preserve"> </w:t>
      </w:r>
      <w:r w:rsidR="00C878A1" w:rsidRPr="00C878A1">
        <w:rPr>
          <w:noProof w:val="0"/>
        </w:rPr>
        <w:t>Augmentative and Alternative Communication</w:t>
      </w:r>
      <w:r w:rsidRPr="00035223">
        <w:rPr>
          <w:noProof w:val="0"/>
        </w:rPr>
        <w:t xml:space="preserve"> </w:t>
      </w:r>
      <w:r w:rsidR="00C878A1">
        <w:rPr>
          <w:noProof w:val="0"/>
        </w:rPr>
        <w:t>(</w:t>
      </w:r>
      <w:r w:rsidRPr="00035223">
        <w:rPr>
          <w:noProof w:val="0"/>
        </w:rPr>
        <w:t>AAC</w:t>
      </w:r>
      <w:r w:rsidR="00C878A1">
        <w:rPr>
          <w:noProof w:val="0"/>
        </w:rPr>
        <w:t>)</w:t>
      </w:r>
      <w:r w:rsidRPr="00035223">
        <w:rPr>
          <w:noProof w:val="0"/>
        </w:rPr>
        <w:t xml:space="preserve"> or have complex communication needs. Funding settings should enable services to do these things as standard practice, not as optional extras</w:t>
      </w:r>
      <w:r w:rsidR="00C10E48" w:rsidRPr="00367F86">
        <w:rPr>
          <w:noProof w:val="0"/>
        </w:rPr>
        <w:t>.</w:t>
      </w:r>
    </w:p>
    <w:p w14:paraId="604CB7EF" w14:textId="3C6B28FA" w:rsidR="0042190B" w:rsidRDefault="00554E79" w:rsidP="00C10E48">
      <w:pPr>
        <w:pStyle w:val="CYDABodycopy"/>
        <w:rPr>
          <w:noProof w:val="0"/>
        </w:rPr>
      </w:pPr>
      <w:r w:rsidRPr="00554E79">
        <w:rPr>
          <w:noProof w:val="0"/>
        </w:rPr>
        <w:t>Universal foundational supports—recommended by the NDIS Review</w:t>
      </w:r>
      <w:r w:rsidR="00A54535">
        <w:rPr>
          <w:noProof w:val="0"/>
        </w:rPr>
        <w:t xml:space="preserve">, </w:t>
      </w:r>
      <w:r w:rsidR="00597423">
        <w:rPr>
          <w:noProof w:val="0"/>
        </w:rPr>
        <w:t xml:space="preserve">currently </w:t>
      </w:r>
      <w:r w:rsidR="00164C2F">
        <w:rPr>
          <w:noProof w:val="0"/>
        </w:rPr>
        <w:t xml:space="preserve">delayed and </w:t>
      </w:r>
      <w:r w:rsidR="00A54535">
        <w:rPr>
          <w:noProof w:val="0"/>
        </w:rPr>
        <w:t xml:space="preserve">not </w:t>
      </w:r>
      <w:r w:rsidR="002A7923">
        <w:rPr>
          <w:noProof w:val="0"/>
        </w:rPr>
        <w:t xml:space="preserve">yet </w:t>
      </w:r>
      <w:r w:rsidR="00AD74E9">
        <w:rPr>
          <w:noProof w:val="0"/>
        </w:rPr>
        <w:t>formally implemented</w:t>
      </w:r>
      <w:r w:rsidRPr="00554E79">
        <w:rPr>
          <w:noProof w:val="0"/>
        </w:rPr>
        <w:t>—</w:t>
      </w:r>
      <w:r w:rsidR="00A54535">
        <w:rPr>
          <w:noProof w:val="0"/>
        </w:rPr>
        <w:t xml:space="preserve">would </w:t>
      </w:r>
      <w:r w:rsidRPr="00554E79">
        <w:rPr>
          <w:noProof w:val="0"/>
        </w:rPr>
        <w:t xml:space="preserve">provide the mechanism to embed those safeguards across every ECEC setting, irrespective of NDIS status. </w:t>
      </w:r>
      <w:r w:rsidR="00AD74E9">
        <w:rPr>
          <w:noProof w:val="0"/>
        </w:rPr>
        <w:t>This would allow for the</w:t>
      </w:r>
      <w:r w:rsidRPr="00554E79">
        <w:rPr>
          <w:noProof w:val="0"/>
        </w:rPr>
        <w:t xml:space="preserve"> purchase </w:t>
      </w:r>
      <w:r w:rsidR="00F5192D">
        <w:rPr>
          <w:noProof w:val="0"/>
        </w:rPr>
        <w:t xml:space="preserve">of </w:t>
      </w:r>
      <w:r w:rsidRPr="00554E79">
        <w:rPr>
          <w:noProof w:val="0"/>
        </w:rPr>
        <w:t xml:space="preserve">specialist coaching (e.g., grooming awareness in early </w:t>
      </w:r>
      <w:r w:rsidRPr="00554E79">
        <w:rPr>
          <w:noProof w:val="0"/>
        </w:rPr>
        <w:lastRenderedPageBreak/>
        <w:t>childhood contexts; disability-informed responding to disclosures)</w:t>
      </w:r>
      <w:r w:rsidR="00F5192D">
        <w:rPr>
          <w:noProof w:val="0"/>
        </w:rPr>
        <w:t xml:space="preserve"> </w:t>
      </w:r>
      <w:r w:rsidRPr="00554E79">
        <w:rPr>
          <w:noProof w:val="0"/>
        </w:rPr>
        <w:t>and ensure children have communication tools to express discomfort or report harm.</w:t>
      </w:r>
      <w:r w:rsidR="0042190B">
        <w:rPr>
          <w:noProof w:val="0"/>
        </w:rPr>
        <w:t xml:space="preserve"> </w:t>
      </w:r>
    </w:p>
    <w:p w14:paraId="0F1D85C2" w14:textId="3C091697" w:rsidR="003559D3" w:rsidRDefault="0042190B" w:rsidP="00C10E48">
      <w:pPr>
        <w:pStyle w:val="CYDABodycopy"/>
        <w:rPr>
          <w:noProof w:val="0"/>
        </w:rPr>
      </w:pPr>
      <w:r w:rsidRPr="0042190B">
        <w:rPr>
          <w:noProof w:val="0"/>
        </w:rPr>
        <w:t>Where the Inclusion Support Program</w:t>
      </w:r>
      <w:r w:rsidR="00FF2F96">
        <w:rPr>
          <w:rStyle w:val="FootnoteReference"/>
          <w:noProof w:val="0"/>
        </w:rPr>
        <w:footnoteReference w:id="10"/>
      </w:r>
      <w:r w:rsidRPr="0042190B">
        <w:rPr>
          <w:noProof w:val="0"/>
        </w:rPr>
        <w:t xml:space="preserve"> is stretched or administratively complex, indexation and integration with </w:t>
      </w:r>
      <w:r w:rsidR="00403702">
        <w:rPr>
          <w:noProof w:val="0"/>
        </w:rPr>
        <w:t xml:space="preserve">proposed </w:t>
      </w:r>
      <w:r w:rsidRPr="0042190B">
        <w:rPr>
          <w:noProof w:val="0"/>
        </w:rPr>
        <w:t xml:space="preserve">foundational supports would ensure services in rural and smaller centres can still meet child-safe obligations. </w:t>
      </w:r>
    </w:p>
    <w:p w14:paraId="4CD4DC05" w14:textId="2F4BEF06" w:rsidR="00554E79" w:rsidRPr="00367F86" w:rsidRDefault="0042190B" w:rsidP="00C10E48">
      <w:pPr>
        <w:pStyle w:val="CYDABodycopy"/>
        <w:rPr>
          <w:noProof w:val="0"/>
        </w:rPr>
      </w:pPr>
      <w:r w:rsidRPr="0042190B">
        <w:rPr>
          <w:noProof w:val="0"/>
        </w:rPr>
        <w:t xml:space="preserve">The goal is straightforward: no child’s safety should depend on a diagnosis, a postcode or whether a service can navigate a </w:t>
      </w:r>
      <w:r w:rsidR="007F25ED">
        <w:rPr>
          <w:noProof w:val="0"/>
        </w:rPr>
        <w:t xml:space="preserve">funding </w:t>
      </w:r>
      <w:r w:rsidRPr="0042190B">
        <w:rPr>
          <w:noProof w:val="0"/>
        </w:rPr>
        <w:t>grant form</w:t>
      </w:r>
      <w:r w:rsidR="00403702">
        <w:rPr>
          <w:noProof w:val="0"/>
        </w:rPr>
        <w:t>.</w:t>
      </w:r>
    </w:p>
    <w:p w14:paraId="74CE6AED" w14:textId="77777777" w:rsidR="00C10E48" w:rsidRDefault="00C10E48">
      <w:r>
        <w:br w:type="page"/>
      </w:r>
    </w:p>
    <w:p w14:paraId="7A7A8F36" w14:textId="77777777" w:rsidR="00C10E48" w:rsidRPr="00367F86" w:rsidRDefault="00C10E48" w:rsidP="00C10E48">
      <w:pPr>
        <w:pStyle w:val="CYDABodycopy"/>
        <w:rPr>
          <w:noProof w:val="0"/>
        </w:rPr>
      </w:pPr>
    </w:p>
    <w:p w14:paraId="4AD501D4" w14:textId="7C727E11" w:rsidR="00C10E48" w:rsidRPr="00367F86" w:rsidRDefault="00C10E48" w:rsidP="00C10E48">
      <w:pPr>
        <w:spacing w:after="200"/>
        <w:outlineLvl w:val="0"/>
        <w:rPr>
          <w:rFonts w:ascii="Arial" w:hAnsi="Arial" w:cs="Arial"/>
          <w:b/>
          <w:bCs/>
          <w:color w:val="00663D" w:themeColor="accent6"/>
          <w:sz w:val="44"/>
          <w:szCs w:val="44"/>
        </w:rPr>
      </w:pPr>
      <w:bookmarkStart w:id="18" w:name="_Toc211265340"/>
      <w:r w:rsidRPr="00367F86">
        <w:rPr>
          <w:noProof/>
        </w:rPr>
        <w:drawing>
          <wp:anchor distT="0" distB="0" distL="114300" distR="114300" simplePos="0" relativeHeight="251658262" behindDoc="1" locked="0" layoutInCell="1" allowOverlap="1" wp14:anchorId="5BF6AC03" wp14:editId="2131E721">
            <wp:simplePos x="0" y="0"/>
            <wp:positionH relativeFrom="column">
              <wp:posOffset>5439994</wp:posOffset>
            </wp:positionH>
            <wp:positionV relativeFrom="paragraph">
              <wp:posOffset>-840359</wp:posOffset>
            </wp:positionV>
            <wp:extent cx="863600" cy="863600"/>
            <wp:effectExtent l="0" t="0" r="0" b="0"/>
            <wp:wrapNone/>
            <wp:docPr id="1541196904" name="Picture 1541196904" descr="A head with a brain insid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788878" name="Picture 344788878" descr="A head with a brain inside&#10;&#10;AI-generated content may be incorrect."/>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663D" w:themeColor="accent6"/>
          <w:sz w:val="44"/>
          <w:szCs w:val="44"/>
        </w:rPr>
        <w:t>7</w:t>
      </w:r>
      <w:r w:rsidRPr="00367F86">
        <w:rPr>
          <w:rFonts w:ascii="Arial" w:hAnsi="Arial" w:cs="Arial"/>
          <w:b/>
          <w:bCs/>
          <w:color w:val="00663D" w:themeColor="accent6"/>
          <w:sz w:val="44"/>
          <w:szCs w:val="44"/>
        </w:rPr>
        <w:t xml:space="preserve">: </w:t>
      </w:r>
      <w:r w:rsidR="00431B1E" w:rsidRPr="00431B1E">
        <w:rPr>
          <w:rFonts w:ascii="Arial" w:hAnsi="Arial" w:cs="Arial"/>
          <w:b/>
          <w:bCs/>
          <w:color w:val="00663D" w:themeColor="accent6"/>
          <w:sz w:val="44"/>
          <w:szCs w:val="44"/>
        </w:rPr>
        <w:t>Choice of care options available to parents and families</w:t>
      </w:r>
      <w:bookmarkEnd w:id="18"/>
    </w:p>
    <w:bookmarkStart w:id="19" w:name="_Toc211265341"/>
    <w:p w14:paraId="68B3FB8E" w14:textId="54C7FA13" w:rsidR="00C10E48" w:rsidRPr="00367F86" w:rsidRDefault="00C10E48" w:rsidP="00C10E48">
      <w:pPr>
        <w:pStyle w:val="Heading3"/>
        <w:rPr>
          <w:noProof w:val="0"/>
        </w:rPr>
      </w:pPr>
      <w:r w:rsidRPr="00367F86">
        <mc:AlternateContent>
          <mc:Choice Requires="wps">
            <w:drawing>
              <wp:anchor distT="180340" distB="180340" distL="114300" distR="114300" simplePos="0" relativeHeight="251658261" behindDoc="0" locked="0" layoutInCell="1" allowOverlap="1" wp14:anchorId="127C9004" wp14:editId="7CB53512">
                <wp:simplePos x="0" y="0"/>
                <wp:positionH relativeFrom="column">
                  <wp:posOffset>-48260</wp:posOffset>
                </wp:positionH>
                <wp:positionV relativeFrom="paragraph">
                  <wp:posOffset>711835</wp:posOffset>
                </wp:positionV>
                <wp:extent cx="5846445" cy="2703195"/>
                <wp:effectExtent l="0" t="0" r="1905" b="1905"/>
                <wp:wrapTopAndBottom/>
                <wp:docPr id="909492488" name="Text Box 25"/>
                <wp:cNvGraphicFramePr/>
                <a:graphic xmlns:a="http://schemas.openxmlformats.org/drawingml/2006/main">
                  <a:graphicData uri="http://schemas.microsoft.com/office/word/2010/wordprocessingShape">
                    <wps:wsp>
                      <wps:cNvSpPr txBox="1"/>
                      <wps:spPr>
                        <a:xfrm>
                          <a:off x="0" y="0"/>
                          <a:ext cx="5846445" cy="2703195"/>
                        </a:xfrm>
                        <a:prstGeom prst="rect">
                          <a:avLst/>
                        </a:prstGeom>
                        <a:solidFill>
                          <a:schemeClr val="accent5">
                            <a:alpha val="10000"/>
                          </a:schemeClr>
                        </a:solidFill>
                        <a:ln w="6350">
                          <a:noFill/>
                        </a:ln>
                      </wps:spPr>
                      <wps:txbx>
                        <w:txbxContent>
                          <w:p w14:paraId="2DE90913" w14:textId="7B579D6D" w:rsidR="00C10E48" w:rsidRPr="00367F86" w:rsidRDefault="00C10E48" w:rsidP="00C10E48">
                            <w:pPr>
                              <w:pStyle w:val="CYDABodycopybold"/>
                              <w:rPr>
                                <w:noProof w:val="0"/>
                              </w:rPr>
                            </w:pPr>
                            <w:r w:rsidRPr="00367F86">
                              <w:rPr>
                                <w:noProof w:val="0"/>
                              </w:rPr>
                              <w:t xml:space="preserve">Recommendation </w:t>
                            </w:r>
                            <w:r w:rsidR="000C5BF2">
                              <w:rPr>
                                <w:noProof w:val="0"/>
                              </w:rPr>
                              <w:t>7</w:t>
                            </w:r>
                            <w:r>
                              <w:rPr>
                                <w:noProof w:val="0"/>
                              </w:rPr>
                              <w:t>:</w:t>
                            </w:r>
                            <w:r w:rsidRPr="00367F86">
                              <w:rPr>
                                <w:noProof w:val="0"/>
                              </w:rPr>
                              <w:t xml:space="preserve"> </w:t>
                            </w:r>
                            <w:r w:rsidR="000C5BF2" w:rsidRPr="000C5BF2">
                              <w:rPr>
                                <w:noProof w:val="0"/>
                              </w:rPr>
                              <w:t>Guarantee genuine, safe choice for families of children with disability by:</w:t>
                            </w:r>
                          </w:p>
                          <w:p w14:paraId="600DE4DC" w14:textId="3D44EBA2" w:rsidR="00C10E48" w:rsidRPr="00367F86" w:rsidRDefault="00245012" w:rsidP="00C10E48">
                            <w:pPr>
                              <w:pStyle w:val="CYDABodybullets"/>
                              <w:rPr>
                                <w:noProof w:val="0"/>
                              </w:rPr>
                            </w:pPr>
                            <w:r w:rsidRPr="00245012">
                              <w:rPr>
                                <w:noProof w:val="0"/>
                              </w:rPr>
                              <w:t>prohibiting discriminatory enrolment caps and hours limits that push families into unregulated or unsuitable care</w:t>
                            </w:r>
                            <w:r w:rsidR="00C10E48" w:rsidRPr="00367F86">
                              <w:rPr>
                                <w:noProof w:val="0"/>
                              </w:rPr>
                              <w:t xml:space="preserve"> </w:t>
                            </w:r>
                          </w:p>
                          <w:p w14:paraId="1011A64A" w14:textId="0FC46FAA" w:rsidR="00C10E48" w:rsidRDefault="00CB1D64" w:rsidP="00C10E48">
                            <w:pPr>
                              <w:pStyle w:val="CYDABodybullets"/>
                              <w:rPr>
                                <w:noProof w:val="0"/>
                              </w:rPr>
                            </w:pPr>
                            <w:r w:rsidRPr="00CB1D64">
                              <w:rPr>
                                <w:noProof w:val="0"/>
                              </w:rPr>
                              <w:t>making reasonable adjustments and child-safe capability (accessible complaints, disability-informed practice, supervision plans for high-risk routines) a condition of service approval; and</w:t>
                            </w:r>
                          </w:p>
                          <w:p w14:paraId="59AB1CA9" w14:textId="51E75DD5" w:rsidR="00CB1D64" w:rsidRDefault="006A7138" w:rsidP="00C10E48">
                            <w:pPr>
                              <w:pStyle w:val="CYDABodybullets"/>
                              <w:rPr>
                                <w:noProof w:val="0"/>
                              </w:rPr>
                            </w:pPr>
                            <w:r w:rsidRPr="006A7138">
                              <w:rPr>
                                <w:noProof w:val="0"/>
                              </w:rPr>
                              <w:t xml:space="preserve">funding independent </w:t>
                            </w:r>
                            <w:r w:rsidR="00067085">
                              <w:rPr>
                                <w:noProof w:val="0"/>
                              </w:rPr>
                              <w:t>support navigation</w:t>
                            </w:r>
                            <w:r w:rsidRPr="006A7138">
                              <w:rPr>
                                <w:noProof w:val="0"/>
                              </w:rPr>
                              <w:t xml:space="preserve"> so families can find—and remain in—local services that meet child-safe standards for disability, including visible information about a service’s child-safe compliance and</w:t>
                            </w:r>
                            <w:r w:rsidR="0046669B">
                              <w:rPr>
                                <w:noProof w:val="0"/>
                              </w:rPr>
                              <w:t xml:space="preserve"> disability</w:t>
                            </w:r>
                            <w:r w:rsidRPr="006A7138">
                              <w:rPr>
                                <w:noProof w:val="0"/>
                              </w:rPr>
                              <w:t xml:space="preserve"> inclusion record</w:t>
                            </w:r>
                            <w:r w:rsidR="0046669B">
                              <w:rPr>
                                <w:noProof w:val="0"/>
                              </w:rPr>
                              <w:t>.</w:t>
                            </w:r>
                          </w:p>
                          <w:p w14:paraId="10251A9C" w14:textId="4EC1EBCC" w:rsidR="00C10E48" w:rsidRPr="00367F86" w:rsidRDefault="00C10E48" w:rsidP="00C10E48">
                            <w:pPr>
                              <w:pStyle w:val="CYDABodybullets"/>
                              <w:rPr>
                                <w:noProof w:val="0"/>
                              </w:rPr>
                            </w:pPr>
                          </w:p>
                        </w:txbxContent>
                      </wps:txbx>
                      <wps:bodyPr rot="0" spcFirstLastPara="0" vertOverflow="overflow" horzOverflow="overflow" vert="horz" wrap="square" lIns="180000" tIns="0" rIns="180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C9004" id="_x0000_s1035" type="#_x0000_t202" style="position:absolute;margin-left:-3.8pt;margin-top:56.05pt;width:460.35pt;height:212.85pt;z-index:251658261;visibility:visible;mso-wrap-style:square;mso-width-percent:0;mso-height-percent:0;mso-wrap-distance-left:9pt;mso-wrap-distance-top:14.2pt;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" fillcolor="#66bd6a [3208]" stroked="f" strokeweight=".5pt">
                <v:fill opacity="6682f"/>
                <v:textbox inset="5mm,0,5mm,3mm">
                  <w:txbxContent>
                    <w:p w14:paraId="2DE90913" w14:textId="7B579D6D" w:rsidR="00C10E48" w:rsidRPr="00367F86" w:rsidRDefault="00C10E48" w:rsidP="00C10E48">
                      <w:pPr>
                        <w:pStyle w:val="CYDABodycopybold"/>
                        <w:rPr>
                          <w:noProof w:val="0"/>
                        </w:rPr>
                      </w:pPr>
                      <w:r w:rsidRPr="00367F86">
                        <w:rPr>
                          <w:noProof w:val="0"/>
                        </w:rPr>
                        <w:t xml:space="preserve">Recommendation </w:t>
                      </w:r>
                      <w:r w:rsidR="000C5BF2">
                        <w:rPr>
                          <w:noProof w:val="0"/>
                        </w:rPr>
                        <w:t>7</w:t>
                      </w:r>
                      <w:r>
                        <w:rPr>
                          <w:noProof w:val="0"/>
                        </w:rPr>
                        <w:t>:</w:t>
                      </w:r>
                      <w:r w:rsidRPr="00367F86">
                        <w:rPr>
                          <w:noProof w:val="0"/>
                        </w:rPr>
                        <w:t xml:space="preserve"> </w:t>
                      </w:r>
                      <w:r w:rsidR="000C5BF2" w:rsidRPr="000C5BF2">
                        <w:rPr>
                          <w:noProof w:val="0"/>
                        </w:rPr>
                        <w:t>Guarantee genuine, safe choice for families of children with disability by:</w:t>
                      </w:r>
                    </w:p>
                    <w:p w14:paraId="600DE4DC" w14:textId="3D44EBA2" w:rsidR="00C10E48" w:rsidRPr="00367F86" w:rsidRDefault="00245012" w:rsidP="00C10E48">
                      <w:pPr>
                        <w:pStyle w:val="CYDABodybullets"/>
                        <w:rPr>
                          <w:noProof w:val="0"/>
                        </w:rPr>
                      </w:pPr>
                      <w:r w:rsidRPr="00245012">
                        <w:rPr>
                          <w:noProof w:val="0"/>
                        </w:rPr>
                        <w:t>prohibiting discriminatory enrolment caps and hours limits that push families into unregulated or unsuitable care</w:t>
                      </w:r>
                      <w:r w:rsidR="00C10E48" w:rsidRPr="00367F86">
                        <w:rPr>
                          <w:noProof w:val="0"/>
                        </w:rPr>
                        <w:t xml:space="preserve"> </w:t>
                      </w:r>
                    </w:p>
                    <w:p w14:paraId="1011A64A" w14:textId="0FC46FAA" w:rsidR="00C10E48" w:rsidRDefault="00CB1D64" w:rsidP="00C10E48">
                      <w:pPr>
                        <w:pStyle w:val="CYDABodybullets"/>
                        <w:rPr>
                          <w:noProof w:val="0"/>
                        </w:rPr>
                      </w:pPr>
                      <w:r w:rsidRPr="00CB1D64">
                        <w:rPr>
                          <w:noProof w:val="0"/>
                        </w:rPr>
                        <w:t>making reasonable adjustments and child-safe capability (accessible complaints, disability-informed practice, supervision plans for high-risk routines) a condition of service approval; and</w:t>
                      </w:r>
                    </w:p>
                    <w:p w14:paraId="59AB1CA9" w14:textId="51E75DD5" w:rsidR="00CB1D64" w:rsidRDefault="006A7138" w:rsidP="00C10E48">
                      <w:pPr>
                        <w:pStyle w:val="CYDABodybullets"/>
                        <w:rPr>
                          <w:noProof w:val="0"/>
                        </w:rPr>
                      </w:pPr>
                      <w:r w:rsidRPr="006A7138">
                        <w:rPr>
                          <w:noProof w:val="0"/>
                        </w:rPr>
                        <w:t xml:space="preserve">funding independent </w:t>
                      </w:r>
                      <w:r w:rsidR="00067085">
                        <w:rPr>
                          <w:noProof w:val="0"/>
                        </w:rPr>
                        <w:t>support navigation</w:t>
                      </w:r>
                      <w:r w:rsidRPr="006A7138">
                        <w:rPr>
                          <w:noProof w:val="0"/>
                        </w:rPr>
                        <w:t xml:space="preserve"> so families can find—and remain in—local services that meet child-safe standards for disability, including visible information about a service’s child-safe compliance and</w:t>
                      </w:r>
                      <w:r w:rsidR="0046669B">
                        <w:rPr>
                          <w:noProof w:val="0"/>
                        </w:rPr>
                        <w:t xml:space="preserve"> disability</w:t>
                      </w:r>
                      <w:r w:rsidRPr="006A7138">
                        <w:rPr>
                          <w:noProof w:val="0"/>
                        </w:rPr>
                        <w:t xml:space="preserve"> inclusion record</w:t>
                      </w:r>
                      <w:r w:rsidR="0046669B">
                        <w:rPr>
                          <w:noProof w:val="0"/>
                        </w:rPr>
                        <w:t>.</w:t>
                      </w:r>
                    </w:p>
                    <w:p w14:paraId="10251A9C" w14:textId="4EC1EBCC" w:rsidR="00C10E48" w:rsidRPr="00367F86" w:rsidRDefault="00C10E48" w:rsidP="00C10E48">
                      <w:pPr>
                        <w:pStyle w:val="CYDABodybullets"/>
                        <w:rPr>
                          <w:noProof w:val="0"/>
                        </w:rPr>
                      </w:pPr>
                    </w:p>
                  </w:txbxContent>
                </v:textbox>
                <w10:wrap type="topAndBottom"/>
              </v:shape>
            </w:pict>
          </mc:Fallback>
        </mc:AlternateContent>
      </w:r>
      <w:r w:rsidRPr="00367F86">
        <w:rPr>
          <w:noProof w:val="0"/>
        </w:rPr>
        <w:t xml:space="preserve">Recommendation </w:t>
      </w:r>
      <w:r w:rsidR="00431B1E">
        <w:rPr>
          <w:noProof w:val="0"/>
        </w:rPr>
        <w:t>7</w:t>
      </w:r>
      <w:r w:rsidRPr="00367F86">
        <w:rPr>
          <w:noProof w:val="0"/>
        </w:rPr>
        <w:t xml:space="preserve">: </w:t>
      </w:r>
      <w:r w:rsidR="00556472" w:rsidRPr="00556472">
        <w:rPr>
          <w:noProof w:val="0"/>
        </w:rPr>
        <w:t>Guarantee genuine, safe choice for families of children with disability</w:t>
      </w:r>
      <w:bookmarkEnd w:id="19"/>
    </w:p>
    <w:p w14:paraId="4AC3FE11" w14:textId="377C0B59" w:rsidR="00C10E48" w:rsidRDefault="00662393" w:rsidP="00C10E48">
      <w:pPr>
        <w:pStyle w:val="CYDABodycopy"/>
        <w:rPr>
          <w:noProof w:val="0"/>
        </w:rPr>
      </w:pPr>
      <w:r w:rsidRPr="00662393">
        <w:rPr>
          <w:noProof w:val="0"/>
        </w:rPr>
        <w:t xml:space="preserve">When services refuse enrolment, reduce hours, or require families to pay privately for </w:t>
      </w:r>
      <w:r>
        <w:rPr>
          <w:noProof w:val="0"/>
        </w:rPr>
        <w:t xml:space="preserve">ECEC </w:t>
      </w:r>
      <w:r w:rsidRPr="00662393">
        <w:rPr>
          <w:noProof w:val="0"/>
        </w:rPr>
        <w:t>support,</w:t>
      </w:r>
      <w:r>
        <w:rPr>
          <w:noProof w:val="0"/>
        </w:rPr>
        <w:t xml:space="preserve"> </w:t>
      </w:r>
      <w:r w:rsidRPr="00662393">
        <w:rPr>
          <w:noProof w:val="0"/>
        </w:rPr>
        <w:t>families are often forced into ad-hoc arrangements or long travel to distant providers. This erodes safety by fragmenting relationships, reducing oversight and increasing the chance that intimate care and transitions occur in spaces or times that are harder to supervise. CYDA’s early-childhood survey</w:t>
      </w:r>
      <w:r w:rsidR="00C716B2">
        <w:rPr>
          <w:rStyle w:val="FootnoteReference"/>
          <w:noProof w:val="0"/>
        </w:rPr>
        <w:footnoteReference w:id="11"/>
      </w:r>
      <w:r w:rsidRPr="00662393">
        <w:rPr>
          <w:noProof w:val="0"/>
        </w:rPr>
        <w:t xml:space="preserve"> documents widespread gatekeeping and exclusion—including enrolment refusals and exclusion from activities—which undermines both inclusion and child safety. A system that tolerates gatekeeping effectively channels children into higher-risk situations and silences them when they try to speak up. Embedding a positive duty to </w:t>
      </w:r>
      <w:proofErr w:type="gramStart"/>
      <w:r w:rsidRPr="00662393">
        <w:rPr>
          <w:noProof w:val="0"/>
        </w:rPr>
        <w:t>make adjustments</w:t>
      </w:r>
      <w:proofErr w:type="gramEnd"/>
      <w:r w:rsidRPr="00662393">
        <w:rPr>
          <w:noProof w:val="0"/>
        </w:rPr>
        <w:t xml:space="preserve"> and to demonstrate child-safe capability—consistent with the National Principles—would flip the default from </w:t>
      </w:r>
      <w:r w:rsidR="00DE5EA9">
        <w:rPr>
          <w:noProof w:val="0"/>
        </w:rPr>
        <w:t>“</w:t>
      </w:r>
      <w:r w:rsidRPr="007103E7">
        <w:rPr>
          <w:i/>
          <w:iCs/>
          <w:noProof w:val="0"/>
        </w:rPr>
        <w:t>prove you deserve a place</w:t>
      </w:r>
      <w:r w:rsidR="00DE5EA9">
        <w:rPr>
          <w:i/>
          <w:iCs/>
          <w:noProof w:val="0"/>
        </w:rPr>
        <w:t>”</w:t>
      </w:r>
      <w:r w:rsidRPr="00662393">
        <w:rPr>
          <w:noProof w:val="0"/>
        </w:rPr>
        <w:t xml:space="preserve"> to </w:t>
      </w:r>
      <w:r w:rsidR="00DE5EA9">
        <w:rPr>
          <w:noProof w:val="0"/>
        </w:rPr>
        <w:t>“</w:t>
      </w:r>
      <w:r w:rsidRPr="007103E7">
        <w:rPr>
          <w:i/>
          <w:iCs/>
          <w:noProof w:val="0"/>
        </w:rPr>
        <w:t>we will make this safe and work for your child</w:t>
      </w:r>
      <w:r w:rsidR="00DE5EA9">
        <w:rPr>
          <w:i/>
          <w:iCs/>
          <w:noProof w:val="0"/>
        </w:rPr>
        <w:t>”</w:t>
      </w:r>
      <w:r w:rsidRPr="00662393">
        <w:rPr>
          <w:noProof w:val="0"/>
        </w:rPr>
        <w:t>.</w:t>
      </w:r>
    </w:p>
    <w:p w14:paraId="1BDB0C2A" w14:textId="763FA22B" w:rsidR="006E172A" w:rsidRPr="00367F86" w:rsidRDefault="008335DD" w:rsidP="00C10E48">
      <w:pPr>
        <w:pStyle w:val="CYDABodycopy"/>
        <w:rPr>
          <w:noProof w:val="0"/>
        </w:rPr>
      </w:pPr>
      <w:r w:rsidRPr="008335DD">
        <w:rPr>
          <w:noProof w:val="0"/>
        </w:rPr>
        <w:t xml:space="preserve">Safe choice also means informed choice. Families need transparent, comparable information about inclusion and child-safe practice to select a local service with confidence. Regulators already provide guidance on Child Safe Standards (e.g., NSW and Victoria), including requirements for staff training, risk assessment of physical </w:t>
      </w:r>
      <w:r w:rsidRPr="008335DD">
        <w:rPr>
          <w:noProof w:val="0"/>
        </w:rPr>
        <w:lastRenderedPageBreak/>
        <w:t xml:space="preserve">spaces and minimising opportunities for harm. Making these expectations visible at point of enrolment—and funding </w:t>
      </w:r>
      <w:r w:rsidR="008C7D87">
        <w:rPr>
          <w:noProof w:val="0"/>
        </w:rPr>
        <w:t>support staff and educators</w:t>
      </w:r>
      <w:r w:rsidRPr="008335DD">
        <w:rPr>
          <w:noProof w:val="0"/>
        </w:rPr>
        <w:t xml:space="preserve"> to help families assess a service’s child-safe capability, understand supervision plans </w:t>
      </w:r>
      <w:r w:rsidR="001428AD">
        <w:rPr>
          <w:noProof w:val="0"/>
        </w:rPr>
        <w:t xml:space="preserve">for </w:t>
      </w:r>
      <w:r w:rsidR="00686482">
        <w:rPr>
          <w:noProof w:val="0"/>
        </w:rPr>
        <w:t xml:space="preserve">intimate and </w:t>
      </w:r>
      <w:r w:rsidR="00AB6B32">
        <w:rPr>
          <w:noProof w:val="0"/>
        </w:rPr>
        <w:t>at-risk</w:t>
      </w:r>
      <w:r w:rsidR="001428AD">
        <w:rPr>
          <w:noProof w:val="0"/>
        </w:rPr>
        <w:t xml:space="preserve"> settings</w:t>
      </w:r>
      <w:r w:rsidRPr="008335DD">
        <w:rPr>
          <w:noProof w:val="0"/>
        </w:rPr>
        <w:t xml:space="preserve"> and know how to raise concerns—will reduce risk and strengthen trust. Where a child uses AAC or needs sensory adjustments to feel safe, support should ensure those adjustments are in place on day one and included in the child’s plan, with review points and clear escalation pathways</w:t>
      </w:r>
      <w:r w:rsidR="00F31F0F">
        <w:rPr>
          <w:noProof w:val="0"/>
        </w:rPr>
        <w:t>.</w:t>
      </w:r>
    </w:p>
    <w:p w14:paraId="3F197D4B" w14:textId="08A31E4F" w:rsidR="000F4331" w:rsidRPr="00367F86" w:rsidRDefault="000F4331" w:rsidP="000F4331">
      <w:r w:rsidRPr="00367F86">
        <w:br w:type="page"/>
      </w:r>
    </w:p>
    <w:p w14:paraId="373ADFCA" w14:textId="77777777" w:rsidR="004504B1" w:rsidRPr="00367F86" w:rsidRDefault="004504B1" w:rsidP="005C1962">
      <w:pPr>
        <w:pStyle w:val="CYDABodycopy"/>
        <w:spacing w:line="252" w:lineRule="auto"/>
        <w:rPr>
          <w:noProof w:val="0"/>
        </w:rPr>
        <w:sectPr w:rsidR="004504B1" w:rsidRPr="00367F86" w:rsidSect="00AB7511">
          <w:type w:val="continuous"/>
          <w:pgSz w:w="11906" w:h="16838"/>
          <w:pgMar w:top="1524" w:right="1252" w:bottom="1440" w:left="1440" w:header="708" w:footer="708" w:gutter="0"/>
          <w:cols w:space="708"/>
          <w:docGrid w:linePitch="360"/>
        </w:sectPr>
      </w:pPr>
    </w:p>
    <w:p w14:paraId="564DF2FF" w14:textId="1A6F42F7" w:rsidR="00EC6123" w:rsidRPr="00367F86" w:rsidRDefault="008507B8" w:rsidP="00EC6123">
      <w:pPr>
        <w:pStyle w:val="CYDABodycopy"/>
        <w:rPr>
          <w:noProof w:val="0"/>
        </w:rPr>
      </w:pPr>
      <w:r w:rsidRPr="00367F86">
        <w:lastRenderedPageBreak/>
        <mc:AlternateContent>
          <mc:Choice Requires="wps">
            <w:drawing>
              <wp:anchor distT="0" distB="0" distL="114300" distR="114300" simplePos="0" relativeHeight="251658244" behindDoc="1" locked="0" layoutInCell="1" allowOverlap="1" wp14:anchorId="44FEF825" wp14:editId="00EC1A44">
                <wp:simplePos x="0" y="0"/>
                <wp:positionH relativeFrom="column">
                  <wp:posOffset>-914400</wp:posOffset>
                </wp:positionH>
                <wp:positionV relativeFrom="page">
                  <wp:posOffset>12700</wp:posOffset>
                </wp:positionV>
                <wp:extent cx="7573010" cy="9277004"/>
                <wp:effectExtent l="0" t="0" r="0" b="0"/>
                <wp:wrapNone/>
                <wp:docPr id="4670251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77004"/>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0AE07" id="Rectangle 14" o:spid="_x0000_s1026" style="position:absolute;margin-left:-1in;margin-top:1pt;width:596.3pt;height:730.4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" fillcolor="#ebebec" stroked="f" strokeweight="1pt">
                <w10:wrap anchory="page"/>
              </v:rect>
            </w:pict>
          </mc:Fallback>
        </mc:AlternateContent>
      </w:r>
      <w:r w:rsidR="00EC6123" w:rsidRPr="00367F86">
        <w:rPr>
          <w:b/>
          <w:bCs/>
          <w:noProof w:val="0"/>
        </w:rPr>
        <w:t>Children and Young People with Disability Australia</w:t>
      </w:r>
      <w:r w:rsidR="00EC6123" w:rsidRPr="00367F86">
        <w:rPr>
          <w:noProof w:val="0"/>
        </w:rPr>
        <w:br/>
        <w:t>Suite 8, 134 Cambridge Street Collingwood V</w:t>
      </w:r>
      <w:r w:rsidR="005C4F2B" w:rsidRPr="00367F86">
        <w:rPr>
          <w:noProof w:val="0"/>
        </w:rPr>
        <w:t>IC</w:t>
      </w:r>
      <w:r w:rsidR="00EC6123" w:rsidRPr="00367F86">
        <w:rPr>
          <w:noProof w:val="0"/>
        </w:rPr>
        <w:t xml:space="preserve"> 3066</w:t>
      </w:r>
      <w:r w:rsidR="00EC6123" w:rsidRPr="00367F86">
        <w:rPr>
          <w:noProof w:val="0"/>
        </w:rPr>
        <w:br/>
        <w:t>PO Box 172, Clifton Hill VIC 3068</w:t>
      </w:r>
    </w:p>
    <w:p w14:paraId="076FFE60" w14:textId="6CF9F299" w:rsidR="00EC6123" w:rsidRPr="00367F86" w:rsidRDefault="00EC6123" w:rsidP="00EC6123">
      <w:pPr>
        <w:pStyle w:val="CYDABodycopy"/>
        <w:rPr>
          <w:noProof w:val="0"/>
        </w:rPr>
      </w:pPr>
      <w:r w:rsidRPr="00367F86">
        <w:rPr>
          <w:noProof w:val="0"/>
        </w:rPr>
        <w:t xml:space="preserve">Phone 03 9417 1025 or </w:t>
      </w:r>
      <w:r w:rsidRPr="00367F86">
        <w:rPr>
          <w:noProof w:val="0"/>
        </w:rPr>
        <w:br/>
        <w:t xml:space="preserve">1800 222 660 (regional or interstate) </w:t>
      </w:r>
      <w:r w:rsidRPr="00367F86">
        <w:rPr>
          <w:noProof w:val="0"/>
        </w:rPr>
        <w:br/>
        <w:t>Email info@cyda.org.au</w:t>
      </w:r>
      <w:r w:rsidRPr="00367F86">
        <w:rPr>
          <w:noProof w:val="0"/>
        </w:rPr>
        <w:br/>
        <w:t>ABN 42 140 529 273</w:t>
      </w:r>
    </w:p>
    <w:p w14:paraId="6D219B28" w14:textId="77220EF1" w:rsidR="00392AAA" w:rsidRPr="00367F86" w:rsidRDefault="00EC6123" w:rsidP="00EC6123">
      <w:pPr>
        <w:pStyle w:val="CYDABodycopy"/>
        <w:rPr>
          <w:noProof w:val="0"/>
        </w:rPr>
      </w:pPr>
      <w:r w:rsidRPr="00367F86">
        <w:rPr>
          <w:b/>
          <w:bCs/>
          <w:noProof w:val="0"/>
        </w:rPr>
        <w:t>Facebook:</w:t>
      </w:r>
      <w:r w:rsidRPr="00367F86">
        <w:rPr>
          <w:noProof w:val="0"/>
        </w:rPr>
        <w:t xml:space="preserve"> </w:t>
      </w:r>
      <w:hyperlink r:id="rId30" w:history="1">
        <w:r w:rsidRPr="00367F86">
          <w:rPr>
            <w:noProof w:val="0"/>
          </w:rPr>
          <w:t>www.facebook.com/CydaAu</w:t>
        </w:r>
      </w:hyperlink>
      <w:r w:rsidRPr="00367F86">
        <w:rPr>
          <w:noProof w:val="0"/>
        </w:rPr>
        <w:br/>
      </w:r>
      <w:r w:rsidRPr="00367F86">
        <w:rPr>
          <w:b/>
          <w:bCs/>
          <w:noProof w:val="0"/>
        </w:rPr>
        <w:t>Instagram:</w:t>
      </w:r>
      <w:r w:rsidRPr="00367F86">
        <w:rPr>
          <w:noProof w:val="0"/>
        </w:rPr>
        <w:t xml:space="preserve"> </w:t>
      </w:r>
      <w:proofErr w:type="spellStart"/>
      <w:r w:rsidRPr="00367F86">
        <w:rPr>
          <w:noProof w:val="0"/>
        </w:rPr>
        <w:t>cydaaus</w:t>
      </w:r>
      <w:proofErr w:type="spellEnd"/>
    </w:p>
    <w:p w14:paraId="3FC4103C" w14:textId="7BAB9F1C" w:rsidR="00884FA4" w:rsidRPr="009B22F4" w:rsidRDefault="004504B1" w:rsidP="00EC6123">
      <w:pPr>
        <w:pStyle w:val="CYDABodycopy"/>
        <w:rPr>
          <w:b/>
          <w:bCs/>
          <w:noProof w:val="0"/>
        </w:rPr>
      </w:pPr>
      <w:r w:rsidRPr="00367F86">
        <w:drawing>
          <wp:anchor distT="0" distB="0" distL="114300" distR="114300" simplePos="0" relativeHeight="251658249" behindDoc="1" locked="0" layoutInCell="1" allowOverlap="1" wp14:anchorId="500CFFCD" wp14:editId="69056BE1">
            <wp:simplePos x="0" y="0"/>
            <wp:positionH relativeFrom="column">
              <wp:posOffset>-149225</wp:posOffset>
            </wp:positionH>
            <wp:positionV relativeFrom="paragraph">
              <wp:posOffset>894194</wp:posOffset>
            </wp:positionV>
            <wp:extent cx="2376170" cy="804545"/>
            <wp:effectExtent l="0" t="0" r="0" b="0"/>
            <wp:wrapNone/>
            <wp:docPr id="384316056" name="Picture 384316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376170" cy="804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7F86">
        <mc:AlternateContent>
          <mc:Choice Requires="wps">
            <w:drawing>
              <wp:anchor distT="0" distB="0" distL="114300" distR="114300" simplePos="0" relativeHeight="251658240" behindDoc="1" locked="0" layoutInCell="1" allowOverlap="1" wp14:anchorId="6ECC5662" wp14:editId="0203FF92">
                <wp:simplePos x="0" y="0"/>
                <wp:positionH relativeFrom="column">
                  <wp:posOffset>-914400</wp:posOffset>
                </wp:positionH>
                <wp:positionV relativeFrom="page">
                  <wp:posOffset>9183312</wp:posOffset>
                </wp:positionV>
                <wp:extent cx="7573010" cy="1488498"/>
                <wp:effectExtent l="0" t="0" r="0" b="0"/>
                <wp:wrapNone/>
                <wp:docPr id="1694318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88498"/>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0FAAF" id="Rectangle 13" o:spid="_x0000_s1026" style="position:absolute;margin-left:-1in;margin-top:723.1pt;width:596.3pt;height:1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" stroked="f" strokeweight="1pt">
                <w10:wrap anchory="page"/>
              </v:rect>
            </w:pict>
          </mc:Fallback>
        </mc:AlternateContent>
      </w:r>
      <w:r w:rsidRPr="00367F86">
        <w:rPr>
          <w:b/>
          <w:bCs/>
          <w:noProof w:val="0"/>
        </w:rPr>
        <w:t>www.</w:t>
      </w:r>
      <w:r w:rsidR="00884FA4" w:rsidRPr="00367F86">
        <w:rPr>
          <w:b/>
          <w:bCs/>
          <w:noProof w:val="0"/>
        </w:rPr>
        <w:t>cyda.org.au</w:t>
      </w:r>
    </w:p>
    <w:sectPr w:rsidR="00884FA4" w:rsidRPr="009B22F4" w:rsidSect="00AB751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FA55" w14:textId="77777777" w:rsidR="00E71105" w:rsidRPr="00367F86" w:rsidRDefault="00E71105" w:rsidP="00472C55">
      <w:r w:rsidRPr="00367F86">
        <w:separator/>
      </w:r>
    </w:p>
    <w:p w14:paraId="1AB55756" w14:textId="77777777" w:rsidR="00E71105" w:rsidRPr="00367F86" w:rsidRDefault="00E71105"/>
    <w:p w14:paraId="39E44A85" w14:textId="77777777" w:rsidR="00E71105" w:rsidRPr="00367F86" w:rsidRDefault="00E71105"/>
  </w:endnote>
  <w:endnote w:type="continuationSeparator" w:id="0">
    <w:p w14:paraId="08075828" w14:textId="77777777" w:rsidR="00E71105" w:rsidRPr="00367F86" w:rsidRDefault="00E71105" w:rsidP="00472C55">
      <w:r w:rsidRPr="00367F86">
        <w:continuationSeparator/>
      </w:r>
    </w:p>
    <w:p w14:paraId="1CCDA750" w14:textId="77777777" w:rsidR="00E71105" w:rsidRPr="00367F86" w:rsidRDefault="00E71105"/>
    <w:p w14:paraId="1898650F" w14:textId="77777777" w:rsidR="00E71105" w:rsidRPr="00367F86" w:rsidRDefault="00E71105"/>
  </w:endnote>
  <w:endnote w:type="continuationNotice" w:id="1">
    <w:p w14:paraId="53EDD657" w14:textId="77777777" w:rsidR="00E71105" w:rsidRPr="00367F86" w:rsidRDefault="00E7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adings CS)">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4A8A5ABB" w:rsidR="00CC62FC" w:rsidRPr="00367F86" w:rsidRDefault="00CC62FC" w:rsidP="00706887">
    <w:pPr>
      <w:pStyle w:val="Footer"/>
      <w:framePr w:wrap="none" w:vAnchor="text" w:hAnchor="margin" w:xAlign="right" w:y="1"/>
      <w:rPr>
        <w:rStyle w:val="PageNumber"/>
      </w:rPr>
    </w:pPr>
    <w:r w:rsidRPr="00367F86">
      <w:rPr>
        <w:rStyle w:val="PageNumber"/>
      </w:rPr>
      <w:fldChar w:fldCharType="begin"/>
    </w:r>
    <w:r w:rsidRPr="00367F86">
      <w:rPr>
        <w:rStyle w:val="PageNumber"/>
      </w:rPr>
      <w:instrText xml:space="preserve"> PAGE </w:instrText>
    </w:r>
    <w:r w:rsidRPr="00367F86">
      <w:rPr>
        <w:rStyle w:val="PageNumber"/>
      </w:rPr>
      <w:fldChar w:fldCharType="separate"/>
    </w:r>
    <w:r w:rsidRPr="00367F86">
      <w:rPr>
        <w:rStyle w:val="PageNumber"/>
      </w:rPr>
      <w:t>5</w:t>
    </w:r>
    <w:r w:rsidRPr="00367F86">
      <w:rPr>
        <w:rStyle w:val="PageNumber"/>
      </w:rPr>
      <w:fldChar w:fldCharType="end"/>
    </w:r>
  </w:p>
  <w:p w14:paraId="72AB75F6" w14:textId="49A95ADF" w:rsidR="00CC62FC" w:rsidRPr="00367F86"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54B44800" w:rsidR="00CC62FC" w:rsidRPr="00367F86" w:rsidRDefault="00CE1A4F" w:rsidP="00CE1A4F">
    <w:pPr>
      <w:pStyle w:val="Footer"/>
      <w:framePr w:w="1081" w:h="521" w:hRule="exact" w:wrap="none" w:vAnchor="text" w:hAnchor="page" w:x="9961" w:y="27"/>
      <w:jc w:val="right"/>
      <w:rPr>
        <w:rStyle w:val="PageNumber"/>
        <w:rFonts w:ascii="Arial" w:hAnsi="Arial" w:cs="Arial"/>
      </w:rPr>
    </w:pPr>
    <w:r w:rsidRPr="00367F86">
      <w:rPr>
        <w:rStyle w:val="PageNumber"/>
        <w:rFonts w:ascii="Arial" w:hAnsi="Arial" w:cs="Arial"/>
      </w:rPr>
      <w:t xml:space="preserve">page </w:t>
    </w:r>
    <w:r w:rsidR="00CC62FC" w:rsidRPr="00367F86">
      <w:rPr>
        <w:rStyle w:val="PageNumber"/>
        <w:rFonts w:ascii="Arial" w:hAnsi="Arial" w:cs="Arial"/>
      </w:rPr>
      <w:fldChar w:fldCharType="begin"/>
    </w:r>
    <w:r w:rsidR="00CC62FC" w:rsidRPr="00367F86">
      <w:rPr>
        <w:rStyle w:val="PageNumber"/>
        <w:rFonts w:ascii="Arial" w:hAnsi="Arial" w:cs="Arial"/>
      </w:rPr>
      <w:instrText xml:space="preserve"> PAGE </w:instrText>
    </w:r>
    <w:r w:rsidR="00CC62FC" w:rsidRPr="00367F86">
      <w:rPr>
        <w:rStyle w:val="PageNumber"/>
        <w:rFonts w:ascii="Arial" w:hAnsi="Arial" w:cs="Arial"/>
      </w:rPr>
      <w:fldChar w:fldCharType="separate"/>
    </w:r>
    <w:r w:rsidR="00CC62FC" w:rsidRPr="00367F86">
      <w:rPr>
        <w:rStyle w:val="PageNumber"/>
        <w:rFonts w:ascii="Arial" w:hAnsi="Arial" w:cs="Arial"/>
      </w:rPr>
      <w:t>2</w:t>
    </w:r>
    <w:r w:rsidR="00CC62FC" w:rsidRPr="00367F86">
      <w:rPr>
        <w:rStyle w:val="PageNumber"/>
        <w:rFonts w:ascii="Arial" w:hAnsi="Arial" w:cs="Arial"/>
      </w:rPr>
      <w:fldChar w:fldCharType="end"/>
    </w:r>
  </w:p>
  <w:p w14:paraId="4B58C0DC" w14:textId="4BE43C9E" w:rsidR="00CC62FC" w:rsidRPr="00367F86" w:rsidRDefault="00CE1A4F" w:rsidP="00CC62FC">
    <w:pPr>
      <w:pStyle w:val="Footer"/>
      <w:ind w:right="360"/>
      <w:rPr>
        <w:rFonts w:ascii="Arial" w:hAnsi="Arial" w:cs="Arial"/>
      </w:rPr>
    </w:pPr>
    <w:r w:rsidRPr="00367F86">
      <w:rPr>
        <w:rFonts w:ascii="Arial" w:hAnsi="Arial" w:cs="Arial"/>
      </w:rPr>
      <w:t>CYDA’s submission to the (</w:t>
    </w:r>
    <w:proofErr w:type="spellStart"/>
    <w:r w:rsidRPr="00367F86">
      <w:rPr>
        <w:rFonts w:ascii="Arial" w:hAnsi="Arial" w:cs="Arial"/>
      </w:rPr>
      <w:t>nsert</w:t>
    </w:r>
    <w:proofErr w:type="spellEnd"/>
    <w:r w:rsidRPr="00367F86">
      <w:rPr>
        <w:rFonts w:ascii="Arial" w:hAnsi="Arial" w:cs="Arial"/>
      </w:rPr>
      <w:t xml:space="preserve"> title of inquiry)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48CA8D62" w:rsidR="0074674A" w:rsidRPr="00367F86" w:rsidRDefault="008507B8">
    <w:pPr>
      <w:pStyle w:val="Footer"/>
    </w:pPr>
    <w:r w:rsidRPr="00367F86">
      <w:rPr>
        <w:noProof/>
      </w:rPr>
      <w:drawing>
        <wp:anchor distT="0" distB="0" distL="114300" distR="114300" simplePos="0" relativeHeight="251658242" behindDoc="1" locked="0" layoutInCell="1" allowOverlap="1" wp14:anchorId="741CC35B" wp14:editId="1D0BEED6">
          <wp:simplePos x="0" y="0"/>
          <wp:positionH relativeFrom="column">
            <wp:posOffset>-268490</wp:posOffset>
          </wp:positionH>
          <wp:positionV relativeFrom="paragraph">
            <wp:posOffset>-482600</wp:posOffset>
          </wp:positionV>
          <wp:extent cx="2376617" cy="804984"/>
          <wp:effectExtent l="0" t="0" r="0" b="0"/>
          <wp:wrapNone/>
          <wp:docPr id="924083544" name="Picture 924083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0961786" name="Picture 1910961786"/>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76617" cy="8049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7E6B" w14:textId="65738826" w:rsidR="005617F7" w:rsidRPr="00367F86" w:rsidRDefault="005617F7" w:rsidP="00A3195B">
    <w:pPr>
      <w:pStyle w:val="Footer"/>
      <w:ind w:right="36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D49" w14:textId="77777777" w:rsidR="00A3195B" w:rsidRPr="00367F86" w:rsidRDefault="00A3195B" w:rsidP="00CE1A4F">
    <w:pPr>
      <w:pStyle w:val="Footer"/>
      <w:framePr w:w="1081" w:h="521" w:hRule="exact" w:wrap="none" w:vAnchor="text" w:hAnchor="page" w:x="9961" w:y="27"/>
      <w:jc w:val="right"/>
      <w:rPr>
        <w:rStyle w:val="PageNumber"/>
        <w:rFonts w:ascii="Arial" w:hAnsi="Arial" w:cs="Arial"/>
      </w:rPr>
    </w:pPr>
    <w:r w:rsidRPr="00367F86">
      <w:rPr>
        <w:rStyle w:val="PageNumber"/>
        <w:rFonts w:ascii="Arial" w:hAnsi="Arial" w:cs="Arial"/>
      </w:rPr>
      <w:t xml:space="preserve">page </w:t>
    </w:r>
    <w:r w:rsidRPr="00367F86">
      <w:rPr>
        <w:rStyle w:val="PageNumber"/>
        <w:rFonts w:ascii="Arial" w:hAnsi="Arial" w:cs="Arial"/>
      </w:rPr>
      <w:fldChar w:fldCharType="begin"/>
    </w:r>
    <w:r w:rsidRPr="00367F86">
      <w:rPr>
        <w:rStyle w:val="PageNumber"/>
        <w:rFonts w:ascii="Arial" w:hAnsi="Arial" w:cs="Arial"/>
      </w:rPr>
      <w:instrText xml:space="preserve"> PAGE </w:instrText>
    </w:r>
    <w:r w:rsidRPr="00367F86">
      <w:rPr>
        <w:rStyle w:val="PageNumber"/>
        <w:rFonts w:ascii="Arial" w:hAnsi="Arial" w:cs="Arial"/>
      </w:rPr>
      <w:fldChar w:fldCharType="separate"/>
    </w:r>
    <w:r w:rsidRPr="00367F86">
      <w:rPr>
        <w:rStyle w:val="PageNumber"/>
        <w:rFonts w:ascii="Arial" w:hAnsi="Arial" w:cs="Arial"/>
      </w:rPr>
      <w:t>2</w:t>
    </w:r>
    <w:r w:rsidRPr="00367F86">
      <w:rPr>
        <w:rStyle w:val="PageNumber"/>
        <w:rFonts w:ascii="Arial" w:hAnsi="Arial" w:cs="Arial"/>
      </w:rPr>
      <w:fldChar w:fldCharType="end"/>
    </w:r>
  </w:p>
  <w:p w14:paraId="44BEC40A" w14:textId="45927678" w:rsidR="00A3195B" w:rsidRPr="00367F86" w:rsidRDefault="00A3195B" w:rsidP="00CC62FC">
    <w:pPr>
      <w:pStyle w:val="Footer"/>
      <w:ind w:right="360"/>
      <w:rPr>
        <w:rFonts w:ascii="Arial" w:hAnsi="Arial" w:cs="Arial"/>
      </w:rPr>
    </w:pPr>
    <w:r w:rsidRPr="00367F86">
      <w:rPr>
        <w:rFonts w:ascii="Arial" w:hAnsi="Arial" w:cs="Arial"/>
      </w:rPr>
      <w:t xml:space="preserve">CYDA’s submission to the </w:t>
    </w:r>
    <w:r w:rsidR="007369EB" w:rsidRPr="00367F86">
      <w:rPr>
        <w:rFonts w:ascii="Arial" w:hAnsi="Arial" w:cs="Arial"/>
      </w:rPr>
      <w:t>Inquiry into the q</w:t>
    </w:r>
    <w:r w:rsidR="00590D48" w:rsidRPr="00367F86">
      <w:rPr>
        <w:rFonts w:ascii="Arial" w:hAnsi="Arial" w:cs="Arial"/>
      </w:rPr>
      <w:t>uality and safety of Australia’s early childhood education and care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E03" w14:textId="77777777" w:rsidR="00E71105" w:rsidRPr="00367F86" w:rsidRDefault="00E71105">
      <w:r w:rsidRPr="00367F86">
        <w:separator/>
      </w:r>
    </w:p>
    <w:p w14:paraId="1AA1F8DB" w14:textId="77777777" w:rsidR="00E71105" w:rsidRPr="00367F86" w:rsidRDefault="00E71105"/>
  </w:footnote>
  <w:footnote w:type="continuationSeparator" w:id="0">
    <w:p w14:paraId="44E92DCA" w14:textId="77777777" w:rsidR="00E71105" w:rsidRPr="00367F86" w:rsidRDefault="00E71105" w:rsidP="00472C55">
      <w:r w:rsidRPr="00367F86">
        <w:continuationSeparator/>
      </w:r>
    </w:p>
    <w:p w14:paraId="408E83B0" w14:textId="77777777" w:rsidR="00E71105" w:rsidRPr="00367F86" w:rsidRDefault="00E71105"/>
    <w:p w14:paraId="365EC098" w14:textId="77777777" w:rsidR="00E71105" w:rsidRPr="00367F86" w:rsidRDefault="00E71105"/>
  </w:footnote>
  <w:footnote w:type="continuationNotice" w:id="1">
    <w:p w14:paraId="22790BBD" w14:textId="77777777" w:rsidR="00E71105" w:rsidRPr="00367F86" w:rsidRDefault="00E71105"/>
  </w:footnote>
  <w:footnote w:id="2">
    <w:p w14:paraId="165CD364" w14:textId="7E6DE671" w:rsidR="0069740D" w:rsidRPr="00371C71" w:rsidRDefault="00444167">
      <w:pPr>
        <w:pStyle w:val="FootnoteText"/>
      </w:pPr>
      <w:r>
        <w:rPr>
          <w:rStyle w:val="FootnoteReference"/>
        </w:rPr>
        <w:footnoteRef/>
      </w:r>
      <w:r>
        <w:t xml:space="preserve"> </w:t>
      </w:r>
      <w:r w:rsidR="00591FD0" w:rsidRPr="00371C71">
        <w:t xml:space="preserve">Disability </w:t>
      </w:r>
      <w:r w:rsidR="0069740D" w:rsidRPr="00371C71">
        <w:t xml:space="preserve">Royal Commission </w:t>
      </w:r>
      <w:r w:rsidR="00B30ADB" w:rsidRPr="00371C71">
        <w:t>(</w:t>
      </w:r>
      <w:r w:rsidR="00573790" w:rsidRPr="00371C71">
        <w:t>2023</w:t>
      </w:r>
      <w:r w:rsidR="00B30ADB" w:rsidRPr="00371C71">
        <w:t>)</w:t>
      </w:r>
      <w:r w:rsidR="0069740D" w:rsidRPr="00371C71">
        <w:t xml:space="preserve">, </w:t>
      </w:r>
      <w:hyperlink r:id="rId1" w:history="1">
        <w:r w:rsidR="00573790" w:rsidRPr="00371C71">
          <w:rPr>
            <w:rStyle w:val="Hyperlink"/>
          </w:rPr>
          <w:t>Final Report</w:t>
        </w:r>
      </w:hyperlink>
      <w:r w:rsidR="00573790" w:rsidRPr="00371C71">
        <w:t xml:space="preserve"> </w:t>
      </w:r>
      <w:r w:rsidR="000753AC" w:rsidRPr="00371C71">
        <w:t>Volume 3, page</w:t>
      </w:r>
      <w:r w:rsidR="00B30ADB" w:rsidRPr="00371C71">
        <w:t xml:space="preserve"> 101</w:t>
      </w:r>
      <w:r w:rsidR="0069740D" w:rsidRPr="00371C71">
        <w:t xml:space="preserve"> </w:t>
      </w:r>
    </w:p>
  </w:footnote>
  <w:footnote w:id="3">
    <w:p w14:paraId="6902073F" w14:textId="3316DBFA" w:rsidR="00683977" w:rsidRPr="00371C71" w:rsidRDefault="00683977">
      <w:pPr>
        <w:pStyle w:val="FootnoteText"/>
      </w:pPr>
      <w:r w:rsidRPr="00371C71">
        <w:rPr>
          <w:rStyle w:val="FootnoteReference"/>
        </w:rPr>
        <w:footnoteRef/>
      </w:r>
      <w:r w:rsidRPr="00371C71">
        <w:t xml:space="preserve"> </w:t>
      </w:r>
      <w:r w:rsidR="00371C71">
        <w:t xml:space="preserve">CYDA (2023) </w:t>
      </w:r>
      <w:hyperlink r:id="rId2" w:history="1">
        <w:r w:rsidR="00BD4FF7">
          <w:rPr>
            <w:rStyle w:val="Hyperlink"/>
          </w:rPr>
          <w:t>Surveys of the learning experiences of children and young people with disability</w:t>
        </w:r>
      </w:hyperlink>
    </w:p>
  </w:footnote>
  <w:footnote w:id="4">
    <w:p w14:paraId="7F093113" w14:textId="4A8551DC" w:rsidR="00C52C99" w:rsidRPr="00371C71" w:rsidRDefault="00C52C99" w:rsidP="00C52C99">
      <w:pPr>
        <w:pStyle w:val="FootnoteText"/>
      </w:pPr>
      <w:r w:rsidRPr="00371C71">
        <w:rPr>
          <w:rStyle w:val="FootnoteReference"/>
        </w:rPr>
        <w:footnoteRef/>
      </w:r>
      <w:r w:rsidRPr="00371C71">
        <w:t xml:space="preserve"> </w:t>
      </w:r>
      <w:r w:rsidR="002144F5">
        <w:t>ACEQ</w:t>
      </w:r>
      <w:r w:rsidR="00F12605">
        <w:t xml:space="preserve">A (2018) </w:t>
      </w:r>
      <w:hyperlink r:id="rId3" w:history="1">
        <w:r w:rsidR="00F12605">
          <w:rPr>
            <w:rStyle w:val="Hyperlink"/>
          </w:rPr>
          <w:t>National Quality Standard</w:t>
        </w:r>
      </w:hyperlink>
    </w:p>
    <w:p w14:paraId="1EACAC40" w14:textId="77777777" w:rsidR="00C52C99" w:rsidRDefault="00C52C99" w:rsidP="00C52C99">
      <w:pPr>
        <w:pStyle w:val="FootnoteText"/>
      </w:pPr>
    </w:p>
  </w:footnote>
  <w:footnote w:id="5">
    <w:p w14:paraId="18506398" w14:textId="42F2AF9A" w:rsidR="00A03267" w:rsidRDefault="00A03267">
      <w:pPr>
        <w:pStyle w:val="FootnoteText"/>
      </w:pPr>
      <w:r>
        <w:rPr>
          <w:rStyle w:val="FootnoteReference"/>
        </w:rPr>
        <w:footnoteRef/>
      </w:r>
      <w:r>
        <w:t xml:space="preserve"> </w:t>
      </w:r>
      <w:r w:rsidR="0088762E">
        <w:t xml:space="preserve"> ACEQA (2021) </w:t>
      </w:r>
      <w:hyperlink r:id="rId4" w:history="1">
        <w:r w:rsidR="00DF2A65">
          <w:rPr>
            <w:rStyle w:val="Hyperlink"/>
          </w:rPr>
          <w:t>Report Summary consultation Disability Standards for Education (DSE) for ECEC_OSHC</w:t>
        </w:r>
      </w:hyperlink>
    </w:p>
  </w:footnote>
  <w:footnote w:id="6">
    <w:p w14:paraId="0B44C3CB" w14:textId="24A13CDC" w:rsidR="00D70C42" w:rsidRDefault="00D70C42">
      <w:pPr>
        <w:pStyle w:val="FootnoteText"/>
      </w:pPr>
      <w:r>
        <w:rPr>
          <w:rStyle w:val="FootnoteReference"/>
        </w:rPr>
        <w:footnoteRef/>
      </w:r>
      <w:r>
        <w:t xml:space="preserve"> </w:t>
      </w:r>
      <w:r w:rsidR="000F6F3A">
        <w:t>CYDA</w:t>
      </w:r>
      <w:r w:rsidR="00D13D0F">
        <w:t xml:space="preserve"> (2024) </w:t>
      </w:r>
      <w:r w:rsidR="000F6F3A">
        <w:t xml:space="preserve"> </w:t>
      </w:r>
      <w:hyperlink r:id="rId5" w:history="1">
        <w:r w:rsidR="00481F83">
          <w:rPr>
            <w:rStyle w:val="Hyperlink"/>
          </w:rPr>
          <w:t>Submission on the Draft Report of the Productivity Commission’s Inquiry into Early Childhood Education and Care</w:t>
        </w:r>
      </w:hyperlink>
    </w:p>
    <w:p w14:paraId="3EEA30F4" w14:textId="77777777" w:rsidR="00D70C42" w:rsidRDefault="00D70C42">
      <w:pPr>
        <w:pStyle w:val="FootnoteText"/>
      </w:pPr>
    </w:p>
  </w:footnote>
  <w:footnote w:id="7">
    <w:p w14:paraId="45D92B42" w14:textId="56DB0506" w:rsidR="00F85678" w:rsidRDefault="00F85678">
      <w:pPr>
        <w:pStyle w:val="FootnoteText"/>
      </w:pPr>
      <w:r>
        <w:rPr>
          <w:rStyle w:val="FootnoteReference"/>
        </w:rPr>
        <w:footnoteRef/>
      </w:r>
      <w:r w:rsidR="004C1309">
        <w:t xml:space="preserve"> CYDA</w:t>
      </w:r>
      <w:r w:rsidR="006B7706">
        <w:t xml:space="preserve"> (2025)</w:t>
      </w:r>
      <w:r w:rsidR="004C1309">
        <w:t xml:space="preserve"> </w:t>
      </w:r>
      <w:r>
        <w:t xml:space="preserve"> </w:t>
      </w:r>
      <w:hyperlink r:id="rId6" w:history="1">
        <w:r w:rsidR="006B7706">
          <w:rPr>
            <w:rStyle w:val="Hyperlink"/>
          </w:rPr>
          <w:t>Submission on Changes to the Disability Standards of Education</w:t>
        </w:r>
      </w:hyperlink>
    </w:p>
    <w:p w14:paraId="2926A2A6" w14:textId="77777777" w:rsidR="00F85678" w:rsidRDefault="00F85678">
      <w:pPr>
        <w:pStyle w:val="FootnoteText"/>
      </w:pPr>
    </w:p>
  </w:footnote>
  <w:footnote w:id="8">
    <w:p w14:paraId="3412E82B" w14:textId="7807D974" w:rsidR="00EB0E78" w:rsidRDefault="00EB0E78">
      <w:pPr>
        <w:pStyle w:val="FootnoteText"/>
      </w:pPr>
      <w:r>
        <w:rPr>
          <w:rStyle w:val="FootnoteReference"/>
        </w:rPr>
        <w:footnoteRef/>
      </w:r>
      <w:r>
        <w:t xml:space="preserve"> </w:t>
      </w:r>
      <w:r w:rsidRPr="00EB0E78">
        <w:t>CYDA</w:t>
      </w:r>
      <w:r w:rsidR="004C1309">
        <w:t xml:space="preserve"> (</w:t>
      </w:r>
      <w:r w:rsidRPr="00EB0E78">
        <w:t>2022</w:t>
      </w:r>
      <w:r w:rsidR="004C1309">
        <w:t>)</w:t>
      </w:r>
      <w:r w:rsidRPr="00EB0E78">
        <w:t xml:space="preserve"> </w:t>
      </w:r>
      <w:hyperlink r:id="rId7" w:history="1">
        <w:r w:rsidRPr="00EB0E78">
          <w:rPr>
            <w:rStyle w:val="Hyperlink"/>
          </w:rPr>
          <w:t>Child Safe Organisations Project Report</w:t>
        </w:r>
      </w:hyperlink>
    </w:p>
  </w:footnote>
  <w:footnote w:id="9">
    <w:p w14:paraId="2D89571E" w14:textId="3B7A72AF" w:rsidR="00095B30" w:rsidRDefault="00095B30">
      <w:pPr>
        <w:pStyle w:val="FootnoteText"/>
      </w:pPr>
      <w:r>
        <w:rPr>
          <w:rStyle w:val="FootnoteReference"/>
        </w:rPr>
        <w:footnoteRef/>
      </w:r>
      <w:r>
        <w:t xml:space="preserve"> </w:t>
      </w:r>
      <w:r w:rsidR="00894100">
        <w:t>CYDA’s (2024) submission to</w:t>
      </w:r>
      <w:r w:rsidR="00894100" w:rsidRPr="00894100">
        <w:t xml:space="preserve"> the </w:t>
      </w:r>
      <w:hyperlink r:id="rId8" w:history="1">
        <w:r w:rsidR="00894100" w:rsidRPr="007E17BC">
          <w:rPr>
            <w:rStyle w:val="Hyperlink"/>
          </w:rPr>
          <w:t>Draft Report of the Productivity Commission’s Inquiry into Early Childhood Education and Care</w:t>
        </w:r>
      </w:hyperlink>
      <w:r w:rsidR="00E57F2E">
        <w:t xml:space="preserve"> and </w:t>
      </w:r>
      <w:r w:rsidR="00A01FB9">
        <w:t xml:space="preserve">CYDA’s (2023) submission </w:t>
      </w:r>
      <w:r w:rsidR="00A01FB9" w:rsidRPr="00A01FB9">
        <w:t xml:space="preserve">to the </w:t>
      </w:r>
      <w:hyperlink r:id="rId9" w:history="1">
        <w:r w:rsidR="00A01FB9" w:rsidRPr="00A01FB9">
          <w:rPr>
            <w:rStyle w:val="Hyperlink"/>
          </w:rPr>
          <w:t>Review to Inform a Better and Fairer Education System</w:t>
        </w:r>
      </w:hyperlink>
    </w:p>
  </w:footnote>
  <w:footnote w:id="10">
    <w:p w14:paraId="43B4637D" w14:textId="6A4341CD" w:rsidR="00FF2F96" w:rsidRDefault="00FF2F96">
      <w:pPr>
        <w:pStyle w:val="FootnoteText"/>
      </w:pPr>
      <w:r>
        <w:rPr>
          <w:rStyle w:val="FootnoteReference"/>
        </w:rPr>
        <w:footnoteRef/>
      </w:r>
      <w:r>
        <w:t xml:space="preserve"> </w:t>
      </w:r>
      <w:hyperlink r:id="rId10" w:history="1">
        <w:r w:rsidRPr="00FB597F">
          <w:rPr>
            <w:rStyle w:val="Hyperlink"/>
          </w:rPr>
          <w:t>https://www.education.gov.au/early-childhood/providers/extra-support/inclusion-support-program</w:t>
        </w:r>
      </w:hyperlink>
    </w:p>
    <w:p w14:paraId="068C20FF" w14:textId="77777777" w:rsidR="00FF2F96" w:rsidRDefault="00FF2F96">
      <w:pPr>
        <w:pStyle w:val="FootnoteText"/>
      </w:pPr>
    </w:p>
  </w:footnote>
  <w:footnote w:id="11">
    <w:p w14:paraId="15278964" w14:textId="6C3A166D" w:rsidR="00C716B2" w:rsidRDefault="00C716B2">
      <w:pPr>
        <w:pStyle w:val="FootnoteText"/>
      </w:pPr>
      <w:r>
        <w:rPr>
          <w:rStyle w:val="FootnoteReference"/>
        </w:rPr>
        <w:footnoteRef/>
      </w:r>
      <w:r w:rsidR="00BE17FD">
        <w:t xml:space="preserve"> CYDA (2022)</w:t>
      </w:r>
      <w:r>
        <w:t xml:space="preserve"> </w:t>
      </w:r>
      <w:hyperlink r:id="rId11" w:history="1">
        <w:r w:rsidR="00A92334">
          <w:rPr>
            <w:rStyle w:val="Hyperlink"/>
          </w:rPr>
          <w:t>Report_Taking the first step in an inclusive life – Experiences of Australian early childhood education and care</w:t>
        </w:r>
      </w:hyperlink>
    </w:p>
    <w:p w14:paraId="030BD6B8" w14:textId="77777777" w:rsidR="00C716B2" w:rsidRDefault="00C716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4C8268FF" w:rsidR="00472C55" w:rsidRPr="00367F86" w:rsidRDefault="008507B8" w:rsidP="00472C55">
    <w:pPr>
      <w:pStyle w:val="Header"/>
    </w:pPr>
    <w:r w:rsidRPr="00367F86">
      <w:rPr>
        <w:noProof/>
      </w:rPr>
      <w:drawing>
        <wp:anchor distT="0" distB="0" distL="114300" distR="114300" simplePos="0" relativeHeight="251658241" behindDoc="0" locked="0" layoutInCell="1" allowOverlap="1" wp14:anchorId="3213ADCA" wp14:editId="151BF362">
          <wp:simplePos x="0" y="0"/>
          <wp:positionH relativeFrom="column">
            <wp:posOffset>2057400</wp:posOffset>
          </wp:positionH>
          <wp:positionV relativeFrom="paragraph">
            <wp:posOffset>3995420</wp:posOffset>
          </wp:positionV>
          <wp:extent cx="4622800" cy="4622800"/>
          <wp:effectExtent l="0" t="0" r="0" b="0"/>
          <wp:wrapNone/>
          <wp:docPr id="926305922" name="Picture 9263059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656696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7F86">
      <w:rPr>
        <w:noProof/>
      </w:rPr>
      <mc:AlternateContent>
        <mc:Choice Requires="wps">
          <w:drawing>
            <wp:anchor distT="0" distB="0" distL="114300" distR="114300" simplePos="0" relativeHeight="251658240" behindDoc="0" locked="0" layoutInCell="1" allowOverlap="1" wp14:anchorId="038142D2" wp14:editId="4EE2A8D4">
              <wp:simplePos x="0" y="0"/>
              <wp:positionH relativeFrom="column">
                <wp:posOffset>-902970</wp:posOffset>
              </wp:positionH>
              <wp:positionV relativeFrom="paragraph">
                <wp:posOffset>-449580</wp:posOffset>
              </wp:positionV>
              <wp:extent cx="7573010" cy="9283065"/>
              <wp:effectExtent l="0" t="0" r="0" b="0"/>
              <wp:wrapNone/>
              <wp:docPr id="70720884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9188" id="Rectangle 24" o:spid="_x0000_s1026" style="position:absolute;margin-left:-71.1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" fillcolor="#ebebec"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A09E0"/>
    <w:multiLevelType w:val="hybridMultilevel"/>
    <w:tmpl w:val="AEC8D1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510F8"/>
    <w:multiLevelType w:val="hybridMultilevel"/>
    <w:tmpl w:val="5DBEA6EA"/>
    <w:lvl w:ilvl="0" w:tplc="D0F4A5CE">
      <w:start w:val="1"/>
      <w:numFmt w:val="decimal"/>
      <w:lvlText w:val="%1."/>
      <w:lvlJc w:val="left"/>
      <w:pPr>
        <w:ind w:left="1260" w:hanging="360"/>
      </w:pPr>
    </w:lvl>
    <w:lvl w:ilvl="1" w:tplc="592EC962">
      <w:start w:val="1"/>
      <w:numFmt w:val="decimal"/>
      <w:lvlText w:val="%2."/>
      <w:lvlJc w:val="left"/>
      <w:pPr>
        <w:ind w:left="1260" w:hanging="360"/>
      </w:pPr>
    </w:lvl>
    <w:lvl w:ilvl="2" w:tplc="4A0AF266">
      <w:start w:val="1"/>
      <w:numFmt w:val="decimal"/>
      <w:lvlText w:val="%3."/>
      <w:lvlJc w:val="left"/>
      <w:pPr>
        <w:ind w:left="1260" w:hanging="360"/>
      </w:pPr>
    </w:lvl>
    <w:lvl w:ilvl="3" w:tplc="BFA49F1C">
      <w:start w:val="1"/>
      <w:numFmt w:val="decimal"/>
      <w:lvlText w:val="%4."/>
      <w:lvlJc w:val="left"/>
      <w:pPr>
        <w:ind w:left="1260" w:hanging="360"/>
      </w:pPr>
    </w:lvl>
    <w:lvl w:ilvl="4" w:tplc="7004C598">
      <w:start w:val="1"/>
      <w:numFmt w:val="decimal"/>
      <w:lvlText w:val="%5."/>
      <w:lvlJc w:val="left"/>
      <w:pPr>
        <w:ind w:left="1260" w:hanging="360"/>
      </w:pPr>
    </w:lvl>
    <w:lvl w:ilvl="5" w:tplc="E4F6503E">
      <w:start w:val="1"/>
      <w:numFmt w:val="decimal"/>
      <w:lvlText w:val="%6."/>
      <w:lvlJc w:val="left"/>
      <w:pPr>
        <w:ind w:left="1260" w:hanging="360"/>
      </w:pPr>
    </w:lvl>
    <w:lvl w:ilvl="6" w:tplc="D1482D5A">
      <w:start w:val="1"/>
      <w:numFmt w:val="decimal"/>
      <w:lvlText w:val="%7."/>
      <w:lvlJc w:val="left"/>
      <w:pPr>
        <w:ind w:left="1260" w:hanging="360"/>
      </w:pPr>
    </w:lvl>
    <w:lvl w:ilvl="7" w:tplc="25664442">
      <w:start w:val="1"/>
      <w:numFmt w:val="decimal"/>
      <w:lvlText w:val="%8."/>
      <w:lvlJc w:val="left"/>
      <w:pPr>
        <w:ind w:left="1260" w:hanging="360"/>
      </w:pPr>
    </w:lvl>
    <w:lvl w:ilvl="8" w:tplc="11EAA3D8">
      <w:start w:val="1"/>
      <w:numFmt w:val="decimal"/>
      <w:lvlText w:val="%9."/>
      <w:lvlJc w:val="left"/>
      <w:pPr>
        <w:ind w:left="1260" w:hanging="360"/>
      </w:pPr>
    </w:lvl>
  </w:abstractNum>
  <w:abstractNum w:abstractNumId="4" w15:restartNumberingAfterBreak="0">
    <w:nsid w:val="3580212A"/>
    <w:multiLevelType w:val="hybridMultilevel"/>
    <w:tmpl w:val="0F9AFB1C"/>
    <w:lvl w:ilvl="0" w:tplc="FD6E2A24">
      <w:start w:val="1"/>
      <w:numFmt w:val="decimal"/>
      <w:lvlText w:val="%1."/>
      <w:lvlJc w:val="left"/>
      <w:pPr>
        <w:ind w:left="720" w:hanging="720"/>
      </w:pPr>
      <w:rPr>
        <w:rFonts w:hint="default"/>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5" w15:restartNumberingAfterBreak="0">
    <w:nsid w:val="550E3077"/>
    <w:multiLevelType w:val="hybridMultilevel"/>
    <w:tmpl w:val="31026100"/>
    <w:lvl w:ilvl="0" w:tplc="FD6E2A24">
      <w:start w:val="1"/>
      <w:numFmt w:val="decimal"/>
      <w:lvlText w:val="%1."/>
      <w:lvlJc w:val="left"/>
      <w:pPr>
        <w:ind w:left="840" w:hanging="72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6" w15:restartNumberingAfterBreak="0">
    <w:nsid w:val="58BC7C82"/>
    <w:multiLevelType w:val="hybridMultilevel"/>
    <w:tmpl w:val="C2BC1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4EA15E3"/>
    <w:multiLevelType w:val="hybridMultilevel"/>
    <w:tmpl w:val="D4B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B2C1D69"/>
    <w:multiLevelType w:val="hybridMultilevel"/>
    <w:tmpl w:val="DD3AB23E"/>
    <w:lvl w:ilvl="0" w:tplc="FFE4706E">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3320AD"/>
    <w:multiLevelType w:val="hybridMultilevel"/>
    <w:tmpl w:val="8AF8C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2503319">
    <w:abstractNumId w:val="0"/>
  </w:num>
  <w:num w:numId="2" w16cid:durableId="204488658">
    <w:abstractNumId w:val="2"/>
  </w:num>
  <w:num w:numId="3" w16cid:durableId="203442120">
    <w:abstractNumId w:val="8"/>
  </w:num>
  <w:num w:numId="4" w16cid:durableId="1307200252">
    <w:abstractNumId w:val="7"/>
  </w:num>
  <w:num w:numId="5" w16cid:durableId="1374310790">
    <w:abstractNumId w:val="9"/>
  </w:num>
  <w:num w:numId="6" w16cid:durableId="551578667">
    <w:abstractNumId w:val="1"/>
  </w:num>
  <w:num w:numId="7" w16cid:durableId="24672721">
    <w:abstractNumId w:val="3"/>
  </w:num>
  <w:num w:numId="8" w16cid:durableId="849879327">
    <w:abstractNumId w:val="6"/>
  </w:num>
  <w:num w:numId="9" w16cid:durableId="1572425702">
    <w:abstractNumId w:val="5"/>
  </w:num>
  <w:num w:numId="10" w16cid:durableId="95081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6B98"/>
    <w:rsid w:val="00011F9A"/>
    <w:rsid w:val="00020CD7"/>
    <w:rsid w:val="00025718"/>
    <w:rsid w:val="000321A1"/>
    <w:rsid w:val="00032775"/>
    <w:rsid w:val="00033128"/>
    <w:rsid w:val="0003454F"/>
    <w:rsid w:val="00035223"/>
    <w:rsid w:val="0004202D"/>
    <w:rsid w:val="00042D6E"/>
    <w:rsid w:val="00052605"/>
    <w:rsid w:val="000542E2"/>
    <w:rsid w:val="0006525D"/>
    <w:rsid w:val="00067085"/>
    <w:rsid w:val="00073F2B"/>
    <w:rsid w:val="000753AC"/>
    <w:rsid w:val="00075F29"/>
    <w:rsid w:val="000849B7"/>
    <w:rsid w:val="000857F3"/>
    <w:rsid w:val="00090919"/>
    <w:rsid w:val="00091D8F"/>
    <w:rsid w:val="0009302E"/>
    <w:rsid w:val="00095B30"/>
    <w:rsid w:val="000979A1"/>
    <w:rsid w:val="000A4A17"/>
    <w:rsid w:val="000B4E5C"/>
    <w:rsid w:val="000C1253"/>
    <w:rsid w:val="000C5BF2"/>
    <w:rsid w:val="000D4775"/>
    <w:rsid w:val="000D6D33"/>
    <w:rsid w:val="000E62E1"/>
    <w:rsid w:val="000F39B0"/>
    <w:rsid w:val="000F4331"/>
    <w:rsid w:val="000F5601"/>
    <w:rsid w:val="000F6F3A"/>
    <w:rsid w:val="00102388"/>
    <w:rsid w:val="00102636"/>
    <w:rsid w:val="00103AD4"/>
    <w:rsid w:val="001049F2"/>
    <w:rsid w:val="0011487F"/>
    <w:rsid w:val="00131CC0"/>
    <w:rsid w:val="00132430"/>
    <w:rsid w:val="00133CF9"/>
    <w:rsid w:val="0013517E"/>
    <w:rsid w:val="00136E56"/>
    <w:rsid w:val="00137EC1"/>
    <w:rsid w:val="001428AD"/>
    <w:rsid w:val="001475A2"/>
    <w:rsid w:val="00150EEC"/>
    <w:rsid w:val="00153C10"/>
    <w:rsid w:val="00155D40"/>
    <w:rsid w:val="00157CDC"/>
    <w:rsid w:val="00164C2F"/>
    <w:rsid w:val="00173568"/>
    <w:rsid w:val="001751E5"/>
    <w:rsid w:val="0017756D"/>
    <w:rsid w:val="00177911"/>
    <w:rsid w:val="001779FE"/>
    <w:rsid w:val="00177A5C"/>
    <w:rsid w:val="00180A66"/>
    <w:rsid w:val="00181651"/>
    <w:rsid w:val="001904DE"/>
    <w:rsid w:val="00191295"/>
    <w:rsid w:val="001A02F9"/>
    <w:rsid w:val="001A0858"/>
    <w:rsid w:val="001A5EC9"/>
    <w:rsid w:val="001B1083"/>
    <w:rsid w:val="001B218E"/>
    <w:rsid w:val="001B2896"/>
    <w:rsid w:val="001B543E"/>
    <w:rsid w:val="001B6484"/>
    <w:rsid w:val="001C02EF"/>
    <w:rsid w:val="001C0BDD"/>
    <w:rsid w:val="001C0EF3"/>
    <w:rsid w:val="001C700D"/>
    <w:rsid w:val="001D010E"/>
    <w:rsid w:val="001D5DF8"/>
    <w:rsid w:val="001D5E70"/>
    <w:rsid w:val="001E1D71"/>
    <w:rsid w:val="001E1E4B"/>
    <w:rsid w:val="001E4E04"/>
    <w:rsid w:val="001E55EE"/>
    <w:rsid w:val="001F063E"/>
    <w:rsid w:val="001F0B25"/>
    <w:rsid w:val="001F0F05"/>
    <w:rsid w:val="001F2EEF"/>
    <w:rsid w:val="001F373E"/>
    <w:rsid w:val="002017C7"/>
    <w:rsid w:val="00203304"/>
    <w:rsid w:val="00205965"/>
    <w:rsid w:val="00213D8E"/>
    <w:rsid w:val="002144F5"/>
    <w:rsid w:val="00220ED7"/>
    <w:rsid w:val="00220F62"/>
    <w:rsid w:val="00224E79"/>
    <w:rsid w:val="002263B1"/>
    <w:rsid w:val="00232A42"/>
    <w:rsid w:val="0023421B"/>
    <w:rsid w:val="00236F72"/>
    <w:rsid w:val="00240FA1"/>
    <w:rsid w:val="00245012"/>
    <w:rsid w:val="0024577A"/>
    <w:rsid w:val="00247AEB"/>
    <w:rsid w:val="00256E01"/>
    <w:rsid w:val="00262BD6"/>
    <w:rsid w:val="00270D98"/>
    <w:rsid w:val="00296205"/>
    <w:rsid w:val="00296ACC"/>
    <w:rsid w:val="002A43F7"/>
    <w:rsid w:val="002A7923"/>
    <w:rsid w:val="002D1686"/>
    <w:rsid w:val="002D608A"/>
    <w:rsid w:val="002E26A6"/>
    <w:rsid w:val="002E3142"/>
    <w:rsid w:val="002F2B30"/>
    <w:rsid w:val="002F4B98"/>
    <w:rsid w:val="002F6268"/>
    <w:rsid w:val="00300E1D"/>
    <w:rsid w:val="00302B9D"/>
    <w:rsid w:val="0031190C"/>
    <w:rsid w:val="0032021F"/>
    <w:rsid w:val="00322782"/>
    <w:rsid w:val="00330D62"/>
    <w:rsid w:val="00334086"/>
    <w:rsid w:val="00341352"/>
    <w:rsid w:val="00341D97"/>
    <w:rsid w:val="0034520A"/>
    <w:rsid w:val="00347876"/>
    <w:rsid w:val="0035485C"/>
    <w:rsid w:val="00355010"/>
    <w:rsid w:val="003559D3"/>
    <w:rsid w:val="003610EF"/>
    <w:rsid w:val="003675A9"/>
    <w:rsid w:val="00367F86"/>
    <w:rsid w:val="00371766"/>
    <w:rsid w:val="00371C71"/>
    <w:rsid w:val="00374011"/>
    <w:rsid w:val="00374EC9"/>
    <w:rsid w:val="003754C6"/>
    <w:rsid w:val="00376E23"/>
    <w:rsid w:val="00385086"/>
    <w:rsid w:val="003928F8"/>
    <w:rsid w:val="00392AAA"/>
    <w:rsid w:val="00392E33"/>
    <w:rsid w:val="0039534D"/>
    <w:rsid w:val="003956A3"/>
    <w:rsid w:val="003B2CC4"/>
    <w:rsid w:val="003B59FA"/>
    <w:rsid w:val="003C33BD"/>
    <w:rsid w:val="003C6EC1"/>
    <w:rsid w:val="003F1B2E"/>
    <w:rsid w:val="003F5627"/>
    <w:rsid w:val="003F754F"/>
    <w:rsid w:val="004012EA"/>
    <w:rsid w:val="00403702"/>
    <w:rsid w:val="0040797C"/>
    <w:rsid w:val="00411CD0"/>
    <w:rsid w:val="0042190B"/>
    <w:rsid w:val="0042530A"/>
    <w:rsid w:val="00431B1E"/>
    <w:rsid w:val="004330E4"/>
    <w:rsid w:val="00433E50"/>
    <w:rsid w:val="00444167"/>
    <w:rsid w:val="00444310"/>
    <w:rsid w:val="00444EC4"/>
    <w:rsid w:val="00447DAB"/>
    <w:rsid w:val="004504B1"/>
    <w:rsid w:val="0045610A"/>
    <w:rsid w:val="0046669B"/>
    <w:rsid w:val="0047059E"/>
    <w:rsid w:val="00472C55"/>
    <w:rsid w:val="004751AB"/>
    <w:rsid w:val="00476E50"/>
    <w:rsid w:val="00481F83"/>
    <w:rsid w:val="00482BD6"/>
    <w:rsid w:val="00487C76"/>
    <w:rsid w:val="004913A2"/>
    <w:rsid w:val="00492D8A"/>
    <w:rsid w:val="00497EA2"/>
    <w:rsid w:val="004A02F4"/>
    <w:rsid w:val="004A7207"/>
    <w:rsid w:val="004B2AB5"/>
    <w:rsid w:val="004B5E32"/>
    <w:rsid w:val="004B6E4A"/>
    <w:rsid w:val="004C1309"/>
    <w:rsid w:val="004C44ED"/>
    <w:rsid w:val="004D7377"/>
    <w:rsid w:val="004E2F20"/>
    <w:rsid w:val="004E39CC"/>
    <w:rsid w:val="004F077B"/>
    <w:rsid w:val="004F1EEE"/>
    <w:rsid w:val="00501385"/>
    <w:rsid w:val="00503492"/>
    <w:rsid w:val="005071A9"/>
    <w:rsid w:val="005107F8"/>
    <w:rsid w:val="005233B0"/>
    <w:rsid w:val="00524466"/>
    <w:rsid w:val="00526F69"/>
    <w:rsid w:val="005309D9"/>
    <w:rsid w:val="005313F4"/>
    <w:rsid w:val="0053449D"/>
    <w:rsid w:val="00534510"/>
    <w:rsid w:val="005349A5"/>
    <w:rsid w:val="00550B32"/>
    <w:rsid w:val="00551481"/>
    <w:rsid w:val="005521F1"/>
    <w:rsid w:val="00554E79"/>
    <w:rsid w:val="00555C5C"/>
    <w:rsid w:val="00556472"/>
    <w:rsid w:val="00560D0E"/>
    <w:rsid w:val="005617F7"/>
    <w:rsid w:val="0056564A"/>
    <w:rsid w:val="00573790"/>
    <w:rsid w:val="00574C7D"/>
    <w:rsid w:val="0057529C"/>
    <w:rsid w:val="00582E1B"/>
    <w:rsid w:val="00584100"/>
    <w:rsid w:val="00590D48"/>
    <w:rsid w:val="00591FD0"/>
    <w:rsid w:val="00593555"/>
    <w:rsid w:val="00597423"/>
    <w:rsid w:val="005A2DFF"/>
    <w:rsid w:val="005A389A"/>
    <w:rsid w:val="005A43D8"/>
    <w:rsid w:val="005B2492"/>
    <w:rsid w:val="005B27BE"/>
    <w:rsid w:val="005B6E9F"/>
    <w:rsid w:val="005C0B18"/>
    <w:rsid w:val="005C1962"/>
    <w:rsid w:val="005C22D9"/>
    <w:rsid w:val="005C26AB"/>
    <w:rsid w:val="005C45F4"/>
    <w:rsid w:val="005C4F2B"/>
    <w:rsid w:val="005C59FA"/>
    <w:rsid w:val="005C7B78"/>
    <w:rsid w:val="005D6672"/>
    <w:rsid w:val="005F323B"/>
    <w:rsid w:val="005F33B5"/>
    <w:rsid w:val="005F4510"/>
    <w:rsid w:val="005F72ED"/>
    <w:rsid w:val="005F7F2E"/>
    <w:rsid w:val="00613613"/>
    <w:rsid w:val="006210C2"/>
    <w:rsid w:val="00625495"/>
    <w:rsid w:val="00636C3A"/>
    <w:rsid w:val="006409FF"/>
    <w:rsid w:val="00642489"/>
    <w:rsid w:val="00643B9B"/>
    <w:rsid w:val="00645F4F"/>
    <w:rsid w:val="006525F8"/>
    <w:rsid w:val="00652FEA"/>
    <w:rsid w:val="00653477"/>
    <w:rsid w:val="00654A62"/>
    <w:rsid w:val="00662393"/>
    <w:rsid w:val="00662A37"/>
    <w:rsid w:val="00664925"/>
    <w:rsid w:val="0067163B"/>
    <w:rsid w:val="00673D50"/>
    <w:rsid w:val="006771A5"/>
    <w:rsid w:val="00683977"/>
    <w:rsid w:val="00686482"/>
    <w:rsid w:val="00694392"/>
    <w:rsid w:val="00695CFE"/>
    <w:rsid w:val="0069740D"/>
    <w:rsid w:val="006A2293"/>
    <w:rsid w:val="006A4758"/>
    <w:rsid w:val="006A7138"/>
    <w:rsid w:val="006B1D08"/>
    <w:rsid w:val="006B7706"/>
    <w:rsid w:val="006C3DE5"/>
    <w:rsid w:val="006D272D"/>
    <w:rsid w:val="006E0B50"/>
    <w:rsid w:val="006E0CFF"/>
    <w:rsid w:val="006E172A"/>
    <w:rsid w:val="006E5024"/>
    <w:rsid w:val="006F08F3"/>
    <w:rsid w:val="006F5D75"/>
    <w:rsid w:val="0070077A"/>
    <w:rsid w:val="00700AB8"/>
    <w:rsid w:val="00703A0C"/>
    <w:rsid w:val="00706887"/>
    <w:rsid w:val="007103E7"/>
    <w:rsid w:val="00710B7E"/>
    <w:rsid w:val="00715B4A"/>
    <w:rsid w:val="00720E79"/>
    <w:rsid w:val="007210F3"/>
    <w:rsid w:val="00725697"/>
    <w:rsid w:val="0073018E"/>
    <w:rsid w:val="00732D09"/>
    <w:rsid w:val="007369EB"/>
    <w:rsid w:val="0074674A"/>
    <w:rsid w:val="0075639D"/>
    <w:rsid w:val="0076538D"/>
    <w:rsid w:val="00771642"/>
    <w:rsid w:val="0077696E"/>
    <w:rsid w:val="00786238"/>
    <w:rsid w:val="00786729"/>
    <w:rsid w:val="00786B5D"/>
    <w:rsid w:val="00787C33"/>
    <w:rsid w:val="00793EE4"/>
    <w:rsid w:val="00796074"/>
    <w:rsid w:val="007B15C7"/>
    <w:rsid w:val="007D0ABD"/>
    <w:rsid w:val="007D438D"/>
    <w:rsid w:val="007E17BC"/>
    <w:rsid w:val="007E4C11"/>
    <w:rsid w:val="007E5DAC"/>
    <w:rsid w:val="007E5F5D"/>
    <w:rsid w:val="007F25ED"/>
    <w:rsid w:val="007F750E"/>
    <w:rsid w:val="008021FF"/>
    <w:rsid w:val="008146CF"/>
    <w:rsid w:val="00815F0B"/>
    <w:rsid w:val="00824114"/>
    <w:rsid w:val="00825E9D"/>
    <w:rsid w:val="00830DB1"/>
    <w:rsid w:val="008335DD"/>
    <w:rsid w:val="00835B79"/>
    <w:rsid w:val="00837EB9"/>
    <w:rsid w:val="00840A86"/>
    <w:rsid w:val="0084483A"/>
    <w:rsid w:val="00846CC2"/>
    <w:rsid w:val="008507B8"/>
    <w:rsid w:val="00854404"/>
    <w:rsid w:val="0085501C"/>
    <w:rsid w:val="0086170D"/>
    <w:rsid w:val="00870120"/>
    <w:rsid w:val="00872998"/>
    <w:rsid w:val="00883580"/>
    <w:rsid w:val="00884FA4"/>
    <w:rsid w:val="0088762E"/>
    <w:rsid w:val="00893C6A"/>
    <w:rsid w:val="00894100"/>
    <w:rsid w:val="00897214"/>
    <w:rsid w:val="008A31AF"/>
    <w:rsid w:val="008A4D1C"/>
    <w:rsid w:val="008B12A2"/>
    <w:rsid w:val="008B4967"/>
    <w:rsid w:val="008C1A55"/>
    <w:rsid w:val="008C2E82"/>
    <w:rsid w:val="008C7D87"/>
    <w:rsid w:val="008D37B6"/>
    <w:rsid w:val="008D381B"/>
    <w:rsid w:val="008D3B35"/>
    <w:rsid w:val="008D437D"/>
    <w:rsid w:val="008D7E60"/>
    <w:rsid w:val="008E120C"/>
    <w:rsid w:val="008F0795"/>
    <w:rsid w:val="008F2E33"/>
    <w:rsid w:val="008F62D7"/>
    <w:rsid w:val="009017FB"/>
    <w:rsid w:val="009033F6"/>
    <w:rsid w:val="0091214A"/>
    <w:rsid w:val="00912A20"/>
    <w:rsid w:val="0091332F"/>
    <w:rsid w:val="00916477"/>
    <w:rsid w:val="00916BD6"/>
    <w:rsid w:val="00917DEC"/>
    <w:rsid w:val="00927A60"/>
    <w:rsid w:val="00934B32"/>
    <w:rsid w:val="00935680"/>
    <w:rsid w:val="00936B27"/>
    <w:rsid w:val="0093763A"/>
    <w:rsid w:val="00942945"/>
    <w:rsid w:val="00945614"/>
    <w:rsid w:val="0094764D"/>
    <w:rsid w:val="00956347"/>
    <w:rsid w:val="009664FA"/>
    <w:rsid w:val="00966B67"/>
    <w:rsid w:val="00976482"/>
    <w:rsid w:val="00980CA3"/>
    <w:rsid w:val="0098202B"/>
    <w:rsid w:val="009824D7"/>
    <w:rsid w:val="0098269A"/>
    <w:rsid w:val="009858D7"/>
    <w:rsid w:val="00985A1D"/>
    <w:rsid w:val="00990D2C"/>
    <w:rsid w:val="00996CBD"/>
    <w:rsid w:val="009A0187"/>
    <w:rsid w:val="009A32AD"/>
    <w:rsid w:val="009A522B"/>
    <w:rsid w:val="009A5EF1"/>
    <w:rsid w:val="009A64F7"/>
    <w:rsid w:val="009A6935"/>
    <w:rsid w:val="009B22F4"/>
    <w:rsid w:val="009B2A6C"/>
    <w:rsid w:val="009C2C1B"/>
    <w:rsid w:val="009D290A"/>
    <w:rsid w:val="009D3C83"/>
    <w:rsid w:val="009D3D07"/>
    <w:rsid w:val="009E51EF"/>
    <w:rsid w:val="009E5954"/>
    <w:rsid w:val="009E5E20"/>
    <w:rsid w:val="009F5F02"/>
    <w:rsid w:val="00A01E3B"/>
    <w:rsid w:val="00A01FB9"/>
    <w:rsid w:val="00A0238D"/>
    <w:rsid w:val="00A02A70"/>
    <w:rsid w:val="00A03267"/>
    <w:rsid w:val="00A061DF"/>
    <w:rsid w:val="00A06C29"/>
    <w:rsid w:val="00A1245F"/>
    <w:rsid w:val="00A145EE"/>
    <w:rsid w:val="00A14FB4"/>
    <w:rsid w:val="00A17D4A"/>
    <w:rsid w:val="00A24ACE"/>
    <w:rsid w:val="00A309A9"/>
    <w:rsid w:val="00A3195B"/>
    <w:rsid w:val="00A34190"/>
    <w:rsid w:val="00A44388"/>
    <w:rsid w:val="00A4790E"/>
    <w:rsid w:val="00A517EC"/>
    <w:rsid w:val="00A52A4A"/>
    <w:rsid w:val="00A54535"/>
    <w:rsid w:val="00A572E6"/>
    <w:rsid w:val="00A7016C"/>
    <w:rsid w:val="00A70333"/>
    <w:rsid w:val="00A728AD"/>
    <w:rsid w:val="00A74409"/>
    <w:rsid w:val="00A74FDD"/>
    <w:rsid w:val="00A772D2"/>
    <w:rsid w:val="00A81817"/>
    <w:rsid w:val="00A84B46"/>
    <w:rsid w:val="00A92334"/>
    <w:rsid w:val="00A93D15"/>
    <w:rsid w:val="00AA3B80"/>
    <w:rsid w:val="00AA7C75"/>
    <w:rsid w:val="00AB6B32"/>
    <w:rsid w:val="00AB7511"/>
    <w:rsid w:val="00AC7C04"/>
    <w:rsid w:val="00AC7DFF"/>
    <w:rsid w:val="00AD076A"/>
    <w:rsid w:val="00AD3D7C"/>
    <w:rsid w:val="00AD64D1"/>
    <w:rsid w:val="00AD6B90"/>
    <w:rsid w:val="00AD6FE7"/>
    <w:rsid w:val="00AD74E9"/>
    <w:rsid w:val="00AE3F04"/>
    <w:rsid w:val="00AF5392"/>
    <w:rsid w:val="00AF7EF7"/>
    <w:rsid w:val="00B03DB8"/>
    <w:rsid w:val="00B03FB1"/>
    <w:rsid w:val="00B06A1B"/>
    <w:rsid w:val="00B12C5A"/>
    <w:rsid w:val="00B2032F"/>
    <w:rsid w:val="00B212EA"/>
    <w:rsid w:val="00B2519F"/>
    <w:rsid w:val="00B30ADB"/>
    <w:rsid w:val="00B32AC7"/>
    <w:rsid w:val="00B374FA"/>
    <w:rsid w:val="00B55B46"/>
    <w:rsid w:val="00B614F9"/>
    <w:rsid w:val="00B61D3F"/>
    <w:rsid w:val="00B67AAE"/>
    <w:rsid w:val="00B776D7"/>
    <w:rsid w:val="00B8350F"/>
    <w:rsid w:val="00B90116"/>
    <w:rsid w:val="00B90F95"/>
    <w:rsid w:val="00BA2759"/>
    <w:rsid w:val="00BA6B4F"/>
    <w:rsid w:val="00BB1128"/>
    <w:rsid w:val="00BC1F36"/>
    <w:rsid w:val="00BD12E9"/>
    <w:rsid w:val="00BD4FF7"/>
    <w:rsid w:val="00BD5679"/>
    <w:rsid w:val="00BE15B3"/>
    <w:rsid w:val="00BE17FD"/>
    <w:rsid w:val="00BE246B"/>
    <w:rsid w:val="00BE35CC"/>
    <w:rsid w:val="00BE5C23"/>
    <w:rsid w:val="00BE722E"/>
    <w:rsid w:val="00BF2FAE"/>
    <w:rsid w:val="00C01AF9"/>
    <w:rsid w:val="00C06A4B"/>
    <w:rsid w:val="00C10A49"/>
    <w:rsid w:val="00C10E48"/>
    <w:rsid w:val="00C10EB4"/>
    <w:rsid w:val="00C119C9"/>
    <w:rsid w:val="00C128F8"/>
    <w:rsid w:val="00C1296A"/>
    <w:rsid w:val="00C150A3"/>
    <w:rsid w:val="00C15FEE"/>
    <w:rsid w:val="00C421C2"/>
    <w:rsid w:val="00C47057"/>
    <w:rsid w:val="00C52C99"/>
    <w:rsid w:val="00C63095"/>
    <w:rsid w:val="00C716B2"/>
    <w:rsid w:val="00C732B0"/>
    <w:rsid w:val="00C8161A"/>
    <w:rsid w:val="00C823D4"/>
    <w:rsid w:val="00C82D75"/>
    <w:rsid w:val="00C878A1"/>
    <w:rsid w:val="00C92F40"/>
    <w:rsid w:val="00C93564"/>
    <w:rsid w:val="00CA4BB5"/>
    <w:rsid w:val="00CB1D64"/>
    <w:rsid w:val="00CB56C1"/>
    <w:rsid w:val="00CC18F2"/>
    <w:rsid w:val="00CC62FC"/>
    <w:rsid w:val="00CC7FFA"/>
    <w:rsid w:val="00CE13F5"/>
    <w:rsid w:val="00CE1A4F"/>
    <w:rsid w:val="00CE49BB"/>
    <w:rsid w:val="00CE4BD8"/>
    <w:rsid w:val="00CF29D9"/>
    <w:rsid w:val="00D057E6"/>
    <w:rsid w:val="00D13D0F"/>
    <w:rsid w:val="00D23452"/>
    <w:rsid w:val="00D256A0"/>
    <w:rsid w:val="00D370DC"/>
    <w:rsid w:val="00D4130E"/>
    <w:rsid w:val="00D41FD2"/>
    <w:rsid w:val="00D468E7"/>
    <w:rsid w:val="00D62DD8"/>
    <w:rsid w:val="00D63E83"/>
    <w:rsid w:val="00D647B4"/>
    <w:rsid w:val="00D70C42"/>
    <w:rsid w:val="00D74C24"/>
    <w:rsid w:val="00D84CCA"/>
    <w:rsid w:val="00D8788F"/>
    <w:rsid w:val="00D91246"/>
    <w:rsid w:val="00D975AA"/>
    <w:rsid w:val="00DA1280"/>
    <w:rsid w:val="00DA2751"/>
    <w:rsid w:val="00DA302E"/>
    <w:rsid w:val="00DA4D6A"/>
    <w:rsid w:val="00DB7255"/>
    <w:rsid w:val="00DC4694"/>
    <w:rsid w:val="00DC6CBC"/>
    <w:rsid w:val="00DC70B0"/>
    <w:rsid w:val="00DD7198"/>
    <w:rsid w:val="00DE3DE4"/>
    <w:rsid w:val="00DE5EA9"/>
    <w:rsid w:val="00DF062A"/>
    <w:rsid w:val="00DF2A65"/>
    <w:rsid w:val="00E0329B"/>
    <w:rsid w:val="00E04A62"/>
    <w:rsid w:val="00E12307"/>
    <w:rsid w:val="00E26968"/>
    <w:rsid w:val="00E37617"/>
    <w:rsid w:val="00E40FDA"/>
    <w:rsid w:val="00E52706"/>
    <w:rsid w:val="00E54F60"/>
    <w:rsid w:val="00E579A5"/>
    <w:rsid w:val="00E57F2E"/>
    <w:rsid w:val="00E6293A"/>
    <w:rsid w:val="00E63133"/>
    <w:rsid w:val="00E71105"/>
    <w:rsid w:val="00E7233A"/>
    <w:rsid w:val="00E72768"/>
    <w:rsid w:val="00E742FC"/>
    <w:rsid w:val="00E752F4"/>
    <w:rsid w:val="00E80E0D"/>
    <w:rsid w:val="00E819DA"/>
    <w:rsid w:val="00E90F88"/>
    <w:rsid w:val="00EA2A39"/>
    <w:rsid w:val="00EA30B2"/>
    <w:rsid w:val="00EA4B27"/>
    <w:rsid w:val="00EA52B8"/>
    <w:rsid w:val="00EB0E78"/>
    <w:rsid w:val="00EB17FA"/>
    <w:rsid w:val="00EB248B"/>
    <w:rsid w:val="00EB444D"/>
    <w:rsid w:val="00EB6014"/>
    <w:rsid w:val="00EC047D"/>
    <w:rsid w:val="00EC05B1"/>
    <w:rsid w:val="00EC6123"/>
    <w:rsid w:val="00ED265C"/>
    <w:rsid w:val="00EE1143"/>
    <w:rsid w:val="00EF051F"/>
    <w:rsid w:val="00EF494D"/>
    <w:rsid w:val="00EF603F"/>
    <w:rsid w:val="00EF73BD"/>
    <w:rsid w:val="00F07145"/>
    <w:rsid w:val="00F11B2C"/>
    <w:rsid w:val="00F12605"/>
    <w:rsid w:val="00F174D2"/>
    <w:rsid w:val="00F20C88"/>
    <w:rsid w:val="00F21C77"/>
    <w:rsid w:val="00F24589"/>
    <w:rsid w:val="00F257FC"/>
    <w:rsid w:val="00F31F0F"/>
    <w:rsid w:val="00F43AB5"/>
    <w:rsid w:val="00F46CE9"/>
    <w:rsid w:val="00F511DF"/>
    <w:rsid w:val="00F5192D"/>
    <w:rsid w:val="00F617F6"/>
    <w:rsid w:val="00F72EE9"/>
    <w:rsid w:val="00F836D7"/>
    <w:rsid w:val="00F85678"/>
    <w:rsid w:val="00F86701"/>
    <w:rsid w:val="00F91336"/>
    <w:rsid w:val="00F958A7"/>
    <w:rsid w:val="00F96485"/>
    <w:rsid w:val="00F96C88"/>
    <w:rsid w:val="00FA191D"/>
    <w:rsid w:val="00FA49BA"/>
    <w:rsid w:val="00FB0E36"/>
    <w:rsid w:val="00FB170C"/>
    <w:rsid w:val="00FB2C64"/>
    <w:rsid w:val="00FB42E4"/>
    <w:rsid w:val="00FB7F0A"/>
    <w:rsid w:val="00FC0EB3"/>
    <w:rsid w:val="00FC2CB9"/>
    <w:rsid w:val="00FC6EDA"/>
    <w:rsid w:val="00FD3AE7"/>
    <w:rsid w:val="00FE0697"/>
    <w:rsid w:val="00FE1BB5"/>
    <w:rsid w:val="00FF2F96"/>
    <w:rsid w:val="00FF7230"/>
    <w:rsid w:val="02C53CE6"/>
    <w:rsid w:val="03373B02"/>
    <w:rsid w:val="18BCEC47"/>
    <w:rsid w:val="1A5CC9AE"/>
    <w:rsid w:val="22AE10A8"/>
    <w:rsid w:val="24CA1EE3"/>
    <w:rsid w:val="2636DE8F"/>
    <w:rsid w:val="274D82D7"/>
    <w:rsid w:val="2E3FAD02"/>
    <w:rsid w:val="3454F9EB"/>
    <w:rsid w:val="3CFD8D23"/>
    <w:rsid w:val="45D03D4A"/>
    <w:rsid w:val="4CF8E8CD"/>
    <w:rsid w:val="4DABE20C"/>
    <w:rsid w:val="77610E98"/>
    <w:rsid w:val="7C2E49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3D73E291-D32E-40FB-B04F-A52C72942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48"/>
    <w:rPr>
      <w:sz w:val="24"/>
      <w:szCs w:val="24"/>
      <w:lang w:eastAsia="en-US"/>
    </w:rPr>
  </w:style>
  <w:style w:type="paragraph" w:styleId="Heading1">
    <w:name w:val="heading 1"/>
    <w:aliases w:val="CYDA Heading 1"/>
    <w:basedOn w:val="Normal"/>
    <w:next w:val="CYDABodycopy"/>
    <w:link w:val="Heading1Char"/>
    <w:uiPriority w:val="9"/>
    <w:qFormat/>
    <w:rsid w:val="00444310"/>
    <w:pPr>
      <w:spacing w:after="200"/>
      <w:outlineLvl w:val="0"/>
    </w:pPr>
    <w:rPr>
      <w:rFonts w:ascii="Arial" w:hAnsi="Arial" w:cs="Arial"/>
      <w:b/>
      <w:bCs/>
      <w:noProof/>
      <w:color w:val="00663D" w:themeColor="accent6"/>
      <w:sz w:val="44"/>
      <w:szCs w:val="44"/>
    </w:rPr>
  </w:style>
  <w:style w:type="paragraph" w:styleId="Heading2">
    <w:name w:val="heading 2"/>
    <w:aliases w:val="CYDA Heading 2"/>
    <w:next w:val="CYDABodycopy"/>
    <w:link w:val="Heading2Char"/>
    <w:autoRedefine/>
    <w:uiPriority w:val="1"/>
    <w:unhideWhenUsed/>
    <w:qFormat/>
    <w:rsid w:val="00444310"/>
    <w:pPr>
      <w:spacing w:before="200" w:after="200"/>
      <w:outlineLvl w:val="1"/>
    </w:pPr>
    <w:rPr>
      <w:rFonts w:ascii="Arial" w:hAnsi="Arial" w:cs="Arial"/>
      <w:b/>
      <w:bCs/>
      <w:noProof/>
      <w:color w:val="C05327"/>
      <w:sz w:val="36"/>
      <w:szCs w:val="36"/>
      <w:lang w:eastAsia="en-US"/>
    </w:rPr>
  </w:style>
  <w:style w:type="paragraph" w:styleId="Heading3">
    <w:name w:val="heading 3"/>
    <w:aliases w:val="CYDA Heading 3"/>
    <w:basedOn w:val="CYDABodycopy"/>
    <w:next w:val="CYDABodycopy"/>
    <w:link w:val="Heading3Char"/>
    <w:autoRedefine/>
    <w:uiPriority w:val="1"/>
    <w:unhideWhenUsed/>
    <w:qFormat/>
    <w:rsid w:val="00444310"/>
    <w:pPr>
      <w:outlineLvl w:val="2"/>
    </w:pPr>
    <w:rPr>
      <w:b/>
      <w:bCs/>
      <w:color w:val="3D444F" w:themeColor="text2"/>
      <w:sz w:val="28"/>
      <w:szCs w:val="28"/>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C421C2"/>
    <w:rPr>
      <w:rFonts w:ascii="Arial" w:eastAsia="Times New Roman" w:hAnsi="Arial"/>
      <w:b/>
      <w:color w:val="3E444F"/>
      <w:sz w:val="72"/>
      <w:szCs w:val="32"/>
      <w:lang w:eastAsia="en-US"/>
    </w:rPr>
  </w:style>
  <w:style w:type="character" w:customStyle="1" w:styleId="Heading2Char">
    <w:name w:val="Heading 2 Char"/>
    <w:aliases w:val="CYDA Heading 2 Char"/>
    <w:link w:val="Heading2"/>
    <w:uiPriority w:val="1"/>
    <w:rsid w:val="00444310"/>
    <w:rPr>
      <w:rFonts w:ascii="Arial" w:hAnsi="Arial" w:cs="Arial"/>
      <w:b/>
      <w:bCs/>
      <w:noProof/>
      <w:color w:val="C05327"/>
      <w:sz w:val="36"/>
      <w:szCs w:val="36"/>
      <w:lang w:eastAsia="en-US"/>
    </w:rPr>
  </w:style>
  <w:style w:type="character" w:customStyle="1" w:styleId="Heading3Char">
    <w:name w:val="Heading 3 Char"/>
    <w:aliases w:val="CYDA Heading 3 Char"/>
    <w:link w:val="Heading3"/>
    <w:uiPriority w:val="1"/>
    <w:rsid w:val="00444310"/>
    <w:rPr>
      <w:rFonts w:ascii="Arial" w:hAnsi="Arial" w:cs="Arial"/>
      <w:b/>
      <w:bCs/>
      <w:noProof/>
      <w:color w:val="3D444F" w:themeColor="text2"/>
      <w:sz w:val="28"/>
      <w:szCs w:val="28"/>
      <w:lang w:eastAsia="en-US"/>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0Bullet,L,List Paragraph1,List Paragraph11,NFP GP Bulleted List,FooterText,numbered,Paragraphe de liste1,Bulletr List Paragraph,1,List Paragraph2,List Paragraph21,Listeafsnit1,Pargrafo da Lista1,Prrafo de lista1"/>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444310"/>
    <w:rPr>
      <w:rFonts w:ascii="Arial" w:hAnsi="Arial" w:cs="Arial"/>
      <w:b/>
      <w:bCs/>
      <w:noProof/>
      <w:color w:val="00663D" w:themeColor="accent6"/>
      <w:sz w:val="44"/>
      <w:szCs w:val="44"/>
      <w:lang w:eastAsia="en-US"/>
    </w:rPr>
  </w:style>
  <w:style w:type="paragraph" w:customStyle="1" w:styleId="CYDASubheading">
    <w:name w:val="CYDA Subheading"/>
    <w:qFormat/>
    <w:rsid w:val="00C421C2"/>
    <w:rPr>
      <w:rFonts w:ascii="Arial" w:eastAsia="Times New Roman" w:hAnsi="Arial" w:cs="Arial"/>
      <w:bCs/>
      <w:color w:val="C05327"/>
      <w:kern w:val="20"/>
      <w:sz w:val="40"/>
      <w:szCs w:val="24"/>
      <w:lang w:eastAsia="en-US"/>
    </w:rPr>
  </w:style>
  <w:style w:type="paragraph" w:customStyle="1" w:styleId="CYDADate">
    <w:name w:val="CYDA Date"/>
    <w:qFormat/>
    <w:rsid w:val="00C421C2"/>
    <w:rPr>
      <w:rFonts w:ascii="Arial" w:eastAsia="Times New Roman" w:hAnsi="Arial"/>
      <w:b/>
      <w:color w:val="C05327"/>
      <w:sz w:val="52"/>
      <w:szCs w:val="32"/>
      <w:lang w:eastAsia="en-US"/>
    </w:rPr>
  </w:style>
  <w:style w:type="paragraph" w:customStyle="1" w:styleId="CYDABodycopy">
    <w:name w:val="CYDA Body copy"/>
    <w:qFormat/>
    <w:rsid w:val="005617F7"/>
    <w:pPr>
      <w:spacing w:after="16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E90F88"/>
    <w:pPr>
      <w:spacing w:after="160"/>
    </w:pPr>
    <w:rPr>
      <w:rFonts w:ascii="Arial" w:hAnsi="Arial"/>
    </w:rPr>
  </w:style>
  <w:style w:type="paragraph" w:styleId="TOC2">
    <w:name w:val="toc 2"/>
    <w:basedOn w:val="Normal"/>
    <w:next w:val="Normal"/>
    <w:autoRedefine/>
    <w:uiPriority w:val="39"/>
    <w:unhideWhenUsed/>
    <w:rsid w:val="00E90F88"/>
    <w:pPr>
      <w:spacing w:after="160"/>
      <w:ind w:left="238"/>
    </w:pPr>
    <w:rPr>
      <w:rFonts w:ascii="Arial" w:hAnsi="Arial"/>
    </w:rPr>
  </w:style>
  <w:style w:type="paragraph" w:styleId="TOC3">
    <w:name w:val="toc 3"/>
    <w:basedOn w:val="Normal"/>
    <w:next w:val="Normal"/>
    <w:autoRedefine/>
    <w:uiPriority w:val="39"/>
    <w:unhideWhenUsed/>
    <w:rsid w:val="00E90F88"/>
    <w:pPr>
      <w:spacing w:after="160"/>
      <w:ind w:left="482"/>
    </w:pPr>
    <w:rPr>
      <w:rFonts w:ascii="Arial" w:hAnsi="Arial"/>
    </w:rPr>
  </w:style>
  <w:style w:type="paragraph" w:customStyle="1" w:styleId="CYDABodycopybold">
    <w:name w:val="CYDA Body copy bold"/>
    <w:basedOn w:val="CYDABodycopy"/>
    <w:qFormat/>
    <w:rsid w:val="005617F7"/>
    <w:pPr>
      <w:spacing w:before="240"/>
    </w:pPr>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D256A0"/>
    <w:pPr>
      <w:numPr>
        <w:numId w:val="3"/>
      </w:numPr>
      <w:tabs>
        <w:tab w:val="left" w:pos="709"/>
      </w:tabs>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C732B0"/>
    <w:pPr>
      <w:spacing w:before="240" w:after="240" w:line="288" w:lineRule="auto"/>
      <w:ind w:left="284" w:right="567"/>
    </w:pPr>
    <w:rPr>
      <w:i/>
      <w:iCs/>
      <w:color w:val="00663E"/>
      <w:sz w:val="26"/>
      <w:szCs w:val="26"/>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ListTable4-Accent3"/>
    <w:uiPriority w:val="99"/>
    <w:rsid w:val="000A4A17"/>
    <w:rPr>
      <w:rFonts w:ascii="Arial" w:hAnsi="Arial" w:cs="Times New Roman (Body CS)"/>
      <w:lang w:val="en-US" w:eastAsia="en-AU"/>
    </w:rPr>
    <w:tblPr>
      <w:tblBorders>
        <w:top w:val="none" w:sz="0" w:space="0" w:color="auto"/>
        <w:left w:val="none" w:sz="0" w:space="0" w:color="auto"/>
        <w:bottom w:val="single" w:sz="4" w:space="0" w:color="FFFFFF"/>
        <w:right w:val="none" w:sz="0" w:space="0" w:color="auto"/>
        <w:insideH w:val="single" w:sz="4" w:space="0" w:color="FFFFFF"/>
      </w:tblBorders>
    </w:tblPr>
    <w:tcPr>
      <w:shd w:val="clear" w:color="auto" w:fill="auto"/>
      <w:vAlign w:val="center"/>
    </w:tc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00663E"/>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customStyle="1" w:styleId="CYDATable1">
    <w:name w:val="CYDA Table 1"/>
    <w:basedOn w:val="CYDATable2"/>
    <w:uiPriority w:val="99"/>
    <w:rsid w:val="002263B1"/>
    <w:tblPr/>
    <w:tblStylePr w:type="firstRow">
      <w:rPr>
        <w:rFonts w:ascii="Arial" w:hAnsi="Arial"/>
        <w:b/>
        <w:bCs/>
        <w:color w:val="FFFFFF"/>
        <w:sz w:val="24"/>
      </w:rPr>
      <w:tblPr/>
      <w:tcPr>
        <w:tcBorders>
          <w:top w:val="nil"/>
          <w:left w:val="nil"/>
          <w:bottom w:val="nil"/>
          <w:right w:val="nil"/>
          <w:insideH w:val="nil"/>
          <w:insideV w:val="nil"/>
          <w:tl2br w:val="nil"/>
          <w:tr2bl w:val="nil"/>
        </w:tcBorders>
        <w:shd w:val="clear" w:color="auto" w:fill="C05327"/>
      </w:tcPr>
    </w:tblStylePr>
    <w:tblStylePr w:type="lastRow">
      <w:rPr>
        <w:rFonts w:ascii="Arial" w:hAnsi="Arial"/>
        <w:b w:val="0"/>
        <w:bCs/>
        <w:i w:val="0"/>
        <w:sz w:val="24"/>
      </w:rPr>
      <w:tblPr/>
      <w:tcPr>
        <w:tcBorders>
          <w:top w:val="nil"/>
          <w:left w:val="nil"/>
          <w:bottom w:val="nil"/>
          <w:right w:val="nil"/>
          <w:insideH w:val="nil"/>
          <w:insideV w:val="nil"/>
          <w:tl2br w:val="nil"/>
          <w:tr2bl w:val="nil"/>
        </w:tcBorders>
        <w:shd w:val="clear" w:color="auto" w:fill="E9EBEC"/>
      </w:tcPr>
    </w:tblStylePr>
    <w:tblStylePr w:type="firstCol">
      <w:rPr>
        <w:b/>
        <w:bCs/>
      </w:rPr>
    </w:tblStylePr>
    <w:tblStylePr w:type="lastCol">
      <w:rPr>
        <w:b/>
        <w:bCs/>
      </w:rPr>
    </w:tblStylePr>
    <w:tblStylePr w:type="band1Vert">
      <w:tblPr/>
      <w:tcPr>
        <w:shd w:val="clear" w:color="auto" w:fill="F8DED1"/>
      </w:tcPr>
    </w:tblStylePr>
    <w:tblStylePr w:type="band1Horz">
      <w:tblPr/>
      <w:tcPr>
        <w:tcBorders>
          <w:top w:val="nil"/>
          <w:left w:val="nil"/>
          <w:bottom w:val="nil"/>
          <w:right w:val="nil"/>
          <w:insideH w:val="nil"/>
          <w:insideV w:val="nil"/>
          <w:tl2br w:val="nil"/>
          <w:tr2bl w:val="nil"/>
        </w:tcBorders>
        <w:shd w:val="clear" w:color="auto" w:fill="F2F2F2"/>
      </w:tcPr>
    </w:tblStylePr>
    <w:tblStylePr w:type="band2Horz">
      <w:tblPr/>
      <w:tcPr>
        <w:shd w:val="clear" w:color="auto" w:fill="E9EBEC"/>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5F1F"/>
          <w:left w:val="single" w:sz="4" w:space="0" w:color="DE5F1F"/>
          <w:bottom w:val="single" w:sz="4" w:space="0" w:color="DE5F1F"/>
          <w:right w:val="single" w:sz="4" w:space="0" w:color="DE5F1F"/>
          <w:insideH w:val="nil"/>
        </w:tcBorders>
        <w:shd w:val="clear" w:color="auto" w:fill="DE5F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paragraph" w:customStyle="1" w:styleId="CYDABodycopyitalic">
    <w:name w:val="CYDA Body copy italic"/>
    <w:basedOn w:val="CYDABodycopy"/>
    <w:qFormat/>
    <w:rsid w:val="005617F7"/>
    <w:rPr>
      <w:i/>
      <w:iCs/>
    </w:rPr>
  </w:style>
  <w:style w:type="paragraph" w:customStyle="1" w:styleId="Bodycopyforcasestudies">
    <w:name w:val="Body copy for case studies"/>
    <w:basedOn w:val="CYDABodycopy"/>
    <w:qFormat/>
    <w:rsid w:val="00A06C29"/>
    <w:pPr>
      <w:ind w:left="567" w:right="567"/>
    </w:pPr>
  </w:style>
  <w:style w:type="paragraph" w:styleId="FootnoteText">
    <w:name w:val="footnote text"/>
    <w:basedOn w:val="Normal"/>
    <w:link w:val="FootnoteTextChar"/>
    <w:uiPriority w:val="99"/>
    <w:unhideWhenUsed/>
    <w:rsid w:val="001C0BDD"/>
    <w:rPr>
      <w:rFonts w:ascii="Arial" w:hAnsi="Arial"/>
      <w:sz w:val="20"/>
      <w:szCs w:val="20"/>
    </w:rPr>
  </w:style>
  <w:style w:type="character" w:customStyle="1" w:styleId="FootnoteTextChar">
    <w:name w:val="Footnote Text Char"/>
    <w:basedOn w:val="DefaultParagraphFont"/>
    <w:link w:val="FootnoteText"/>
    <w:uiPriority w:val="99"/>
    <w:rsid w:val="001C0BDD"/>
    <w:rPr>
      <w:rFonts w:ascii="Arial" w:hAnsi="Arial"/>
      <w:lang w:eastAsia="en-US"/>
    </w:rPr>
  </w:style>
  <w:style w:type="character" w:styleId="FootnoteReference">
    <w:name w:val="footnote reference"/>
    <w:basedOn w:val="DefaultParagraphFont"/>
    <w:uiPriority w:val="99"/>
    <w:semiHidden/>
    <w:unhideWhenUsed/>
    <w:rsid w:val="000321A1"/>
    <w:rPr>
      <w:vertAlign w:val="superscript"/>
    </w:rPr>
  </w:style>
  <w:style w:type="character" w:styleId="CommentReference">
    <w:name w:val="annotation reference"/>
    <w:basedOn w:val="DefaultParagraphFont"/>
    <w:uiPriority w:val="99"/>
    <w:semiHidden/>
    <w:unhideWhenUsed/>
    <w:rsid w:val="00710B7E"/>
    <w:rPr>
      <w:sz w:val="16"/>
      <w:szCs w:val="16"/>
    </w:rPr>
  </w:style>
  <w:style w:type="paragraph" w:styleId="CommentText">
    <w:name w:val="annotation text"/>
    <w:basedOn w:val="Normal"/>
    <w:link w:val="CommentTextChar"/>
    <w:uiPriority w:val="99"/>
    <w:unhideWhenUsed/>
    <w:rsid w:val="00710B7E"/>
    <w:rPr>
      <w:sz w:val="20"/>
      <w:szCs w:val="20"/>
    </w:rPr>
  </w:style>
  <w:style w:type="character" w:customStyle="1" w:styleId="CommentTextChar">
    <w:name w:val="Comment Text Char"/>
    <w:basedOn w:val="DefaultParagraphFont"/>
    <w:link w:val="CommentText"/>
    <w:uiPriority w:val="99"/>
    <w:rsid w:val="00710B7E"/>
    <w:rPr>
      <w:lang w:eastAsia="en-US"/>
    </w:rPr>
  </w:style>
  <w:style w:type="character" w:styleId="Mention">
    <w:name w:val="Mention"/>
    <w:basedOn w:val="DefaultParagraphFont"/>
    <w:uiPriority w:val="99"/>
    <w:unhideWhenUsed/>
    <w:rsid w:val="00710B7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980CA3"/>
    <w:rPr>
      <w:b/>
      <w:bCs/>
    </w:rPr>
  </w:style>
  <w:style w:type="character" w:customStyle="1" w:styleId="CommentSubjectChar">
    <w:name w:val="Comment Subject Char"/>
    <w:basedOn w:val="CommentTextChar"/>
    <w:link w:val="CommentSubject"/>
    <w:uiPriority w:val="99"/>
    <w:semiHidden/>
    <w:rsid w:val="00980CA3"/>
    <w:rPr>
      <w:b/>
      <w:bCs/>
      <w:lang w:eastAsia="en-US"/>
    </w:rPr>
  </w:style>
  <w:style w:type="character" w:styleId="FollowedHyperlink">
    <w:name w:val="FollowedHyperlink"/>
    <w:basedOn w:val="DefaultParagraphFont"/>
    <w:uiPriority w:val="99"/>
    <w:semiHidden/>
    <w:unhideWhenUsed/>
    <w:rsid w:val="001D010E"/>
    <w:rPr>
      <w:color w:val="954F72" w:themeColor="followedHyperlink"/>
      <w:u w:val="single"/>
    </w:rPr>
  </w:style>
  <w:style w:type="paragraph" w:styleId="Revision">
    <w:name w:val="Revision"/>
    <w:hidden/>
    <w:uiPriority w:val="99"/>
    <w:semiHidden/>
    <w:rsid w:val="005D667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cyda.org.au/content-warning-response-to-the-national-strategy-to-prevent-child-sexual-abuse-final-development-consultation-paper/"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cyda.org.au" TargetMode="External"/><Relationship Id="rId25" Type="http://schemas.openxmlformats.org/officeDocument/2006/relationships/hyperlink" Target="https://cyda.org.au/cydas-submission-on-the-draft-report-of-the-productivity-commissions-inquiry-into-early-childhood-education-and-car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kye@cyda.org.au" TargetMode="External"/><Relationship Id="rId20" Type="http://schemas.openxmlformats.org/officeDocument/2006/relationships/footer" Target="footer4.xml"/><Relationship Id="rId29" Type="http://schemas.openxmlformats.org/officeDocument/2006/relationships/hyperlink" Target="https://app.powerbi.com/view?r=eyJrIjoiMzZkMmMzZTEtMzBmNy00ZmIyLTlkZWItMDc5MTYzMTlkNDk4IiwidCI6Ijg2MjA5Yjg0LTBjODMtNDNjNS05MmJlLWE1ZjUwZDY4ZTNmNiJ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cyda.org.au/cydas-submission-on-changes-to-the-disability-standards-of-educa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cydas-submission-on-a-child-safety-annual-reporting-framework/"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hyperlink" Target="https://cyda.org.au/resources/resources-on-child-safety-and-prevention-of-abuse/" TargetMode="External"/><Relationship Id="rId30" Type="http://schemas.openxmlformats.org/officeDocument/2006/relationships/hyperlink" Target="http://www.facebook.com/CydaAu"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cyda.org.au/cydas-submission-on-the-draft-report-of-the-productivity-commissions-inquiry-into-early-childhood-education-and-care/" TargetMode="External"/><Relationship Id="rId3" Type="http://schemas.openxmlformats.org/officeDocument/2006/relationships/hyperlink" Target="https://www.acecqa.gov.au/nqf/national-quality-standard" TargetMode="External"/><Relationship Id="rId7" Type="http://schemas.openxmlformats.org/officeDocument/2006/relationships/hyperlink" Target="https://cyda.org.au/child-safe-organisations-project-report/" TargetMode="External"/><Relationship Id="rId2" Type="http://schemas.openxmlformats.org/officeDocument/2006/relationships/hyperlink" Target="https://cyda.org.au/disappointment-and-discrimination-cydas-surveys-of-the-learning-experiences-of-children-and-young-people-with-disability-in-2022-and-2023/" TargetMode="External"/><Relationship Id="rId1" Type="http://schemas.openxmlformats.org/officeDocument/2006/relationships/hyperlink" Target="https://disability.royalcommission.gov.au/publications/final-report" TargetMode="External"/><Relationship Id="rId6" Type="http://schemas.openxmlformats.org/officeDocument/2006/relationships/hyperlink" Target="https://cyda.org.au/cydas-submission-on-changes-to-the-disability-standards-of-education/" TargetMode="External"/><Relationship Id="rId11" Type="http://schemas.openxmlformats.org/officeDocument/2006/relationships/hyperlink" Target="https://cyda.org.au/taking-the-first-step-in-an-inclusive-life-experiences-of-australian-early-childhood-education-and-care/" TargetMode="External"/><Relationship Id="rId5" Type="http://schemas.openxmlformats.org/officeDocument/2006/relationships/hyperlink" Target="https://cyda.org.au/cydas-submission-on-the-draft-report-of-the-productivity-commissions-inquiry-into-early-childhood-education-and-care/" TargetMode="External"/><Relationship Id="rId10" Type="http://schemas.openxmlformats.org/officeDocument/2006/relationships/hyperlink" Target="https://www.education.gov.au/early-childhood/providers/extra-support/inclusion-support-program" TargetMode="External"/><Relationship Id="rId4" Type="http://schemas.openxmlformats.org/officeDocument/2006/relationships/hyperlink" Target="https://www.acecqa.gov.au/sites/default/files/2021-04/ACECQA_Report_Summary-DSE_Consultation.pdf" TargetMode="External"/><Relationship Id="rId9" Type="http://schemas.openxmlformats.org/officeDocument/2006/relationships/hyperlink" Target="https://cyda.org.au/cydas-submission-to-the-review-to-inform-a-better-and-fairer-education-syst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3D444F"/>
      </a:dk2>
      <a:lt2>
        <a:srgbClr val="E9EBEC"/>
      </a:lt2>
      <a:accent1>
        <a:srgbClr val="FEC357"/>
      </a:accent1>
      <a:accent2>
        <a:srgbClr val="F79C3D"/>
      </a:accent2>
      <a:accent3>
        <a:srgbClr val="DE5F1F"/>
      </a:accent3>
      <a:accent4>
        <a:srgbClr val="DEE56D"/>
      </a:accent4>
      <a:accent5>
        <a:srgbClr val="66BD6A"/>
      </a:accent5>
      <a:accent6>
        <a:srgbClr val="00663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4463c61db8639333065d88679dd8d4d9">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cf89fbc87516244c30f648df12f1088c"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CC364-3BB1-44F4-BC1E-37359F2038D1}">
  <ds:schemaRefs>
    <ds:schemaRef ds:uri="http://schemas.microsoft.com/sharepoint/v3/contenttype/forms"/>
  </ds:schemaRefs>
</ds:datastoreItem>
</file>

<file path=customXml/itemProps2.xml><?xml version="1.0" encoding="utf-8"?>
<ds:datastoreItem xmlns:ds="http://schemas.openxmlformats.org/officeDocument/2006/customXml" ds:itemID="{923C415F-2E05-4B78-AB3D-845139C13DEF}">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customXml/itemProps3.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4.xml><?xml version="1.0" encoding="utf-8"?>
<ds:datastoreItem xmlns:ds="http://schemas.openxmlformats.org/officeDocument/2006/customXml" ds:itemID="{CE8F04C5-D1BC-4B3C-A35F-8758A0F8E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3862</Words>
  <Characters>20161</Characters>
  <Application>Microsoft Office Word</Application>
  <DocSecurity>0</DocSecurity>
  <Lines>1120</Lines>
  <Paragraphs>276</Paragraphs>
  <ScaleCrop>false</ScaleCrop>
  <Company/>
  <LinksUpToDate>false</LinksUpToDate>
  <CharactersWithSpaces>23747</CharactersWithSpaces>
  <SharedDoc>false</SharedDoc>
  <HLinks>
    <vt:vector size="180" baseType="variant">
      <vt:variant>
        <vt:i4>2097208</vt:i4>
      </vt:variant>
      <vt:variant>
        <vt:i4>120</vt:i4>
      </vt:variant>
      <vt:variant>
        <vt:i4>0</vt:i4>
      </vt:variant>
      <vt:variant>
        <vt:i4>5</vt:i4>
      </vt:variant>
      <vt:variant>
        <vt:lpwstr>http://www.facebook.com/CydaAu</vt:lpwstr>
      </vt:variant>
      <vt:variant>
        <vt:lpwstr/>
      </vt:variant>
      <vt:variant>
        <vt:i4>2359342</vt:i4>
      </vt:variant>
      <vt:variant>
        <vt:i4>117</vt:i4>
      </vt:variant>
      <vt:variant>
        <vt:i4>0</vt:i4>
      </vt:variant>
      <vt:variant>
        <vt:i4>5</vt:i4>
      </vt:variant>
      <vt:variant>
        <vt:lpwstr>https://app.powerbi.com/view?r=eyJrIjoiMzZkMmMzZTEtMzBmNy00ZmIyLTlkZWItMDc5MTYzMTlkNDk4IiwidCI6Ijg2MjA5Yjg0LTBjODMtNDNjNS05MmJlLWE1ZjUwZDY4ZTNmNiJ9</vt:lpwstr>
      </vt:variant>
      <vt:variant>
        <vt:lpwstr/>
      </vt:variant>
      <vt:variant>
        <vt:i4>5439490</vt:i4>
      </vt:variant>
      <vt:variant>
        <vt:i4>114</vt:i4>
      </vt:variant>
      <vt:variant>
        <vt:i4>0</vt:i4>
      </vt:variant>
      <vt:variant>
        <vt:i4>5</vt:i4>
      </vt:variant>
      <vt:variant>
        <vt:lpwstr>https://cyda.org.au/resources/resources-on-child-safety-and-prevention-of-abuse/</vt:lpwstr>
      </vt:variant>
      <vt:variant>
        <vt:lpwstr/>
      </vt:variant>
      <vt:variant>
        <vt:i4>1179734</vt:i4>
      </vt:variant>
      <vt:variant>
        <vt:i4>111</vt:i4>
      </vt:variant>
      <vt:variant>
        <vt:i4>0</vt:i4>
      </vt:variant>
      <vt:variant>
        <vt:i4>5</vt:i4>
      </vt:variant>
      <vt:variant>
        <vt:lpwstr>https://cyda.org.au/content-warning-response-to-the-national-strategy-to-prevent-child-sexual-abuse-final-development-consultation-paper/</vt:lpwstr>
      </vt:variant>
      <vt:variant>
        <vt:lpwstr/>
      </vt:variant>
      <vt:variant>
        <vt:i4>393281</vt:i4>
      </vt:variant>
      <vt:variant>
        <vt:i4>108</vt:i4>
      </vt:variant>
      <vt:variant>
        <vt:i4>0</vt:i4>
      </vt:variant>
      <vt:variant>
        <vt:i4>5</vt:i4>
      </vt:variant>
      <vt:variant>
        <vt:lpwstr>https://cyda.org.au/cydas-submission-on-changes-to-the-disability-standards-of-education/</vt:lpwstr>
      </vt:variant>
      <vt:variant>
        <vt:lpwstr/>
      </vt:variant>
      <vt:variant>
        <vt:i4>6684735</vt:i4>
      </vt:variant>
      <vt:variant>
        <vt:i4>105</vt:i4>
      </vt:variant>
      <vt:variant>
        <vt:i4>0</vt:i4>
      </vt:variant>
      <vt:variant>
        <vt:i4>5</vt:i4>
      </vt:variant>
      <vt:variant>
        <vt:lpwstr>https://cyda.org.au/cydas-submission-on-a-child-safety-annual-reporting-framework/</vt:lpwstr>
      </vt:variant>
      <vt:variant>
        <vt:lpwstr/>
      </vt:variant>
      <vt:variant>
        <vt:i4>1048633</vt:i4>
      </vt:variant>
      <vt:variant>
        <vt:i4>98</vt:i4>
      </vt:variant>
      <vt:variant>
        <vt:i4>0</vt:i4>
      </vt:variant>
      <vt:variant>
        <vt:i4>5</vt:i4>
      </vt:variant>
      <vt:variant>
        <vt:lpwstr/>
      </vt:variant>
      <vt:variant>
        <vt:lpwstr>_Toc210989365</vt:lpwstr>
      </vt:variant>
      <vt:variant>
        <vt:i4>1048633</vt:i4>
      </vt:variant>
      <vt:variant>
        <vt:i4>92</vt:i4>
      </vt:variant>
      <vt:variant>
        <vt:i4>0</vt:i4>
      </vt:variant>
      <vt:variant>
        <vt:i4>5</vt:i4>
      </vt:variant>
      <vt:variant>
        <vt:lpwstr/>
      </vt:variant>
      <vt:variant>
        <vt:lpwstr>_Toc210989364</vt:lpwstr>
      </vt:variant>
      <vt:variant>
        <vt:i4>1048633</vt:i4>
      </vt:variant>
      <vt:variant>
        <vt:i4>86</vt:i4>
      </vt:variant>
      <vt:variant>
        <vt:i4>0</vt:i4>
      </vt:variant>
      <vt:variant>
        <vt:i4>5</vt:i4>
      </vt:variant>
      <vt:variant>
        <vt:lpwstr/>
      </vt:variant>
      <vt:variant>
        <vt:lpwstr>_Toc210989363</vt:lpwstr>
      </vt:variant>
      <vt:variant>
        <vt:i4>1048633</vt:i4>
      </vt:variant>
      <vt:variant>
        <vt:i4>80</vt:i4>
      </vt:variant>
      <vt:variant>
        <vt:i4>0</vt:i4>
      </vt:variant>
      <vt:variant>
        <vt:i4>5</vt:i4>
      </vt:variant>
      <vt:variant>
        <vt:lpwstr/>
      </vt:variant>
      <vt:variant>
        <vt:lpwstr>_Toc210989362</vt:lpwstr>
      </vt:variant>
      <vt:variant>
        <vt:i4>1048633</vt:i4>
      </vt:variant>
      <vt:variant>
        <vt:i4>74</vt:i4>
      </vt:variant>
      <vt:variant>
        <vt:i4>0</vt:i4>
      </vt:variant>
      <vt:variant>
        <vt:i4>5</vt:i4>
      </vt:variant>
      <vt:variant>
        <vt:lpwstr/>
      </vt:variant>
      <vt:variant>
        <vt:lpwstr>_Toc210989361</vt:lpwstr>
      </vt:variant>
      <vt:variant>
        <vt:i4>1048633</vt:i4>
      </vt:variant>
      <vt:variant>
        <vt:i4>68</vt:i4>
      </vt:variant>
      <vt:variant>
        <vt:i4>0</vt:i4>
      </vt:variant>
      <vt:variant>
        <vt:i4>5</vt:i4>
      </vt:variant>
      <vt:variant>
        <vt:lpwstr/>
      </vt:variant>
      <vt:variant>
        <vt:lpwstr>_Toc210989360</vt:lpwstr>
      </vt:variant>
      <vt:variant>
        <vt:i4>1245241</vt:i4>
      </vt:variant>
      <vt:variant>
        <vt:i4>62</vt:i4>
      </vt:variant>
      <vt:variant>
        <vt:i4>0</vt:i4>
      </vt:variant>
      <vt:variant>
        <vt:i4>5</vt:i4>
      </vt:variant>
      <vt:variant>
        <vt:lpwstr/>
      </vt:variant>
      <vt:variant>
        <vt:lpwstr>_Toc210989359</vt:lpwstr>
      </vt:variant>
      <vt:variant>
        <vt:i4>1245241</vt:i4>
      </vt:variant>
      <vt:variant>
        <vt:i4>56</vt:i4>
      </vt:variant>
      <vt:variant>
        <vt:i4>0</vt:i4>
      </vt:variant>
      <vt:variant>
        <vt:i4>5</vt:i4>
      </vt:variant>
      <vt:variant>
        <vt:lpwstr/>
      </vt:variant>
      <vt:variant>
        <vt:lpwstr>_Toc210989358</vt:lpwstr>
      </vt:variant>
      <vt:variant>
        <vt:i4>1245241</vt:i4>
      </vt:variant>
      <vt:variant>
        <vt:i4>50</vt:i4>
      </vt:variant>
      <vt:variant>
        <vt:i4>0</vt:i4>
      </vt:variant>
      <vt:variant>
        <vt:i4>5</vt:i4>
      </vt:variant>
      <vt:variant>
        <vt:lpwstr/>
      </vt:variant>
      <vt:variant>
        <vt:lpwstr>_Toc210989357</vt:lpwstr>
      </vt:variant>
      <vt:variant>
        <vt:i4>1245241</vt:i4>
      </vt:variant>
      <vt:variant>
        <vt:i4>44</vt:i4>
      </vt:variant>
      <vt:variant>
        <vt:i4>0</vt:i4>
      </vt:variant>
      <vt:variant>
        <vt:i4>5</vt:i4>
      </vt:variant>
      <vt:variant>
        <vt:lpwstr/>
      </vt:variant>
      <vt:variant>
        <vt:lpwstr>_Toc210989356</vt:lpwstr>
      </vt:variant>
      <vt:variant>
        <vt:i4>1245241</vt:i4>
      </vt:variant>
      <vt:variant>
        <vt:i4>38</vt:i4>
      </vt:variant>
      <vt:variant>
        <vt:i4>0</vt:i4>
      </vt:variant>
      <vt:variant>
        <vt:i4>5</vt:i4>
      </vt:variant>
      <vt:variant>
        <vt:lpwstr/>
      </vt:variant>
      <vt:variant>
        <vt:lpwstr>_Toc210989355</vt:lpwstr>
      </vt:variant>
      <vt:variant>
        <vt:i4>1245241</vt:i4>
      </vt:variant>
      <vt:variant>
        <vt:i4>32</vt:i4>
      </vt:variant>
      <vt:variant>
        <vt:i4>0</vt:i4>
      </vt:variant>
      <vt:variant>
        <vt:i4>5</vt:i4>
      </vt:variant>
      <vt:variant>
        <vt:lpwstr/>
      </vt:variant>
      <vt:variant>
        <vt:lpwstr>_Toc210989354</vt:lpwstr>
      </vt:variant>
      <vt:variant>
        <vt:i4>1245241</vt:i4>
      </vt:variant>
      <vt:variant>
        <vt:i4>26</vt:i4>
      </vt:variant>
      <vt:variant>
        <vt:i4>0</vt:i4>
      </vt:variant>
      <vt:variant>
        <vt:i4>5</vt:i4>
      </vt:variant>
      <vt:variant>
        <vt:lpwstr/>
      </vt:variant>
      <vt:variant>
        <vt:lpwstr>_Toc210989353</vt:lpwstr>
      </vt:variant>
      <vt:variant>
        <vt:i4>1245241</vt:i4>
      </vt:variant>
      <vt:variant>
        <vt:i4>20</vt:i4>
      </vt:variant>
      <vt:variant>
        <vt:i4>0</vt:i4>
      </vt:variant>
      <vt:variant>
        <vt:i4>5</vt:i4>
      </vt:variant>
      <vt:variant>
        <vt:lpwstr/>
      </vt:variant>
      <vt:variant>
        <vt:lpwstr>_Toc210989352</vt:lpwstr>
      </vt:variant>
      <vt:variant>
        <vt:i4>1245241</vt:i4>
      </vt:variant>
      <vt:variant>
        <vt:i4>14</vt:i4>
      </vt:variant>
      <vt:variant>
        <vt:i4>0</vt:i4>
      </vt:variant>
      <vt:variant>
        <vt:i4>5</vt:i4>
      </vt:variant>
      <vt:variant>
        <vt:lpwstr/>
      </vt:variant>
      <vt:variant>
        <vt:lpwstr>_Toc210989351</vt:lpwstr>
      </vt:variant>
      <vt:variant>
        <vt:i4>1245241</vt:i4>
      </vt:variant>
      <vt:variant>
        <vt:i4>8</vt:i4>
      </vt:variant>
      <vt:variant>
        <vt:i4>0</vt:i4>
      </vt:variant>
      <vt:variant>
        <vt:i4>5</vt:i4>
      </vt:variant>
      <vt:variant>
        <vt:lpwstr/>
      </vt:variant>
      <vt:variant>
        <vt:lpwstr>_Toc210989350</vt:lpwstr>
      </vt:variant>
      <vt:variant>
        <vt:i4>2818081</vt:i4>
      </vt:variant>
      <vt:variant>
        <vt:i4>3</vt:i4>
      </vt:variant>
      <vt:variant>
        <vt:i4>0</vt:i4>
      </vt:variant>
      <vt:variant>
        <vt:i4>5</vt:i4>
      </vt:variant>
      <vt:variant>
        <vt:lpwstr>http://www.cyda.org.au/</vt:lpwstr>
      </vt:variant>
      <vt:variant>
        <vt:lpwstr/>
      </vt:variant>
      <vt:variant>
        <vt:i4>5832753</vt:i4>
      </vt:variant>
      <vt:variant>
        <vt:i4>0</vt:i4>
      </vt:variant>
      <vt:variant>
        <vt:i4>0</vt:i4>
      </vt:variant>
      <vt:variant>
        <vt:i4>5</vt:i4>
      </vt:variant>
      <vt:variant>
        <vt:lpwstr>mailto:skye@cyda.org.au</vt:lpwstr>
      </vt:variant>
      <vt:variant>
        <vt:lpwstr/>
      </vt:variant>
      <vt:variant>
        <vt:i4>2031640</vt:i4>
      </vt:variant>
      <vt:variant>
        <vt:i4>15</vt:i4>
      </vt:variant>
      <vt:variant>
        <vt:i4>0</vt:i4>
      </vt:variant>
      <vt:variant>
        <vt:i4>5</vt:i4>
      </vt:variant>
      <vt:variant>
        <vt:lpwstr>https://cyda.org.au/taking-the-first-step-in-an-inclusive-life-experiences-of-australian-early-childhood-education-and-care/</vt:lpwstr>
      </vt:variant>
      <vt:variant>
        <vt:lpwstr/>
      </vt:variant>
      <vt:variant>
        <vt:i4>5111823</vt:i4>
      </vt:variant>
      <vt:variant>
        <vt:i4>12</vt:i4>
      </vt:variant>
      <vt:variant>
        <vt:i4>0</vt:i4>
      </vt:variant>
      <vt:variant>
        <vt:i4>5</vt:i4>
      </vt:variant>
      <vt:variant>
        <vt:lpwstr>https://cyda.org.au/child-safe-organisations-project-report/</vt:lpwstr>
      </vt:variant>
      <vt:variant>
        <vt:lpwstr/>
      </vt:variant>
      <vt:variant>
        <vt:i4>393281</vt:i4>
      </vt:variant>
      <vt:variant>
        <vt:i4>9</vt:i4>
      </vt:variant>
      <vt:variant>
        <vt:i4>0</vt:i4>
      </vt:variant>
      <vt:variant>
        <vt:i4>5</vt:i4>
      </vt:variant>
      <vt:variant>
        <vt:lpwstr>https://cyda.org.au/cydas-submission-on-changes-to-the-disability-standards-of-education/</vt:lpwstr>
      </vt:variant>
      <vt:variant>
        <vt:lpwstr/>
      </vt:variant>
      <vt:variant>
        <vt:i4>1376287</vt:i4>
      </vt:variant>
      <vt:variant>
        <vt:i4>6</vt:i4>
      </vt:variant>
      <vt:variant>
        <vt:i4>0</vt:i4>
      </vt:variant>
      <vt:variant>
        <vt:i4>5</vt:i4>
      </vt:variant>
      <vt:variant>
        <vt:lpwstr>https://cyda.org.au/cydas-submission-on-the-draft-report-of-the-productivity-commissions-inquiry-into-early-childhood-education-and-care/</vt:lpwstr>
      </vt:variant>
      <vt:variant>
        <vt:lpwstr/>
      </vt:variant>
      <vt:variant>
        <vt:i4>2490405</vt:i4>
      </vt:variant>
      <vt:variant>
        <vt:i4>3</vt:i4>
      </vt:variant>
      <vt:variant>
        <vt:i4>0</vt:i4>
      </vt:variant>
      <vt:variant>
        <vt:i4>5</vt:i4>
      </vt:variant>
      <vt:variant>
        <vt:lpwstr>https://www.acecqa.gov.au/nqf/national-quality-standard</vt:lpwstr>
      </vt:variant>
      <vt:variant>
        <vt:lpwstr/>
      </vt:variant>
      <vt:variant>
        <vt:i4>6619232</vt:i4>
      </vt:variant>
      <vt:variant>
        <vt:i4>0</vt:i4>
      </vt:variant>
      <vt:variant>
        <vt:i4>0</vt:i4>
      </vt:variant>
      <vt:variant>
        <vt:i4>5</vt:i4>
      </vt:variant>
      <vt:variant>
        <vt:lpwstr>https://cyda.org.au/disappointment-and-discrimination-cydas-surveys-of-the-learning-experiences-of-children-and-young-people-with-disability-in-2022-and-2023/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Liz Hudson</cp:lastModifiedBy>
  <cp:revision>76</cp:revision>
  <cp:lastPrinted>2025-10-13T05:28:00Z</cp:lastPrinted>
  <dcterms:created xsi:type="dcterms:W3CDTF">2025-10-12T22:13:00Z</dcterms:created>
  <dcterms:modified xsi:type="dcterms:W3CDTF">2025-10-13T21:54:00Z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