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38302C51" w:rsidR="00472C55" w:rsidRPr="00C207CB" w:rsidRDefault="00230422">
      <w:pPr>
        <w:sectPr w:rsidR="00472C55" w:rsidRPr="00C207CB" w:rsidSect="00AB7511">
          <w:footerReference w:type="even" r:id="rId11"/>
          <w:footerReference w:type="default" r:id="rId12"/>
          <w:headerReference w:type="first" r:id="rId13"/>
          <w:footerReference w:type="first" r:id="rId14"/>
          <w:endnotePr>
            <w:numFmt w:val="decimal"/>
          </w:endnotePr>
          <w:pgSz w:w="11906" w:h="16838"/>
          <w:pgMar w:top="1440" w:right="1440" w:bottom="1440" w:left="1440" w:header="708" w:footer="708" w:gutter="0"/>
          <w:cols w:space="708"/>
          <w:titlePg/>
          <w:docGrid w:linePitch="360"/>
        </w:sectPr>
      </w:pPr>
      <w:r w:rsidRPr="00C207CB">
        <w:rPr>
          <w:noProof/>
        </w:rPr>
        <mc:AlternateContent>
          <mc:Choice Requires="wps">
            <w:drawing>
              <wp:anchor distT="0" distB="0" distL="114300" distR="114300" simplePos="0" relativeHeight="251658242" behindDoc="0" locked="0" layoutInCell="1" allowOverlap="1" wp14:anchorId="213F83BF" wp14:editId="4888E64E">
                <wp:simplePos x="0" y="0"/>
                <wp:positionH relativeFrom="column">
                  <wp:posOffset>-101600</wp:posOffset>
                </wp:positionH>
                <wp:positionV relativeFrom="paragraph">
                  <wp:posOffset>2381250</wp:posOffset>
                </wp:positionV>
                <wp:extent cx="4828540" cy="1301750"/>
                <wp:effectExtent l="0" t="0" r="0" b="0"/>
                <wp:wrapNone/>
                <wp:docPr id="19830267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8540" cy="1301750"/>
                        </a:xfrm>
                        <a:prstGeom prst="rect">
                          <a:avLst/>
                        </a:prstGeom>
                        <a:noFill/>
                        <a:ln w="6350">
                          <a:noFill/>
                        </a:ln>
                      </wps:spPr>
                      <wps:txbx>
                        <w:txbxContent>
                          <w:p w14:paraId="14EC52BB" w14:textId="7D83710D" w:rsidR="00893C6A" w:rsidRPr="00E26968" w:rsidRDefault="00FB1D87" w:rsidP="00C421C2">
                            <w:pPr>
                              <w:pStyle w:val="CYDASubheading"/>
                              <w:rPr>
                                <w:color w:val="00663D" w:themeColor="accent6"/>
                              </w:rPr>
                            </w:pPr>
                            <w:r w:rsidRPr="00FB1D87">
                              <w:rPr>
                                <w:color w:val="00663D" w:themeColor="accent6"/>
                              </w:rPr>
                              <w:t>C</w:t>
                            </w:r>
                            <w:r w:rsidR="00853506">
                              <w:rPr>
                                <w:color w:val="00663D" w:themeColor="accent6"/>
                              </w:rPr>
                              <w:t>hildren and Young People</w:t>
                            </w:r>
                            <w:r w:rsidR="00230422">
                              <w:rPr>
                                <w:color w:val="00663D" w:themeColor="accent6"/>
                              </w:rPr>
                              <w:t xml:space="preserve"> with Disability Australia</w:t>
                            </w:r>
                            <w:r w:rsidRPr="00FB1D87">
                              <w:rPr>
                                <w:color w:val="00663D" w:themeColor="accent6"/>
                              </w:rPr>
                              <w:t xml:space="preserve">’s </w:t>
                            </w:r>
                            <w:r w:rsidR="00161704">
                              <w:rPr>
                                <w:color w:val="00663D" w:themeColor="accent6"/>
                              </w:rPr>
                              <w:t xml:space="preserve">(CYDA) </w:t>
                            </w:r>
                            <w:r w:rsidRPr="00FB1D87">
                              <w:rPr>
                                <w:color w:val="00663D" w:themeColor="accent6"/>
                              </w:rPr>
                              <w:t xml:space="preserve">submission to the Australian Treasury’s </w:t>
                            </w:r>
                            <w:r w:rsidR="002E6ABF">
                              <w:rPr>
                                <w:color w:val="00663D" w:themeColor="accent6"/>
                              </w:rPr>
                              <w:t xml:space="preserve">2026-27 </w:t>
                            </w:r>
                            <w:r w:rsidR="00F65996">
                              <w:rPr>
                                <w:color w:val="00663D" w:themeColor="accent6"/>
                              </w:rPr>
                              <w:t xml:space="preserve">Pre- </w:t>
                            </w:r>
                            <w:r w:rsidRPr="00FB1D87">
                              <w:rPr>
                                <w:color w:val="00663D" w:themeColor="accent6"/>
                              </w:rPr>
                              <w:t xml:space="preserve">Budget </w:t>
                            </w:r>
                            <w:r w:rsidR="00F65996">
                              <w:rPr>
                                <w:color w:val="00663D" w:themeColor="accent6"/>
                              </w:rPr>
                              <w:t>Consultation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F83BF" id="_x0000_t202" coordsize="21600,21600" o:spt="202" path="m,l,21600r21600,l21600,xe">
                <v:stroke joinstyle="miter"/>
                <v:path gradientshapeok="t" o:connecttype="rect"/>
              </v:shapetype>
              <v:shape id="Text Box 20" o:spid="_x0000_s1026" type="#_x0000_t202" style="position:absolute;margin-left:-8pt;margin-top:187.5pt;width:380.2pt;height:1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TOJAIAAEgEAAAOAAAAZHJzL2Uyb0RvYy54bWysVFtv2jAUfp+0/2D5fYRQaGlEqFgrpkmo&#10;rUSnPhvHJtEcH882JOzX79gJl7V9mvbinONz/77jzO7aWpG9sK4CndN0MKREaA5Fpbc5/fGy/DKl&#10;xHmmC6ZAi5wehKN388+fZo3JxAhKUIWwBJNolzUmp6X3JksSx0tRMzcAIzQaJdiaeVTtNiksazB7&#10;rZLRcHidNGALY4EL5/D2oTPSecwvpeD+SUonPFE5xd58PG08N+FM5jOWbS0zZcX7Ntg/dFGzSmPR&#10;U6oH5hnZ2epdqrriFhxIP+BQJyBlxUWcAadJh2+mWZfMiDgLguPMCSb3/9Lyx/3aPFvi26/QIoFx&#10;CGdWwH86xCZpjMt6n4Cpyxx6h0FbaevwxREIBiK2hxOeovWE4+V4OppOxmjiaEuvhunNJCKenMON&#10;df6bgJoEIacWCYstsP3K+dAAy44uoZqGZaVUJE1p0uT0+gpT/mXBCKX7zrtmQ9u+3bQYFsQNFAec&#10;2EK3DM7wZYXFV8z5Z2aRfWwYN9o/4SEVYBHoJUpKsL8/ug/+SApaKWlwm3Lqfu2YFZSo7xrpuk3H&#10;AQcflfHkZoSKvbRsLi16V98DLmyKb8fwKAZ/r46itFC/4uIvQlU0Mc2xdk65t0fl3ndbjk+Hi8Ui&#10;uuHKGeZXem34keoA7kv7yqzpGfBI3iMcN49lb4jofDvAFzsPsoosnXHtkcd1jeT1Tyu8h0s9ep1/&#10;APM/AAAA//8DAFBLAwQUAAYACAAAACEApY1PBeMAAAALAQAADwAAAGRycy9kb3ducmV2LnhtbEyP&#10;wWrDMBBE74X+g9hCLyWR0jpxcCyHEij44EvSUuhNsTaWiSW5luK4f9/tqbnNMsPsm3w72Y6NOITW&#10;OwmLuQCGrva6dY2Ej/e32RpYiMpp1XmHEn4wwLa4v8tVpv3V7XE8xIZRiQuZkmBi7DPOQ23QqjD3&#10;PTryTn6wKtI5NFwP6krltuPPQqy4Va2jD0b1uDNYnw8XK2H8LBO9H00cnnZVKcpz9Z1+VVI+Pkyv&#10;G2ARp/gfhj98QoeCmI7+4nRgnYTZYkVbooSXdEmCEmmSJMCOEpZrIYAXOb/dUPwCAAD//wMAUEsB&#10;Ai0AFAAGAAgAAAAhALaDOJL+AAAA4QEAABMAAAAAAAAAAAAAAAAAAAAAAFtDb250ZW50X1R5cGVz&#10;XS54bWxQSwECLQAUAAYACAAAACEAOP0h/9YAAACUAQAACwAAAAAAAAAAAAAAAAAvAQAAX3JlbHMv&#10;LnJlbHNQSwECLQAUAAYACAAAACEAF0YEziQCAABIBAAADgAAAAAAAAAAAAAAAAAuAgAAZHJzL2Uy&#10;b0RvYy54bWxQSwECLQAUAAYACAAAACEApY1PBeMAAAALAQAADwAAAAAAAAAAAAAAAAB+BAAAZHJz&#10;L2Rvd25yZXYueG1sUEsFBgAAAAAEAAQA8wAAAI4FAAAAAA==&#10;" filled="f" stroked="f" strokeweight=".5pt">
                <v:textbox>
                  <w:txbxContent>
                    <w:p w14:paraId="14EC52BB" w14:textId="7D83710D" w:rsidR="00893C6A" w:rsidRPr="00E26968" w:rsidRDefault="00FB1D87" w:rsidP="00C421C2">
                      <w:pPr>
                        <w:pStyle w:val="CYDASubheading"/>
                        <w:rPr>
                          <w:color w:val="00663D" w:themeColor="accent6"/>
                        </w:rPr>
                      </w:pPr>
                      <w:r w:rsidRPr="00FB1D87">
                        <w:rPr>
                          <w:color w:val="00663D" w:themeColor="accent6"/>
                        </w:rPr>
                        <w:t>C</w:t>
                      </w:r>
                      <w:r w:rsidR="00853506">
                        <w:rPr>
                          <w:color w:val="00663D" w:themeColor="accent6"/>
                        </w:rPr>
                        <w:t>hildren and Young People</w:t>
                      </w:r>
                      <w:r w:rsidR="00230422">
                        <w:rPr>
                          <w:color w:val="00663D" w:themeColor="accent6"/>
                        </w:rPr>
                        <w:t xml:space="preserve"> with Disability Australia</w:t>
                      </w:r>
                      <w:r w:rsidRPr="00FB1D87">
                        <w:rPr>
                          <w:color w:val="00663D" w:themeColor="accent6"/>
                        </w:rPr>
                        <w:t xml:space="preserve">’s </w:t>
                      </w:r>
                      <w:r w:rsidR="00161704">
                        <w:rPr>
                          <w:color w:val="00663D" w:themeColor="accent6"/>
                        </w:rPr>
                        <w:t xml:space="preserve">(CYDA) </w:t>
                      </w:r>
                      <w:r w:rsidRPr="00FB1D87">
                        <w:rPr>
                          <w:color w:val="00663D" w:themeColor="accent6"/>
                        </w:rPr>
                        <w:t xml:space="preserve">submission to the Australian Treasury’s </w:t>
                      </w:r>
                      <w:r w:rsidR="002E6ABF">
                        <w:rPr>
                          <w:color w:val="00663D" w:themeColor="accent6"/>
                        </w:rPr>
                        <w:t xml:space="preserve">2026-27 </w:t>
                      </w:r>
                      <w:r w:rsidR="00F65996">
                        <w:rPr>
                          <w:color w:val="00663D" w:themeColor="accent6"/>
                        </w:rPr>
                        <w:t xml:space="preserve">Pre- </w:t>
                      </w:r>
                      <w:r w:rsidRPr="00FB1D87">
                        <w:rPr>
                          <w:color w:val="00663D" w:themeColor="accent6"/>
                        </w:rPr>
                        <w:t xml:space="preserve">Budget </w:t>
                      </w:r>
                      <w:r w:rsidR="00F65996">
                        <w:rPr>
                          <w:color w:val="00663D" w:themeColor="accent6"/>
                        </w:rPr>
                        <w:t>Consultation</w:t>
                      </w:r>
                    </w:p>
                  </w:txbxContent>
                </v:textbox>
              </v:shape>
            </w:pict>
          </mc:Fallback>
        </mc:AlternateContent>
      </w:r>
      <w:r w:rsidR="00BF3D25" w:rsidRPr="00C207CB">
        <w:rPr>
          <w:noProof/>
        </w:rPr>
        <mc:AlternateContent>
          <mc:Choice Requires="wps">
            <w:drawing>
              <wp:anchor distT="0" distB="0" distL="114300" distR="114300" simplePos="0" relativeHeight="251658243" behindDoc="0" locked="0" layoutInCell="1" allowOverlap="1" wp14:anchorId="436E49C3" wp14:editId="6D47A254">
                <wp:simplePos x="0" y="0"/>
                <wp:positionH relativeFrom="column">
                  <wp:posOffset>-135255</wp:posOffset>
                </wp:positionH>
                <wp:positionV relativeFrom="paragraph">
                  <wp:posOffset>6619875</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7AC81D62" w:rsidR="00893C6A" w:rsidRPr="002E6ABF" w:rsidRDefault="002E6ABF" w:rsidP="00C421C2">
                            <w:pPr>
                              <w:pStyle w:val="CYDADate"/>
                              <w:rPr>
                                <w:color w:val="00663D" w:themeColor="accent6"/>
                                <w:sz w:val="32"/>
                                <w:lang w:val="en-US"/>
                              </w:rPr>
                            </w:pPr>
                            <w:r>
                              <w:rPr>
                                <w:color w:val="00663D" w:themeColor="accent6"/>
                                <w:sz w:val="32"/>
                                <w:lang w:val="en-US"/>
                              </w:rPr>
                              <w:t>January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7" type="#_x0000_t202" style="position:absolute;margin-left:-10.65pt;margin-top:521.25pt;width:357.5pt;height:3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MUKAIAAE4EAAAOAAAAZHJzL2Uyb0RvYy54bWysVF1v2yAUfZ+0/4B4X+xkTtdacaqsVaZJ&#10;UVspnfpMMMTWMJcBiZ39+l2w87GuT9VeMJd7uR/nHDy77RpF9sK6GnRBx6OUEqE5lLXeFvTH8/LT&#10;NSXOM10yBVoU9CAcvZ1//DBrTS4mUIEqhSWYRLu8NQWtvDd5kjheiYa5ERih0SnBNsyjabdJaVmL&#10;2RuVTNL0KmnBlsYCF87h6X3vpPOYX0rB/aOUTniiCoq9+bjauG7CmsxnLN9aZqqaD22wd3TRsFpj&#10;0VOqe+YZ2dn6n1RNzS04kH7EoUlAypqLOANOM05fTbOumBFxFgTHmRNM7v+l5Q/7tXmyxHdfoUMC&#10;4xDOrID/dIhN0hqXDzEBU5c7jA6DdtI24YsjELyI2B5OeIrOE46H2TRLJ1N0cfRN02x8EwFPzreN&#10;df6bgIaETUEt8hU7YPuV86E+y48hoZiGZa1U5Exp0hb06jOm/8uDN5QeGu97DV37btORugwD4u1w&#10;soHygHNb6CXhDF/W2MOKOf/ELGoA20Zd+0dcpAKsBcOOkgrs77fOQzxSg15KWtRUQd2vHbOCEvVd&#10;I2k34ywLIoxGNv0yQcNeejaXHr1r7gBlO8YXZHjchnivjltpoXlB+S9CVXQxzbF2Qbm3R+PO91rH&#10;B8TFYhHDUHiG+ZVeG34kPGD83L0wawYiPFL4AEf9sfwVH31sj/ti50HWkawzrgMBKNrI4fDAwqu4&#10;tGPU+Tcw/wMAAP//AwBQSwMEFAAGAAgAAAAhANXqTa3kAAAADQEAAA8AAABkcnMvZG93bnJldi54&#10;bWxMj8FOwzAMhu9IvENkJC5oS9qNjZWmE5qE1EMvGwiJW9aEplrjlCbryttjTuNo/59+f863k+vY&#10;aIbQepSQzAUwg7XXLTYS3t9eZ0/AQlSoVefRSPgxAbbF7U2uMu0vuDfjITaMSjBkSoKNsc84D7U1&#10;ToW57w1S9uUHpyKNQ8P1oC5U7jqeCrHiTrVIF6zqzc6a+nQ4OwnjR7nU+9HG4WFXlaI8Vd/rz0rK&#10;+7vp5RlYNFO8wvCnT+pQkNPRn1EH1kmYpcmCUArEMn0ERshqs1gDO9IqSZMN8CLn/78ofgEAAP//&#10;AwBQSwECLQAUAAYACAAAACEAtoM4kv4AAADhAQAAEwAAAAAAAAAAAAAAAAAAAAAAW0NvbnRlbnRf&#10;VHlwZXNdLnhtbFBLAQItABQABgAIAAAAIQA4/SH/1gAAAJQBAAALAAAAAAAAAAAAAAAAAC8BAABf&#10;cmVscy8ucmVsc1BLAQItABQABgAIAAAAIQAlMHMUKAIAAE4EAAAOAAAAAAAAAAAAAAAAAC4CAABk&#10;cnMvZTJvRG9jLnhtbFBLAQItABQABgAIAAAAIQDV6k2t5AAAAA0BAAAPAAAAAAAAAAAAAAAAAIIE&#10;AABkcnMvZG93bnJldi54bWxQSwUGAAAAAAQABADzAAAAkwUAAAAA&#10;" filled="f" stroked="f" strokeweight=".5pt">
                <v:textbox>
                  <w:txbxContent>
                    <w:p w14:paraId="1EEAF82F" w14:textId="7AC81D62" w:rsidR="00893C6A" w:rsidRPr="002E6ABF" w:rsidRDefault="002E6ABF" w:rsidP="00C421C2">
                      <w:pPr>
                        <w:pStyle w:val="CYDADate"/>
                        <w:rPr>
                          <w:color w:val="00663D" w:themeColor="accent6"/>
                          <w:sz w:val="32"/>
                          <w:lang w:val="en-US"/>
                        </w:rPr>
                      </w:pPr>
                      <w:r>
                        <w:rPr>
                          <w:color w:val="00663D" w:themeColor="accent6"/>
                          <w:sz w:val="32"/>
                          <w:lang w:val="en-US"/>
                        </w:rPr>
                        <w:t>January 2026</w:t>
                      </w:r>
                    </w:p>
                  </w:txbxContent>
                </v:textbox>
              </v:shape>
            </w:pict>
          </mc:Fallback>
        </mc:AlternateContent>
      </w:r>
      <w:r w:rsidR="00EC301A" w:rsidRPr="00C207CB">
        <w:rPr>
          <w:noProof/>
        </w:rPr>
        <mc:AlternateContent>
          <mc:Choice Requires="wps">
            <w:drawing>
              <wp:anchor distT="0" distB="0" distL="114300" distR="114300" simplePos="0" relativeHeight="251658244" behindDoc="0" locked="0" layoutInCell="1" allowOverlap="1" wp14:anchorId="09E1478F" wp14:editId="4E9512E1">
                <wp:simplePos x="0" y="0"/>
                <wp:positionH relativeFrom="column">
                  <wp:posOffset>-114300</wp:posOffset>
                </wp:positionH>
                <wp:positionV relativeFrom="paragraph">
                  <wp:posOffset>3600450</wp:posOffset>
                </wp:positionV>
                <wp:extent cx="2908300" cy="2819400"/>
                <wp:effectExtent l="0" t="0" r="0" b="0"/>
                <wp:wrapNone/>
                <wp:docPr id="18958268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0" cy="2819400"/>
                        </a:xfrm>
                        <a:prstGeom prst="rect">
                          <a:avLst/>
                        </a:prstGeom>
                        <a:noFill/>
                        <a:ln w="6350">
                          <a:noFill/>
                        </a:ln>
                      </wps:spPr>
                      <wps:txbx>
                        <w:txbxContent>
                          <w:p w14:paraId="3A63EA3B" w14:textId="316C1EAD" w:rsidR="00CE1A4F" w:rsidRPr="008507B8" w:rsidRDefault="00EC301A" w:rsidP="00CE1A4F">
                            <w:pPr>
                              <w:pStyle w:val="CYDASubheading"/>
                              <w:rPr>
                                <w:i/>
                                <w:iCs/>
                                <w:color w:val="3D444F"/>
                                <w:sz w:val="36"/>
                                <w:szCs w:val="36"/>
                              </w:rPr>
                            </w:pPr>
                            <w:r>
                              <w:rPr>
                                <w:i/>
                                <w:iCs/>
                                <w:color w:val="3D444F"/>
                                <w:sz w:val="36"/>
                                <w:szCs w:val="36"/>
                              </w:rPr>
                              <w:t>“</w:t>
                            </w:r>
                            <w:r w:rsidRPr="00EC301A">
                              <w:rPr>
                                <w:i/>
                                <w:iCs/>
                                <w:color w:val="3D444F"/>
                                <w:sz w:val="36"/>
                                <w:szCs w:val="36"/>
                              </w:rPr>
                              <w:t>I do not have an extra few $1000</w:t>
                            </w:r>
                            <w:r w:rsidR="00300D3F">
                              <w:rPr>
                                <w:i/>
                                <w:iCs/>
                                <w:color w:val="3D444F"/>
                                <w:sz w:val="36"/>
                                <w:szCs w:val="36"/>
                              </w:rPr>
                              <w:t xml:space="preserve"> plus</w:t>
                            </w:r>
                            <w:r w:rsidRPr="00EC301A">
                              <w:rPr>
                                <w:i/>
                                <w:iCs/>
                                <w:color w:val="3D444F"/>
                                <w:sz w:val="36"/>
                                <w:szCs w:val="36"/>
                              </w:rPr>
                              <w:t xml:space="preserve"> to pay for multiple reports from multiple therapists</w:t>
                            </w:r>
                            <w:r>
                              <w:rPr>
                                <w:i/>
                                <w:iCs/>
                                <w:color w:val="3D444F"/>
                                <w:sz w:val="36"/>
                                <w:szCs w:val="36"/>
                              </w:rPr>
                              <w:t xml:space="preserve"> </w:t>
                            </w:r>
                            <w:r w:rsidR="0044531D">
                              <w:rPr>
                                <w:i/>
                                <w:iCs/>
                                <w:color w:val="3D444F"/>
                                <w:sz w:val="36"/>
                                <w:szCs w:val="36"/>
                              </w:rPr>
                              <w:t>[as evidence</w:t>
                            </w:r>
                            <w:r w:rsidR="00BF3D25">
                              <w:rPr>
                                <w:i/>
                                <w:iCs/>
                                <w:color w:val="3D444F"/>
                                <w:sz w:val="36"/>
                                <w:szCs w:val="36"/>
                              </w:rPr>
                              <w:t xml:space="preserve"> of disability]</w:t>
                            </w:r>
                            <w:r>
                              <w:rPr>
                                <w:i/>
                                <w:iCs/>
                                <w:color w:val="3D444F"/>
                                <w:sz w:val="36"/>
                                <w:szCs w:val="36"/>
                              </w:rPr>
                              <w:t>” -</w:t>
                            </w:r>
                            <w:r w:rsidRPr="00EC301A">
                              <w:rPr>
                                <w:i/>
                                <w:iCs/>
                                <w:color w:val="3D444F"/>
                                <w:sz w:val="36"/>
                                <w:szCs w:val="36"/>
                              </w:rPr>
                              <w:t>Parent/caregiver of child with disability</w:t>
                            </w:r>
                            <w:r>
                              <w:rPr>
                                <w:i/>
                                <w:iCs/>
                                <w:color w:val="3D444F"/>
                                <w:sz w:val="36"/>
                                <w:szCs w:val="36"/>
                              </w:rPr>
                              <w:t>, CYDA’s 2025 NDIS Eligibility Reassessments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1478F" id="Text Box 22" o:spid="_x0000_s1028" type="#_x0000_t202" style="position:absolute;margin-left:-9pt;margin-top:283.5pt;width:229pt;height:2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oWKQIAAE8EAAAOAAAAZHJzL2Uyb0RvYy54bWysVE1v2zAMvQ/YfxB0X2ynaZcYcYqsRYYB&#10;QVsgHXpWZCk2JouapMTOfv0o2flAt9OwiyyKFPnI9+T5fdcochDW1aALmo1SSoTmUNZ6V9Dvr6tP&#10;U0qcZ7pkCrQo6FE4er/4+GHemlyMoQJVCkswiXZ5awpaeW/yJHG8Eg1zIzBCo1OCbZhH0+6S0rIW&#10;szcqGafpXdKCLY0FLpzD08feSRcxv5SC+2cpnfBEFRSx+bjauG7DmizmLN9ZZqqaDzDYP6BoWK2x&#10;6DnVI/OM7G39R6qm5hYcSD/i0CQgZc1F7AG7ydJ33WwqZkTsBYfjzHlM7v+l5U+HjXmxxHdfoEMC&#10;YxPOrIH/cDibpDUuH2LCTF3uMDo02knbhC+2QPAizvZ4nqfoPOF4OJ6l05sUXRx942k2m6ARsl6u&#10;G+v8VwENCZuCWiQsQmCHtfN96CkkVNOwqpWKpClN2oLe3dym8cLZg8mVHpD3YANs3207UpcIIwAI&#10;J1soj9i4hV4TzvBVjRjWzPkXZlEEiBuF7Z9xkQqwFgw7Siqwv/52HuKRG/RS0qKoCup+7pkVlKhv&#10;GlmbZZNJUGE0Jrefx2jYa8/22qP3zQOgbjN8QobHbYj36rSVFpo31P8yVEUX0xxrF5R7ezIefC92&#10;fEFcLJcxDJVnmF/rjeEnxsOMX7s3Zs1AhEcOn+AkQJa/46OP7RlZ7j3IOpJ1metAAKo20j28sPAs&#10;ru0YdfkPLH4DAAD//wMAUEsDBBQABgAIAAAAIQAU1VgG4gAAAAwBAAAPAAAAZHJzL2Rvd25yZXYu&#10;eG1sTI/BTsMwEETvSPyDtUhcUGsHhbYKcSpUCSmHXNoiJG5ubOKo8TrYbhr+nuUEtxnt0+xMuZ3d&#10;wCYTYu9RQrYUwAy2XvfYSXg7vi42wGJSqNXg0Uj4NhG21e1NqQrtr7g30yF1jEIwFkqCTWksOI+t&#10;NU7FpR8N0u3TB6cS2dBxHdSVwt3AH4VYcad6pA9WjWZnTXs+XJyE6b3O9X6yKTzsmlrU5+Zr/dFI&#10;eX83vzwDS2ZOfzD81qfqUFGnk7+gjmyQsMg2tCVJeFqtSRCR54LEiVCRZQJ4VfL/I6ofAAAA//8D&#10;AFBLAQItABQABgAIAAAAIQC2gziS/gAAAOEBAAATAAAAAAAAAAAAAAAAAAAAAABbQ29udGVudF9U&#10;eXBlc10ueG1sUEsBAi0AFAAGAAgAAAAhADj9If/WAAAAlAEAAAsAAAAAAAAAAAAAAAAALwEAAF9y&#10;ZWxzLy5yZWxzUEsBAi0AFAAGAAgAAAAhAJeIuhYpAgAATwQAAA4AAAAAAAAAAAAAAAAALgIAAGRy&#10;cy9lMm9Eb2MueG1sUEsBAi0AFAAGAAgAAAAhABTVWAbiAAAADAEAAA8AAAAAAAAAAAAAAAAAgwQA&#10;AGRycy9kb3ducmV2LnhtbFBLBQYAAAAABAAEAPMAAACSBQAAAAA=&#10;" filled="f" stroked="f" strokeweight=".5pt">
                <v:textbox>
                  <w:txbxContent>
                    <w:p w14:paraId="3A63EA3B" w14:textId="316C1EAD" w:rsidR="00CE1A4F" w:rsidRPr="008507B8" w:rsidRDefault="00EC301A" w:rsidP="00CE1A4F">
                      <w:pPr>
                        <w:pStyle w:val="CYDASubheading"/>
                        <w:rPr>
                          <w:i/>
                          <w:iCs/>
                          <w:color w:val="3D444F"/>
                          <w:sz w:val="36"/>
                          <w:szCs w:val="36"/>
                        </w:rPr>
                      </w:pPr>
                      <w:r>
                        <w:rPr>
                          <w:i/>
                          <w:iCs/>
                          <w:color w:val="3D444F"/>
                          <w:sz w:val="36"/>
                          <w:szCs w:val="36"/>
                        </w:rPr>
                        <w:t>“</w:t>
                      </w:r>
                      <w:r w:rsidRPr="00EC301A">
                        <w:rPr>
                          <w:i/>
                          <w:iCs/>
                          <w:color w:val="3D444F"/>
                          <w:sz w:val="36"/>
                          <w:szCs w:val="36"/>
                        </w:rPr>
                        <w:t>I do not have an extra few $1000</w:t>
                      </w:r>
                      <w:r w:rsidR="00300D3F">
                        <w:rPr>
                          <w:i/>
                          <w:iCs/>
                          <w:color w:val="3D444F"/>
                          <w:sz w:val="36"/>
                          <w:szCs w:val="36"/>
                        </w:rPr>
                        <w:t xml:space="preserve"> plus</w:t>
                      </w:r>
                      <w:r w:rsidRPr="00EC301A">
                        <w:rPr>
                          <w:i/>
                          <w:iCs/>
                          <w:color w:val="3D444F"/>
                          <w:sz w:val="36"/>
                          <w:szCs w:val="36"/>
                        </w:rPr>
                        <w:t xml:space="preserve"> to pay for multiple reports from multiple therapists</w:t>
                      </w:r>
                      <w:r>
                        <w:rPr>
                          <w:i/>
                          <w:iCs/>
                          <w:color w:val="3D444F"/>
                          <w:sz w:val="36"/>
                          <w:szCs w:val="36"/>
                        </w:rPr>
                        <w:t xml:space="preserve"> </w:t>
                      </w:r>
                      <w:r w:rsidR="0044531D">
                        <w:rPr>
                          <w:i/>
                          <w:iCs/>
                          <w:color w:val="3D444F"/>
                          <w:sz w:val="36"/>
                          <w:szCs w:val="36"/>
                        </w:rPr>
                        <w:t>[as evidence</w:t>
                      </w:r>
                      <w:r w:rsidR="00BF3D25">
                        <w:rPr>
                          <w:i/>
                          <w:iCs/>
                          <w:color w:val="3D444F"/>
                          <w:sz w:val="36"/>
                          <w:szCs w:val="36"/>
                        </w:rPr>
                        <w:t xml:space="preserve"> of disability]</w:t>
                      </w:r>
                      <w:r>
                        <w:rPr>
                          <w:i/>
                          <w:iCs/>
                          <w:color w:val="3D444F"/>
                          <w:sz w:val="36"/>
                          <w:szCs w:val="36"/>
                        </w:rPr>
                        <w:t>” -</w:t>
                      </w:r>
                      <w:r w:rsidRPr="00EC301A">
                        <w:rPr>
                          <w:i/>
                          <w:iCs/>
                          <w:color w:val="3D444F"/>
                          <w:sz w:val="36"/>
                          <w:szCs w:val="36"/>
                        </w:rPr>
                        <w:t>Parent/caregiver of child with disability</w:t>
                      </w:r>
                      <w:r>
                        <w:rPr>
                          <w:i/>
                          <w:iCs/>
                          <w:color w:val="3D444F"/>
                          <w:sz w:val="36"/>
                          <w:szCs w:val="36"/>
                        </w:rPr>
                        <w:t>, CYDA’s 2025 NDIS Eligibility Reassessments Report</w:t>
                      </w:r>
                    </w:p>
                  </w:txbxContent>
                </v:textbox>
              </v:shape>
            </w:pict>
          </mc:Fallback>
        </mc:AlternateContent>
      </w:r>
      <w:r w:rsidR="0067163B" w:rsidRPr="00C207CB">
        <w:rPr>
          <w:noProof/>
        </w:rPr>
        <mc:AlternateContent>
          <mc:Choice Requires="wps">
            <w:drawing>
              <wp:anchor distT="0" distB="0" distL="114300" distR="114300" simplePos="0" relativeHeight="251658241" behindDoc="0" locked="0" layoutInCell="1" allowOverlap="1" wp14:anchorId="27F6A343" wp14:editId="6FD2DC01">
                <wp:simplePos x="0" y="0"/>
                <wp:positionH relativeFrom="column">
                  <wp:posOffset>-113016</wp:posOffset>
                </wp:positionH>
                <wp:positionV relativeFrom="paragraph">
                  <wp:posOffset>595901</wp:posOffset>
                </wp:positionV>
                <wp:extent cx="4890499" cy="1796415"/>
                <wp:effectExtent l="0" t="0" r="0" b="0"/>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499" cy="1796415"/>
                        </a:xfrm>
                        <a:prstGeom prst="rect">
                          <a:avLst/>
                        </a:prstGeom>
                        <a:noFill/>
                        <a:ln w="6350">
                          <a:noFill/>
                        </a:ln>
                      </wps:spPr>
                      <wps:txbx>
                        <w:txbxContent>
                          <w:p w14:paraId="37C954BD" w14:textId="3AA0211C" w:rsidR="0074674A" w:rsidRPr="0077016D" w:rsidRDefault="0077016D" w:rsidP="00C421C2">
                            <w:pPr>
                              <w:pStyle w:val="CYDATitle"/>
                              <w:rPr>
                                <w:lang w:val="en-US"/>
                              </w:rPr>
                            </w:pPr>
                            <w:r>
                              <w:rPr>
                                <w:lang w:val="en-US"/>
                              </w:rPr>
                              <w:t>Pre-Budget Submission 2026-27</w:t>
                            </w:r>
                            <w:r w:rsidR="00361BBC">
                              <w:rPr>
                                <w:lang w:val="en-US"/>
                              </w:rPr>
                              <w:t xml:space="preserve">: Embedding </w:t>
                            </w:r>
                            <w:r w:rsidR="00433E21">
                              <w:rPr>
                                <w:lang w:val="en-US"/>
                              </w:rPr>
                              <w:t>Equity</w:t>
                            </w:r>
                            <w:r w:rsidR="00361BBC">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9" type="#_x0000_t202" style="position:absolute;margin-left:-8.9pt;margin-top:46.9pt;width:385.1pt;height:14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YWLAIAAE8EAAAOAAAAZHJzL2Uyb0RvYy54bWysVMtu2zAQvBfoPxC815Ic2YkFy4GbwEUB&#10;IwngBDnTFGkJlbgsSVtyv75LSn4g7anoheJyl/uYGWp+3zU1OQhjK1A5TUYxJUJxKCq1y+nb6+rL&#10;HSXWMVWwGpTI6VFYer/4/Gne6kyMoYS6EIZgEmWzVue0dE5nUWR5KRpmR6CFQqcE0zCHptlFhWEt&#10;Zm/qaBzH06gFU2gDXFiLp4+9ky5CfikFd89SWuFInVPszYXVhHXr12gxZ9nOMF1WfGiD/UMXDasU&#10;Fj2nemSOkb2p/kjVVNyABelGHJoIpKy4CDPgNEn8YZpNybQIsyA4Vp9hsv8vLX86bPSLIa77Ch0S&#10;GIaweg38h0VsolbbbIjxmNrMYrQftJOm8V8cgeBFxPZ4xlN0jnA8TO9mcTqbUcLRl9zOpmky8YhH&#10;l+vaWPdNQEP8JqcGCQstsMPauj70FOKrKVhVdR1IqxVpczq9mcThwtmDyWs1dN4369t23bYjVZHT&#10;G9+AP9lCccTBDfSasJqvKuxhzax7YQZFgCOhsN0zLrIGrAXDjpISzK+/nft45Aa9lLQoqpzan3tm&#10;BCX1d4WszZI09SoMRjq5HaNhrj3ba4/aNw+Auk3wCWketj7e1aetNNC8o/6Xviq6mOJYO6fcmZPx&#10;4Hqx4wviYrkMYag8zdxabTQ/Me4xfu3emdEDEQ45fIKTAFn2gY8+tmdkuXcgq0DWBdeBAFRtoHt4&#10;Yf5ZXNsh6vIfWPwGAAD//wMAUEsDBBQABgAIAAAAIQCvNGPW4gAAAAoBAAAPAAAAZHJzL2Rvd25y&#10;ZXYueG1sTI/NTsMwEITvSLyDtUhcUOv0hxpCNhWqhJRDLi0IiZsbmzhqvA62m4a3x5zgtBrtaOab&#10;YjvZno3ah84RwmKeAdPUONVRi/D2+jJ7ABaiJCV7RxrhWwfYltdXhcyVu9Bej4fYshRCIZcIJsYh&#10;5zw0RlsZ5m7QlH6fzlsZk/QtV15eUrjt+TLLNtzKjlKDkYPeGd2cDmeLML5Xa7UfTfR3u7rKqlP9&#10;JT5qxNub6fkJWNRT/DPDL35ChzIxHd2ZVGA9wmwhEnpEeFylmwzifrkGdkRYiY0AXhb8/4TyBwAA&#10;//8DAFBLAQItABQABgAIAAAAIQC2gziS/gAAAOEBAAATAAAAAAAAAAAAAAAAAAAAAABbQ29udGVu&#10;dF9UeXBlc10ueG1sUEsBAi0AFAAGAAgAAAAhADj9If/WAAAAlAEAAAsAAAAAAAAAAAAAAAAALwEA&#10;AF9yZWxzLy5yZWxzUEsBAi0AFAAGAAgAAAAhAGLadhYsAgAATwQAAA4AAAAAAAAAAAAAAAAALgIA&#10;AGRycy9lMm9Eb2MueG1sUEsBAi0AFAAGAAgAAAAhAK80Y9biAAAACgEAAA8AAAAAAAAAAAAAAAAA&#10;hgQAAGRycy9kb3ducmV2LnhtbFBLBQYAAAAABAAEAPMAAACVBQAAAAA=&#10;" filled="f" stroked="f" strokeweight=".5pt">
                <v:textbox>
                  <w:txbxContent>
                    <w:p w14:paraId="37C954BD" w14:textId="3AA0211C" w:rsidR="0074674A" w:rsidRPr="0077016D" w:rsidRDefault="0077016D" w:rsidP="00C421C2">
                      <w:pPr>
                        <w:pStyle w:val="CYDATitle"/>
                        <w:rPr>
                          <w:lang w:val="en-US"/>
                        </w:rPr>
                      </w:pPr>
                      <w:r>
                        <w:rPr>
                          <w:lang w:val="en-US"/>
                        </w:rPr>
                        <w:t>Pre-Budget Submission 2026-27</w:t>
                      </w:r>
                      <w:r w:rsidR="00361BBC">
                        <w:rPr>
                          <w:lang w:val="en-US"/>
                        </w:rPr>
                        <w:t xml:space="preserve">: Embedding </w:t>
                      </w:r>
                      <w:r w:rsidR="00433E21">
                        <w:rPr>
                          <w:lang w:val="en-US"/>
                        </w:rPr>
                        <w:t>Equity</w:t>
                      </w:r>
                      <w:r w:rsidR="00361BBC">
                        <w:rPr>
                          <w:lang w:val="en-US"/>
                        </w:rPr>
                        <w:t xml:space="preserve"> </w:t>
                      </w:r>
                    </w:p>
                  </w:txbxContent>
                </v:textbox>
              </v:shape>
            </w:pict>
          </mc:Fallback>
        </mc:AlternateContent>
      </w:r>
    </w:p>
    <w:p w14:paraId="232D46A3" w14:textId="065E0681" w:rsidR="00A44388" w:rsidRPr="00D20C38" w:rsidRDefault="008507B8" w:rsidP="005617F7">
      <w:pPr>
        <w:pStyle w:val="CYDABodycopybold"/>
        <w:rPr>
          <w:noProof w:val="0"/>
          <w:sz w:val="22"/>
          <w:szCs w:val="22"/>
        </w:rPr>
      </w:pPr>
      <w:r w:rsidRPr="00D20C38">
        <w:rPr>
          <w:sz w:val="22"/>
          <w:szCs w:val="22"/>
        </w:rPr>
        <w:lastRenderedPageBreak/>
        <w:drawing>
          <wp:anchor distT="0" distB="0" distL="114300" distR="114300" simplePos="0" relativeHeight="251658246"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D20C38">
        <w:rPr>
          <w:noProof w:val="0"/>
          <w:sz w:val="22"/>
          <w:szCs w:val="22"/>
        </w:rPr>
        <w:t>Authorised by:</w:t>
      </w:r>
    </w:p>
    <w:p w14:paraId="01092F07" w14:textId="5ECCCB49" w:rsidR="005617F7" w:rsidRPr="00D20C38" w:rsidRDefault="005617F7" w:rsidP="005617F7">
      <w:pPr>
        <w:pStyle w:val="CYDABodycopy"/>
        <w:rPr>
          <w:noProof w:val="0"/>
          <w:sz w:val="22"/>
          <w:szCs w:val="22"/>
        </w:rPr>
      </w:pPr>
      <w:r w:rsidRPr="00D20C38">
        <w:rPr>
          <w:noProof w:val="0"/>
          <w:sz w:val="22"/>
          <w:szCs w:val="22"/>
        </w:rPr>
        <w:t>Skye Kakoschke-Moore</w:t>
      </w:r>
      <w:r w:rsidR="4DABE20C" w:rsidRPr="00D20C38">
        <w:rPr>
          <w:noProof w:val="0"/>
          <w:sz w:val="22"/>
          <w:szCs w:val="22"/>
        </w:rPr>
        <w:t xml:space="preserve"> (she/her)</w:t>
      </w:r>
      <w:r w:rsidRPr="00D20C38">
        <w:rPr>
          <w:noProof w:val="0"/>
          <w:sz w:val="22"/>
          <w:szCs w:val="22"/>
        </w:rPr>
        <w:t>, Chief Executive Officer</w:t>
      </w:r>
    </w:p>
    <w:p w14:paraId="1401BD3E" w14:textId="3BBF2417" w:rsidR="00A44388" w:rsidRPr="00D20C38" w:rsidRDefault="005617F7" w:rsidP="005617F7">
      <w:pPr>
        <w:pStyle w:val="CYDABodycopybold"/>
        <w:rPr>
          <w:noProof w:val="0"/>
          <w:sz w:val="22"/>
          <w:szCs w:val="22"/>
        </w:rPr>
      </w:pPr>
      <w:r w:rsidRPr="00D20C38">
        <w:rPr>
          <w:noProof w:val="0"/>
          <w:sz w:val="22"/>
          <w:szCs w:val="22"/>
        </w:rPr>
        <w:t>Contact details:</w:t>
      </w:r>
    </w:p>
    <w:p w14:paraId="12B18762" w14:textId="0C63F85E" w:rsidR="005617F7" w:rsidRPr="00D20C38" w:rsidRDefault="005617F7" w:rsidP="005617F7">
      <w:pPr>
        <w:pStyle w:val="CYDABodycopy"/>
        <w:rPr>
          <w:noProof w:val="0"/>
          <w:sz w:val="22"/>
          <w:szCs w:val="22"/>
        </w:rPr>
      </w:pPr>
      <w:r w:rsidRPr="00D20C38">
        <w:rPr>
          <w:noProof w:val="0"/>
          <w:sz w:val="22"/>
          <w:szCs w:val="22"/>
        </w:rPr>
        <w:t>Children and Young People with Disability Australia</w:t>
      </w:r>
      <w:r w:rsidRPr="00D20C38">
        <w:rPr>
          <w:noProof w:val="0"/>
          <w:sz w:val="22"/>
          <w:szCs w:val="22"/>
        </w:rPr>
        <w:br/>
        <w:t xml:space="preserve">E. </w:t>
      </w:r>
      <w:hyperlink r:id="rId16" w:history="1">
        <w:r w:rsidRPr="00D20C38">
          <w:rPr>
            <w:rStyle w:val="Hyperlink"/>
            <w:noProof w:val="0"/>
            <w:sz w:val="22"/>
            <w:szCs w:val="22"/>
          </w:rPr>
          <w:t>skye@cyda.org.au</w:t>
        </w:r>
      </w:hyperlink>
      <w:r w:rsidRPr="00D20C38">
        <w:rPr>
          <w:noProof w:val="0"/>
          <w:sz w:val="22"/>
          <w:szCs w:val="22"/>
        </w:rPr>
        <w:t xml:space="preserve"> </w:t>
      </w:r>
      <w:r w:rsidRPr="00D20C38">
        <w:rPr>
          <w:noProof w:val="0"/>
          <w:sz w:val="22"/>
          <w:szCs w:val="22"/>
        </w:rPr>
        <w:br/>
        <w:t>P. 03 9417 1025</w:t>
      </w:r>
      <w:r w:rsidRPr="00D20C38">
        <w:rPr>
          <w:noProof w:val="0"/>
          <w:sz w:val="22"/>
          <w:szCs w:val="22"/>
        </w:rPr>
        <w:br/>
        <w:t xml:space="preserve">W. </w:t>
      </w:r>
      <w:hyperlink r:id="rId17" w:history="1">
        <w:r w:rsidRPr="00D20C38">
          <w:rPr>
            <w:rStyle w:val="Hyperlink"/>
            <w:noProof w:val="0"/>
            <w:sz w:val="22"/>
            <w:szCs w:val="22"/>
          </w:rPr>
          <w:t>www.cyda.org.au</w:t>
        </w:r>
      </w:hyperlink>
    </w:p>
    <w:p w14:paraId="3FA36BFB" w14:textId="77777777" w:rsidR="005617F7" w:rsidRPr="00D20C38" w:rsidRDefault="005617F7" w:rsidP="005617F7">
      <w:pPr>
        <w:pStyle w:val="CYDABodycopybold"/>
        <w:rPr>
          <w:noProof w:val="0"/>
          <w:sz w:val="22"/>
          <w:szCs w:val="22"/>
        </w:rPr>
      </w:pPr>
      <w:r w:rsidRPr="00D20C38">
        <w:rPr>
          <w:noProof w:val="0"/>
          <w:sz w:val="22"/>
          <w:szCs w:val="22"/>
        </w:rPr>
        <w:t>Authors:</w:t>
      </w:r>
    </w:p>
    <w:p w14:paraId="32CB598E" w14:textId="09F9768F" w:rsidR="005617F7" w:rsidRPr="00D20C38" w:rsidRDefault="003D01F9" w:rsidP="0077016D">
      <w:pPr>
        <w:pStyle w:val="CYDABodycopy"/>
        <w:rPr>
          <w:noProof w:val="0"/>
          <w:sz w:val="22"/>
          <w:szCs w:val="22"/>
        </w:rPr>
      </w:pPr>
      <w:r w:rsidRPr="00D20C38">
        <w:rPr>
          <w:noProof w:val="0"/>
          <w:sz w:val="22"/>
          <w:szCs w:val="22"/>
        </w:rPr>
        <w:t>Dr Tess Altman (she/her</w:t>
      </w:r>
      <w:r w:rsidR="24CA1EE3" w:rsidRPr="00D20C38">
        <w:rPr>
          <w:noProof w:val="0"/>
          <w:sz w:val="22"/>
          <w:szCs w:val="22"/>
        </w:rPr>
        <w:t>)</w:t>
      </w:r>
      <w:r w:rsidR="005617F7" w:rsidRPr="00D20C38">
        <w:rPr>
          <w:noProof w:val="0"/>
          <w:sz w:val="22"/>
          <w:szCs w:val="22"/>
        </w:rPr>
        <w:t xml:space="preserve">, </w:t>
      </w:r>
      <w:r w:rsidRPr="00D20C38">
        <w:rPr>
          <w:noProof w:val="0"/>
          <w:sz w:val="22"/>
          <w:szCs w:val="22"/>
        </w:rPr>
        <w:t>Policy and Research Coordinator</w:t>
      </w:r>
    </w:p>
    <w:p w14:paraId="40CBF4CC" w14:textId="77777777" w:rsidR="00906501" w:rsidRPr="00D20C38" w:rsidRDefault="00906501" w:rsidP="00906501">
      <w:pPr>
        <w:pStyle w:val="CYDABodycopy"/>
        <w:rPr>
          <w:noProof w:val="0"/>
          <w:sz w:val="22"/>
          <w:szCs w:val="22"/>
        </w:rPr>
      </w:pPr>
      <w:r w:rsidRPr="00D20C38">
        <w:rPr>
          <w:noProof w:val="0"/>
          <w:sz w:val="22"/>
          <w:szCs w:val="22"/>
        </w:rPr>
        <w:t>Dr Liz Hudson (she/her), Policy and Research Manager</w:t>
      </w:r>
    </w:p>
    <w:p w14:paraId="255B7BD4" w14:textId="6419EFA8" w:rsidR="005617F7" w:rsidRPr="00D20C38" w:rsidRDefault="005617F7" w:rsidP="005617F7">
      <w:pPr>
        <w:pStyle w:val="CYDABodycopybold"/>
        <w:rPr>
          <w:noProof w:val="0"/>
          <w:sz w:val="22"/>
          <w:szCs w:val="22"/>
        </w:rPr>
      </w:pPr>
      <w:r w:rsidRPr="00D20C38">
        <w:rPr>
          <w:noProof w:val="0"/>
          <w:sz w:val="22"/>
          <w:szCs w:val="22"/>
        </w:rPr>
        <w:t>A note on terminology:</w:t>
      </w:r>
    </w:p>
    <w:p w14:paraId="45FE0B46" w14:textId="3C19810B" w:rsidR="001B2896" w:rsidRPr="00D20C38" w:rsidRDefault="009664FA" w:rsidP="77610E98">
      <w:pPr>
        <w:pStyle w:val="CYDABodycopy"/>
        <w:rPr>
          <w:noProof w:val="0"/>
          <w:sz w:val="22"/>
          <w:szCs w:val="22"/>
        </w:rPr>
      </w:pPr>
      <w:r w:rsidRPr="00D20C38">
        <w:rPr>
          <w:noProof w:val="0"/>
          <w:sz w:val="22"/>
          <w:szCs w:val="22"/>
        </w:rPr>
        <w:t>Thro</w:t>
      </w:r>
      <w:r w:rsidR="00ED265C" w:rsidRPr="00D20C38">
        <w:rPr>
          <w:noProof w:val="0"/>
          <w:sz w:val="22"/>
          <w:szCs w:val="22"/>
        </w:rPr>
        <w:t xml:space="preserve">ughout this submission, </w:t>
      </w:r>
      <w:r w:rsidR="005617F7" w:rsidRPr="00D20C38">
        <w:rPr>
          <w:noProof w:val="0"/>
          <w:sz w:val="22"/>
          <w:szCs w:val="22"/>
        </w:rPr>
        <w:t xml:space="preserve">Children and Young People with Disability Australia (CYDA) uses person-first language, e.g., person with disability. However, CYDA recognises many people with disability choose to use identity-first language, e.g., disabled person. </w:t>
      </w:r>
    </w:p>
    <w:p w14:paraId="53B7B662" w14:textId="19B74C3A" w:rsidR="001B2896" w:rsidRPr="00D20C38" w:rsidRDefault="18BCEC47" w:rsidP="77610E98">
      <w:pPr>
        <w:spacing w:before="240" w:after="160" w:line="264" w:lineRule="auto"/>
        <w:rPr>
          <w:sz w:val="22"/>
          <w:szCs w:val="22"/>
        </w:rPr>
      </w:pPr>
      <w:r w:rsidRPr="00D20C38">
        <w:rPr>
          <w:noProof/>
          <w:sz w:val="22"/>
          <w:szCs w:val="22"/>
        </w:rPr>
        <w:drawing>
          <wp:inline distT="0" distB="0" distL="0" distR="0" wp14:anchorId="0B2E687F" wp14:editId="5F0B3C24">
            <wp:extent cx="914400" cy="914400"/>
            <wp:effectExtent l="0" t="0" r="0" b="0"/>
            <wp:docPr id="140191331" name="Picture 14019133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11FC618" w14:textId="06CB2A5A" w:rsidR="001B2896" w:rsidRPr="00D20C38" w:rsidRDefault="18BCEC47" w:rsidP="00635558">
      <w:pPr>
        <w:tabs>
          <w:tab w:val="right" w:pos="8789"/>
        </w:tabs>
        <w:spacing w:before="240" w:after="160" w:line="264" w:lineRule="auto"/>
        <w:rPr>
          <w:rFonts w:ascii="Arial" w:eastAsia="Arial" w:hAnsi="Arial" w:cs="Arial"/>
          <w:b/>
          <w:bCs/>
          <w:color w:val="000000" w:themeColor="text1"/>
          <w:sz w:val="22"/>
          <w:szCs w:val="22"/>
        </w:rPr>
      </w:pPr>
      <w:r w:rsidRPr="00D20C38">
        <w:rPr>
          <w:rFonts w:ascii="Arial" w:eastAsia="Arial" w:hAnsi="Arial" w:cs="Arial"/>
          <w:b/>
          <w:bCs/>
          <w:color w:val="000000" w:themeColor="text1"/>
          <w:sz w:val="22"/>
          <w:szCs w:val="22"/>
        </w:rPr>
        <w:t xml:space="preserve">Content warning: </w:t>
      </w:r>
      <w:r w:rsidR="00BF3D25" w:rsidRPr="00D20C38">
        <w:rPr>
          <w:rFonts w:ascii="Arial" w:eastAsia="Arial" w:hAnsi="Arial" w:cs="Arial"/>
          <w:b/>
          <w:bCs/>
          <w:color w:val="000000" w:themeColor="text1"/>
          <w:sz w:val="22"/>
          <w:szCs w:val="22"/>
        </w:rPr>
        <w:t>references to</w:t>
      </w:r>
      <w:r w:rsidR="00635558" w:rsidRPr="00D20C38">
        <w:rPr>
          <w:rFonts w:ascii="Arial" w:eastAsia="Arial" w:hAnsi="Arial" w:cs="Arial"/>
          <w:b/>
          <w:bCs/>
          <w:color w:val="000000" w:themeColor="text1"/>
          <w:sz w:val="22"/>
          <w:szCs w:val="22"/>
        </w:rPr>
        <w:t xml:space="preserve"> systemic</w:t>
      </w:r>
      <w:r w:rsidR="00BF3D25" w:rsidRPr="00D20C38">
        <w:rPr>
          <w:rFonts w:ascii="Arial" w:eastAsia="Arial" w:hAnsi="Arial" w:cs="Arial"/>
          <w:b/>
          <w:bCs/>
          <w:color w:val="000000" w:themeColor="text1"/>
          <w:sz w:val="22"/>
          <w:szCs w:val="22"/>
        </w:rPr>
        <w:t xml:space="preserve"> ableism, </w:t>
      </w:r>
      <w:r w:rsidR="00635558" w:rsidRPr="00D20C38">
        <w:rPr>
          <w:rFonts w:ascii="Arial" w:eastAsia="Arial" w:hAnsi="Arial" w:cs="Arial"/>
          <w:b/>
          <w:bCs/>
          <w:color w:val="000000" w:themeColor="text1"/>
          <w:sz w:val="22"/>
          <w:szCs w:val="22"/>
        </w:rPr>
        <w:t>marginalisation</w:t>
      </w:r>
      <w:r w:rsidR="00AB5189" w:rsidRPr="00D20C38">
        <w:rPr>
          <w:rFonts w:ascii="Arial" w:eastAsia="Arial" w:hAnsi="Arial" w:cs="Arial"/>
          <w:b/>
          <w:bCs/>
          <w:color w:val="000000" w:themeColor="text1"/>
          <w:sz w:val="22"/>
          <w:szCs w:val="22"/>
        </w:rPr>
        <w:t xml:space="preserve">, </w:t>
      </w:r>
      <w:r w:rsidR="00635558" w:rsidRPr="00D20C38">
        <w:rPr>
          <w:rFonts w:ascii="Arial" w:eastAsia="Arial" w:hAnsi="Arial" w:cs="Arial"/>
          <w:b/>
          <w:bCs/>
          <w:color w:val="000000" w:themeColor="text1"/>
          <w:sz w:val="22"/>
          <w:szCs w:val="22"/>
        </w:rPr>
        <w:t>and exclusion.</w:t>
      </w:r>
      <w:r w:rsidR="00635558" w:rsidRPr="00D20C38">
        <w:rPr>
          <w:rFonts w:ascii="Arial" w:eastAsia="Arial" w:hAnsi="Arial" w:cs="Arial"/>
          <w:b/>
          <w:bCs/>
          <w:color w:val="000000" w:themeColor="text1"/>
          <w:sz w:val="22"/>
          <w:szCs w:val="22"/>
        </w:rPr>
        <w:tab/>
      </w:r>
    </w:p>
    <w:p w14:paraId="0B1BDF2E" w14:textId="503CF0B2" w:rsidR="77610E98" w:rsidRPr="00D20C38" w:rsidRDefault="77610E98" w:rsidP="77610E98">
      <w:pPr>
        <w:pStyle w:val="CYDABodycopybold"/>
        <w:rPr>
          <w:noProof w:val="0"/>
          <w:sz w:val="22"/>
          <w:szCs w:val="22"/>
        </w:rPr>
      </w:pPr>
    </w:p>
    <w:p w14:paraId="7A16F11D" w14:textId="67EE0285" w:rsidR="001B2896" w:rsidRPr="00D20C38" w:rsidRDefault="001B2896" w:rsidP="001B2896">
      <w:pPr>
        <w:pStyle w:val="CYDABodycopybold"/>
        <w:rPr>
          <w:noProof w:val="0"/>
          <w:sz w:val="22"/>
          <w:szCs w:val="22"/>
        </w:rPr>
      </w:pPr>
      <w:r w:rsidRPr="00D20C38">
        <w:rPr>
          <w:noProof w:val="0"/>
          <w:sz w:val="22"/>
          <w:szCs w:val="22"/>
        </w:rPr>
        <w:t>Acknowledgements:</w:t>
      </w:r>
    </w:p>
    <w:p w14:paraId="49DB7AAA" w14:textId="111A5FCD" w:rsidR="4CF8E8CD" w:rsidRPr="00C207CB" w:rsidRDefault="001B2896" w:rsidP="00846BD6">
      <w:pPr>
        <w:pStyle w:val="CYDABodycopy"/>
        <w:rPr>
          <w:noProof w:val="0"/>
        </w:rPr>
      </w:pPr>
      <w:r w:rsidRPr="00D20C38">
        <w:rPr>
          <w:noProof w:val="0"/>
          <w:sz w:val="22"/>
          <w:szCs w:val="22"/>
        </w:rPr>
        <w:t xml:space="preserve">Children and Young People with Disability Australia would like to acknowledge the </w:t>
      </w:r>
      <w:r w:rsidR="00EB248B" w:rsidRPr="00D20C38">
        <w:rPr>
          <w:noProof w:val="0"/>
          <w:sz w:val="22"/>
          <w:szCs w:val="22"/>
        </w:rPr>
        <w:t>T</w:t>
      </w:r>
      <w:r w:rsidRPr="00D20C38">
        <w:rPr>
          <w:noProof w:val="0"/>
          <w:sz w:val="22"/>
          <w:szCs w:val="22"/>
        </w:rPr>
        <w:t xml:space="preserve">raditional </w:t>
      </w:r>
      <w:r w:rsidR="00EB248B" w:rsidRPr="00D20C38">
        <w:rPr>
          <w:noProof w:val="0"/>
          <w:sz w:val="22"/>
          <w:szCs w:val="22"/>
        </w:rPr>
        <w:t>C</w:t>
      </w:r>
      <w:r w:rsidRPr="00D20C38">
        <w:rPr>
          <w:noProof w:val="0"/>
          <w:sz w:val="22"/>
          <w:szCs w:val="22"/>
        </w:rPr>
        <w:t xml:space="preserve">ustodians of the </w:t>
      </w:r>
      <w:r w:rsidR="2636DE8F" w:rsidRPr="00D20C38">
        <w:rPr>
          <w:noProof w:val="0"/>
          <w:sz w:val="22"/>
          <w:szCs w:val="22"/>
        </w:rPr>
        <w:t>L</w:t>
      </w:r>
      <w:r w:rsidRPr="00D20C38">
        <w:rPr>
          <w:noProof w:val="0"/>
          <w:sz w:val="22"/>
          <w:szCs w:val="22"/>
        </w:rPr>
        <w:t xml:space="preserve">ands on which this report has been written, reviewed and produced, whose cultures and customs have nurtured and continue to nurture this </w:t>
      </w:r>
      <w:r w:rsidR="45D03D4A" w:rsidRPr="00D20C38">
        <w:rPr>
          <w:noProof w:val="0"/>
          <w:sz w:val="22"/>
          <w:szCs w:val="22"/>
        </w:rPr>
        <w:t>L</w:t>
      </w:r>
      <w:r w:rsidRPr="00D20C38">
        <w:rPr>
          <w:noProof w:val="0"/>
          <w:sz w:val="22"/>
          <w:szCs w:val="22"/>
        </w:rPr>
        <w:t>and since the Dreamtime. We pay our respects to their Elders past</w:t>
      </w:r>
      <w:r w:rsidR="0093763A" w:rsidRPr="00D20C38">
        <w:rPr>
          <w:noProof w:val="0"/>
          <w:sz w:val="22"/>
          <w:szCs w:val="22"/>
        </w:rPr>
        <w:t xml:space="preserve"> and </w:t>
      </w:r>
      <w:r w:rsidRPr="00D20C38">
        <w:rPr>
          <w:noProof w:val="0"/>
          <w:sz w:val="22"/>
          <w:szCs w:val="22"/>
        </w:rPr>
        <w:t xml:space="preserve">present. This is, was, and always will be Aboriginal </w:t>
      </w:r>
      <w:r w:rsidR="274D82D7" w:rsidRPr="00D20C38">
        <w:rPr>
          <w:noProof w:val="0"/>
          <w:sz w:val="22"/>
          <w:szCs w:val="22"/>
        </w:rPr>
        <w:t>L</w:t>
      </w:r>
      <w:r w:rsidRPr="00D20C38">
        <w:rPr>
          <w:noProof w:val="0"/>
          <w:sz w:val="22"/>
          <w:szCs w:val="22"/>
        </w:rPr>
        <w:t>and.</w:t>
      </w:r>
      <w:r w:rsidRPr="00C207CB">
        <w:rPr>
          <w:noProof w:val="0"/>
        </w:rPr>
        <w:br w:type="page"/>
      </w:r>
    </w:p>
    <w:p w14:paraId="13928162" w14:textId="64C5A69C" w:rsidR="00A44388" w:rsidRPr="00C207CB" w:rsidRDefault="00A44388" w:rsidP="00FB7F0A">
      <w:pPr>
        <w:sectPr w:rsidR="00A44388" w:rsidRPr="00C207CB" w:rsidSect="00AB7511">
          <w:footerReference w:type="default" r:id="rId19"/>
          <w:endnotePr>
            <w:numFmt w:val="decimal"/>
          </w:endnotePr>
          <w:pgSz w:w="11906" w:h="16838"/>
          <w:pgMar w:top="1426" w:right="1677" w:bottom="1436" w:left="1440" w:header="708" w:footer="708" w:gutter="0"/>
          <w:cols w:space="708"/>
          <w:docGrid w:linePitch="360"/>
        </w:sectPr>
      </w:pPr>
    </w:p>
    <w:p w14:paraId="0D770B48" w14:textId="0F06AEE0" w:rsidR="00FF70F4" w:rsidRPr="00C207CB" w:rsidRDefault="00FF70F4" w:rsidP="008743EA">
      <w:pPr>
        <w:pStyle w:val="CYDABodybullets"/>
        <w:numPr>
          <w:ilvl w:val="0"/>
          <w:numId w:val="0"/>
        </w:numPr>
        <w:spacing w:line="276" w:lineRule="auto"/>
        <w:ind w:left="709" w:hanging="425"/>
        <w:rPr>
          <w:noProof w:val="0"/>
          <w:sz w:val="22"/>
          <w:szCs w:val="22"/>
        </w:rPr>
      </w:pPr>
    </w:p>
    <w:p w14:paraId="0D7EBD5A" w14:textId="77777777" w:rsidR="00220F62" w:rsidRPr="00C207CB" w:rsidRDefault="00220F62">
      <w:r w:rsidRPr="00C207CB">
        <w:br w:type="page"/>
      </w:r>
    </w:p>
    <w:p w14:paraId="2170D4F6" w14:textId="77777777" w:rsidR="00690020" w:rsidRDefault="00690020" w:rsidP="00690020">
      <w:pPr>
        <w:pStyle w:val="Heading2"/>
      </w:pPr>
      <w:r>
        <w:lastRenderedPageBreak/>
        <w:t>About CYDA</w:t>
      </w:r>
    </w:p>
    <w:p w14:paraId="502BB2DD" w14:textId="73E0C917" w:rsidR="00770B7B" w:rsidRPr="00C207CB" w:rsidRDefault="00770B7B" w:rsidP="00284783">
      <w:pPr>
        <w:pStyle w:val="CYDABodycopy"/>
        <w:spacing w:line="276" w:lineRule="auto"/>
        <w:rPr>
          <w:noProof w:val="0"/>
          <w:sz w:val="22"/>
          <w:szCs w:val="22"/>
        </w:rPr>
      </w:pPr>
      <w:r w:rsidRPr="00C207CB">
        <w:rPr>
          <w:noProof w:val="0"/>
          <w:sz w:val="22"/>
          <w:szCs w:val="22"/>
        </w:rPr>
        <w:t>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Our vision is that children and young people with disability in Australia will fully exercise their rights, realise aspirations</w:t>
      </w:r>
      <w:r w:rsidR="006756A3">
        <w:rPr>
          <w:noProof w:val="0"/>
          <w:sz w:val="22"/>
          <w:szCs w:val="22"/>
        </w:rPr>
        <w:t xml:space="preserve">, </w:t>
      </w:r>
      <w:r w:rsidRPr="00C207CB">
        <w:rPr>
          <w:noProof w:val="0"/>
          <w:sz w:val="22"/>
          <w:szCs w:val="22"/>
        </w:rPr>
        <w:t xml:space="preserve">and thrive in all communities. We do this by: </w:t>
      </w:r>
    </w:p>
    <w:p w14:paraId="5FB5FBEB" w14:textId="77777777" w:rsidR="00053BCF" w:rsidRDefault="00770B7B" w:rsidP="00284783">
      <w:pPr>
        <w:pStyle w:val="CYDABodybullets"/>
        <w:spacing w:line="276" w:lineRule="auto"/>
        <w:rPr>
          <w:noProof w:val="0"/>
          <w:sz w:val="22"/>
          <w:szCs w:val="22"/>
        </w:rPr>
      </w:pPr>
      <w:r w:rsidRPr="00C207CB">
        <w:rPr>
          <w:noProof w:val="0"/>
          <w:sz w:val="22"/>
          <w:szCs w:val="22"/>
        </w:rPr>
        <w:t xml:space="preserve">Raising community attitudes and expectations </w:t>
      </w:r>
    </w:p>
    <w:p w14:paraId="5383924F" w14:textId="4A205122" w:rsidR="00770B7B" w:rsidRPr="00C207CB" w:rsidRDefault="00770B7B" w:rsidP="00284783">
      <w:pPr>
        <w:pStyle w:val="CYDABodybullets"/>
        <w:spacing w:line="276" w:lineRule="auto"/>
        <w:rPr>
          <w:noProof w:val="0"/>
          <w:sz w:val="22"/>
          <w:szCs w:val="22"/>
        </w:rPr>
      </w:pPr>
      <w:r w:rsidRPr="00C207CB">
        <w:rPr>
          <w:noProof w:val="0"/>
          <w:sz w:val="22"/>
          <w:szCs w:val="22"/>
        </w:rPr>
        <w:t xml:space="preserve">Championing initiatives that promote the best start in the early years </w:t>
      </w:r>
    </w:p>
    <w:p w14:paraId="41D80037" w14:textId="54D552E7" w:rsidR="00770B7B" w:rsidRPr="00C207CB" w:rsidRDefault="00770B7B" w:rsidP="00284783">
      <w:pPr>
        <w:pStyle w:val="CYDABodybullets"/>
        <w:spacing w:line="276" w:lineRule="auto"/>
        <w:rPr>
          <w:noProof w:val="0"/>
          <w:sz w:val="22"/>
          <w:szCs w:val="22"/>
        </w:rPr>
      </w:pPr>
      <w:r w:rsidRPr="00C207CB">
        <w:rPr>
          <w:noProof w:val="0"/>
          <w:sz w:val="22"/>
          <w:szCs w:val="22"/>
        </w:rPr>
        <w:t xml:space="preserve">Leading social change to transform education systems to be inclusive at all points </w:t>
      </w:r>
    </w:p>
    <w:p w14:paraId="400B0B9D" w14:textId="46803DDE" w:rsidR="00770B7B" w:rsidRPr="00C207CB" w:rsidRDefault="00770B7B" w:rsidP="00284783">
      <w:pPr>
        <w:pStyle w:val="CYDABodybullets"/>
        <w:spacing w:line="276" w:lineRule="auto"/>
        <w:rPr>
          <w:noProof w:val="0"/>
          <w:sz w:val="22"/>
          <w:szCs w:val="22"/>
        </w:rPr>
      </w:pPr>
      <w:r w:rsidRPr="00C207CB">
        <w:rPr>
          <w:noProof w:val="0"/>
          <w:sz w:val="22"/>
          <w:szCs w:val="22"/>
        </w:rPr>
        <w:t xml:space="preserve">Advocating for systems that facilitate successful life transitions to adulthood </w:t>
      </w:r>
    </w:p>
    <w:p w14:paraId="020E2A73" w14:textId="20B5EAEF" w:rsidR="00770B7B" w:rsidRPr="00C207CB" w:rsidRDefault="00770B7B" w:rsidP="00284783">
      <w:pPr>
        <w:pStyle w:val="CYDABodybullets"/>
        <w:spacing w:line="276" w:lineRule="auto"/>
        <w:rPr>
          <w:noProof w:val="0"/>
          <w:sz w:val="22"/>
          <w:szCs w:val="22"/>
        </w:rPr>
      </w:pPr>
      <w:r w:rsidRPr="00C207CB">
        <w:rPr>
          <w:noProof w:val="0"/>
          <w:sz w:val="22"/>
          <w:szCs w:val="22"/>
        </w:rPr>
        <w:t xml:space="preserve">Leading initiatives to ensure sustainability and impact of </w:t>
      </w:r>
      <w:r w:rsidR="00F07784">
        <w:rPr>
          <w:noProof w:val="0"/>
          <w:sz w:val="22"/>
          <w:szCs w:val="22"/>
        </w:rPr>
        <w:t>CYDA</w:t>
      </w:r>
      <w:r w:rsidRPr="00C207CB">
        <w:rPr>
          <w:noProof w:val="0"/>
          <w:sz w:val="22"/>
          <w:szCs w:val="22"/>
        </w:rPr>
        <w:t xml:space="preserve"> and the broader sector. </w:t>
      </w:r>
    </w:p>
    <w:p w14:paraId="67AC65A8" w14:textId="2D4652EC" w:rsidR="00770B7B" w:rsidRPr="00C207CB" w:rsidRDefault="00770B7B" w:rsidP="00284783">
      <w:pPr>
        <w:pStyle w:val="CYDABodycopy"/>
        <w:spacing w:line="276" w:lineRule="auto"/>
        <w:rPr>
          <w:noProof w:val="0"/>
          <w:sz w:val="22"/>
          <w:szCs w:val="22"/>
        </w:rPr>
      </w:pPr>
      <w:r w:rsidRPr="00C207CB">
        <w:rPr>
          <w:noProof w:val="0"/>
          <w:sz w:val="22"/>
          <w:szCs w:val="22"/>
        </w:rPr>
        <w:t>CYDA welcomes the opportunity to make this submission to the Australian Government’s Pre</w:t>
      </w:r>
      <w:r w:rsidR="00EB1A99" w:rsidRPr="00C207CB">
        <w:rPr>
          <w:noProof w:val="0"/>
          <w:sz w:val="22"/>
          <w:szCs w:val="22"/>
        </w:rPr>
        <w:t>-</w:t>
      </w:r>
      <w:r w:rsidRPr="00C207CB">
        <w:rPr>
          <w:noProof w:val="0"/>
          <w:sz w:val="22"/>
          <w:szCs w:val="22"/>
        </w:rPr>
        <w:t xml:space="preserve">Budget 2026-27 consultation. This submission builds on our previous Pre-Budget submissions, </w:t>
      </w:r>
      <w:r w:rsidR="00A7676A" w:rsidRPr="00C207CB">
        <w:rPr>
          <w:noProof w:val="0"/>
          <w:sz w:val="22"/>
          <w:szCs w:val="22"/>
        </w:rPr>
        <w:t>that highlight</w:t>
      </w:r>
      <w:r w:rsidRPr="00C207CB">
        <w:rPr>
          <w:noProof w:val="0"/>
          <w:sz w:val="22"/>
          <w:szCs w:val="22"/>
        </w:rPr>
        <w:t xml:space="preserve"> the need for</w:t>
      </w:r>
      <w:r w:rsidR="00A7676A" w:rsidRPr="00C207CB">
        <w:rPr>
          <w:noProof w:val="0"/>
          <w:sz w:val="22"/>
          <w:szCs w:val="22"/>
        </w:rPr>
        <w:t xml:space="preserve"> future</w:t>
      </w:r>
      <w:r w:rsidRPr="00C207CB">
        <w:rPr>
          <w:noProof w:val="0"/>
          <w:sz w:val="22"/>
          <w:szCs w:val="22"/>
        </w:rPr>
        <w:t xml:space="preserve"> investment into children and young people with disability in Australia</w:t>
      </w:r>
      <w:r w:rsidR="00DD2DAD">
        <w:rPr>
          <w:noProof w:val="0"/>
          <w:sz w:val="22"/>
          <w:szCs w:val="22"/>
        </w:rPr>
        <w:t xml:space="preserve">. </w:t>
      </w:r>
      <w:r w:rsidRPr="00C207CB">
        <w:rPr>
          <w:noProof w:val="0"/>
          <w:sz w:val="22"/>
          <w:szCs w:val="22"/>
        </w:rPr>
        <w:t xml:space="preserve">Our recent Pre-Budget submissions can be accessed here: </w:t>
      </w:r>
    </w:p>
    <w:p w14:paraId="2554D9B2" w14:textId="4A97FE8F" w:rsidR="005A04B3" w:rsidRPr="00C207CB" w:rsidRDefault="00EB1A99" w:rsidP="00284783">
      <w:pPr>
        <w:pStyle w:val="CYDABodybullets"/>
        <w:spacing w:line="276" w:lineRule="auto"/>
        <w:rPr>
          <w:noProof w:val="0"/>
          <w:sz w:val="22"/>
          <w:szCs w:val="22"/>
        </w:rPr>
      </w:pPr>
      <w:hyperlink r:id="rId20" w:history="1">
        <w:r w:rsidRPr="00C207CB">
          <w:rPr>
            <w:rStyle w:val="Hyperlink"/>
            <w:noProof w:val="0"/>
            <w:sz w:val="22"/>
            <w:szCs w:val="22"/>
          </w:rPr>
          <w:t>CYDA's Pre-Budget Submission 2025-26</w:t>
        </w:r>
      </w:hyperlink>
    </w:p>
    <w:p w14:paraId="56089CA1" w14:textId="4033E7CC" w:rsidR="00FC730B" w:rsidRPr="00DD2DAD" w:rsidRDefault="00EB1A99" w:rsidP="00DD2DAD">
      <w:pPr>
        <w:pStyle w:val="CYDABodybullets"/>
        <w:spacing w:line="276" w:lineRule="auto"/>
        <w:rPr>
          <w:noProof w:val="0"/>
          <w:sz w:val="22"/>
          <w:szCs w:val="22"/>
        </w:rPr>
      </w:pPr>
      <w:hyperlink r:id="rId21" w:history="1">
        <w:r w:rsidRPr="00C207CB">
          <w:rPr>
            <w:rStyle w:val="Hyperlink"/>
            <w:noProof w:val="0"/>
            <w:sz w:val="22"/>
            <w:szCs w:val="22"/>
          </w:rPr>
          <w:t>CYDA’s Pre-Budget Submission 2024-25: Charting an Inclusive Path</w:t>
        </w:r>
      </w:hyperlink>
      <w:r w:rsidRPr="00C207CB">
        <w:rPr>
          <w:noProof w:val="0"/>
          <w:sz w:val="22"/>
          <w:szCs w:val="22"/>
        </w:rPr>
        <w:t>.</w:t>
      </w:r>
    </w:p>
    <w:p w14:paraId="31CA74D4" w14:textId="77777777" w:rsidR="00690020" w:rsidRDefault="00690020" w:rsidP="00E4053A">
      <w:pPr>
        <w:pStyle w:val="Heading2"/>
        <w:rPr>
          <w:noProof w:val="0"/>
        </w:rPr>
      </w:pPr>
      <w:r>
        <w:rPr>
          <w:noProof w:val="0"/>
        </w:rPr>
        <w:t>Summary of Recommendations</w:t>
      </w:r>
    </w:p>
    <w:p w14:paraId="1845EB8F" w14:textId="77777777" w:rsidR="00690020" w:rsidRPr="007B050B" w:rsidRDefault="00690020" w:rsidP="006D05E8">
      <w:pPr>
        <w:pStyle w:val="CYDABodycopy"/>
        <w:rPr>
          <w:sz w:val="22"/>
          <w:szCs w:val="22"/>
        </w:rPr>
      </w:pPr>
      <w:r w:rsidRPr="00C969C1">
        <w:rPr>
          <w:b/>
          <w:bCs/>
          <w:sz w:val="22"/>
          <w:szCs w:val="22"/>
        </w:rPr>
        <w:t>Recommendation 1</w:t>
      </w:r>
      <w:r w:rsidR="00C969C1">
        <w:rPr>
          <w:b/>
          <w:bCs/>
          <w:sz w:val="22"/>
          <w:szCs w:val="22"/>
        </w:rPr>
        <w:t xml:space="preserve">. </w:t>
      </w:r>
      <w:r w:rsidRPr="00C969C1">
        <w:rPr>
          <w:sz w:val="22"/>
          <w:szCs w:val="22"/>
        </w:rPr>
        <w:t xml:space="preserve">Invest </w:t>
      </w:r>
      <w:r w:rsidRPr="007B050B">
        <w:rPr>
          <w:sz w:val="22"/>
          <w:szCs w:val="22"/>
        </w:rPr>
        <w:t xml:space="preserve">in </w:t>
      </w:r>
      <w:r w:rsidRPr="007B050B">
        <w:rPr>
          <w:b/>
          <w:bCs/>
          <w:sz w:val="22"/>
          <w:szCs w:val="22"/>
        </w:rPr>
        <w:t>truly inclusive education</w:t>
      </w:r>
      <w:r w:rsidRPr="007B050B">
        <w:rPr>
          <w:sz w:val="22"/>
          <w:szCs w:val="22"/>
        </w:rPr>
        <w:t xml:space="preserve"> for children and young people </w:t>
      </w:r>
    </w:p>
    <w:p w14:paraId="7F9494E7" w14:textId="0448652F" w:rsidR="00DD2DAD" w:rsidRPr="007B050B" w:rsidRDefault="008131CF" w:rsidP="006D05E8">
      <w:pPr>
        <w:pStyle w:val="CYDABodycopy"/>
        <w:rPr>
          <w:sz w:val="22"/>
          <w:szCs w:val="22"/>
        </w:rPr>
      </w:pPr>
      <w:r w:rsidRPr="00C969C1">
        <w:rPr>
          <w:b/>
          <w:bCs/>
          <w:sz w:val="22"/>
          <w:szCs w:val="22"/>
        </w:rPr>
        <w:t>Recommendation 2.</w:t>
      </w:r>
      <w:r w:rsidRPr="007B050B">
        <w:rPr>
          <w:sz w:val="22"/>
          <w:szCs w:val="22"/>
        </w:rPr>
        <w:t xml:space="preserve"> Invest in a </w:t>
      </w:r>
      <w:r w:rsidRPr="007B050B">
        <w:rPr>
          <w:b/>
          <w:bCs/>
          <w:sz w:val="22"/>
          <w:szCs w:val="22"/>
        </w:rPr>
        <w:t>fair</w:t>
      </w:r>
      <w:r w:rsidR="006D05E8" w:rsidRPr="007B050B">
        <w:rPr>
          <w:b/>
          <w:bCs/>
          <w:sz w:val="22"/>
          <w:szCs w:val="22"/>
        </w:rPr>
        <w:t>,</w:t>
      </w:r>
      <w:r w:rsidR="00F65180" w:rsidRPr="007B050B">
        <w:rPr>
          <w:b/>
          <w:bCs/>
          <w:sz w:val="22"/>
          <w:szCs w:val="22"/>
        </w:rPr>
        <w:t xml:space="preserve"> </w:t>
      </w:r>
      <w:r w:rsidRPr="007B050B">
        <w:rPr>
          <w:b/>
          <w:bCs/>
          <w:sz w:val="22"/>
          <w:szCs w:val="22"/>
        </w:rPr>
        <w:t xml:space="preserve">safe, accessible disability support ecosystem </w:t>
      </w:r>
      <w:r w:rsidRPr="007B050B">
        <w:rPr>
          <w:sz w:val="22"/>
          <w:szCs w:val="22"/>
        </w:rPr>
        <w:t>for children and young people, including NDIS and non-NDIS supports</w:t>
      </w:r>
    </w:p>
    <w:p w14:paraId="4CA9BC1B" w14:textId="102261C7" w:rsidR="009608AE" w:rsidRPr="007B050B" w:rsidRDefault="009608AE" w:rsidP="006D05E8">
      <w:pPr>
        <w:pStyle w:val="CYDABodycopy"/>
        <w:rPr>
          <w:sz w:val="22"/>
          <w:szCs w:val="22"/>
        </w:rPr>
      </w:pPr>
      <w:r w:rsidRPr="00C969C1">
        <w:rPr>
          <w:b/>
          <w:bCs/>
          <w:sz w:val="22"/>
          <w:szCs w:val="22"/>
        </w:rPr>
        <w:t>Recommendation 3.</w:t>
      </w:r>
      <w:r w:rsidRPr="007B050B">
        <w:rPr>
          <w:sz w:val="22"/>
          <w:szCs w:val="22"/>
        </w:rPr>
        <w:t xml:space="preserve"> Address </w:t>
      </w:r>
      <w:r w:rsidR="006D05E8" w:rsidRPr="007B050B">
        <w:rPr>
          <w:b/>
          <w:bCs/>
          <w:sz w:val="22"/>
          <w:szCs w:val="22"/>
        </w:rPr>
        <w:t>barriers to employment</w:t>
      </w:r>
      <w:r w:rsidR="006D05E8" w:rsidRPr="007B050B">
        <w:rPr>
          <w:sz w:val="22"/>
          <w:szCs w:val="22"/>
        </w:rPr>
        <w:t xml:space="preserve"> for</w:t>
      </w:r>
      <w:r w:rsidRPr="007B050B">
        <w:rPr>
          <w:sz w:val="22"/>
          <w:szCs w:val="22"/>
        </w:rPr>
        <w:t xml:space="preserve"> children and young people with disability, including related cost of living issues</w:t>
      </w:r>
    </w:p>
    <w:p w14:paraId="5FAD201F" w14:textId="7E59D9B0" w:rsidR="00F65180" w:rsidRPr="007B050B" w:rsidRDefault="00F65180" w:rsidP="006D05E8">
      <w:pPr>
        <w:pStyle w:val="CYDABodycopy"/>
        <w:rPr>
          <w:sz w:val="22"/>
          <w:szCs w:val="22"/>
        </w:rPr>
      </w:pPr>
      <w:r w:rsidRPr="00C969C1">
        <w:rPr>
          <w:b/>
          <w:bCs/>
          <w:sz w:val="22"/>
          <w:szCs w:val="22"/>
        </w:rPr>
        <w:t>Recommendation 4</w:t>
      </w:r>
      <w:r w:rsidR="00C969C1">
        <w:rPr>
          <w:b/>
          <w:bCs/>
          <w:sz w:val="22"/>
          <w:szCs w:val="22"/>
        </w:rPr>
        <w:t>.</w:t>
      </w:r>
      <w:r w:rsidRPr="007B050B">
        <w:rPr>
          <w:sz w:val="22"/>
          <w:szCs w:val="22"/>
        </w:rPr>
        <w:t xml:space="preserve"> Invest in </w:t>
      </w:r>
      <w:r w:rsidRPr="007B050B">
        <w:rPr>
          <w:b/>
          <w:bCs/>
          <w:sz w:val="22"/>
          <w:szCs w:val="22"/>
        </w:rPr>
        <w:t>sector sustainability</w:t>
      </w:r>
      <w:r w:rsidRPr="007B050B">
        <w:rPr>
          <w:sz w:val="22"/>
          <w:szCs w:val="22"/>
        </w:rPr>
        <w:t xml:space="preserve"> through funding coordination, capacity building, and targeted intersectional support. </w:t>
      </w:r>
    </w:p>
    <w:p w14:paraId="64B6C8B4" w14:textId="3F220C7D" w:rsidR="00F34C7C" w:rsidRPr="00C207CB" w:rsidRDefault="00DA7986" w:rsidP="00E4053A">
      <w:pPr>
        <w:pStyle w:val="Heading2"/>
        <w:rPr>
          <w:noProof w:val="0"/>
        </w:rPr>
      </w:pPr>
      <w:proofErr w:type="gramStart"/>
      <w:r w:rsidRPr="00C207CB">
        <w:rPr>
          <w:noProof w:val="0"/>
        </w:rPr>
        <w:t>Explainer</w:t>
      </w:r>
      <w:proofErr w:type="gramEnd"/>
      <w:r w:rsidRPr="00C207CB">
        <w:rPr>
          <w:noProof w:val="0"/>
        </w:rPr>
        <w:t xml:space="preserve"> note:</w:t>
      </w:r>
      <w:r w:rsidR="00F34C7C" w:rsidRPr="00C207CB">
        <w:rPr>
          <w:noProof w:val="0"/>
        </w:rPr>
        <w:t xml:space="preserve"> “Rollover Recommendations”</w:t>
      </w:r>
    </w:p>
    <w:p w14:paraId="03600820" w14:textId="08A046AA" w:rsidR="0044341D" w:rsidRPr="007B050B" w:rsidRDefault="00FC730B" w:rsidP="00F70338">
      <w:pPr>
        <w:pStyle w:val="CYDABodybullets"/>
        <w:numPr>
          <w:ilvl w:val="0"/>
          <w:numId w:val="0"/>
        </w:numPr>
        <w:rPr>
          <w:noProof w:val="0"/>
          <w:sz w:val="22"/>
          <w:szCs w:val="22"/>
        </w:rPr>
      </w:pPr>
      <w:r w:rsidRPr="007B050B">
        <w:rPr>
          <w:noProof w:val="0"/>
          <w:sz w:val="22"/>
          <w:szCs w:val="22"/>
        </w:rPr>
        <w:t>Our</w:t>
      </w:r>
      <w:r w:rsidR="00247675" w:rsidRPr="007B050B">
        <w:rPr>
          <w:noProof w:val="0"/>
          <w:sz w:val="22"/>
          <w:szCs w:val="22"/>
        </w:rPr>
        <w:t xml:space="preserve"> Pre-Budget Submission 2026-27 intentionally </w:t>
      </w:r>
      <w:r w:rsidR="006F06A9" w:rsidRPr="007B050B">
        <w:rPr>
          <w:noProof w:val="0"/>
          <w:sz w:val="22"/>
          <w:szCs w:val="22"/>
        </w:rPr>
        <w:t xml:space="preserve">prioritises similar recommendations </w:t>
      </w:r>
      <w:r w:rsidR="00C76414" w:rsidRPr="007B050B">
        <w:rPr>
          <w:noProof w:val="0"/>
          <w:sz w:val="22"/>
          <w:szCs w:val="22"/>
        </w:rPr>
        <w:t>as</w:t>
      </w:r>
      <w:r w:rsidR="006F06A9" w:rsidRPr="007B050B">
        <w:rPr>
          <w:noProof w:val="0"/>
          <w:sz w:val="22"/>
          <w:szCs w:val="22"/>
        </w:rPr>
        <w:t xml:space="preserve"> </w:t>
      </w:r>
      <w:r w:rsidR="006F7A00" w:rsidRPr="007B050B">
        <w:rPr>
          <w:noProof w:val="0"/>
          <w:sz w:val="22"/>
          <w:szCs w:val="22"/>
        </w:rPr>
        <w:t>our</w:t>
      </w:r>
      <w:r w:rsidR="006F06A9" w:rsidRPr="007B050B">
        <w:rPr>
          <w:noProof w:val="0"/>
          <w:sz w:val="22"/>
          <w:szCs w:val="22"/>
        </w:rPr>
        <w:t xml:space="preserve"> </w:t>
      </w:r>
      <w:r w:rsidRPr="007B050B">
        <w:rPr>
          <w:noProof w:val="0"/>
          <w:sz w:val="22"/>
          <w:szCs w:val="22"/>
        </w:rPr>
        <w:t xml:space="preserve">Pre-Budget Submission 2025-26, when those recommendations </w:t>
      </w:r>
      <w:r w:rsidR="00585F50" w:rsidRPr="007B050B">
        <w:rPr>
          <w:noProof w:val="0"/>
          <w:sz w:val="22"/>
          <w:szCs w:val="22"/>
        </w:rPr>
        <w:t>have</w:t>
      </w:r>
      <w:r w:rsidRPr="007B050B">
        <w:rPr>
          <w:noProof w:val="0"/>
          <w:sz w:val="22"/>
          <w:szCs w:val="22"/>
        </w:rPr>
        <w:t xml:space="preserve"> not </w:t>
      </w:r>
      <w:r w:rsidR="00585F50" w:rsidRPr="007B050B">
        <w:rPr>
          <w:noProof w:val="0"/>
          <w:sz w:val="22"/>
          <w:szCs w:val="22"/>
        </w:rPr>
        <w:t xml:space="preserve">yet been </w:t>
      </w:r>
      <w:r w:rsidRPr="007B050B">
        <w:rPr>
          <w:noProof w:val="0"/>
          <w:sz w:val="22"/>
          <w:szCs w:val="22"/>
        </w:rPr>
        <w:t xml:space="preserve">addressed. We </w:t>
      </w:r>
      <w:r w:rsidR="00585F50" w:rsidRPr="007B050B">
        <w:rPr>
          <w:noProof w:val="0"/>
          <w:sz w:val="22"/>
          <w:szCs w:val="22"/>
        </w:rPr>
        <w:t>flag</w:t>
      </w:r>
      <w:r w:rsidRPr="007B050B">
        <w:rPr>
          <w:noProof w:val="0"/>
          <w:sz w:val="22"/>
          <w:szCs w:val="22"/>
        </w:rPr>
        <w:t xml:space="preserve"> these as “Rollover Recommendations</w:t>
      </w:r>
      <w:proofErr w:type="gramStart"/>
      <w:r w:rsidR="0064258B" w:rsidRPr="007B050B">
        <w:rPr>
          <w:noProof w:val="0"/>
          <w:sz w:val="22"/>
          <w:szCs w:val="22"/>
        </w:rPr>
        <w:t>”</w:t>
      </w:r>
      <w:r w:rsidR="00DC7B55">
        <w:rPr>
          <w:noProof w:val="0"/>
          <w:sz w:val="22"/>
          <w:szCs w:val="22"/>
        </w:rPr>
        <w:t xml:space="preserve">, </w:t>
      </w:r>
      <w:r w:rsidR="0064258B" w:rsidRPr="007B050B">
        <w:rPr>
          <w:noProof w:val="0"/>
          <w:sz w:val="22"/>
          <w:szCs w:val="22"/>
        </w:rPr>
        <w:t>and</w:t>
      </w:r>
      <w:proofErr w:type="gramEnd"/>
      <w:r w:rsidR="00F34C7C" w:rsidRPr="007B050B">
        <w:rPr>
          <w:noProof w:val="0"/>
          <w:sz w:val="22"/>
          <w:szCs w:val="22"/>
        </w:rPr>
        <w:t xml:space="preserve"> have ensured that they have been updated to reflect current policy settings.</w:t>
      </w:r>
      <w:r w:rsidR="00220F62" w:rsidRPr="007B050B">
        <w:rPr>
          <w:noProof w:val="0"/>
          <w:sz w:val="22"/>
          <w:szCs w:val="22"/>
        </w:rPr>
        <w:br w:type="page"/>
      </w:r>
    </w:p>
    <w:p w14:paraId="34C4752A" w14:textId="5D04272E" w:rsidR="00A44388" w:rsidRPr="00C207CB" w:rsidRDefault="00E7677B" w:rsidP="00444310">
      <w:pPr>
        <w:pStyle w:val="Heading1"/>
        <w:rPr>
          <w:noProof w:val="0"/>
        </w:rPr>
      </w:pPr>
      <w:r w:rsidRPr="00C207CB">
        <w:rPr>
          <w:noProof w:val="0"/>
        </w:rPr>
        <w:lastRenderedPageBreak/>
        <w:t>Recommendation 1</w:t>
      </w:r>
      <w:r w:rsidR="00046C33" w:rsidRPr="00C207CB">
        <w:rPr>
          <w:noProof w:val="0"/>
        </w:rPr>
        <w:t xml:space="preserve"> - </w:t>
      </w:r>
      <w:r w:rsidRPr="00C207CB">
        <w:rPr>
          <w:noProof w:val="0"/>
        </w:rPr>
        <w:t>Inclusive education</w:t>
      </w:r>
    </w:p>
    <w:p w14:paraId="68AF10F3" w14:textId="77777777" w:rsidR="00B5595E" w:rsidRPr="00C207CB" w:rsidRDefault="00E7677B" w:rsidP="00E4053A">
      <w:pPr>
        <w:pStyle w:val="Heading2"/>
        <w:rPr>
          <w:noProof w:val="0"/>
        </w:rPr>
      </w:pPr>
      <w:r w:rsidRPr="00C207CB">
        <w:rPr>
          <w:noProof w:val="0"/>
        </w:rPr>
        <w:t xml:space="preserve">Policy challenge </w:t>
      </w:r>
    </w:p>
    <w:p w14:paraId="666FEAF0" w14:textId="69ABE538" w:rsidR="00E15917" w:rsidRDefault="00E7677B" w:rsidP="00E15917">
      <w:pPr>
        <w:pStyle w:val="CYDABodycopy"/>
        <w:spacing w:after="0" w:line="240" w:lineRule="auto"/>
        <w:rPr>
          <w:noProof w:val="0"/>
          <w:sz w:val="22"/>
          <w:szCs w:val="22"/>
        </w:rPr>
      </w:pPr>
      <w:r w:rsidRPr="00C207CB">
        <w:rPr>
          <w:noProof w:val="0"/>
          <w:sz w:val="22"/>
          <w:szCs w:val="22"/>
        </w:rPr>
        <w:t>Students with disability are currently not fully supported to reach their potential in Australia</w:t>
      </w:r>
      <w:r w:rsidR="00677166">
        <w:rPr>
          <w:noProof w:val="0"/>
          <w:sz w:val="22"/>
          <w:szCs w:val="22"/>
        </w:rPr>
        <w:t xml:space="preserve">’s </w:t>
      </w:r>
      <w:r w:rsidRPr="00C207CB">
        <w:rPr>
          <w:noProof w:val="0"/>
          <w:sz w:val="22"/>
          <w:szCs w:val="22"/>
        </w:rPr>
        <w:t>education syste</w:t>
      </w:r>
      <w:r w:rsidR="00365D3F">
        <w:rPr>
          <w:noProof w:val="0"/>
          <w:sz w:val="22"/>
          <w:szCs w:val="22"/>
        </w:rPr>
        <w:t>m</w:t>
      </w:r>
      <w:r w:rsidR="007B050B">
        <w:rPr>
          <w:noProof w:val="0"/>
          <w:sz w:val="22"/>
          <w:szCs w:val="22"/>
        </w:rPr>
        <w:t xml:space="preserve"> (</w:t>
      </w:r>
      <w:hyperlink r:id="rId22" w:history="1">
        <w:r w:rsidR="007B050B" w:rsidRPr="000E6081">
          <w:rPr>
            <w:rStyle w:val="Hyperlink"/>
            <w:noProof w:val="0"/>
            <w:sz w:val="22"/>
            <w:szCs w:val="22"/>
          </w:rPr>
          <w:t>CYDA 2024</w:t>
        </w:r>
        <w:r w:rsidR="00E15917" w:rsidRPr="000E6081">
          <w:rPr>
            <w:rStyle w:val="Hyperlink"/>
            <w:noProof w:val="0"/>
            <w:sz w:val="22"/>
            <w:szCs w:val="22"/>
          </w:rPr>
          <w:t>a</w:t>
        </w:r>
      </w:hyperlink>
      <w:r w:rsidR="007B050B">
        <w:rPr>
          <w:noProof w:val="0"/>
          <w:sz w:val="22"/>
          <w:szCs w:val="22"/>
        </w:rPr>
        <w:t xml:space="preserve">, </w:t>
      </w:r>
      <w:hyperlink r:id="rId23" w:history="1">
        <w:r w:rsidR="007B050B" w:rsidRPr="009B71F8">
          <w:rPr>
            <w:rStyle w:val="Hyperlink"/>
            <w:noProof w:val="0"/>
            <w:sz w:val="22"/>
            <w:szCs w:val="22"/>
          </w:rPr>
          <w:t>CYDA 2025</w:t>
        </w:r>
        <w:r w:rsidR="00E15917" w:rsidRPr="009B71F8">
          <w:rPr>
            <w:rStyle w:val="Hyperlink"/>
            <w:noProof w:val="0"/>
            <w:sz w:val="22"/>
            <w:szCs w:val="22"/>
          </w:rPr>
          <w:t>a</w:t>
        </w:r>
      </w:hyperlink>
      <w:r w:rsidR="00E15917">
        <w:rPr>
          <w:noProof w:val="0"/>
          <w:sz w:val="22"/>
          <w:szCs w:val="22"/>
        </w:rPr>
        <w:t>).</w:t>
      </w:r>
    </w:p>
    <w:p w14:paraId="015C5A1F" w14:textId="77777777" w:rsidR="00E15917" w:rsidRDefault="00E15917" w:rsidP="00E15917">
      <w:pPr>
        <w:pStyle w:val="CYDABodycopy"/>
        <w:spacing w:after="0" w:line="240" w:lineRule="auto"/>
        <w:rPr>
          <w:noProof w:val="0"/>
          <w:sz w:val="22"/>
          <w:szCs w:val="22"/>
        </w:rPr>
      </w:pPr>
    </w:p>
    <w:p w14:paraId="72BB7954" w14:textId="42D1667C" w:rsidR="00AD5CC9" w:rsidRDefault="00AD5CC9" w:rsidP="00AD5CC9">
      <w:pPr>
        <w:pStyle w:val="CYDABodybullets"/>
        <w:spacing w:after="0" w:line="276" w:lineRule="auto"/>
        <w:rPr>
          <w:noProof w:val="0"/>
          <w:sz w:val="22"/>
          <w:szCs w:val="22"/>
        </w:rPr>
      </w:pPr>
      <w:r w:rsidRPr="00C207CB">
        <w:rPr>
          <w:b/>
          <w:bCs/>
          <w:noProof w:val="0"/>
          <w:sz w:val="22"/>
          <w:szCs w:val="22"/>
        </w:rPr>
        <w:t>Lack of funding for inclusion in Early Childhood Education and Care.</w:t>
      </w:r>
      <w:r w:rsidRPr="00C207CB">
        <w:rPr>
          <w:noProof w:val="0"/>
          <w:sz w:val="22"/>
          <w:szCs w:val="22"/>
        </w:rPr>
        <w:t xml:space="preserve"> </w:t>
      </w:r>
      <w:r>
        <w:rPr>
          <w:noProof w:val="0"/>
          <w:sz w:val="22"/>
          <w:szCs w:val="22"/>
        </w:rPr>
        <w:t>There is a need for a</w:t>
      </w:r>
      <w:r w:rsidRPr="00C207CB">
        <w:rPr>
          <w:noProof w:val="0"/>
          <w:sz w:val="22"/>
          <w:szCs w:val="22"/>
        </w:rPr>
        <w:t xml:space="preserve"> dedicated Inclusion Fund including improving access to the Inclusion Support Program (ISP) through increasing funding, removing barriers to employing additional educators, and simplifying administrative requirements</w:t>
      </w:r>
      <w:r>
        <w:rPr>
          <w:noProof w:val="0"/>
          <w:sz w:val="22"/>
          <w:szCs w:val="22"/>
        </w:rPr>
        <w:t xml:space="preserve"> (</w:t>
      </w:r>
      <w:hyperlink r:id="rId24" w:history="1">
        <w:r w:rsidRPr="00C634B1">
          <w:rPr>
            <w:rStyle w:val="Hyperlink"/>
            <w:noProof w:val="0"/>
            <w:sz w:val="22"/>
            <w:szCs w:val="22"/>
          </w:rPr>
          <w:t>Productivity Commission 2024</w:t>
        </w:r>
      </w:hyperlink>
      <w:r>
        <w:rPr>
          <w:noProof w:val="0"/>
          <w:sz w:val="22"/>
          <w:szCs w:val="22"/>
        </w:rPr>
        <w:t>)</w:t>
      </w:r>
      <w:r w:rsidRPr="00C207CB">
        <w:rPr>
          <w:noProof w:val="0"/>
          <w:sz w:val="22"/>
          <w:szCs w:val="22"/>
        </w:rPr>
        <w:t>.</w:t>
      </w:r>
    </w:p>
    <w:p w14:paraId="17DCC841" w14:textId="6139D843" w:rsidR="00912211" w:rsidRPr="0078406C" w:rsidRDefault="00AD5CC9" w:rsidP="0078406C">
      <w:pPr>
        <w:pStyle w:val="CYDABodybullets"/>
        <w:spacing w:line="276" w:lineRule="auto"/>
        <w:rPr>
          <w:noProof w:val="0"/>
          <w:sz w:val="22"/>
          <w:szCs w:val="22"/>
        </w:rPr>
      </w:pPr>
      <w:r>
        <w:rPr>
          <w:b/>
          <w:bCs/>
          <w:noProof w:val="0"/>
          <w:sz w:val="22"/>
          <w:szCs w:val="22"/>
        </w:rPr>
        <w:t>Lack of funding for inclusive education</w:t>
      </w:r>
      <w:r w:rsidRPr="00C207CB">
        <w:rPr>
          <w:noProof w:val="0"/>
          <w:sz w:val="22"/>
          <w:szCs w:val="22"/>
        </w:rPr>
        <w:t xml:space="preserve"> </w:t>
      </w:r>
      <w:r>
        <w:rPr>
          <w:noProof w:val="0"/>
          <w:sz w:val="22"/>
          <w:szCs w:val="22"/>
        </w:rPr>
        <w:t>across all levels. Students with disability face barriers in educational settings</w:t>
      </w:r>
      <w:r w:rsidRPr="00C207CB">
        <w:rPr>
          <w:noProof w:val="0"/>
          <w:sz w:val="22"/>
          <w:szCs w:val="22"/>
        </w:rPr>
        <w:t xml:space="preserve"> including discrimination, </w:t>
      </w:r>
      <w:r>
        <w:rPr>
          <w:noProof w:val="0"/>
          <w:sz w:val="22"/>
          <w:szCs w:val="22"/>
        </w:rPr>
        <w:t xml:space="preserve">segregation, bullying, </w:t>
      </w:r>
      <w:r w:rsidRPr="00C207CB">
        <w:rPr>
          <w:noProof w:val="0"/>
          <w:sz w:val="22"/>
          <w:szCs w:val="22"/>
        </w:rPr>
        <w:t>under-resourcing, gatekeeping</w:t>
      </w:r>
      <w:r>
        <w:rPr>
          <w:noProof w:val="0"/>
          <w:sz w:val="22"/>
          <w:szCs w:val="22"/>
        </w:rPr>
        <w:t>,</w:t>
      </w:r>
      <w:r w:rsidRPr="00C207CB">
        <w:rPr>
          <w:noProof w:val="0"/>
          <w:sz w:val="22"/>
          <w:szCs w:val="22"/>
        </w:rPr>
        <w:t xml:space="preserve"> and abuse. These challenges result in poor educational experiences and outcomes</w:t>
      </w:r>
      <w:r w:rsidR="00CF12C6">
        <w:rPr>
          <w:noProof w:val="0"/>
          <w:sz w:val="22"/>
          <w:szCs w:val="22"/>
        </w:rPr>
        <w:t xml:space="preserve"> (</w:t>
      </w:r>
      <w:hyperlink r:id="rId25" w:history="1">
        <w:r w:rsidR="00CF12C6" w:rsidRPr="00C634B1">
          <w:rPr>
            <w:rStyle w:val="Hyperlink"/>
            <w:noProof w:val="0"/>
            <w:sz w:val="22"/>
            <w:szCs w:val="22"/>
          </w:rPr>
          <w:t>CYDA 2024a</w:t>
        </w:r>
      </w:hyperlink>
      <w:r w:rsidR="00CF12C6">
        <w:rPr>
          <w:noProof w:val="0"/>
          <w:sz w:val="22"/>
          <w:szCs w:val="22"/>
        </w:rPr>
        <w:t>)</w:t>
      </w:r>
      <w:r w:rsidR="00326D45">
        <w:rPr>
          <w:noProof w:val="0"/>
          <w:sz w:val="22"/>
          <w:szCs w:val="22"/>
        </w:rPr>
        <w:t>.</w:t>
      </w:r>
    </w:p>
    <w:p w14:paraId="0BFB1E1D" w14:textId="77777777" w:rsidR="0078406C" w:rsidRPr="00C207CB" w:rsidRDefault="0078406C" w:rsidP="0078406C">
      <w:pPr>
        <w:pStyle w:val="CYDABodycopy"/>
        <w:rPr>
          <w:noProof w:val="0"/>
        </w:rPr>
      </w:pPr>
      <w:r w:rsidRPr="00C207CB">
        <w:rPr>
          <w:rStyle w:val="Heading2Char"/>
          <w:noProof w:val="0"/>
        </w:rPr>
        <w:t>Government investment needed</w:t>
      </w:r>
      <w:r w:rsidRPr="00C207CB">
        <w:rPr>
          <w:noProof w:val="0"/>
        </w:rPr>
        <w:t xml:space="preserve"> </w:t>
      </w:r>
    </w:p>
    <w:p w14:paraId="3BBEF05D" w14:textId="77777777" w:rsidR="0078406C" w:rsidRPr="004A424D" w:rsidRDefault="0078406C" w:rsidP="0078406C">
      <w:pPr>
        <w:pStyle w:val="CYDABodycopy"/>
        <w:numPr>
          <w:ilvl w:val="1"/>
          <w:numId w:val="14"/>
        </w:numPr>
        <w:rPr>
          <w:sz w:val="22"/>
          <w:szCs w:val="22"/>
        </w:rPr>
      </w:pPr>
      <w:r>
        <w:rPr>
          <w:noProof w:val="0"/>
          <w:sz w:val="22"/>
          <w:szCs w:val="22"/>
        </w:rPr>
        <w:t xml:space="preserve"> </w:t>
      </w:r>
      <w:r w:rsidRPr="004A424D">
        <w:rPr>
          <w:noProof w:val="0"/>
          <w:sz w:val="22"/>
          <w:szCs w:val="22"/>
        </w:rPr>
        <w:t xml:space="preserve">Invest in an </w:t>
      </w:r>
      <w:r w:rsidRPr="000C4B44">
        <w:rPr>
          <w:b/>
          <w:bCs/>
          <w:noProof w:val="0"/>
          <w:sz w:val="22"/>
          <w:szCs w:val="22"/>
        </w:rPr>
        <w:t>Inclusion Fund for Early Childhood Education and Care</w:t>
      </w:r>
      <w:r w:rsidRPr="004A424D">
        <w:rPr>
          <w:noProof w:val="0"/>
          <w:sz w:val="22"/>
          <w:szCs w:val="22"/>
        </w:rPr>
        <w:t xml:space="preserve"> including increasing funding </w:t>
      </w:r>
      <w:r w:rsidRPr="004A424D">
        <w:rPr>
          <w:sz w:val="22"/>
          <w:szCs w:val="22"/>
        </w:rPr>
        <w:t xml:space="preserve">for the </w:t>
      </w:r>
      <w:hyperlink r:id="rId26">
        <w:r w:rsidRPr="004A424D">
          <w:rPr>
            <w:rStyle w:val="Hyperlink"/>
            <w:sz w:val="22"/>
            <w:szCs w:val="22"/>
          </w:rPr>
          <w:t>Inclusion Support Program</w:t>
        </w:r>
      </w:hyperlink>
      <w:r w:rsidRPr="004A424D">
        <w:rPr>
          <w:sz w:val="22"/>
          <w:szCs w:val="22"/>
        </w:rPr>
        <w:t xml:space="preserve">, as recommended by the </w:t>
      </w:r>
      <w:hyperlink r:id="rId27" w:anchor="report">
        <w:r w:rsidRPr="004A424D">
          <w:rPr>
            <w:rStyle w:val="Hyperlink"/>
            <w:sz w:val="22"/>
            <w:szCs w:val="22"/>
          </w:rPr>
          <w:t>Productivity Commission</w:t>
        </w:r>
      </w:hyperlink>
      <w:r w:rsidRPr="004A424D">
        <w:rPr>
          <w:sz w:val="22"/>
          <w:szCs w:val="22"/>
        </w:rPr>
        <w:t>. (</w:t>
      </w:r>
      <w:r w:rsidRPr="003D3C9F">
        <w:rPr>
          <w:i/>
          <w:iCs/>
          <w:sz w:val="22"/>
          <w:szCs w:val="22"/>
        </w:rPr>
        <w:t>Rollover recommendation)</w:t>
      </w:r>
    </w:p>
    <w:p w14:paraId="77F71FE3" w14:textId="0B7E1D96" w:rsidR="0078406C" w:rsidRPr="0078406C" w:rsidRDefault="0078406C" w:rsidP="0078406C">
      <w:pPr>
        <w:pStyle w:val="CYDABodycopy"/>
        <w:numPr>
          <w:ilvl w:val="1"/>
          <w:numId w:val="14"/>
        </w:numPr>
        <w:rPr>
          <w:sz w:val="22"/>
          <w:szCs w:val="22"/>
        </w:rPr>
      </w:pPr>
      <w:r>
        <w:rPr>
          <w:noProof w:val="0"/>
          <w:sz w:val="22"/>
          <w:szCs w:val="22"/>
        </w:rPr>
        <w:t xml:space="preserve"> </w:t>
      </w:r>
      <w:r w:rsidRPr="004A424D">
        <w:rPr>
          <w:noProof w:val="0"/>
          <w:sz w:val="22"/>
          <w:szCs w:val="22"/>
        </w:rPr>
        <w:t xml:space="preserve">Fund a </w:t>
      </w:r>
      <w:r w:rsidRPr="000C4B44">
        <w:rPr>
          <w:b/>
          <w:bCs/>
          <w:noProof w:val="0"/>
          <w:sz w:val="22"/>
          <w:szCs w:val="22"/>
        </w:rPr>
        <w:t>National Roadmap to Inclusive Education</w:t>
      </w:r>
      <w:r w:rsidRPr="004A424D">
        <w:rPr>
          <w:noProof w:val="0"/>
          <w:sz w:val="22"/>
          <w:szCs w:val="22"/>
        </w:rPr>
        <w:t xml:space="preserve"> to reform Australia’s education system for students with disability</w:t>
      </w:r>
      <w:r>
        <w:rPr>
          <w:noProof w:val="0"/>
          <w:sz w:val="22"/>
          <w:szCs w:val="22"/>
        </w:rPr>
        <w:t>.</w:t>
      </w:r>
      <w:r>
        <w:rPr>
          <w:sz w:val="16"/>
          <w:szCs w:val="16"/>
        </w:rPr>
        <w:t xml:space="preserve"> </w:t>
      </w:r>
      <w:r w:rsidRPr="00DE743B">
        <w:rPr>
          <w:noProof w:val="0"/>
          <w:sz w:val="22"/>
          <w:szCs w:val="22"/>
        </w:rPr>
        <w:t>It</w:t>
      </w:r>
      <w:r w:rsidRPr="004A424D">
        <w:rPr>
          <w:noProof w:val="0"/>
          <w:sz w:val="22"/>
          <w:szCs w:val="22"/>
        </w:rPr>
        <w:t xml:space="preserve"> must include clear targets, a desegregation strategy, an ambitious timeline, and adequate resources</w:t>
      </w:r>
      <w:r>
        <w:rPr>
          <w:sz w:val="22"/>
          <w:szCs w:val="22"/>
        </w:rPr>
        <w:t xml:space="preserve">. </w:t>
      </w:r>
      <w:r w:rsidRPr="00DE743B">
        <w:rPr>
          <w:sz w:val="22"/>
          <w:szCs w:val="22"/>
        </w:rPr>
        <w:t xml:space="preserve">This has been </w:t>
      </w:r>
      <w:r w:rsidR="00685925">
        <w:rPr>
          <w:sz w:val="22"/>
          <w:szCs w:val="22"/>
        </w:rPr>
        <w:t>r</w:t>
      </w:r>
      <w:r w:rsidRPr="00DE743B">
        <w:rPr>
          <w:sz w:val="22"/>
          <w:szCs w:val="22"/>
        </w:rPr>
        <w:t>ecommended by the Committee on the Rights of Persons with Disabilities</w:t>
      </w:r>
      <w:r>
        <w:rPr>
          <w:sz w:val="22"/>
          <w:szCs w:val="22"/>
        </w:rPr>
        <w:t xml:space="preserve"> (</w:t>
      </w:r>
      <w:r w:rsidRPr="00DE743B">
        <w:rPr>
          <w:sz w:val="22"/>
          <w:szCs w:val="22"/>
        </w:rPr>
        <w:t>General Comment No 4: Article 24: Right to Inclusive Education, 16th session, UN Doc CRPD/C/GC/4 (2016) [70]</w:t>
      </w:r>
      <w:r>
        <w:rPr>
          <w:sz w:val="22"/>
          <w:szCs w:val="22"/>
        </w:rPr>
        <w:t>)</w:t>
      </w:r>
      <w:r w:rsidRPr="00DE743B">
        <w:rPr>
          <w:sz w:val="22"/>
          <w:szCs w:val="22"/>
        </w:rPr>
        <w:t>, Senate Inquiry Report into Current Levels of Access and Attainment for Students with Disability</w:t>
      </w:r>
      <w:r>
        <w:rPr>
          <w:sz w:val="22"/>
          <w:szCs w:val="22"/>
        </w:rPr>
        <w:t xml:space="preserve"> (</w:t>
      </w:r>
      <w:r w:rsidRPr="00DE743B">
        <w:rPr>
          <w:sz w:val="22"/>
          <w:szCs w:val="22"/>
        </w:rPr>
        <w:t>Rec</w:t>
      </w:r>
      <w:r w:rsidR="006D5A5E">
        <w:rPr>
          <w:sz w:val="22"/>
          <w:szCs w:val="22"/>
        </w:rPr>
        <w:t>ommendation</w:t>
      </w:r>
      <w:r w:rsidR="004C143E">
        <w:rPr>
          <w:sz w:val="22"/>
          <w:szCs w:val="22"/>
        </w:rPr>
        <w:t xml:space="preserve"> </w:t>
      </w:r>
      <w:r w:rsidRPr="00DE743B">
        <w:rPr>
          <w:sz w:val="22"/>
          <w:szCs w:val="22"/>
        </w:rPr>
        <w:t>9</w:t>
      </w:r>
      <w:r>
        <w:rPr>
          <w:sz w:val="22"/>
          <w:szCs w:val="22"/>
        </w:rPr>
        <w:t>)</w:t>
      </w:r>
      <w:r w:rsidRPr="00DE743B">
        <w:rPr>
          <w:sz w:val="22"/>
          <w:szCs w:val="22"/>
        </w:rPr>
        <w:t>, and the Disability Royal Commission</w:t>
      </w:r>
      <w:r w:rsidRPr="004A424D">
        <w:rPr>
          <w:noProof w:val="0"/>
          <w:sz w:val="22"/>
          <w:szCs w:val="22"/>
        </w:rPr>
        <w:t xml:space="preserve">. </w:t>
      </w:r>
      <w:r w:rsidRPr="00C2081E">
        <w:rPr>
          <w:i/>
          <w:iCs/>
          <w:sz w:val="22"/>
          <w:szCs w:val="22"/>
        </w:rPr>
        <w:t>(Rollover recommendation)</w:t>
      </w:r>
    </w:p>
    <w:p w14:paraId="57D4D8A5" w14:textId="365527C1" w:rsidR="0078406C" w:rsidRPr="0032309A" w:rsidRDefault="00F413B0" w:rsidP="0078406C">
      <w:pPr>
        <w:pStyle w:val="CYDABodycopy"/>
        <w:numPr>
          <w:ilvl w:val="1"/>
          <w:numId w:val="14"/>
        </w:numPr>
        <w:rPr>
          <w:sz w:val="22"/>
          <w:szCs w:val="22"/>
        </w:rPr>
      </w:pPr>
      <w:r>
        <w:rPr>
          <w:sz w:val="22"/>
          <w:szCs w:val="22"/>
        </w:rPr>
        <w:t xml:space="preserve"> </w:t>
      </w:r>
      <w:r w:rsidR="0078406C" w:rsidRPr="0078406C">
        <w:rPr>
          <w:noProof w:val="0"/>
          <w:sz w:val="22"/>
          <w:szCs w:val="22"/>
        </w:rPr>
        <w:t xml:space="preserve">Fund a </w:t>
      </w:r>
      <w:r w:rsidR="0078406C" w:rsidRPr="0078406C">
        <w:rPr>
          <w:b/>
          <w:bCs/>
          <w:noProof w:val="0"/>
          <w:sz w:val="22"/>
          <w:szCs w:val="22"/>
        </w:rPr>
        <w:t>national co-ordinating function</w:t>
      </w:r>
      <w:r w:rsidR="0078406C" w:rsidRPr="0078406C">
        <w:rPr>
          <w:noProof w:val="0"/>
          <w:sz w:val="22"/>
          <w:szCs w:val="22"/>
        </w:rPr>
        <w:t xml:space="preserve"> for the </w:t>
      </w:r>
      <w:hyperlink r:id="rId28">
        <w:r w:rsidR="0078406C" w:rsidRPr="0078406C">
          <w:rPr>
            <w:rStyle w:val="Hyperlink"/>
            <w:noProof w:val="0"/>
            <w:sz w:val="22"/>
            <w:szCs w:val="22"/>
          </w:rPr>
          <w:t>Australian Coalition for Inclusive Education</w:t>
        </w:r>
      </w:hyperlink>
      <w:r w:rsidR="0078406C" w:rsidRPr="0078406C">
        <w:rPr>
          <w:noProof w:val="0"/>
          <w:sz w:val="22"/>
          <w:szCs w:val="22"/>
        </w:rPr>
        <w:t xml:space="preserve"> (ACIE) akin to the federal government-funded role played by </w:t>
      </w:r>
      <w:hyperlink r:id="rId29">
        <w:r w:rsidR="0078406C" w:rsidRPr="0078406C">
          <w:rPr>
            <w:rStyle w:val="Hyperlink"/>
            <w:noProof w:val="0"/>
            <w:sz w:val="22"/>
            <w:szCs w:val="22"/>
          </w:rPr>
          <w:t>Disability Advocacy Network Australia</w:t>
        </w:r>
      </w:hyperlink>
      <w:r w:rsidR="0078406C" w:rsidRPr="0078406C">
        <w:rPr>
          <w:noProof w:val="0"/>
          <w:sz w:val="22"/>
          <w:szCs w:val="22"/>
        </w:rPr>
        <w:t xml:space="preserve"> (DANA), which has strengthened the disability advocacy sector since 2023. This function would connect and build the capacity of disability,</w:t>
      </w:r>
      <w:r w:rsidR="0078406C">
        <w:rPr>
          <w:noProof w:val="0"/>
          <w:sz w:val="22"/>
          <w:szCs w:val="22"/>
        </w:rPr>
        <w:t xml:space="preserve"> </w:t>
      </w:r>
      <w:r w:rsidR="0078406C" w:rsidRPr="0032309A">
        <w:rPr>
          <w:noProof w:val="0"/>
          <w:sz w:val="22"/>
          <w:szCs w:val="22"/>
        </w:rPr>
        <w:t>education</w:t>
      </w:r>
      <w:r w:rsidR="00197634">
        <w:rPr>
          <w:noProof w:val="0"/>
          <w:sz w:val="22"/>
          <w:szCs w:val="22"/>
        </w:rPr>
        <w:t xml:space="preserve">, </w:t>
      </w:r>
      <w:r w:rsidR="0078406C" w:rsidRPr="0032309A">
        <w:rPr>
          <w:noProof w:val="0"/>
          <w:sz w:val="22"/>
          <w:szCs w:val="22"/>
        </w:rPr>
        <w:t>and family organisations nationally; support shared evidence, training and policy leadership; and enable consistent, coordinated engagement with governments on reform</w:t>
      </w:r>
      <w:r w:rsidR="00D43022">
        <w:rPr>
          <w:noProof w:val="0"/>
          <w:sz w:val="22"/>
          <w:szCs w:val="22"/>
        </w:rPr>
        <w:t>.</w:t>
      </w:r>
      <w:r w:rsidR="009D6EA1">
        <w:rPr>
          <w:rStyle w:val="FootnoteReference"/>
          <w:noProof w:val="0"/>
          <w:sz w:val="22"/>
          <w:szCs w:val="22"/>
        </w:rPr>
        <w:footnoteReference w:id="2"/>
      </w:r>
      <w:r w:rsidR="0078406C" w:rsidRPr="0032309A">
        <w:rPr>
          <w:noProof w:val="0"/>
          <w:sz w:val="22"/>
          <w:szCs w:val="22"/>
        </w:rPr>
        <w:t xml:space="preserve"> </w:t>
      </w:r>
    </w:p>
    <w:p w14:paraId="1B88202A" w14:textId="1E65A2CC" w:rsidR="0078406C" w:rsidRPr="005C35F8" w:rsidRDefault="00F413B0" w:rsidP="0078406C">
      <w:pPr>
        <w:pStyle w:val="CYDABodycopy"/>
        <w:numPr>
          <w:ilvl w:val="1"/>
          <w:numId w:val="14"/>
        </w:numPr>
        <w:rPr>
          <w:noProof w:val="0"/>
          <w:sz w:val="22"/>
          <w:szCs w:val="22"/>
        </w:rPr>
      </w:pPr>
      <w:r>
        <w:rPr>
          <w:noProof w:val="0"/>
          <w:sz w:val="22"/>
          <w:szCs w:val="22"/>
        </w:rPr>
        <w:t xml:space="preserve"> </w:t>
      </w:r>
      <w:r w:rsidR="0078406C" w:rsidRPr="000C4B44">
        <w:rPr>
          <w:noProof w:val="0"/>
          <w:sz w:val="22"/>
          <w:szCs w:val="22"/>
        </w:rPr>
        <w:t>Fund</w:t>
      </w:r>
      <w:r w:rsidR="0078406C" w:rsidRPr="00C207CB">
        <w:rPr>
          <w:noProof w:val="0"/>
          <w:sz w:val="22"/>
          <w:szCs w:val="22"/>
        </w:rPr>
        <w:t xml:space="preserve"> a </w:t>
      </w:r>
      <w:r w:rsidR="0078406C" w:rsidRPr="00966629">
        <w:rPr>
          <w:b/>
          <w:bCs/>
          <w:noProof w:val="0"/>
          <w:sz w:val="22"/>
          <w:szCs w:val="22"/>
        </w:rPr>
        <w:t>national independent oversight body</w:t>
      </w:r>
      <w:r w:rsidR="0078406C" w:rsidRPr="00C207CB">
        <w:rPr>
          <w:noProof w:val="0"/>
          <w:sz w:val="22"/>
          <w:szCs w:val="22"/>
        </w:rPr>
        <w:t xml:space="preserve"> to ensure that all education providers (State and Territory, Primary, Secondary</w:t>
      </w:r>
      <w:r w:rsidR="00E14C36">
        <w:rPr>
          <w:noProof w:val="0"/>
          <w:sz w:val="22"/>
          <w:szCs w:val="22"/>
        </w:rPr>
        <w:t xml:space="preserve">, </w:t>
      </w:r>
      <w:r w:rsidR="0078406C" w:rsidRPr="00C207CB">
        <w:rPr>
          <w:noProof w:val="0"/>
          <w:sz w:val="22"/>
          <w:szCs w:val="22"/>
        </w:rPr>
        <w:t xml:space="preserve">and Tertiary) are meeting statutory and legal obligations for inclusion </w:t>
      </w:r>
      <w:r w:rsidR="0078406C" w:rsidRPr="005C35F8">
        <w:rPr>
          <w:sz w:val="22"/>
          <w:szCs w:val="22"/>
        </w:rPr>
        <w:t>and complaints can be investigated, monitored</w:t>
      </w:r>
      <w:r w:rsidR="0078406C">
        <w:rPr>
          <w:sz w:val="22"/>
          <w:szCs w:val="22"/>
        </w:rPr>
        <w:t>,</w:t>
      </w:r>
      <w:r w:rsidR="0078406C" w:rsidRPr="005C35F8">
        <w:rPr>
          <w:sz w:val="22"/>
          <w:szCs w:val="22"/>
        </w:rPr>
        <w:t xml:space="preserve"> and resolved</w:t>
      </w:r>
      <w:r w:rsidR="0078406C">
        <w:rPr>
          <w:noProof w:val="0"/>
          <w:sz w:val="22"/>
          <w:szCs w:val="22"/>
        </w:rPr>
        <w:t>.</w:t>
      </w:r>
    </w:p>
    <w:p w14:paraId="118EE888" w14:textId="23112CBF" w:rsidR="0078406C" w:rsidRPr="0078406C" w:rsidRDefault="00F413B0" w:rsidP="0078406C">
      <w:pPr>
        <w:pStyle w:val="CYDABodycopy"/>
        <w:numPr>
          <w:ilvl w:val="1"/>
          <w:numId w:val="14"/>
        </w:numPr>
        <w:rPr>
          <w:b/>
          <w:bCs/>
          <w:noProof w:val="0"/>
          <w:sz w:val="22"/>
          <w:szCs w:val="22"/>
        </w:rPr>
      </w:pPr>
      <w:r>
        <w:rPr>
          <w:noProof w:val="0"/>
          <w:sz w:val="22"/>
          <w:szCs w:val="22"/>
        </w:rPr>
        <w:t xml:space="preserve"> </w:t>
      </w:r>
      <w:r w:rsidR="0078406C" w:rsidRPr="000C4B44">
        <w:rPr>
          <w:noProof w:val="0"/>
          <w:sz w:val="22"/>
          <w:szCs w:val="22"/>
        </w:rPr>
        <w:t>Invest in</w:t>
      </w:r>
      <w:r w:rsidR="0078406C" w:rsidRPr="00966629">
        <w:rPr>
          <w:b/>
          <w:bCs/>
          <w:noProof w:val="0"/>
          <w:sz w:val="22"/>
          <w:szCs w:val="22"/>
        </w:rPr>
        <w:t xml:space="preserve"> </w:t>
      </w:r>
      <w:r w:rsidR="0078406C">
        <w:rPr>
          <w:b/>
          <w:bCs/>
          <w:noProof w:val="0"/>
          <w:sz w:val="22"/>
          <w:szCs w:val="22"/>
        </w:rPr>
        <w:t xml:space="preserve">teacher </w:t>
      </w:r>
      <w:r w:rsidR="0078406C" w:rsidRPr="00966629">
        <w:rPr>
          <w:b/>
          <w:bCs/>
          <w:noProof w:val="0"/>
          <w:sz w:val="22"/>
          <w:szCs w:val="22"/>
        </w:rPr>
        <w:t>training, support</w:t>
      </w:r>
      <w:r w:rsidR="00B24F70">
        <w:rPr>
          <w:b/>
          <w:bCs/>
          <w:noProof w:val="0"/>
          <w:sz w:val="22"/>
          <w:szCs w:val="22"/>
        </w:rPr>
        <w:t>,</w:t>
      </w:r>
      <w:r w:rsidR="0078406C" w:rsidRPr="00966629">
        <w:rPr>
          <w:b/>
          <w:bCs/>
          <w:noProof w:val="0"/>
          <w:sz w:val="22"/>
          <w:szCs w:val="22"/>
        </w:rPr>
        <w:t xml:space="preserve"> and professional development </w:t>
      </w:r>
      <w:r w:rsidR="0078406C">
        <w:rPr>
          <w:noProof w:val="0"/>
          <w:sz w:val="22"/>
          <w:szCs w:val="22"/>
        </w:rPr>
        <w:t xml:space="preserve">to </w:t>
      </w:r>
      <w:r w:rsidR="0078406C" w:rsidRPr="00D33BF7">
        <w:rPr>
          <w:noProof w:val="0"/>
          <w:sz w:val="22"/>
          <w:szCs w:val="22"/>
        </w:rPr>
        <w:t>ensure all teachers meet their obligations under the Disability Standards for Education (DSE</w:t>
      </w:r>
      <w:r w:rsidR="00CD3CAB" w:rsidRPr="00D33BF7">
        <w:rPr>
          <w:noProof w:val="0"/>
          <w:sz w:val="22"/>
          <w:szCs w:val="22"/>
        </w:rPr>
        <w:t>)</w:t>
      </w:r>
      <w:r w:rsidR="00CD3CAB">
        <w:rPr>
          <w:noProof w:val="0"/>
          <w:sz w:val="22"/>
          <w:szCs w:val="22"/>
        </w:rPr>
        <w:t xml:space="preserve"> and</w:t>
      </w:r>
      <w:r w:rsidR="0078406C">
        <w:rPr>
          <w:noProof w:val="0"/>
          <w:sz w:val="22"/>
          <w:szCs w:val="22"/>
        </w:rPr>
        <w:t xml:space="preserve"> uphold the</w:t>
      </w:r>
      <w:r w:rsidR="0078406C" w:rsidRPr="00D33BF7">
        <w:rPr>
          <w:noProof w:val="0"/>
          <w:sz w:val="22"/>
          <w:szCs w:val="22"/>
        </w:rPr>
        <w:t xml:space="preserve"> rights</w:t>
      </w:r>
      <w:r w:rsidR="0078406C">
        <w:rPr>
          <w:noProof w:val="0"/>
          <w:sz w:val="22"/>
          <w:szCs w:val="22"/>
        </w:rPr>
        <w:t xml:space="preserve"> of students and families. </w:t>
      </w:r>
      <w:r w:rsidR="0078406C" w:rsidRPr="00F33E8B">
        <w:rPr>
          <w:noProof w:val="0"/>
          <w:sz w:val="22"/>
          <w:szCs w:val="22"/>
        </w:rPr>
        <w:t>Integrate compulsory inclusive education components into every education degree that qualifies graduates for teacher registration.</w:t>
      </w:r>
    </w:p>
    <w:p w14:paraId="327B6B32" w14:textId="4DA33377" w:rsidR="0078406C" w:rsidRPr="00C207CB" w:rsidRDefault="0078406C" w:rsidP="0078406C">
      <w:pPr>
        <w:pStyle w:val="Heading1"/>
        <w:rPr>
          <w:noProof w:val="0"/>
        </w:rPr>
      </w:pPr>
      <w:r w:rsidRPr="00C207CB">
        <w:rPr>
          <w:noProof w:val="0"/>
        </w:rPr>
        <w:lastRenderedPageBreak/>
        <w:t xml:space="preserve">Recommendation 2 - Disability ecosystem </w:t>
      </w:r>
    </w:p>
    <w:p w14:paraId="43CC2312" w14:textId="77777777" w:rsidR="0078406C" w:rsidRPr="00C207CB" w:rsidRDefault="0078406C" w:rsidP="0078406C">
      <w:pPr>
        <w:pStyle w:val="Heading2"/>
        <w:rPr>
          <w:noProof w:val="0"/>
        </w:rPr>
      </w:pPr>
      <w:r w:rsidRPr="00C207CB">
        <w:rPr>
          <w:noProof w:val="0"/>
        </w:rPr>
        <w:t xml:space="preserve">Policy challenge </w:t>
      </w:r>
    </w:p>
    <w:p w14:paraId="096A5571" w14:textId="048FB284" w:rsidR="0078406C" w:rsidRPr="00C207CB" w:rsidRDefault="0078406C" w:rsidP="0078406C">
      <w:pPr>
        <w:pStyle w:val="CYDABodycopy"/>
        <w:spacing w:line="252" w:lineRule="auto"/>
        <w:rPr>
          <w:noProof w:val="0"/>
          <w:sz w:val="22"/>
          <w:szCs w:val="22"/>
        </w:rPr>
      </w:pPr>
      <w:r w:rsidRPr="001E0A63">
        <w:rPr>
          <w:noProof w:val="0"/>
          <w:sz w:val="22"/>
          <w:szCs w:val="22"/>
        </w:rPr>
        <w:t>Despite 66% of new NDIS participants since September 2025 being children under the age of 15</w:t>
      </w:r>
      <w:r>
        <w:rPr>
          <w:noProof w:val="0"/>
          <w:sz w:val="22"/>
          <w:szCs w:val="22"/>
        </w:rPr>
        <w:t xml:space="preserve"> (</w:t>
      </w:r>
      <w:hyperlink r:id="rId30" w:history="1">
        <w:r w:rsidRPr="003A6DA4">
          <w:rPr>
            <w:rStyle w:val="Hyperlink"/>
            <w:noProof w:val="0"/>
            <w:sz w:val="22"/>
            <w:szCs w:val="22"/>
          </w:rPr>
          <w:t>NDIA 2025),</w:t>
        </w:r>
      </w:hyperlink>
      <w:r w:rsidRPr="001E0A63">
        <w:rPr>
          <w:noProof w:val="0"/>
          <w:sz w:val="22"/>
          <w:szCs w:val="22"/>
        </w:rPr>
        <w:t xml:space="preserve"> </w:t>
      </w:r>
      <w:r>
        <w:rPr>
          <w:noProof w:val="0"/>
          <w:sz w:val="22"/>
          <w:szCs w:val="22"/>
        </w:rPr>
        <w:t>83% of children and young people with disability</w:t>
      </w:r>
      <w:r w:rsidR="002411DF">
        <w:rPr>
          <w:noProof w:val="0"/>
          <w:sz w:val="22"/>
          <w:szCs w:val="22"/>
        </w:rPr>
        <w:t xml:space="preserve"> aged 2-17</w:t>
      </w:r>
      <w:r>
        <w:rPr>
          <w:noProof w:val="0"/>
          <w:sz w:val="22"/>
          <w:szCs w:val="22"/>
        </w:rPr>
        <w:t xml:space="preserve"> in Australia have unmet support needs (</w:t>
      </w:r>
      <w:hyperlink r:id="rId31" w:history="1">
        <w:r w:rsidRPr="00315765">
          <w:rPr>
            <w:rStyle w:val="Hyperlink"/>
            <w:noProof w:val="0"/>
            <w:sz w:val="22"/>
            <w:szCs w:val="22"/>
          </w:rPr>
          <w:t>O’Flaherty et al. 2024</w:t>
        </w:r>
      </w:hyperlink>
      <w:r>
        <w:rPr>
          <w:noProof w:val="0"/>
          <w:sz w:val="22"/>
          <w:szCs w:val="22"/>
        </w:rPr>
        <w:t>).</w:t>
      </w:r>
      <w:r w:rsidRPr="00044696">
        <w:rPr>
          <w:sz w:val="22"/>
          <w:szCs w:val="22"/>
        </w:rPr>
        <w:t xml:space="preserve"> These gaps are greater for families on low incomes</w:t>
      </w:r>
      <w:r>
        <w:rPr>
          <w:sz w:val="22"/>
          <w:szCs w:val="22"/>
        </w:rPr>
        <w:t>, children and young people outside the NDIS,</w:t>
      </w:r>
      <w:r w:rsidRPr="00044696">
        <w:rPr>
          <w:sz w:val="22"/>
          <w:szCs w:val="22"/>
        </w:rPr>
        <w:t xml:space="preserve"> and those in regional or remote areas.</w:t>
      </w:r>
    </w:p>
    <w:p w14:paraId="4F5C72BE" w14:textId="59B8862B" w:rsidR="0078406C" w:rsidRPr="00C207CB" w:rsidRDefault="0078406C" w:rsidP="0078406C">
      <w:pPr>
        <w:pStyle w:val="CYDABodybullets"/>
        <w:rPr>
          <w:noProof w:val="0"/>
          <w:sz w:val="22"/>
          <w:szCs w:val="22"/>
        </w:rPr>
      </w:pPr>
      <w:r>
        <w:rPr>
          <w:b/>
          <w:bCs/>
          <w:noProof w:val="0"/>
          <w:sz w:val="22"/>
          <w:szCs w:val="22"/>
        </w:rPr>
        <w:t>NDIS eligibility reassessments impact</w:t>
      </w:r>
      <w:r w:rsidRPr="00C207CB">
        <w:rPr>
          <w:b/>
          <w:bCs/>
          <w:noProof w:val="0"/>
          <w:sz w:val="22"/>
          <w:szCs w:val="22"/>
        </w:rPr>
        <w:t>.</w:t>
      </w:r>
      <w:r w:rsidRPr="00C207CB">
        <w:rPr>
          <w:noProof w:val="0"/>
          <w:sz w:val="22"/>
          <w:szCs w:val="22"/>
        </w:rPr>
        <w:t xml:space="preserve"> </w:t>
      </w:r>
      <w:r>
        <w:rPr>
          <w:noProof w:val="0"/>
          <w:sz w:val="22"/>
          <w:szCs w:val="22"/>
        </w:rPr>
        <w:t>Children and young people with disability are being disproportionately targeted by NDIS eligibility reassessments,</w:t>
      </w:r>
      <w:r w:rsidRPr="00C207CB">
        <w:rPr>
          <w:noProof w:val="0"/>
          <w:sz w:val="22"/>
          <w:szCs w:val="22"/>
        </w:rPr>
        <w:t xml:space="preserve"> </w:t>
      </w:r>
      <w:r>
        <w:rPr>
          <w:noProof w:val="0"/>
          <w:sz w:val="22"/>
          <w:szCs w:val="22"/>
        </w:rPr>
        <w:t>with even higher rates of reassessment and removal from the scheme for First Nations, culturally diverse, and Autistic children (</w:t>
      </w:r>
      <w:hyperlink r:id="rId32" w:history="1">
        <w:r w:rsidRPr="00475079">
          <w:rPr>
            <w:rStyle w:val="Hyperlink"/>
            <w:noProof w:val="0"/>
            <w:sz w:val="22"/>
            <w:szCs w:val="22"/>
          </w:rPr>
          <w:t>CYDA 2025b</w:t>
        </w:r>
      </w:hyperlink>
      <w:r>
        <w:rPr>
          <w:noProof w:val="0"/>
          <w:sz w:val="22"/>
          <w:szCs w:val="22"/>
        </w:rPr>
        <w:t>).</w:t>
      </w:r>
      <w:r w:rsidRPr="00C207CB">
        <w:rPr>
          <w:noProof w:val="0"/>
          <w:sz w:val="22"/>
          <w:szCs w:val="22"/>
        </w:rPr>
        <w:t xml:space="preserve"> </w:t>
      </w:r>
      <w:r>
        <w:rPr>
          <w:noProof w:val="0"/>
          <w:sz w:val="22"/>
          <w:szCs w:val="22"/>
        </w:rPr>
        <w:t xml:space="preserve">The </w:t>
      </w:r>
      <w:r w:rsidR="00682896">
        <w:rPr>
          <w:noProof w:val="0"/>
          <w:sz w:val="22"/>
          <w:szCs w:val="22"/>
        </w:rPr>
        <w:t>a</w:t>
      </w:r>
      <w:r>
        <w:rPr>
          <w:noProof w:val="0"/>
          <w:sz w:val="22"/>
          <w:szCs w:val="22"/>
        </w:rPr>
        <w:t>ppeals process is cumbersome and expensive (</w:t>
      </w:r>
      <w:hyperlink r:id="rId33" w:history="1">
        <w:r w:rsidRPr="00CD07F3">
          <w:rPr>
            <w:rStyle w:val="Hyperlink"/>
            <w:noProof w:val="0"/>
            <w:sz w:val="22"/>
            <w:szCs w:val="22"/>
          </w:rPr>
          <w:t>Law Foundation 2025</w:t>
        </w:r>
      </w:hyperlink>
      <w:r>
        <w:rPr>
          <w:noProof w:val="0"/>
          <w:sz w:val="22"/>
          <w:szCs w:val="22"/>
        </w:rPr>
        <w:t>).</w:t>
      </w:r>
    </w:p>
    <w:p w14:paraId="527906A6" w14:textId="77777777" w:rsidR="0078406C" w:rsidRPr="00C207CB" w:rsidRDefault="0078406C" w:rsidP="0078406C">
      <w:pPr>
        <w:pStyle w:val="CYDABodybullets"/>
        <w:rPr>
          <w:noProof w:val="0"/>
          <w:sz w:val="22"/>
          <w:szCs w:val="22"/>
        </w:rPr>
      </w:pPr>
      <w:r w:rsidRPr="00C207CB">
        <w:rPr>
          <w:b/>
          <w:bCs/>
          <w:noProof w:val="0"/>
          <w:sz w:val="22"/>
          <w:szCs w:val="22"/>
        </w:rPr>
        <w:t>Perceptions of children as cost burden.</w:t>
      </w:r>
      <w:r w:rsidRPr="00C207CB">
        <w:rPr>
          <w:noProof w:val="0"/>
          <w:sz w:val="22"/>
          <w:szCs w:val="22"/>
        </w:rPr>
        <w:t xml:space="preserve"> While there are sustainability challenges to </w:t>
      </w:r>
      <w:r>
        <w:rPr>
          <w:noProof w:val="0"/>
          <w:sz w:val="22"/>
          <w:szCs w:val="22"/>
        </w:rPr>
        <w:t xml:space="preserve">providing </w:t>
      </w:r>
      <w:r w:rsidRPr="00C207CB">
        <w:rPr>
          <w:noProof w:val="0"/>
          <w:sz w:val="22"/>
          <w:szCs w:val="22"/>
        </w:rPr>
        <w:t xml:space="preserve">all children </w:t>
      </w:r>
      <w:r>
        <w:rPr>
          <w:noProof w:val="0"/>
          <w:sz w:val="22"/>
          <w:szCs w:val="22"/>
        </w:rPr>
        <w:t>with support</w:t>
      </w:r>
      <w:r w:rsidRPr="00C207CB">
        <w:rPr>
          <w:noProof w:val="0"/>
          <w:sz w:val="22"/>
          <w:szCs w:val="22"/>
        </w:rPr>
        <w:t xml:space="preserve">, long term benefits and outcomes are equally crucial. </w:t>
      </w:r>
      <w:r>
        <w:rPr>
          <w:noProof w:val="0"/>
          <w:sz w:val="22"/>
          <w:szCs w:val="22"/>
        </w:rPr>
        <w:t>For</w:t>
      </w:r>
      <w:r w:rsidRPr="00C207CB">
        <w:rPr>
          <w:noProof w:val="0"/>
          <w:sz w:val="22"/>
          <w:szCs w:val="22"/>
        </w:rPr>
        <w:t xml:space="preserve"> every dollar invested in early support to children with disability, the NDIS could</w:t>
      </w:r>
      <w:r>
        <w:rPr>
          <w:noProof w:val="0"/>
          <w:sz w:val="22"/>
          <w:szCs w:val="22"/>
        </w:rPr>
        <w:t xml:space="preserve"> </w:t>
      </w:r>
      <w:r w:rsidRPr="00C207CB">
        <w:rPr>
          <w:noProof w:val="0"/>
          <w:sz w:val="22"/>
          <w:szCs w:val="22"/>
        </w:rPr>
        <w:t>save at least three dollars and reduce support needs in the future</w:t>
      </w:r>
      <w:r>
        <w:rPr>
          <w:noProof w:val="0"/>
          <w:sz w:val="22"/>
          <w:szCs w:val="22"/>
        </w:rPr>
        <w:t xml:space="preserve"> (</w:t>
      </w:r>
      <w:hyperlink r:id="rId34" w:history="1">
        <w:r w:rsidRPr="00B26F55">
          <w:rPr>
            <w:rStyle w:val="Hyperlink"/>
            <w:noProof w:val="0"/>
            <w:sz w:val="22"/>
            <w:szCs w:val="22"/>
          </w:rPr>
          <w:t>Bent et al. 2023</w:t>
        </w:r>
      </w:hyperlink>
      <w:r>
        <w:rPr>
          <w:noProof w:val="0"/>
          <w:sz w:val="22"/>
          <w:szCs w:val="22"/>
        </w:rPr>
        <w:t xml:space="preserve">, </w:t>
      </w:r>
      <w:hyperlink r:id="rId35" w:history="1">
        <w:r w:rsidRPr="005C66AE">
          <w:rPr>
            <w:rStyle w:val="Hyperlink"/>
            <w:noProof w:val="0"/>
            <w:sz w:val="22"/>
            <w:szCs w:val="22"/>
          </w:rPr>
          <w:t>Raising Children Network 2023</w:t>
        </w:r>
      </w:hyperlink>
      <w:r>
        <w:rPr>
          <w:noProof w:val="0"/>
          <w:sz w:val="22"/>
          <w:szCs w:val="22"/>
        </w:rPr>
        <w:t>).</w:t>
      </w:r>
    </w:p>
    <w:p w14:paraId="0800E586" w14:textId="08540BC4" w:rsidR="0078406C" w:rsidRPr="00C207CB" w:rsidRDefault="0078406C" w:rsidP="0078406C">
      <w:pPr>
        <w:pStyle w:val="CYDABodybullets"/>
        <w:rPr>
          <w:noProof w:val="0"/>
          <w:sz w:val="22"/>
          <w:szCs w:val="22"/>
        </w:rPr>
      </w:pPr>
      <w:r w:rsidRPr="000465E7">
        <w:rPr>
          <w:b/>
          <w:bCs/>
          <w:noProof w:val="0"/>
          <w:sz w:val="22"/>
          <w:szCs w:val="22"/>
        </w:rPr>
        <w:t>Thriving Kids</w:t>
      </w:r>
      <w:r>
        <w:rPr>
          <w:b/>
          <w:bCs/>
          <w:noProof w:val="0"/>
          <w:sz w:val="22"/>
          <w:szCs w:val="22"/>
        </w:rPr>
        <w:t xml:space="preserve"> coordination</w:t>
      </w:r>
      <w:r w:rsidRPr="000465E7">
        <w:rPr>
          <w:b/>
          <w:bCs/>
          <w:noProof w:val="0"/>
          <w:sz w:val="22"/>
          <w:szCs w:val="22"/>
        </w:rPr>
        <w:t>.</w:t>
      </w:r>
      <w:r w:rsidRPr="00C207CB">
        <w:rPr>
          <w:noProof w:val="0"/>
          <w:sz w:val="22"/>
          <w:szCs w:val="22"/>
        </w:rPr>
        <w:t xml:space="preserve"> </w:t>
      </w:r>
      <w:r>
        <w:rPr>
          <w:noProof w:val="0"/>
          <w:sz w:val="22"/>
          <w:szCs w:val="22"/>
        </w:rPr>
        <w:t>C</w:t>
      </w:r>
      <w:r w:rsidRPr="00C207CB">
        <w:rPr>
          <w:noProof w:val="0"/>
          <w:sz w:val="22"/>
          <w:szCs w:val="22"/>
        </w:rPr>
        <w:t xml:space="preserve">hildren and young people with disability, their families and caregivers </w:t>
      </w:r>
      <w:r>
        <w:rPr>
          <w:noProof w:val="0"/>
          <w:sz w:val="22"/>
          <w:szCs w:val="22"/>
        </w:rPr>
        <w:t>want guarantees that</w:t>
      </w:r>
      <w:r w:rsidRPr="00C207CB">
        <w:rPr>
          <w:noProof w:val="0"/>
          <w:sz w:val="22"/>
          <w:szCs w:val="22"/>
        </w:rPr>
        <w:t xml:space="preserve"> Thriving Kids will </w:t>
      </w:r>
      <w:r>
        <w:rPr>
          <w:noProof w:val="0"/>
          <w:sz w:val="22"/>
          <w:szCs w:val="22"/>
        </w:rPr>
        <w:t>provide neuro</w:t>
      </w:r>
      <w:r w:rsidR="00CD7307">
        <w:rPr>
          <w:noProof w:val="0"/>
          <w:sz w:val="22"/>
          <w:szCs w:val="22"/>
        </w:rPr>
        <w:t>-</w:t>
      </w:r>
      <w:r>
        <w:rPr>
          <w:noProof w:val="0"/>
          <w:sz w:val="22"/>
          <w:szCs w:val="22"/>
        </w:rPr>
        <w:t xml:space="preserve">affirming, person-centred, and trauma-informed supports, and will not </w:t>
      </w:r>
      <w:r w:rsidRPr="00C207CB">
        <w:rPr>
          <w:noProof w:val="0"/>
          <w:sz w:val="22"/>
          <w:szCs w:val="22"/>
        </w:rPr>
        <w:t xml:space="preserve">be </w:t>
      </w:r>
      <w:r>
        <w:rPr>
          <w:noProof w:val="0"/>
          <w:sz w:val="22"/>
          <w:szCs w:val="22"/>
        </w:rPr>
        <w:t xml:space="preserve">used as </w:t>
      </w:r>
      <w:r w:rsidRPr="00C207CB">
        <w:rPr>
          <w:noProof w:val="0"/>
          <w:sz w:val="22"/>
          <w:szCs w:val="22"/>
        </w:rPr>
        <w:t xml:space="preserve">a mechanism </w:t>
      </w:r>
      <w:r>
        <w:rPr>
          <w:noProof w:val="0"/>
          <w:sz w:val="22"/>
          <w:szCs w:val="22"/>
        </w:rPr>
        <w:t xml:space="preserve">to remove children aged 0 to 8 years from the </w:t>
      </w:r>
      <w:r w:rsidRPr="00C207CB">
        <w:rPr>
          <w:noProof w:val="0"/>
          <w:sz w:val="22"/>
          <w:szCs w:val="22"/>
        </w:rPr>
        <w:t>NDIS without clear alternative supports</w:t>
      </w:r>
      <w:r>
        <w:rPr>
          <w:noProof w:val="0"/>
          <w:sz w:val="22"/>
          <w:szCs w:val="22"/>
        </w:rPr>
        <w:t xml:space="preserve"> (</w:t>
      </w:r>
      <w:hyperlink r:id="rId36" w:history="1">
        <w:r w:rsidRPr="0046560E">
          <w:rPr>
            <w:rStyle w:val="Hyperlink"/>
            <w:noProof w:val="0"/>
            <w:sz w:val="22"/>
            <w:szCs w:val="22"/>
          </w:rPr>
          <w:t>CYDA 2025c</w:t>
        </w:r>
      </w:hyperlink>
      <w:r>
        <w:rPr>
          <w:noProof w:val="0"/>
          <w:sz w:val="22"/>
          <w:szCs w:val="22"/>
        </w:rPr>
        <w:t>).</w:t>
      </w:r>
    </w:p>
    <w:p w14:paraId="257209A4" w14:textId="77777777" w:rsidR="0078406C" w:rsidRPr="00C207CB" w:rsidRDefault="0078406C" w:rsidP="0078406C">
      <w:pPr>
        <w:pStyle w:val="Heading2"/>
        <w:rPr>
          <w:noProof w:val="0"/>
        </w:rPr>
      </w:pPr>
      <w:r w:rsidRPr="00C207CB">
        <w:rPr>
          <w:noProof w:val="0"/>
        </w:rPr>
        <w:t xml:space="preserve">Government investment needed </w:t>
      </w:r>
    </w:p>
    <w:p w14:paraId="22E8A8C1" w14:textId="1867A055" w:rsidR="0078406C" w:rsidRPr="00840383" w:rsidRDefault="00A541D7" w:rsidP="0078406C">
      <w:pPr>
        <w:pStyle w:val="CYDABodybullets"/>
        <w:numPr>
          <w:ilvl w:val="1"/>
          <w:numId w:val="11"/>
        </w:numPr>
        <w:spacing w:line="276" w:lineRule="auto"/>
        <w:rPr>
          <w:b/>
          <w:bCs/>
          <w:noProof w:val="0"/>
          <w:sz w:val="22"/>
          <w:szCs w:val="22"/>
        </w:rPr>
      </w:pPr>
      <w:r>
        <w:rPr>
          <w:noProof w:val="0"/>
          <w:sz w:val="22"/>
          <w:szCs w:val="22"/>
        </w:rPr>
        <w:t xml:space="preserve"> </w:t>
      </w:r>
      <w:r w:rsidR="0078406C">
        <w:rPr>
          <w:noProof w:val="0"/>
          <w:sz w:val="22"/>
          <w:szCs w:val="22"/>
        </w:rPr>
        <w:t xml:space="preserve">Fund </w:t>
      </w:r>
      <w:r w:rsidR="0078406C" w:rsidRPr="00840383">
        <w:rPr>
          <w:b/>
          <w:bCs/>
          <w:noProof w:val="0"/>
          <w:sz w:val="22"/>
          <w:szCs w:val="22"/>
        </w:rPr>
        <w:t>parallel access to NDIS supports</w:t>
      </w:r>
      <w:r w:rsidR="0078406C">
        <w:rPr>
          <w:noProof w:val="0"/>
          <w:sz w:val="22"/>
          <w:szCs w:val="22"/>
        </w:rPr>
        <w:t xml:space="preserve"> for </w:t>
      </w:r>
      <w:r w:rsidR="0078406C" w:rsidRPr="00C207CB">
        <w:rPr>
          <w:noProof w:val="0"/>
          <w:sz w:val="22"/>
          <w:szCs w:val="22"/>
        </w:rPr>
        <w:t xml:space="preserve">younger children with disability 0-8 years </w:t>
      </w:r>
      <w:r w:rsidR="0078406C">
        <w:rPr>
          <w:noProof w:val="0"/>
          <w:sz w:val="22"/>
          <w:szCs w:val="22"/>
        </w:rPr>
        <w:t>with substantial need who are also accessing</w:t>
      </w:r>
      <w:r w:rsidR="0078406C" w:rsidRPr="00C207CB">
        <w:rPr>
          <w:noProof w:val="0"/>
          <w:sz w:val="22"/>
          <w:szCs w:val="22"/>
        </w:rPr>
        <w:t xml:space="preserve"> Thriving Kids</w:t>
      </w:r>
      <w:r w:rsidR="0078406C">
        <w:rPr>
          <w:noProof w:val="0"/>
          <w:sz w:val="22"/>
          <w:szCs w:val="22"/>
        </w:rPr>
        <w:t xml:space="preserve">, and invest in evidence-based </w:t>
      </w:r>
      <w:r w:rsidR="0078406C" w:rsidRPr="00C207CB">
        <w:rPr>
          <w:noProof w:val="0"/>
          <w:sz w:val="22"/>
          <w:szCs w:val="22"/>
        </w:rPr>
        <w:t xml:space="preserve">supports </w:t>
      </w:r>
      <w:r w:rsidR="0078406C">
        <w:rPr>
          <w:noProof w:val="0"/>
          <w:sz w:val="22"/>
          <w:szCs w:val="22"/>
        </w:rPr>
        <w:t xml:space="preserve">by funding the implementation of the </w:t>
      </w:r>
      <w:hyperlink r:id="rId37" w:history="1">
        <w:r w:rsidR="0078406C" w:rsidRPr="00EE5F9B">
          <w:rPr>
            <w:rStyle w:val="Hyperlink"/>
            <w:noProof w:val="0"/>
            <w:sz w:val="22"/>
            <w:szCs w:val="22"/>
          </w:rPr>
          <w:t>National Best Practice Framework for Early Childhood Intervention</w:t>
        </w:r>
      </w:hyperlink>
      <w:r w:rsidR="0078406C">
        <w:rPr>
          <w:noProof w:val="0"/>
          <w:sz w:val="22"/>
          <w:szCs w:val="22"/>
        </w:rPr>
        <w:t>.</w:t>
      </w:r>
    </w:p>
    <w:p w14:paraId="64598730" w14:textId="3AE53515" w:rsidR="0078406C" w:rsidRPr="00C207CB" w:rsidRDefault="00A541D7" w:rsidP="0078406C">
      <w:pPr>
        <w:pStyle w:val="CYDABodybullets"/>
        <w:numPr>
          <w:ilvl w:val="1"/>
          <w:numId w:val="38"/>
        </w:numPr>
        <w:spacing w:line="276" w:lineRule="auto"/>
        <w:rPr>
          <w:noProof w:val="0"/>
          <w:sz w:val="22"/>
          <w:szCs w:val="22"/>
        </w:rPr>
      </w:pPr>
      <w:r>
        <w:rPr>
          <w:noProof w:val="0"/>
          <w:sz w:val="22"/>
          <w:szCs w:val="22"/>
        </w:rPr>
        <w:t xml:space="preserve"> </w:t>
      </w:r>
      <w:r w:rsidR="0078406C">
        <w:rPr>
          <w:noProof w:val="0"/>
          <w:sz w:val="22"/>
          <w:szCs w:val="22"/>
        </w:rPr>
        <w:t xml:space="preserve">Invest in </w:t>
      </w:r>
      <w:r w:rsidR="0078406C" w:rsidRPr="00840383">
        <w:rPr>
          <w:b/>
          <w:bCs/>
          <w:noProof w:val="0"/>
          <w:sz w:val="22"/>
          <w:szCs w:val="22"/>
        </w:rPr>
        <w:t>clear support pathways</w:t>
      </w:r>
      <w:r w:rsidR="0078406C">
        <w:rPr>
          <w:noProof w:val="0"/>
          <w:sz w:val="22"/>
          <w:szCs w:val="22"/>
        </w:rPr>
        <w:t xml:space="preserve"> for</w:t>
      </w:r>
      <w:r w:rsidR="0078406C" w:rsidRPr="00C207CB">
        <w:rPr>
          <w:noProof w:val="0"/>
          <w:sz w:val="22"/>
          <w:szCs w:val="22"/>
        </w:rPr>
        <w:t xml:space="preserve"> children aged 9</w:t>
      </w:r>
      <w:r w:rsidR="007A393E">
        <w:rPr>
          <w:noProof w:val="0"/>
          <w:sz w:val="22"/>
          <w:szCs w:val="22"/>
        </w:rPr>
        <w:t>-</w:t>
      </w:r>
      <w:r w:rsidR="0078406C" w:rsidRPr="00C207CB">
        <w:rPr>
          <w:noProof w:val="0"/>
          <w:sz w:val="22"/>
          <w:szCs w:val="22"/>
        </w:rPr>
        <w:t>14 years</w:t>
      </w:r>
      <w:r w:rsidR="0078406C">
        <w:rPr>
          <w:noProof w:val="0"/>
          <w:sz w:val="22"/>
          <w:szCs w:val="22"/>
        </w:rPr>
        <w:t xml:space="preserve">, to mitigate a service cliff. This includes access to NDIS and alternative supports, including clinical </w:t>
      </w:r>
      <w:r w:rsidR="0078406C" w:rsidRPr="004C6C7A">
        <w:rPr>
          <w:noProof w:val="0"/>
          <w:sz w:val="22"/>
          <w:szCs w:val="22"/>
        </w:rPr>
        <w:t>intensives, additive school supports</w:t>
      </w:r>
      <w:r w:rsidR="0078406C">
        <w:rPr>
          <w:noProof w:val="0"/>
          <w:sz w:val="22"/>
          <w:szCs w:val="22"/>
        </w:rPr>
        <w:t>, and non-school supports</w:t>
      </w:r>
      <w:r w:rsidR="0078406C" w:rsidRPr="004C6C7A">
        <w:rPr>
          <w:noProof w:val="0"/>
          <w:sz w:val="22"/>
          <w:szCs w:val="22"/>
        </w:rPr>
        <w:t xml:space="preserve"> </w:t>
      </w:r>
      <w:r w:rsidR="0078406C">
        <w:rPr>
          <w:noProof w:val="0"/>
          <w:sz w:val="22"/>
          <w:szCs w:val="22"/>
        </w:rPr>
        <w:t>for those experiencing “</w:t>
      </w:r>
      <w:hyperlink r:id="rId38" w:history="1">
        <w:r w:rsidR="0078406C" w:rsidRPr="006F5220">
          <w:rPr>
            <w:rStyle w:val="Hyperlink"/>
            <w:noProof w:val="0"/>
            <w:sz w:val="22"/>
            <w:szCs w:val="22"/>
          </w:rPr>
          <w:t>school can’t</w:t>
        </w:r>
      </w:hyperlink>
      <w:r w:rsidR="0078406C">
        <w:rPr>
          <w:noProof w:val="0"/>
          <w:sz w:val="22"/>
          <w:szCs w:val="22"/>
        </w:rPr>
        <w:t>.”</w:t>
      </w:r>
    </w:p>
    <w:p w14:paraId="59A41D05" w14:textId="3454D0F4" w:rsidR="0078406C" w:rsidRPr="00C207CB" w:rsidRDefault="0078406C" w:rsidP="0078406C">
      <w:pPr>
        <w:pStyle w:val="CYDABodybullets"/>
        <w:numPr>
          <w:ilvl w:val="1"/>
          <w:numId w:val="38"/>
        </w:numPr>
        <w:spacing w:line="276" w:lineRule="auto"/>
        <w:rPr>
          <w:noProof w:val="0"/>
          <w:sz w:val="22"/>
          <w:szCs w:val="22"/>
        </w:rPr>
      </w:pPr>
      <w:r w:rsidRPr="00C207CB">
        <w:rPr>
          <w:noProof w:val="0"/>
          <w:sz w:val="22"/>
          <w:szCs w:val="22"/>
        </w:rPr>
        <w:t xml:space="preserve"> </w:t>
      </w:r>
      <w:r>
        <w:rPr>
          <w:noProof w:val="0"/>
          <w:sz w:val="22"/>
          <w:szCs w:val="22"/>
        </w:rPr>
        <w:t xml:space="preserve">Invest in </w:t>
      </w:r>
      <w:r w:rsidRPr="00421B51">
        <w:rPr>
          <w:b/>
          <w:bCs/>
          <w:noProof w:val="0"/>
          <w:sz w:val="22"/>
          <w:szCs w:val="22"/>
        </w:rPr>
        <w:t>mental health supports and participation funding</w:t>
      </w:r>
      <w:r>
        <w:rPr>
          <w:noProof w:val="0"/>
          <w:sz w:val="22"/>
          <w:szCs w:val="22"/>
        </w:rPr>
        <w:t xml:space="preserve"> (sports, arts, community programs) for </w:t>
      </w:r>
      <w:r w:rsidRPr="00C207CB">
        <w:rPr>
          <w:noProof w:val="0"/>
          <w:sz w:val="22"/>
          <w:szCs w:val="22"/>
        </w:rPr>
        <w:t>young adults aged 15-17</w:t>
      </w:r>
      <w:r>
        <w:rPr>
          <w:noProof w:val="0"/>
          <w:sz w:val="22"/>
          <w:szCs w:val="22"/>
        </w:rPr>
        <w:t>, to ensure support through key transition points.</w:t>
      </w:r>
    </w:p>
    <w:p w14:paraId="07FA27D4" w14:textId="47DBBD8B" w:rsidR="0078406C" w:rsidRPr="00B33B0D" w:rsidRDefault="00A541D7" w:rsidP="0078406C">
      <w:pPr>
        <w:pStyle w:val="CYDABodybullets"/>
        <w:numPr>
          <w:ilvl w:val="1"/>
          <w:numId w:val="38"/>
        </w:numPr>
        <w:spacing w:line="276" w:lineRule="auto"/>
        <w:rPr>
          <w:noProof w:val="0"/>
          <w:sz w:val="22"/>
          <w:szCs w:val="22"/>
        </w:rPr>
      </w:pPr>
      <w:r>
        <w:rPr>
          <w:noProof w:val="0"/>
          <w:sz w:val="22"/>
          <w:szCs w:val="22"/>
        </w:rPr>
        <w:t xml:space="preserve"> </w:t>
      </w:r>
      <w:r w:rsidR="0078406C">
        <w:rPr>
          <w:noProof w:val="0"/>
          <w:sz w:val="22"/>
          <w:szCs w:val="22"/>
        </w:rPr>
        <w:t xml:space="preserve">Fund </w:t>
      </w:r>
      <w:r w:rsidR="0078406C" w:rsidRPr="00421B51">
        <w:rPr>
          <w:b/>
          <w:bCs/>
          <w:noProof w:val="0"/>
          <w:sz w:val="22"/>
          <w:szCs w:val="22"/>
        </w:rPr>
        <w:t>flexible supports</w:t>
      </w:r>
      <w:r w:rsidR="0078406C">
        <w:rPr>
          <w:noProof w:val="0"/>
          <w:sz w:val="22"/>
          <w:szCs w:val="22"/>
        </w:rPr>
        <w:t xml:space="preserve"> for </w:t>
      </w:r>
      <w:r w:rsidR="0078406C" w:rsidRPr="00C207CB">
        <w:rPr>
          <w:noProof w:val="0"/>
          <w:sz w:val="22"/>
          <w:szCs w:val="22"/>
        </w:rPr>
        <w:t xml:space="preserve">young adults aged 18-25 </w:t>
      </w:r>
      <w:r w:rsidR="0078406C">
        <w:rPr>
          <w:noProof w:val="0"/>
          <w:sz w:val="22"/>
          <w:szCs w:val="22"/>
        </w:rPr>
        <w:t>to build skills and capacity for adulthood (employment, driving, tertiary education, independent living), such as support-worker hours for mentoring and community access.</w:t>
      </w:r>
    </w:p>
    <w:p w14:paraId="22D6AFC8" w14:textId="77777777" w:rsidR="0078406C" w:rsidRPr="00F70338" w:rsidRDefault="0078406C" w:rsidP="0078406C">
      <w:pPr>
        <w:pStyle w:val="CYDABodybullets"/>
        <w:numPr>
          <w:ilvl w:val="1"/>
          <w:numId w:val="38"/>
        </w:numPr>
        <w:spacing w:line="276" w:lineRule="auto"/>
        <w:rPr>
          <w:noProof w:val="0"/>
          <w:sz w:val="22"/>
          <w:szCs w:val="22"/>
        </w:rPr>
      </w:pPr>
      <w:r w:rsidRPr="00C207CB">
        <w:rPr>
          <w:noProof w:val="0"/>
          <w:sz w:val="22"/>
          <w:szCs w:val="22"/>
        </w:rPr>
        <w:t xml:space="preserve"> </w:t>
      </w:r>
      <w:r w:rsidRPr="003A276C">
        <w:rPr>
          <w:noProof w:val="0"/>
          <w:sz w:val="22"/>
          <w:szCs w:val="22"/>
        </w:rPr>
        <w:t xml:space="preserve">Provide </w:t>
      </w:r>
      <w:r w:rsidRPr="00421B51">
        <w:rPr>
          <w:b/>
          <w:bCs/>
          <w:noProof w:val="0"/>
          <w:sz w:val="22"/>
          <w:szCs w:val="22"/>
        </w:rPr>
        <w:t>financial support</w:t>
      </w:r>
      <w:r w:rsidRPr="003A276C">
        <w:rPr>
          <w:noProof w:val="0"/>
          <w:sz w:val="22"/>
          <w:szCs w:val="22"/>
        </w:rPr>
        <w:t xml:space="preserve"> to families, caregivers, children and young people with disability for obtaining evidence for the NDIS eligibility reassessments process, and fund </w:t>
      </w:r>
      <w:r w:rsidRPr="00421B51">
        <w:rPr>
          <w:b/>
          <w:bCs/>
          <w:noProof w:val="0"/>
          <w:sz w:val="22"/>
          <w:szCs w:val="22"/>
        </w:rPr>
        <w:t>legal support</w:t>
      </w:r>
      <w:r w:rsidRPr="003A276C">
        <w:rPr>
          <w:noProof w:val="0"/>
          <w:sz w:val="22"/>
          <w:szCs w:val="22"/>
        </w:rPr>
        <w:t xml:space="preserve"> to them to engage in the appeals process. </w:t>
      </w:r>
    </w:p>
    <w:p w14:paraId="38E372C2" w14:textId="77777777" w:rsidR="0078406C" w:rsidRDefault="0078406C" w:rsidP="0078406C">
      <w:pPr>
        <w:pStyle w:val="CYDABodycopy"/>
        <w:rPr>
          <w:b/>
          <w:bCs/>
          <w:noProof w:val="0"/>
          <w:sz w:val="22"/>
          <w:szCs w:val="22"/>
        </w:rPr>
      </w:pPr>
    </w:p>
    <w:p w14:paraId="0DB8B29C" w14:textId="77777777" w:rsidR="0078406C" w:rsidRDefault="0078406C">
      <w:pPr>
        <w:rPr>
          <w:rFonts w:ascii="Arial" w:hAnsi="Arial" w:cs="Arial"/>
          <w:b/>
          <w:bCs/>
          <w:color w:val="00663D" w:themeColor="accent6"/>
          <w:sz w:val="44"/>
          <w:szCs w:val="44"/>
        </w:rPr>
      </w:pPr>
      <w:r>
        <w:br w:type="page"/>
      </w:r>
    </w:p>
    <w:p w14:paraId="08B6417D" w14:textId="4FFF3C4A" w:rsidR="0078406C" w:rsidRPr="00C207CB" w:rsidRDefault="0078406C" w:rsidP="0078406C">
      <w:pPr>
        <w:pStyle w:val="Heading1"/>
        <w:rPr>
          <w:noProof w:val="0"/>
        </w:rPr>
      </w:pPr>
      <w:r w:rsidRPr="00C207CB">
        <w:rPr>
          <w:noProof w:val="0"/>
        </w:rPr>
        <w:lastRenderedPageBreak/>
        <w:t>Recommendation 3 - Inclusive employment</w:t>
      </w:r>
    </w:p>
    <w:p w14:paraId="52FB170D" w14:textId="77777777" w:rsidR="0078406C" w:rsidRPr="00C207CB" w:rsidRDefault="0078406C" w:rsidP="0078406C">
      <w:pPr>
        <w:pStyle w:val="Heading2"/>
        <w:rPr>
          <w:noProof w:val="0"/>
        </w:rPr>
      </w:pPr>
      <w:r w:rsidRPr="00C207CB">
        <w:rPr>
          <w:noProof w:val="0"/>
        </w:rPr>
        <w:t xml:space="preserve">Policy challenge </w:t>
      </w:r>
    </w:p>
    <w:p w14:paraId="05B021DF" w14:textId="30DA2B95" w:rsidR="0078406C" w:rsidRPr="00C207CB" w:rsidRDefault="0078406C" w:rsidP="0078406C">
      <w:pPr>
        <w:pStyle w:val="CYDABodycopy"/>
        <w:spacing w:line="252" w:lineRule="auto"/>
        <w:rPr>
          <w:noProof w:val="0"/>
          <w:sz w:val="22"/>
          <w:szCs w:val="22"/>
        </w:rPr>
      </w:pPr>
      <w:r w:rsidRPr="00C207CB">
        <w:rPr>
          <w:noProof w:val="0"/>
          <w:sz w:val="22"/>
          <w:szCs w:val="22"/>
        </w:rPr>
        <w:t>Young people with disability are far more likely to be un/underemployed</w:t>
      </w:r>
      <w:r>
        <w:rPr>
          <w:noProof w:val="0"/>
          <w:sz w:val="22"/>
          <w:szCs w:val="22"/>
        </w:rPr>
        <w:t>,</w:t>
      </w:r>
      <w:r w:rsidRPr="00C207CB">
        <w:rPr>
          <w:noProof w:val="0"/>
          <w:sz w:val="22"/>
          <w:szCs w:val="22"/>
        </w:rPr>
        <w:t xml:space="preserve"> and have lower incomes</w:t>
      </w:r>
      <w:r>
        <w:rPr>
          <w:noProof w:val="0"/>
          <w:sz w:val="22"/>
          <w:szCs w:val="22"/>
        </w:rPr>
        <w:t>,</w:t>
      </w:r>
      <w:r w:rsidRPr="00C207CB">
        <w:rPr>
          <w:noProof w:val="0"/>
          <w:sz w:val="22"/>
          <w:szCs w:val="22"/>
        </w:rPr>
        <w:t xml:space="preserve"> compared with people without disability and those with disability over 25 years old</w:t>
      </w:r>
      <w:r>
        <w:rPr>
          <w:noProof w:val="0"/>
          <w:sz w:val="22"/>
          <w:szCs w:val="22"/>
        </w:rPr>
        <w:t xml:space="preserve"> (</w:t>
      </w:r>
      <w:hyperlink r:id="rId39" w:history="1">
        <w:r w:rsidRPr="00B13EB5">
          <w:rPr>
            <w:rStyle w:val="Hyperlink"/>
            <w:noProof w:val="0"/>
            <w:sz w:val="22"/>
            <w:szCs w:val="22"/>
          </w:rPr>
          <w:t>CYDA 2025d</w:t>
        </w:r>
      </w:hyperlink>
      <w:r>
        <w:rPr>
          <w:noProof w:val="0"/>
          <w:sz w:val="22"/>
          <w:szCs w:val="22"/>
        </w:rPr>
        <w:t>)</w:t>
      </w:r>
      <w:r w:rsidRPr="00C207CB">
        <w:rPr>
          <w:noProof w:val="0"/>
          <w:sz w:val="22"/>
          <w:szCs w:val="22"/>
        </w:rPr>
        <w:t>. Households with children with disability also record lower incomes</w:t>
      </w:r>
      <w:r>
        <w:rPr>
          <w:noProof w:val="0"/>
          <w:sz w:val="22"/>
          <w:szCs w:val="22"/>
        </w:rPr>
        <w:t xml:space="preserve"> (</w:t>
      </w:r>
      <w:hyperlink r:id="rId40" w:history="1">
        <w:r w:rsidRPr="000F1D7C">
          <w:rPr>
            <w:rStyle w:val="Hyperlink"/>
            <w:noProof w:val="0"/>
            <w:sz w:val="22"/>
            <w:szCs w:val="22"/>
          </w:rPr>
          <w:t>AIHW 2024</w:t>
        </w:r>
      </w:hyperlink>
      <w:r>
        <w:rPr>
          <w:noProof w:val="0"/>
          <w:sz w:val="22"/>
          <w:szCs w:val="22"/>
        </w:rPr>
        <w:t>, p360)</w:t>
      </w:r>
      <w:r w:rsidRPr="00C207CB">
        <w:rPr>
          <w:noProof w:val="0"/>
          <w:sz w:val="22"/>
          <w:szCs w:val="22"/>
        </w:rPr>
        <w:t xml:space="preserve"> This </w:t>
      </w:r>
      <w:r>
        <w:rPr>
          <w:noProof w:val="0"/>
          <w:sz w:val="22"/>
          <w:szCs w:val="22"/>
        </w:rPr>
        <w:t xml:space="preserve">negatively impacts </w:t>
      </w:r>
      <w:r w:rsidRPr="00C207CB">
        <w:rPr>
          <w:noProof w:val="0"/>
          <w:sz w:val="22"/>
          <w:szCs w:val="22"/>
        </w:rPr>
        <w:t>quality of life and opportunities, and exacerbates vulnerability to the cost of living crisis</w:t>
      </w:r>
      <w:r w:rsidR="00592543" w:rsidRPr="000608EE">
        <w:rPr>
          <w:sz w:val="22"/>
          <w:szCs w:val="22"/>
        </w:rPr>
        <w:t>—</w:t>
      </w:r>
      <w:r w:rsidRPr="00C207CB">
        <w:rPr>
          <w:noProof w:val="0"/>
          <w:sz w:val="22"/>
          <w:szCs w:val="22"/>
        </w:rPr>
        <w:t xml:space="preserve">especially as people with disability </w:t>
      </w:r>
      <w:r>
        <w:rPr>
          <w:noProof w:val="0"/>
          <w:sz w:val="22"/>
          <w:szCs w:val="22"/>
        </w:rPr>
        <w:t>face much</w:t>
      </w:r>
      <w:r w:rsidRPr="00C207CB">
        <w:rPr>
          <w:noProof w:val="0"/>
          <w:sz w:val="22"/>
          <w:szCs w:val="22"/>
        </w:rPr>
        <w:t xml:space="preserve"> higher living costs</w:t>
      </w:r>
      <w:r>
        <w:rPr>
          <w:noProof w:val="0"/>
          <w:sz w:val="22"/>
          <w:szCs w:val="22"/>
        </w:rPr>
        <w:t xml:space="preserve"> (</w:t>
      </w:r>
      <w:hyperlink r:id="rId41" w:history="1">
        <w:r w:rsidRPr="00003A58">
          <w:rPr>
            <w:rStyle w:val="Hyperlink"/>
            <w:noProof w:val="0"/>
            <w:sz w:val="22"/>
            <w:szCs w:val="22"/>
          </w:rPr>
          <w:t>Olney and Yates 2025</w:t>
        </w:r>
      </w:hyperlink>
      <w:r>
        <w:rPr>
          <w:noProof w:val="0"/>
          <w:sz w:val="22"/>
          <w:szCs w:val="22"/>
        </w:rPr>
        <w:t>).</w:t>
      </w:r>
    </w:p>
    <w:p w14:paraId="51101AD0" w14:textId="11290180" w:rsidR="0078406C" w:rsidRDefault="0078406C" w:rsidP="0078406C">
      <w:pPr>
        <w:pStyle w:val="CYDABodybullets"/>
        <w:rPr>
          <w:noProof w:val="0"/>
          <w:sz w:val="22"/>
          <w:szCs w:val="22"/>
        </w:rPr>
      </w:pPr>
      <w:r w:rsidRPr="00C207CB">
        <w:rPr>
          <w:b/>
          <w:bCs/>
          <w:noProof w:val="0"/>
          <w:sz w:val="22"/>
          <w:szCs w:val="22"/>
        </w:rPr>
        <w:t>Barriers to education and employment</w:t>
      </w:r>
      <w:r w:rsidRPr="00C207CB">
        <w:rPr>
          <w:noProof w:val="0"/>
          <w:sz w:val="22"/>
          <w:szCs w:val="22"/>
        </w:rPr>
        <w:t>. Rates of educational attainment and employment have been consistently lower for young people with disability. Known barriers include poor transition planning, inaccessible education and training pathways, competitive labour markets, insufficient support or opportunities, and negative employer attitudes</w:t>
      </w:r>
      <w:r>
        <w:rPr>
          <w:noProof w:val="0"/>
          <w:sz w:val="22"/>
          <w:szCs w:val="22"/>
        </w:rPr>
        <w:t xml:space="preserve"> (</w:t>
      </w:r>
      <w:hyperlink r:id="rId42" w:history="1">
        <w:r w:rsidRPr="00411876">
          <w:rPr>
            <w:rStyle w:val="Hyperlink"/>
            <w:noProof w:val="0"/>
            <w:sz w:val="22"/>
            <w:szCs w:val="22"/>
          </w:rPr>
          <w:t>Social Ventures Australia 2024</w:t>
        </w:r>
      </w:hyperlink>
      <w:r>
        <w:rPr>
          <w:noProof w:val="0"/>
          <w:sz w:val="22"/>
          <w:szCs w:val="22"/>
        </w:rPr>
        <w:t>, p6</w:t>
      </w:r>
      <w:r w:rsidR="00567A1B">
        <w:rPr>
          <w:noProof w:val="0"/>
          <w:sz w:val="22"/>
          <w:szCs w:val="22"/>
        </w:rPr>
        <w:t>;</w:t>
      </w:r>
      <w:r>
        <w:rPr>
          <w:noProof w:val="0"/>
          <w:sz w:val="22"/>
          <w:szCs w:val="22"/>
        </w:rPr>
        <w:t xml:space="preserve"> </w:t>
      </w:r>
      <w:hyperlink r:id="rId43" w:history="1">
        <w:r w:rsidRPr="00927350">
          <w:rPr>
            <w:rStyle w:val="Hyperlink"/>
            <w:noProof w:val="0"/>
            <w:sz w:val="22"/>
            <w:szCs w:val="22"/>
          </w:rPr>
          <w:t>CYDA 2024b</w:t>
        </w:r>
      </w:hyperlink>
      <w:r>
        <w:rPr>
          <w:noProof w:val="0"/>
          <w:sz w:val="22"/>
          <w:szCs w:val="22"/>
        </w:rPr>
        <w:t>).</w:t>
      </w:r>
    </w:p>
    <w:p w14:paraId="54AE7CFA" w14:textId="43D6D633" w:rsidR="0078406C" w:rsidRPr="00BF67D7" w:rsidRDefault="0078406C" w:rsidP="0078406C">
      <w:pPr>
        <w:pStyle w:val="CYDABodybullets"/>
        <w:rPr>
          <w:noProof w:val="0"/>
          <w:sz w:val="22"/>
          <w:szCs w:val="22"/>
        </w:rPr>
      </w:pPr>
      <w:r w:rsidRPr="008C0B24">
        <w:rPr>
          <w:b/>
          <w:bCs/>
          <w:noProof w:val="0"/>
          <w:sz w:val="22"/>
          <w:szCs w:val="22"/>
        </w:rPr>
        <w:t>Inadequate income support.</w:t>
      </w:r>
      <w:r w:rsidRPr="008C0B24">
        <w:rPr>
          <w:noProof w:val="0"/>
          <w:sz w:val="22"/>
          <w:szCs w:val="22"/>
        </w:rPr>
        <w:t xml:space="preserve"> </w:t>
      </w:r>
      <w:r w:rsidRPr="004A6B26">
        <w:rPr>
          <w:sz w:val="22"/>
          <w:szCs w:val="22"/>
        </w:rPr>
        <w:t>Income support rates</w:t>
      </w:r>
      <w:r w:rsidRPr="008C0B24">
        <w:rPr>
          <w:sz w:val="22"/>
          <w:szCs w:val="22"/>
        </w:rPr>
        <w:t xml:space="preserve"> are not enough to cover basic needs and keep many in poverty. Rates must be raised and indexed to </w:t>
      </w:r>
      <w:hyperlink r:id="rId44">
        <w:r w:rsidRPr="008C0B24">
          <w:rPr>
            <w:rStyle w:val="Hyperlink"/>
            <w:sz w:val="22"/>
            <w:szCs w:val="22"/>
          </w:rPr>
          <w:t>at least $80 a day</w:t>
        </w:r>
      </w:hyperlink>
      <w:r w:rsidRPr="008C0B24">
        <w:rPr>
          <w:sz w:val="22"/>
          <w:szCs w:val="22"/>
        </w:rPr>
        <w:t xml:space="preserve">, with </w:t>
      </w:r>
      <w:r w:rsidRPr="00BF67D7">
        <w:rPr>
          <w:sz w:val="22"/>
          <w:szCs w:val="22"/>
        </w:rPr>
        <w:t xml:space="preserve">supplements of </w:t>
      </w:r>
      <w:hyperlink r:id="rId45">
        <w:r w:rsidRPr="00BF67D7">
          <w:rPr>
            <w:rStyle w:val="Hyperlink"/>
            <w:sz w:val="22"/>
            <w:szCs w:val="22"/>
          </w:rPr>
          <w:t>at least $65 a week</w:t>
        </w:r>
      </w:hyperlink>
      <w:r w:rsidRPr="00BF67D7">
        <w:rPr>
          <w:sz w:val="22"/>
          <w:szCs w:val="22"/>
        </w:rPr>
        <w:t xml:space="preserve"> for disability and illness to </w:t>
      </w:r>
      <w:r>
        <w:rPr>
          <w:sz w:val="22"/>
          <w:szCs w:val="22"/>
        </w:rPr>
        <w:t>mitigate</w:t>
      </w:r>
      <w:r w:rsidRPr="00BF67D7">
        <w:rPr>
          <w:sz w:val="22"/>
          <w:szCs w:val="22"/>
        </w:rPr>
        <w:t xml:space="preserve"> higher</w:t>
      </w:r>
      <w:r>
        <w:rPr>
          <w:sz w:val="22"/>
          <w:szCs w:val="22"/>
        </w:rPr>
        <w:t xml:space="preserve"> </w:t>
      </w:r>
      <w:r w:rsidRPr="00BF67D7">
        <w:rPr>
          <w:sz w:val="22"/>
          <w:szCs w:val="22"/>
        </w:rPr>
        <w:t xml:space="preserve">living costs. People on </w:t>
      </w:r>
      <w:r>
        <w:rPr>
          <w:sz w:val="22"/>
          <w:szCs w:val="22"/>
        </w:rPr>
        <w:t xml:space="preserve">the </w:t>
      </w:r>
      <w:r w:rsidRPr="0001256C">
        <w:rPr>
          <w:sz w:val="22"/>
          <w:szCs w:val="22"/>
        </w:rPr>
        <w:t xml:space="preserve">Disability Support Pension can have their payments lowered or cut depending </w:t>
      </w:r>
      <w:hyperlink r:id="rId46" w:history="1">
        <w:r w:rsidRPr="0001256C">
          <w:rPr>
            <w:rStyle w:val="Hyperlink"/>
            <w:sz w:val="22"/>
            <w:szCs w:val="22"/>
          </w:rPr>
          <w:t>on a partner’s income</w:t>
        </w:r>
      </w:hyperlink>
      <w:r w:rsidRPr="0001256C">
        <w:rPr>
          <w:sz w:val="22"/>
          <w:szCs w:val="22"/>
        </w:rPr>
        <w:t xml:space="preserve">. </w:t>
      </w:r>
      <w:hyperlink r:id="rId47" w:history="1">
        <w:r w:rsidRPr="0001256C">
          <w:rPr>
            <w:rStyle w:val="Hyperlink"/>
            <w:sz w:val="22"/>
            <w:szCs w:val="22"/>
          </w:rPr>
          <w:t>44%</w:t>
        </w:r>
      </w:hyperlink>
      <w:r w:rsidRPr="0001256C">
        <w:rPr>
          <w:sz w:val="22"/>
          <w:szCs w:val="22"/>
        </w:rPr>
        <w:t xml:space="preserve"> of DSP</w:t>
      </w:r>
      <w:r w:rsidRPr="00BF67D7">
        <w:rPr>
          <w:sz w:val="22"/>
          <w:szCs w:val="22"/>
        </w:rPr>
        <w:t xml:space="preserve"> claims are rejected each year</w:t>
      </w:r>
      <w:r>
        <w:rPr>
          <w:noProof w:val="0"/>
          <w:sz w:val="22"/>
          <w:szCs w:val="22"/>
        </w:rPr>
        <w:t xml:space="preserve"> (</w:t>
      </w:r>
      <w:hyperlink r:id="rId48" w:history="1">
        <w:r w:rsidRPr="00AA49AE">
          <w:rPr>
            <w:rStyle w:val="Hyperlink"/>
            <w:noProof w:val="0"/>
            <w:sz w:val="22"/>
            <w:szCs w:val="22"/>
          </w:rPr>
          <w:t>PWDA 2024</w:t>
        </w:r>
      </w:hyperlink>
      <w:r w:rsidR="00567A1B">
        <w:rPr>
          <w:noProof w:val="0"/>
          <w:sz w:val="22"/>
          <w:szCs w:val="22"/>
        </w:rPr>
        <w:t>,</w:t>
      </w:r>
      <w:r>
        <w:rPr>
          <w:noProof w:val="0"/>
          <w:sz w:val="22"/>
          <w:szCs w:val="22"/>
        </w:rPr>
        <w:t xml:space="preserve"> </w:t>
      </w:r>
      <w:hyperlink r:id="rId49" w:history="1">
        <w:r w:rsidRPr="007A5AB0">
          <w:rPr>
            <w:rStyle w:val="Hyperlink"/>
            <w:noProof w:val="0"/>
            <w:sz w:val="22"/>
            <w:szCs w:val="22"/>
          </w:rPr>
          <w:t>ACOSS 2024</w:t>
        </w:r>
      </w:hyperlink>
      <w:r>
        <w:rPr>
          <w:noProof w:val="0"/>
          <w:sz w:val="22"/>
          <w:szCs w:val="22"/>
        </w:rPr>
        <w:t>).</w:t>
      </w:r>
    </w:p>
    <w:p w14:paraId="44FD68F3" w14:textId="710070DA" w:rsidR="0078406C" w:rsidRPr="00C207CB" w:rsidRDefault="0078406C" w:rsidP="0078406C">
      <w:pPr>
        <w:pStyle w:val="CYDABodybullets"/>
        <w:rPr>
          <w:noProof w:val="0"/>
          <w:sz w:val="22"/>
          <w:szCs w:val="22"/>
        </w:rPr>
      </w:pPr>
      <w:r w:rsidRPr="00C207CB">
        <w:rPr>
          <w:b/>
          <w:bCs/>
          <w:noProof w:val="0"/>
          <w:sz w:val="22"/>
          <w:szCs w:val="22"/>
        </w:rPr>
        <w:t>Segregation in Australian Disability Enterprises</w:t>
      </w:r>
      <w:r w:rsidRPr="00C207CB">
        <w:rPr>
          <w:noProof w:val="0"/>
          <w:sz w:val="22"/>
          <w:szCs w:val="22"/>
        </w:rPr>
        <w:t>. The polished pathway into segregated employment means that many young people with disability are paid less than minimum wage in Australian Disability Enterprises, with little opportunity to move into open and meaningful employment</w:t>
      </w:r>
      <w:r>
        <w:rPr>
          <w:noProof w:val="0"/>
          <w:sz w:val="22"/>
          <w:szCs w:val="22"/>
        </w:rPr>
        <w:t xml:space="preserve"> (</w:t>
      </w:r>
      <w:hyperlink r:id="rId50" w:history="1">
        <w:r w:rsidRPr="00503C1A">
          <w:rPr>
            <w:rStyle w:val="Hyperlink"/>
            <w:noProof w:val="0"/>
            <w:sz w:val="22"/>
            <w:szCs w:val="22"/>
          </w:rPr>
          <w:t>Inclusion Australia 2022</w:t>
        </w:r>
      </w:hyperlink>
      <w:r w:rsidR="00567A1B">
        <w:rPr>
          <w:noProof w:val="0"/>
          <w:sz w:val="22"/>
          <w:szCs w:val="22"/>
        </w:rPr>
        <w:t>,</w:t>
      </w:r>
      <w:r>
        <w:rPr>
          <w:noProof w:val="0"/>
          <w:sz w:val="22"/>
          <w:szCs w:val="22"/>
        </w:rPr>
        <w:t xml:space="preserve"> </w:t>
      </w:r>
      <w:hyperlink r:id="rId51" w:anchor=":~:text=People%20with%20Disability%20(PWDA)%2C,Women%20With%20Disabilities%20Australia%20(WWDA)" w:history="1">
        <w:r w:rsidRPr="00C43417">
          <w:rPr>
            <w:rStyle w:val="Hyperlink"/>
            <w:noProof w:val="0"/>
            <w:sz w:val="22"/>
            <w:szCs w:val="22"/>
          </w:rPr>
          <w:t>PWDA 2025</w:t>
        </w:r>
      </w:hyperlink>
      <w:r>
        <w:rPr>
          <w:noProof w:val="0"/>
          <w:sz w:val="22"/>
          <w:szCs w:val="22"/>
        </w:rPr>
        <w:t>).</w:t>
      </w:r>
    </w:p>
    <w:p w14:paraId="48AFFBDB" w14:textId="77777777" w:rsidR="0078406C" w:rsidRPr="00C207CB" w:rsidRDefault="0078406C" w:rsidP="0078406C">
      <w:pPr>
        <w:pStyle w:val="Heading2"/>
        <w:rPr>
          <w:noProof w:val="0"/>
        </w:rPr>
      </w:pPr>
      <w:r w:rsidRPr="00C207CB">
        <w:rPr>
          <w:noProof w:val="0"/>
        </w:rPr>
        <w:t xml:space="preserve">Government investment needed </w:t>
      </w:r>
    </w:p>
    <w:p w14:paraId="225DE8A3" w14:textId="34134D11" w:rsidR="0078406C" w:rsidRPr="003361C6" w:rsidRDefault="00A541D7" w:rsidP="0078406C">
      <w:pPr>
        <w:pStyle w:val="CYDABodybullets"/>
        <w:numPr>
          <w:ilvl w:val="1"/>
          <w:numId w:val="20"/>
        </w:numPr>
        <w:rPr>
          <w:noProof w:val="0"/>
          <w:sz w:val="22"/>
          <w:szCs w:val="22"/>
        </w:rPr>
      </w:pPr>
      <w:r>
        <w:rPr>
          <w:noProof w:val="0"/>
          <w:sz w:val="22"/>
          <w:szCs w:val="22"/>
        </w:rPr>
        <w:t xml:space="preserve"> </w:t>
      </w:r>
      <w:r w:rsidR="0078406C" w:rsidRPr="00C207CB">
        <w:rPr>
          <w:noProof w:val="0"/>
          <w:sz w:val="22"/>
          <w:szCs w:val="22"/>
        </w:rPr>
        <w:t xml:space="preserve">Fund </w:t>
      </w:r>
      <w:r w:rsidR="0078406C">
        <w:rPr>
          <w:noProof w:val="0"/>
          <w:sz w:val="22"/>
          <w:szCs w:val="22"/>
        </w:rPr>
        <w:t xml:space="preserve">a </w:t>
      </w:r>
      <w:r w:rsidR="0078406C" w:rsidRPr="002A79BB">
        <w:rPr>
          <w:b/>
          <w:bCs/>
          <w:noProof w:val="0"/>
          <w:sz w:val="22"/>
          <w:szCs w:val="22"/>
        </w:rPr>
        <w:t>National Youth</w:t>
      </w:r>
      <w:r w:rsidR="0078406C" w:rsidRPr="00AC2B00">
        <w:rPr>
          <w:b/>
          <w:bCs/>
          <w:noProof w:val="0"/>
          <w:sz w:val="22"/>
          <w:szCs w:val="22"/>
        </w:rPr>
        <w:t xml:space="preserve"> Disability Employment Strategy</w:t>
      </w:r>
      <w:r w:rsidR="0078406C">
        <w:rPr>
          <w:noProof w:val="0"/>
          <w:sz w:val="22"/>
          <w:szCs w:val="22"/>
        </w:rPr>
        <w:t xml:space="preserve"> </w:t>
      </w:r>
      <w:r w:rsidR="0078406C" w:rsidRPr="00AC2B00">
        <w:rPr>
          <w:noProof w:val="0"/>
          <w:sz w:val="22"/>
          <w:szCs w:val="22"/>
        </w:rPr>
        <w:t>to align policies and programs across government that support young people with disability into education and employment</w:t>
      </w:r>
      <w:r w:rsidR="0078406C">
        <w:rPr>
          <w:i/>
          <w:iCs/>
          <w:noProof w:val="0"/>
          <w:sz w:val="22"/>
          <w:szCs w:val="22"/>
        </w:rPr>
        <w:t xml:space="preserve"> </w:t>
      </w:r>
      <w:r w:rsidR="0078406C">
        <w:rPr>
          <w:noProof w:val="0"/>
          <w:sz w:val="22"/>
          <w:szCs w:val="22"/>
        </w:rPr>
        <w:t xml:space="preserve">(also recommended in </w:t>
      </w:r>
      <w:hyperlink r:id="rId52" w:history="1">
        <w:r w:rsidR="0078406C" w:rsidRPr="00675397">
          <w:rPr>
            <w:rStyle w:val="Hyperlink"/>
            <w:noProof w:val="0"/>
            <w:sz w:val="22"/>
            <w:szCs w:val="22"/>
          </w:rPr>
          <w:t>CYDA 2025d</w:t>
        </w:r>
      </w:hyperlink>
      <w:r w:rsidR="00567A1B">
        <w:rPr>
          <w:noProof w:val="0"/>
          <w:sz w:val="22"/>
          <w:szCs w:val="22"/>
        </w:rPr>
        <w:t>,</w:t>
      </w:r>
      <w:r w:rsidR="0078406C">
        <w:rPr>
          <w:noProof w:val="0"/>
          <w:sz w:val="22"/>
          <w:szCs w:val="22"/>
        </w:rPr>
        <w:t xml:space="preserve"> </w:t>
      </w:r>
      <w:hyperlink r:id="rId53" w:history="1">
        <w:r w:rsidR="0078406C" w:rsidRPr="00DA5292">
          <w:rPr>
            <w:rStyle w:val="Hyperlink"/>
            <w:noProof w:val="0"/>
            <w:sz w:val="22"/>
            <w:szCs w:val="22"/>
          </w:rPr>
          <w:t>CYDA 2025e</w:t>
        </w:r>
      </w:hyperlink>
      <w:r w:rsidR="0078406C">
        <w:rPr>
          <w:noProof w:val="0"/>
          <w:sz w:val="22"/>
          <w:szCs w:val="22"/>
        </w:rPr>
        <w:t>)</w:t>
      </w:r>
      <w:r w:rsidR="00165BA6">
        <w:rPr>
          <w:noProof w:val="0"/>
          <w:sz w:val="22"/>
          <w:szCs w:val="22"/>
        </w:rPr>
        <w:t>.</w:t>
      </w:r>
      <w:r w:rsidR="0078406C" w:rsidRPr="00AC2B00">
        <w:rPr>
          <w:i/>
          <w:iCs/>
          <w:noProof w:val="0"/>
          <w:sz w:val="22"/>
          <w:szCs w:val="22"/>
        </w:rPr>
        <w:t xml:space="preserve"> (Rollover Recommendation)</w:t>
      </w:r>
    </w:p>
    <w:p w14:paraId="195EE1D8" w14:textId="3E9BA53F" w:rsidR="0078406C" w:rsidRPr="0078406C" w:rsidRDefault="0078406C" w:rsidP="0078406C">
      <w:pPr>
        <w:pStyle w:val="CYDABodybullets"/>
        <w:numPr>
          <w:ilvl w:val="1"/>
          <w:numId w:val="21"/>
        </w:numPr>
        <w:rPr>
          <w:noProof w:val="0"/>
          <w:sz w:val="22"/>
          <w:szCs w:val="22"/>
        </w:rPr>
      </w:pPr>
      <w:r>
        <w:rPr>
          <w:i/>
          <w:iCs/>
          <w:noProof w:val="0"/>
          <w:sz w:val="22"/>
          <w:szCs w:val="22"/>
        </w:rPr>
        <w:t xml:space="preserve"> </w:t>
      </w:r>
      <w:r w:rsidRPr="003361C6">
        <w:rPr>
          <w:sz w:val="22"/>
          <w:szCs w:val="22"/>
        </w:rPr>
        <w:t xml:space="preserve">Increase </w:t>
      </w:r>
      <w:r w:rsidRPr="003361C6">
        <w:rPr>
          <w:b/>
          <w:bCs/>
          <w:sz w:val="22"/>
          <w:szCs w:val="22"/>
        </w:rPr>
        <w:t>income support</w:t>
      </w:r>
      <w:r w:rsidRPr="003361C6">
        <w:rPr>
          <w:sz w:val="22"/>
          <w:szCs w:val="22"/>
        </w:rPr>
        <w:t xml:space="preserve"> to young people with disability, families and caregivers by raising JobSeeker Payment and Youth Allowance rates, and </w:t>
      </w:r>
      <w:r w:rsidRPr="00C021C0">
        <w:rPr>
          <w:sz w:val="22"/>
          <w:szCs w:val="22"/>
        </w:rPr>
        <w:t>introducing supplements</w:t>
      </w:r>
      <w:r w:rsidRPr="003361C6">
        <w:rPr>
          <w:b/>
          <w:bCs/>
          <w:sz w:val="22"/>
          <w:szCs w:val="22"/>
        </w:rPr>
        <w:t xml:space="preserve"> </w:t>
      </w:r>
      <w:r w:rsidRPr="003361C6">
        <w:rPr>
          <w:sz w:val="22"/>
          <w:szCs w:val="22"/>
        </w:rPr>
        <w:t>to Disability Support Pension and carer payments to provide equal support for disability and illness.</w:t>
      </w:r>
      <w:r w:rsidRPr="00C207CB">
        <w:rPr>
          <w:i/>
          <w:iCs/>
          <w:noProof w:val="0"/>
          <w:sz w:val="22"/>
          <w:szCs w:val="22"/>
        </w:rPr>
        <w:t xml:space="preserve"> (Rollover Recommendation)</w:t>
      </w:r>
    </w:p>
    <w:p w14:paraId="2FBC2DAA" w14:textId="46BE6163" w:rsidR="0078406C" w:rsidRDefault="00A541D7" w:rsidP="0078406C">
      <w:pPr>
        <w:pStyle w:val="CYDABodybullets"/>
        <w:numPr>
          <w:ilvl w:val="1"/>
          <w:numId w:val="21"/>
        </w:numPr>
        <w:rPr>
          <w:i/>
          <w:iCs/>
          <w:noProof w:val="0"/>
          <w:sz w:val="22"/>
          <w:szCs w:val="22"/>
        </w:rPr>
      </w:pPr>
      <w:r>
        <w:rPr>
          <w:noProof w:val="0"/>
          <w:sz w:val="22"/>
          <w:szCs w:val="22"/>
        </w:rPr>
        <w:t xml:space="preserve"> </w:t>
      </w:r>
      <w:r w:rsidR="0078406C">
        <w:rPr>
          <w:noProof w:val="0"/>
          <w:sz w:val="22"/>
          <w:szCs w:val="22"/>
        </w:rPr>
        <w:t xml:space="preserve">Invest in a </w:t>
      </w:r>
      <w:r w:rsidR="0078406C" w:rsidRPr="00987AD7">
        <w:rPr>
          <w:b/>
          <w:bCs/>
          <w:noProof w:val="0"/>
          <w:sz w:val="22"/>
          <w:szCs w:val="22"/>
        </w:rPr>
        <w:t>Ministerial Working Group</w:t>
      </w:r>
      <w:r w:rsidR="0078406C">
        <w:rPr>
          <w:noProof w:val="0"/>
          <w:sz w:val="22"/>
          <w:szCs w:val="22"/>
        </w:rPr>
        <w:t xml:space="preserve"> to transition to wage equity, including implementing a </w:t>
      </w:r>
      <w:r w:rsidR="0078406C" w:rsidRPr="00C207CB">
        <w:rPr>
          <w:noProof w:val="0"/>
          <w:sz w:val="22"/>
          <w:szCs w:val="22"/>
        </w:rPr>
        <w:t>minimum wage in Australian Disability Enterprises while ensuring this does not impact access to the social safety net, and provid</w:t>
      </w:r>
      <w:r w:rsidR="0078406C">
        <w:rPr>
          <w:noProof w:val="0"/>
          <w:sz w:val="22"/>
          <w:szCs w:val="22"/>
        </w:rPr>
        <w:t>ing</w:t>
      </w:r>
      <w:r w:rsidR="0078406C" w:rsidRPr="00C207CB">
        <w:rPr>
          <w:noProof w:val="0"/>
          <w:sz w:val="22"/>
          <w:szCs w:val="22"/>
        </w:rPr>
        <w:t xml:space="preserve"> funding for opportunities and training to move into open employment</w:t>
      </w:r>
      <w:r w:rsidR="001273B9">
        <w:rPr>
          <w:noProof w:val="0"/>
          <w:sz w:val="22"/>
          <w:szCs w:val="22"/>
        </w:rPr>
        <w:t xml:space="preserve">. </w:t>
      </w:r>
      <w:proofErr w:type="gramStart"/>
      <w:r w:rsidR="0078406C" w:rsidRPr="00C207CB">
        <w:rPr>
          <w:i/>
          <w:iCs/>
          <w:noProof w:val="0"/>
          <w:sz w:val="22"/>
          <w:szCs w:val="22"/>
        </w:rPr>
        <w:t>(</w:t>
      </w:r>
      <w:proofErr w:type="gramEnd"/>
      <w:r w:rsidR="0078406C" w:rsidRPr="00C207CB">
        <w:rPr>
          <w:i/>
          <w:iCs/>
          <w:noProof w:val="0"/>
          <w:sz w:val="22"/>
          <w:szCs w:val="22"/>
        </w:rPr>
        <w:t>Rollover Recommendation)</w:t>
      </w:r>
    </w:p>
    <w:p w14:paraId="75FADD1D" w14:textId="77777777" w:rsidR="0078406C" w:rsidRDefault="0078406C">
      <w:pPr>
        <w:rPr>
          <w:rFonts w:ascii="Arial" w:hAnsi="Arial" w:cs="Arial"/>
          <w:b/>
          <w:bCs/>
          <w:color w:val="00663D" w:themeColor="accent6"/>
          <w:sz w:val="44"/>
          <w:szCs w:val="44"/>
        </w:rPr>
      </w:pPr>
      <w:r>
        <w:br w:type="page"/>
      </w:r>
    </w:p>
    <w:p w14:paraId="5AC8EBB3" w14:textId="6C28D832" w:rsidR="0078406C" w:rsidRPr="00C207CB" w:rsidRDefault="0078406C" w:rsidP="0078406C">
      <w:pPr>
        <w:pStyle w:val="Heading1"/>
        <w:rPr>
          <w:noProof w:val="0"/>
        </w:rPr>
      </w:pPr>
      <w:r w:rsidRPr="00C207CB">
        <w:rPr>
          <w:noProof w:val="0"/>
        </w:rPr>
        <w:lastRenderedPageBreak/>
        <w:t>Recommendation 4 - Sector sustainability</w:t>
      </w:r>
    </w:p>
    <w:p w14:paraId="69071288" w14:textId="77777777" w:rsidR="0078406C" w:rsidRPr="00C207CB" w:rsidRDefault="0078406C" w:rsidP="0078406C">
      <w:pPr>
        <w:pStyle w:val="Heading2"/>
        <w:rPr>
          <w:noProof w:val="0"/>
        </w:rPr>
      </w:pPr>
      <w:r w:rsidRPr="00C207CB">
        <w:rPr>
          <w:noProof w:val="0"/>
        </w:rPr>
        <w:t xml:space="preserve">Policy challenge </w:t>
      </w:r>
    </w:p>
    <w:p w14:paraId="4F5EE9CF" w14:textId="77777777" w:rsidR="0078406C" w:rsidRDefault="0078406C" w:rsidP="0078406C">
      <w:pPr>
        <w:pStyle w:val="CYDABodycopy"/>
        <w:spacing w:line="252" w:lineRule="auto"/>
        <w:rPr>
          <w:noProof w:val="0"/>
          <w:sz w:val="22"/>
          <w:szCs w:val="22"/>
        </w:rPr>
      </w:pPr>
      <w:r>
        <w:rPr>
          <w:noProof w:val="0"/>
          <w:sz w:val="22"/>
          <w:szCs w:val="22"/>
        </w:rPr>
        <w:t xml:space="preserve">CYDA is part of both a disability sector and disability community that is currently experiencing a crisis of sustainability. The key issues are provider burnout, consultation fatigue including a lack of genuine co-design, and the need for tailored intersectional support.  </w:t>
      </w:r>
    </w:p>
    <w:p w14:paraId="3A17C8FC" w14:textId="77777777" w:rsidR="0078406C" w:rsidRDefault="0078406C" w:rsidP="0078406C">
      <w:pPr>
        <w:pStyle w:val="CYDABodycopy"/>
        <w:numPr>
          <w:ilvl w:val="0"/>
          <w:numId w:val="32"/>
        </w:numPr>
        <w:spacing w:line="252" w:lineRule="auto"/>
        <w:rPr>
          <w:noProof w:val="0"/>
          <w:sz w:val="22"/>
          <w:szCs w:val="22"/>
        </w:rPr>
      </w:pPr>
      <w:r w:rsidRPr="005103C8">
        <w:rPr>
          <w:b/>
          <w:bCs/>
          <w:noProof w:val="0"/>
          <w:sz w:val="22"/>
          <w:szCs w:val="22"/>
        </w:rPr>
        <w:t>Consultation fatigue.</w:t>
      </w:r>
      <w:r>
        <w:rPr>
          <w:noProof w:val="0"/>
          <w:sz w:val="22"/>
          <w:szCs w:val="22"/>
        </w:rPr>
        <w:t xml:space="preserve"> Our disability community report feeling over-consulted, but paradoxically also that their insights are not translating into policy reform, with a lack of genuine co-design being implemented (</w:t>
      </w:r>
      <w:hyperlink r:id="rId54" w:history="1">
        <w:r w:rsidRPr="000B0AFF">
          <w:rPr>
            <w:rStyle w:val="Hyperlink"/>
            <w:noProof w:val="0"/>
            <w:sz w:val="22"/>
            <w:szCs w:val="22"/>
          </w:rPr>
          <w:t>CYDA 2025c</w:t>
        </w:r>
      </w:hyperlink>
      <w:r>
        <w:rPr>
          <w:noProof w:val="0"/>
          <w:sz w:val="22"/>
          <w:szCs w:val="22"/>
        </w:rPr>
        <w:t>). This is exacerbated by a lack of coordinated consultation across several disability-related government reforms, meaning similar input is sought across multiple consultations.</w:t>
      </w:r>
    </w:p>
    <w:p w14:paraId="5D47D1CD" w14:textId="77777777" w:rsidR="0078406C" w:rsidRDefault="0078406C" w:rsidP="0078406C">
      <w:pPr>
        <w:pStyle w:val="CYDABodycopy"/>
        <w:numPr>
          <w:ilvl w:val="0"/>
          <w:numId w:val="32"/>
        </w:numPr>
        <w:spacing w:line="252" w:lineRule="auto"/>
        <w:rPr>
          <w:noProof w:val="0"/>
          <w:sz w:val="22"/>
          <w:szCs w:val="22"/>
        </w:rPr>
      </w:pPr>
      <w:r w:rsidRPr="005103C8">
        <w:rPr>
          <w:b/>
          <w:bCs/>
          <w:noProof w:val="0"/>
          <w:sz w:val="22"/>
          <w:szCs w:val="22"/>
        </w:rPr>
        <w:t>Intersectional support.</w:t>
      </w:r>
      <w:r>
        <w:rPr>
          <w:noProof w:val="0"/>
          <w:sz w:val="22"/>
          <w:szCs w:val="22"/>
        </w:rPr>
        <w:t xml:space="preserve"> There is an ongoing lack of recognition of the need for targeted supports and consultation methods for intersectional cohorts (</w:t>
      </w:r>
      <w:hyperlink r:id="rId55" w:history="1">
        <w:r w:rsidRPr="00FB6571">
          <w:rPr>
            <w:rStyle w:val="Hyperlink"/>
            <w:noProof w:val="0"/>
            <w:sz w:val="22"/>
            <w:szCs w:val="22"/>
          </w:rPr>
          <w:t>Bates et al. 2024</w:t>
        </w:r>
      </w:hyperlink>
      <w:r>
        <w:rPr>
          <w:noProof w:val="0"/>
          <w:sz w:val="22"/>
          <w:szCs w:val="22"/>
        </w:rPr>
        <w:t>).</w:t>
      </w:r>
    </w:p>
    <w:p w14:paraId="27488FA6" w14:textId="77777777" w:rsidR="0078406C" w:rsidRPr="00185918" w:rsidRDefault="0078406C" w:rsidP="0078406C">
      <w:pPr>
        <w:pStyle w:val="CYDABodycopy"/>
        <w:numPr>
          <w:ilvl w:val="0"/>
          <w:numId w:val="32"/>
        </w:numPr>
        <w:spacing w:line="252" w:lineRule="auto"/>
        <w:rPr>
          <w:b/>
          <w:bCs/>
          <w:noProof w:val="0"/>
          <w:sz w:val="22"/>
          <w:szCs w:val="22"/>
        </w:rPr>
      </w:pPr>
      <w:r w:rsidRPr="005103C8">
        <w:rPr>
          <w:b/>
          <w:bCs/>
          <w:noProof w:val="0"/>
          <w:sz w:val="22"/>
          <w:szCs w:val="22"/>
        </w:rPr>
        <w:t>Lack of genuine co-design.</w:t>
      </w:r>
      <w:r>
        <w:rPr>
          <w:b/>
          <w:bCs/>
          <w:noProof w:val="0"/>
          <w:sz w:val="22"/>
          <w:szCs w:val="22"/>
        </w:rPr>
        <w:t xml:space="preserve"> </w:t>
      </w:r>
      <w:r>
        <w:rPr>
          <w:noProof w:val="0"/>
          <w:sz w:val="22"/>
          <w:szCs w:val="22"/>
        </w:rPr>
        <w:t>Many disability organisations are time and resource poor, requiring investment in capacity building to ensure that genuine co-design can occur (</w:t>
      </w:r>
      <w:hyperlink r:id="rId56" w:history="1">
        <w:r w:rsidRPr="00326D45">
          <w:rPr>
            <w:rStyle w:val="Hyperlink"/>
            <w:noProof w:val="0"/>
            <w:sz w:val="22"/>
            <w:szCs w:val="22"/>
          </w:rPr>
          <w:t>DANA 2025</w:t>
        </w:r>
      </w:hyperlink>
      <w:r>
        <w:rPr>
          <w:noProof w:val="0"/>
          <w:sz w:val="22"/>
          <w:szCs w:val="22"/>
        </w:rPr>
        <w:t>).</w:t>
      </w:r>
    </w:p>
    <w:p w14:paraId="15782C00" w14:textId="77777777" w:rsidR="00185918" w:rsidRDefault="00185918" w:rsidP="00185918">
      <w:pPr>
        <w:pStyle w:val="CYDABodycopy"/>
        <w:numPr>
          <w:ilvl w:val="0"/>
          <w:numId w:val="32"/>
        </w:numPr>
        <w:spacing w:line="252" w:lineRule="auto"/>
        <w:rPr>
          <w:noProof w:val="0"/>
          <w:sz w:val="22"/>
          <w:szCs w:val="22"/>
        </w:rPr>
      </w:pPr>
      <w:r w:rsidRPr="005103C8">
        <w:rPr>
          <w:b/>
          <w:bCs/>
          <w:noProof w:val="0"/>
          <w:sz w:val="22"/>
          <w:szCs w:val="22"/>
        </w:rPr>
        <w:t>Provider burnout</w:t>
      </w:r>
      <w:r>
        <w:rPr>
          <w:noProof w:val="0"/>
          <w:sz w:val="22"/>
          <w:szCs w:val="22"/>
        </w:rPr>
        <w:t xml:space="preserve">. </w:t>
      </w:r>
      <w:r w:rsidRPr="001F3DAB">
        <w:rPr>
          <w:noProof w:val="0"/>
          <w:sz w:val="22"/>
          <w:szCs w:val="22"/>
        </w:rPr>
        <w:t xml:space="preserve">Seventy-seven per cent of </w:t>
      </w:r>
      <w:r>
        <w:rPr>
          <w:noProof w:val="0"/>
          <w:sz w:val="22"/>
          <w:szCs w:val="22"/>
        </w:rPr>
        <w:t>NDIS-contracted disability support providers</w:t>
      </w:r>
      <w:r w:rsidRPr="001F3DAB">
        <w:rPr>
          <w:noProof w:val="0"/>
          <w:sz w:val="22"/>
          <w:szCs w:val="22"/>
        </w:rPr>
        <w:t xml:space="preserve"> delivered unfunded services last year</w:t>
      </w:r>
      <w:r>
        <w:rPr>
          <w:noProof w:val="0"/>
          <w:sz w:val="22"/>
          <w:szCs w:val="22"/>
        </w:rPr>
        <w:t xml:space="preserve"> such as support coordination, crisis response, and navigation across systems</w:t>
      </w:r>
      <w:r w:rsidRPr="001F3DAB">
        <w:rPr>
          <w:noProof w:val="0"/>
          <w:sz w:val="22"/>
          <w:szCs w:val="22"/>
        </w:rPr>
        <w:t>, at an average cost of almost $500,000 per provider</w:t>
      </w:r>
      <w:r>
        <w:rPr>
          <w:noProof w:val="0"/>
          <w:sz w:val="22"/>
          <w:szCs w:val="22"/>
        </w:rPr>
        <w:t xml:space="preserve"> (</w:t>
      </w:r>
      <w:hyperlink r:id="rId57" w:history="1">
        <w:r w:rsidRPr="00632D4C">
          <w:rPr>
            <w:rStyle w:val="Hyperlink"/>
            <w:noProof w:val="0"/>
            <w:sz w:val="22"/>
            <w:szCs w:val="22"/>
          </w:rPr>
          <w:t>NDS 2025</w:t>
        </w:r>
      </w:hyperlink>
      <w:r>
        <w:rPr>
          <w:noProof w:val="0"/>
          <w:sz w:val="22"/>
          <w:szCs w:val="22"/>
        </w:rPr>
        <w:t>).</w:t>
      </w:r>
    </w:p>
    <w:p w14:paraId="25BB958B" w14:textId="77777777" w:rsidR="0078406C" w:rsidRPr="00C207CB" w:rsidRDefault="0078406C" w:rsidP="0078406C">
      <w:pPr>
        <w:pStyle w:val="Heading2"/>
        <w:rPr>
          <w:noProof w:val="0"/>
        </w:rPr>
      </w:pPr>
      <w:r w:rsidRPr="00C207CB">
        <w:rPr>
          <w:noProof w:val="0"/>
        </w:rPr>
        <w:t xml:space="preserve">Government investment needed </w:t>
      </w:r>
    </w:p>
    <w:p w14:paraId="7C6C6BC5" w14:textId="30974CEB" w:rsidR="0078406C" w:rsidRDefault="00FF2BE8" w:rsidP="00FF2BE8">
      <w:pPr>
        <w:pStyle w:val="CYDABodybullets"/>
        <w:numPr>
          <w:ilvl w:val="1"/>
          <w:numId w:val="26"/>
        </w:numPr>
        <w:rPr>
          <w:noProof w:val="0"/>
          <w:sz w:val="22"/>
          <w:szCs w:val="22"/>
        </w:rPr>
      </w:pPr>
      <w:r>
        <w:rPr>
          <w:noProof w:val="0"/>
          <w:sz w:val="22"/>
          <w:szCs w:val="22"/>
        </w:rPr>
        <w:t xml:space="preserve"> </w:t>
      </w:r>
      <w:r w:rsidR="0078406C">
        <w:rPr>
          <w:noProof w:val="0"/>
          <w:sz w:val="22"/>
          <w:szCs w:val="22"/>
        </w:rPr>
        <w:t xml:space="preserve">Invest in </w:t>
      </w:r>
      <w:r w:rsidR="0078406C" w:rsidRPr="00435E29">
        <w:rPr>
          <w:b/>
          <w:bCs/>
          <w:noProof w:val="0"/>
          <w:sz w:val="22"/>
          <w:szCs w:val="22"/>
        </w:rPr>
        <w:t>whole-of-government coordination</w:t>
      </w:r>
      <w:r w:rsidR="0078406C">
        <w:rPr>
          <w:noProof w:val="0"/>
          <w:sz w:val="22"/>
          <w:szCs w:val="22"/>
        </w:rPr>
        <w:t xml:space="preserve"> of disability-related consultations through funding a streamlined consultation platform (for </w:t>
      </w:r>
      <w:r w:rsidR="0078406C" w:rsidRPr="00FB6A96">
        <w:rPr>
          <w:noProof w:val="0"/>
          <w:sz w:val="22"/>
          <w:szCs w:val="22"/>
        </w:rPr>
        <w:t>Australia’s Disability Strategy</w:t>
      </w:r>
      <w:r w:rsidR="0078406C">
        <w:rPr>
          <w:noProof w:val="0"/>
          <w:sz w:val="22"/>
          <w:szCs w:val="22"/>
        </w:rPr>
        <w:t xml:space="preserve">, </w:t>
      </w:r>
      <w:r w:rsidR="0078406C" w:rsidRPr="00FB6A96">
        <w:rPr>
          <w:noProof w:val="0"/>
          <w:sz w:val="22"/>
          <w:szCs w:val="22"/>
        </w:rPr>
        <w:t>the Department of Disability, Health, and Ageing</w:t>
      </w:r>
      <w:r w:rsidR="00B5629D">
        <w:rPr>
          <w:noProof w:val="0"/>
          <w:sz w:val="22"/>
          <w:szCs w:val="22"/>
        </w:rPr>
        <w:t>,</w:t>
      </w:r>
      <w:r w:rsidR="0078406C" w:rsidRPr="00FB6A96">
        <w:rPr>
          <w:noProof w:val="0"/>
          <w:sz w:val="22"/>
          <w:szCs w:val="22"/>
        </w:rPr>
        <w:t xml:space="preserve"> </w:t>
      </w:r>
      <w:r w:rsidR="0078406C">
        <w:rPr>
          <w:noProof w:val="0"/>
          <w:sz w:val="22"/>
          <w:szCs w:val="22"/>
        </w:rPr>
        <w:t xml:space="preserve">and the </w:t>
      </w:r>
      <w:r w:rsidR="0078406C" w:rsidRPr="00FB6A96">
        <w:rPr>
          <w:noProof w:val="0"/>
          <w:sz w:val="22"/>
          <w:szCs w:val="22"/>
        </w:rPr>
        <w:t>NDIS) and process (including acce</w:t>
      </w:r>
      <w:r w:rsidR="0078406C">
        <w:rPr>
          <w:noProof w:val="0"/>
          <w:sz w:val="22"/>
          <w:szCs w:val="22"/>
        </w:rPr>
        <w:t>s</w:t>
      </w:r>
      <w:r w:rsidR="0078406C" w:rsidRPr="00FB6A96">
        <w:rPr>
          <w:noProof w:val="0"/>
          <w:sz w:val="22"/>
          <w:szCs w:val="22"/>
        </w:rPr>
        <w:t xml:space="preserve">sible </w:t>
      </w:r>
      <w:r w:rsidR="0078406C">
        <w:rPr>
          <w:noProof w:val="0"/>
          <w:sz w:val="22"/>
          <w:szCs w:val="22"/>
        </w:rPr>
        <w:t xml:space="preserve">consultation </w:t>
      </w:r>
      <w:r w:rsidR="0078406C" w:rsidRPr="00FB6A96">
        <w:rPr>
          <w:noProof w:val="0"/>
          <w:sz w:val="22"/>
          <w:szCs w:val="22"/>
        </w:rPr>
        <w:t xml:space="preserve">methods and </w:t>
      </w:r>
      <w:r w:rsidR="0078406C">
        <w:rPr>
          <w:noProof w:val="0"/>
          <w:sz w:val="22"/>
          <w:szCs w:val="22"/>
        </w:rPr>
        <w:t>showing</w:t>
      </w:r>
      <w:r w:rsidR="0078406C" w:rsidRPr="00FB6A96">
        <w:rPr>
          <w:noProof w:val="0"/>
          <w:sz w:val="22"/>
          <w:szCs w:val="22"/>
        </w:rPr>
        <w:t xml:space="preserve"> how feedback has been incorporated)</w:t>
      </w:r>
      <w:r w:rsidR="009806F2">
        <w:rPr>
          <w:noProof w:val="0"/>
          <w:sz w:val="22"/>
          <w:szCs w:val="22"/>
        </w:rPr>
        <w:t>.</w:t>
      </w:r>
      <w:r w:rsidR="0078406C" w:rsidRPr="00FB6A96">
        <w:rPr>
          <w:noProof w:val="0"/>
          <w:sz w:val="22"/>
          <w:szCs w:val="22"/>
        </w:rPr>
        <w:t xml:space="preserve"> </w:t>
      </w:r>
    </w:p>
    <w:p w14:paraId="5B2343C2" w14:textId="77777777" w:rsidR="0078406C" w:rsidRPr="000608EE" w:rsidRDefault="0078406C" w:rsidP="0078406C">
      <w:pPr>
        <w:pStyle w:val="CYDABodybullets"/>
        <w:numPr>
          <w:ilvl w:val="1"/>
          <w:numId w:val="26"/>
        </w:numPr>
        <w:rPr>
          <w:sz w:val="22"/>
          <w:szCs w:val="22"/>
        </w:rPr>
      </w:pPr>
      <w:r w:rsidRPr="0078406C">
        <w:rPr>
          <w:noProof w:val="0"/>
          <w:sz w:val="22"/>
          <w:szCs w:val="22"/>
        </w:rPr>
        <w:t xml:space="preserve"> Invest time and resources for conducting genuine co-design and developing evidence-based disability policy, by extending </w:t>
      </w:r>
      <w:r w:rsidRPr="0078406C">
        <w:rPr>
          <w:b/>
          <w:bCs/>
          <w:noProof w:val="0"/>
          <w:sz w:val="22"/>
          <w:szCs w:val="22"/>
        </w:rPr>
        <w:t>funding of the National Disability Research</w:t>
      </w:r>
      <w:r>
        <w:rPr>
          <w:b/>
          <w:bCs/>
          <w:noProof w:val="0"/>
          <w:sz w:val="22"/>
          <w:szCs w:val="22"/>
        </w:rPr>
        <w:t xml:space="preserve"> </w:t>
      </w:r>
      <w:r w:rsidRPr="00435E29">
        <w:rPr>
          <w:b/>
          <w:bCs/>
          <w:noProof w:val="0"/>
          <w:sz w:val="22"/>
          <w:szCs w:val="22"/>
        </w:rPr>
        <w:t>Partnership</w:t>
      </w:r>
      <w:r w:rsidRPr="00FB6A96">
        <w:rPr>
          <w:noProof w:val="0"/>
          <w:sz w:val="22"/>
          <w:szCs w:val="22"/>
        </w:rPr>
        <w:t xml:space="preserve">. Sustained funding for </w:t>
      </w:r>
      <w:r>
        <w:rPr>
          <w:noProof w:val="0"/>
          <w:sz w:val="22"/>
          <w:szCs w:val="22"/>
        </w:rPr>
        <w:t>th</w:t>
      </w:r>
      <w:r w:rsidRPr="00FB6A96">
        <w:rPr>
          <w:noProof w:val="0"/>
          <w:sz w:val="22"/>
          <w:szCs w:val="22"/>
        </w:rPr>
        <w:t xml:space="preserve">e NDRP would ensure </w:t>
      </w:r>
      <w:r>
        <w:rPr>
          <w:noProof w:val="0"/>
          <w:sz w:val="22"/>
          <w:szCs w:val="22"/>
        </w:rPr>
        <w:t xml:space="preserve">sector capacity building for co-design resources and </w:t>
      </w:r>
      <w:proofErr w:type="gramStart"/>
      <w:r>
        <w:rPr>
          <w:noProof w:val="0"/>
          <w:sz w:val="22"/>
          <w:szCs w:val="22"/>
        </w:rPr>
        <w:t>tools, and</w:t>
      </w:r>
      <w:proofErr w:type="gramEnd"/>
      <w:r>
        <w:rPr>
          <w:noProof w:val="0"/>
          <w:sz w:val="22"/>
          <w:szCs w:val="22"/>
        </w:rPr>
        <w:t xml:space="preserve"> ensure that </w:t>
      </w:r>
      <w:r w:rsidRPr="00FB6A96">
        <w:rPr>
          <w:noProof w:val="0"/>
          <w:sz w:val="22"/>
          <w:szCs w:val="22"/>
        </w:rPr>
        <w:t>government decisions affecting children and young people with disability are informed by high-quality, inclusive, and policy-</w:t>
      </w:r>
      <w:r w:rsidRPr="000608EE">
        <w:rPr>
          <w:noProof w:val="0"/>
          <w:sz w:val="22"/>
          <w:szCs w:val="22"/>
        </w:rPr>
        <w:t xml:space="preserve">relevant evidence. </w:t>
      </w:r>
    </w:p>
    <w:p w14:paraId="72EB43D6" w14:textId="7C6E1BCC" w:rsidR="0078406C" w:rsidRDefault="00A541D7" w:rsidP="0078406C">
      <w:pPr>
        <w:pStyle w:val="CYDABodybullets"/>
        <w:numPr>
          <w:ilvl w:val="1"/>
          <w:numId w:val="26"/>
        </w:numPr>
        <w:rPr>
          <w:sz w:val="22"/>
          <w:szCs w:val="22"/>
        </w:rPr>
      </w:pPr>
      <w:r>
        <w:rPr>
          <w:sz w:val="22"/>
          <w:szCs w:val="22"/>
        </w:rPr>
        <w:t xml:space="preserve"> </w:t>
      </w:r>
      <w:r w:rsidR="0078406C" w:rsidRPr="000608EE">
        <w:rPr>
          <w:sz w:val="22"/>
          <w:szCs w:val="22"/>
        </w:rPr>
        <w:t xml:space="preserve">Invest in </w:t>
      </w:r>
      <w:r w:rsidR="0078406C" w:rsidRPr="000608EE">
        <w:rPr>
          <w:b/>
          <w:sz w:val="22"/>
          <w:szCs w:val="22"/>
        </w:rPr>
        <w:t>targeted, regionally</w:t>
      </w:r>
      <w:r w:rsidR="003221DF">
        <w:rPr>
          <w:b/>
          <w:sz w:val="22"/>
          <w:szCs w:val="22"/>
        </w:rPr>
        <w:t>-</w:t>
      </w:r>
      <w:r w:rsidR="0078406C" w:rsidRPr="000608EE">
        <w:rPr>
          <w:b/>
          <w:sz w:val="22"/>
          <w:szCs w:val="22"/>
        </w:rPr>
        <w:t>weighted funding</w:t>
      </w:r>
      <w:r w:rsidR="0078406C" w:rsidRPr="000608EE">
        <w:rPr>
          <w:sz w:val="22"/>
          <w:szCs w:val="22"/>
        </w:rPr>
        <w:t xml:space="preserve"> for </w:t>
      </w:r>
      <w:r w:rsidR="0078406C" w:rsidRPr="000608EE">
        <w:rPr>
          <w:b/>
          <w:sz w:val="22"/>
          <w:szCs w:val="22"/>
        </w:rPr>
        <w:t>intersectional disability communities</w:t>
      </w:r>
      <w:r w:rsidR="0078406C" w:rsidRPr="000608EE">
        <w:rPr>
          <w:sz w:val="22"/>
          <w:szCs w:val="22"/>
        </w:rPr>
        <w:t xml:space="preserve"> (including First Nations</w:t>
      </w:r>
      <w:r w:rsidR="0078406C">
        <w:rPr>
          <w:sz w:val="22"/>
          <w:szCs w:val="22"/>
        </w:rPr>
        <w:t>,</w:t>
      </w:r>
      <w:r w:rsidR="0078406C" w:rsidRPr="000608EE">
        <w:rPr>
          <w:sz w:val="22"/>
          <w:szCs w:val="22"/>
        </w:rPr>
        <w:t xml:space="preserve"> </w:t>
      </w:r>
      <w:r w:rsidR="0078406C">
        <w:rPr>
          <w:sz w:val="22"/>
          <w:szCs w:val="22"/>
        </w:rPr>
        <w:t xml:space="preserve">culturally </w:t>
      </w:r>
      <w:r w:rsidR="0078406C" w:rsidRPr="000608EE">
        <w:rPr>
          <w:sz w:val="22"/>
          <w:szCs w:val="22"/>
        </w:rPr>
        <w:t>and linguistically diverse and LGBT</w:t>
      </w:r>
      <w:r w:rsidR="00D973BE">
        <w:rPr>
          <w:sz w:val="22"/>
          <w:szCs w:val="22"/>
        </w:rPr>
        <w:t>IQ</w:t>
      </w:r>
      <w:r w:rsidR="0078406C" w:rsidRPr="000608EE">
        <w:rPr>
          <w:sz w:val="22"/>
          <w:szCs w:val="22"/>
        </w:rPr>
        <w:t>A+) to participate equitably in consultation and co-design—through resourcing trusted community-led organisations, such as NDRP and individual advocacy organisations</w:t>
      </w:r>
      <w:r w:rsidR="00ED1F13">
        <w:rPr>
          <w:sz w:val="22"/>
          <w:szCs w:val="22"/>
        </w:rPr>
        <w:t>,</w:t>
      </w:r>
      <w:r w:rsidR="0078406C" w:rsidRPr="000608EE">
        <w:rPr>
          <w:sz w:val="22"/>
          <w:szCs w:val="22"/>
        </w:rPr>
        <w:t xml:space="preserve"> and strengthening national data collection to better identify unmet need and tailor responses.</w:t>
      </w:r>
    </w:p>
    <w:p w14:paraId="05B67174" w14:textId="11C480DD" w:rsidR="00185918" w:rsidRDefault="00FF2BE8" w:rsidP="00185918">
      <w:pPr>
        <w:pStyle w:val="CYDABodybullets"/>
        <w:numPr>
          <w:ilvl w:val="1"/>
          <w:numId w:val="26"/>
        </w:numPr>
        <w:rPr>
          <w:noProof w:val="0"/>
          <w:sz w:val="22"/>
          <w:szCs w:val="22"/>
        </w:rPr>
      </w:pPr>
      <w:r>
        <w:rPr>
          <w:b/>
          <w:bCs/>
          <w:noProof w:val="0"/>
          <w:sz w:val="22"/>
          <w:szCs w:val="22"/>
        </w:rPr>
        <w:t xml:space="preserve"> </w:t>
      </w:r>
      <w:r w:rsidR="00185918" w:rsidRPr="00435E29">
        <w:rPr>
          <w:b/>
          <w:bCs/>
          <w:noProof w:val="0"/>
          <w:sz w:val="22"/>
          <w:szCs w:val="22"/>
        </w:rPr>
        <w:t>Expand the pricing model</w:t>
      </w:r>
      <w:r w:rsidR="00185918">
        <w:rPr>
          <w:noProof w:val="0"/>
          <w:sz w:val="22"/>
          <w:szCs w:val="22"/>
        </w:rPr>
        <w:t xml:space="preserve"> of services that can be funded by NDIS disability support providers, to ensure that </w:t>
      </w:r>
      <w:r w:rsidR="00185918" w:rsidRPr="0005058F">
        <w:rPr>
          <w:noProof w:val="0"/>
          <w:sz w:val="22"/>
          <w:szCs w:val="22"/>
        </w:rPr>
        <w:t>NDIS plans adequately fund support coordination, crisis response</w:t>
      </w:r>
      <w:r w:rsidR="00592543">
        <w:rPr>
          <w:noProof w:val="0"/>
          <w:sz w:val="22"/>
          <w:szCs w:val="22"/>
        </w:rPr>
        <w:t>,</w:t>
      </w:r>
      <w:r w:rsidR="00185918" w:rsidRPr="0005058F">
        <w:rPr>
          <w:noProof w:val="0"/>
          <w:sz w:val="22"/>
          <w:szCs w:val="22"/>
        </w:rPr>
        <w:t xml:space="preserve"> and navigation across systems</w:t>
      </w:r>
      <w:r w:rsidR="00185918">
        <w:rPr>
          <w:noProof w:val="0"/>
          <w:sz w:val="22"/>
          <w:szCs w:val="22"/>
        </w:rPr>
        <w:t>.</w:t>
      </w:r>
    </w:p>
    <w:p w14:paraId="481AAAEB" w14:textId="61309F55" w:rsidR="007E0DD3" w:rsidRDefault="007E0DD3" w:rsidP="00E15917">
      <w:pPr>
        <w:pStyle w:val="CYDABodycopy"/>
        <w:spacing w:after="0" w:line="240" w:lineRule="auto"/>
        <w:rPr>
          <w:noProof w:val="0"/>
          <w:sz w:val="22"/>
          <w:szCs w:val="22"/>
        </w:rPr>
        <w:sectPr w:rsidR="007E0DD3" w:rsidSect="007E0DD3">
          <w:footerReference w:type="default" r:id="rId58"/>
          <w:endnotePr>
            <w:numFmt w:val="decimal"/>
          </w:endnotePr>
          <w:type w:val="continuous"/>
          <w:pgSz w:w="11906" w:h="16838"/>
          <w:pgMar w:top="1524" w:right="1252" w:bottom="1440" w:left="1440" w:header="708" w:footer="708" w:gutter="0"/>
          <w:cols w:space="708"/>
          <w:docGrid w:linePitch="360"/>
        </w:sectPr>
      </w:pPr>
    </w:p>
    <w:p w14:paraId="564DF2FF" w14:textId="6CA2BB4D" w:rsidR="00EC6123" w:rsidRPr="00C207CB" w:rsidRDefault="008507B8" w:rsidP="00EC6123">
      <w:pPr>
        <w:pStyle w:val="CYDABodycopy"/>
        <w:rPr>
          <w:noProof w:val="0"/>
        </w:rPr>
      </w:pPr>
      <w:r w:rsidRPr="00C207CB">
        <w:lastRenderedPageBreak/>
        <mc:AlternateContent>
          <mc:Choice Requires="wps">
            <w:drawing>
              <wp:anchor distT="0" distB="0" distL="114300" distR="114300" simplePos="0" relativeHeight="251658245" behindDoc="1" locked="0" layoutInCell="1" allowOverlap="1" wp14:anchorId="44FEF825" wp14:editId="4EE85D84">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DC42" id="Rectangle 14" o:spid="_x0000_s1026" style="position:absolute;margin-left:-1in;margin-top:1pt;width:596.3pt;height:730.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C207CB">
        <w:rPr>
          <w:b/>
          <w:bCs/>
          <w:noProof w:val="0"/>
        </w:rPr>
        <w:t>Children and Young People with Disability Australia</w:t>
      </w:r>
      <w:r w:rsidR="00EC6123" w:rsidRPr="00C207CB">
        <w:rPr>
          <w:noProof w:val="0"/>
        </w:rPr>
        <w:br/>
        <w:t>Suite 8, 134 Cambridge Street Collingwood V</w:t>
      </w:r>
      <w:r w:rsidR="005C4F2B" w:rsidRPr="00C207CB">
        <w:rPr>
          <w:noProof w:val="0"/>
        </w:rPr>
        <w:t>IC</w:t>
      </w:r>
      <w:r w:rsidR="00EC6123" w:rsidRPr="00C207CB">
        <w:rPr>
          <w:noProof w:val="0"/>
        </w:rPr>
        <w:t xml:space="preserve"> 3066</w:t>
      </w:r>
      <w:r w:rsidR="00EC6123" w:rsidRPr="00C207CB">
        <w:rPr>
          <w:noProof w:val="0"/>
        </w:rPr>
        <w:br/>
        <w:t>PO Box 172, Clifton Hill VIC 3068</w:t>
      </w:r>
    </w:p>
    <w:p w14:paraId="076FFE60" w14:textId="6CF9F299" w:rsidR="00EC6123" w:rsidRPr="00C207CB" w:rsidRDefault="00EC6123" w:rsidP="00EC6123">
      <w:pPr>
        <w:pStyle w:val="CYDABodycopy"/>
        <w:rPr>
          <w:noProof w:val="0"/>
        </w:rPr>
      </w:pPr>
      <w:r w:rsidRPr="00C207CB">
        <w:rPr>
          <w:noProof w:val="0"/>
        </w:rPr>
        <w:t xml:space="preserve">Phone 03 9417 1025 or </w:t>
      </w:r>
      <w:r w:rsidRPr="00C207CB">
        <w:rPr>
          <w:noProof w:val="0"/>
        </w:rPr>
        <w:br/>
        <w:t xml:space="preserve">1800 222 660 (regional or interstate) </w:t>
      </w:r>
      <w:r w:rsidRPr="00C207CB">
        <w:rPr>
          <w:noProof w:val="0"/>
        </w:rPr>
        <w:br/>
        <w:t>Email info@cyda.org.au</w:t>
      </w:r>
      <w:r w:rsidRPr="00C207CB">
        <w:rPr>
          <w:noProof w:val="0"/>
        </w:rPr>
        <w:br/>
        <w:t>ABN 42 140 529 273</w:t>
      </w:r>
    </w:p>
    <w:p w14:paraId="6D219B28" w14:textId="3F3BD71F" w:rsidR="00392AAA" w:rsidRPr="00C207CB" w:rsidRDefault="00EC6123" w:rsidP="00EC6123">
      <w:pPr>
        <w:pStyle w:val="CYDABodycopy"/>
        <w:rPr>
          <w:noProof w:val="0"/>
        </w:rPr>
      </w:pPr>
      <w:r w:rsidRPr="00C207CB">
        <w:rPr>
          <w:b/>
          <w:bCs/>
          <w:noProof w:val="0"/>
        </w:rPr>
        <w:t>Facebook:</w:t>
      </w:r>
      <w:r w:rsidRPr="00C207CB">
        <w:rPr>
          <w:noProof w:val="0"/>
        </w:rPr>
        <w:t xml:space="preserve"> </w:t>
      </w:r>
      <w:hyperlink r:id="rId59" w:history="1">
        <w:r w:rsidRPr="00C207CB">
          <w:rPr>
            <w:noProof w:val="0"/>
          </w:rPr>
          <w:t>www.facebook.com/CydaAu</w:t>
        </w:r>
      </w:hyperlink>
      <w:r w:rsidRPr="00C207CB">
        <w:rPr>
          <w:noProof w:val="0"/>
        </w:rPr>
        <w:br/>
      </w:r>
      <w:r w:rsidRPr="00C207CB">
        <w:rPr>
          <w:b/>
          <w:bCs/>
          <w:noProof w:val="0"/>
        </w:rPr>
        <w:t>Instagram:</w:t>
      </w:r>
      <w:r w:rsidRPr="00C207CB">
        <w:rPr>
          <w:noProof w:val="0"/>
        </w:rPr>
        <w:t xml:space="preserve"> </w:t>
      </w:r>
      <w:proofErr w:type="spellStart"/>
      <w:r w:rsidRPr="00C207CB">
        <w:rPr>
          <w:noProof w:val="0"/>
        </w:rPr>
        <w:t>cydaaus</w:t>
      </w:r>
      <w:proofErr w:type="spellEnd"/>
    </w:p>
    <w:p w14:paraId="3FC4103C" w14:textId="7BAB9F1C" w:rsidR="00884FA4" w:rsidRPr="00C207CB" w:rsidRDefault="004504B1" w:rsidP="00EC6123">
      <w:pPr>
        <w:pStyle w:val="CYDABodycopy"/>
        <w:rPr>
          <w:b/>
          <w:bCs/>
          <w:noProof w:val="0"/>
        </w:rPr>
      </w:pPr>
      <w:r w:rsidRPr="00C207CB">
        <w:drawing>
          <wp:anchor distT="0" distB="0" distL="114300" distR="114300" simplePos="0" relativeHeight="251658247"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60"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07CB">
        <mc:AlternateContent>
          <mc:Choice Requires="wps">
            <w:drawing>
              <wp:anchor distT="0" distB="0" distL="114300" distR="114300" simplePos="0" relativeHeight="251658240"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54569" id="Rectangle 13" o:spid="_x0000_s1026" style="position:absolute;margin-left:-1in;margin-top:723.1pt;width:596.3pt;height:1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C207CB">
        <w:rPr>
          <w:b/>
          <w:bCs/>
          <w:noProof w:val="0"/>
        </w:rPr>
        <w:t>www.</w:t>
      </w:r>
      <w:r w:rsidR="00884FA4" w:rsidRPr="00C207CB">
        <w:rPr>
          <w:b/>
          <w:bCs/>
          <w:noProof w:val="0"/>
        </w:rPr>
        <w:t>cyda.org.au</w:t>
      </w:r>
    </w:p>
    <w:sectPr w:rsidR="00884FA4" w:rsidRPr="00C207CB" w:rsidSect="00AB7511">
      <w:footerReference w:type="default" r:id="rId61"/>
      <w:endnotePr>
        <w:numFmt w:val="decimal"/>
      </w:endnotePr>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D394" w14:textId="77777777" w:rsidR="00B87F71" w:rsidRDefault="00B87F71" w:rsidP="00472C55">
      <w:r>
        <w:separator/>
      </w:r>
    </w:p>
    <w:p w14:paraId="1721B8F3" w14:textId="77777777" w:rsidR="00B87F71" w:rsidRDefault="00B87F71"/>
    <w:p w14:paraId="03C0F023" w14:textId="77777777" w:rsidR="00B87F71" w:rsidRDefault="00B87F71"/>
  </w:endnote>
  <w:endnote w:type="continuationSeparator" w:id="0">
    <w:p w14:paraId="0F22F89D" w14:textId="77777777" w:rsidR="00B87F71" w:rsidRDefault="00B87F71" w:rsidP="00472C55">
      <w:r>
        <w:continuationSeparator/>
      </w:r>
    </w:p>
    <w:p w14:paraId="4BA85129" w14:textId="77777777" w:rsidR="00B87F71" w:rsidRDefault="00B87F71"/>
    <w:p w14:paraId="133E7F98" w14:textId="77777777" w:rsidR="00B87F71" w:rsidRDefault="00B87F71"/>
  </w:endnote>
  <w:endnote w:type="continuationNotice" w:id="1">
    <w:p w14:paraId="3B888C82" w14:textId="77777777" w:rsidR="00B87F71" w:rsidRDefault="00B8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4A8A5ABB" w:rsidR="00CC62FC" w:rsidRDefault="00CC62FC" w:rsidP="007068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54B44800" w:rsidR="00CC62FC" w:rsidRPr="00CC62FC" w:rsidRDefault="00CE1A4F" w:rsidP="00CE1A4F">
    <w:pPr>
      <w:pStyle w:val="Footer"/>
      <w:framePr w:w="1081" w:h="521" w:hRule="exact" w:wrap="none" w:vAnchor="text" w:hAnchor="page" w:x="9961" w:y="27"/>
      <w:jc w:val="right"/>
      <w:rPr>
        <w:rStyle w:val="PageNumber"/>
        <w:rFonts w:ascii="Arial" w:hAnsi="Arial" w:cs="Arial"/>
      </w:rPr>
    </w:pPr>
    <w:r>
      <w:rPr>
        <w:rStyle w:val="PageNumber"/>
        <w:rFonts w:ascii="Arial" w:hAnsi="Arial" w:cs="Arial"/>
      </w:rPr>
      <w:t xml:space="preserve">page </w:t>
    </w:r>
    <w:r w:rsidR="00CC62FC" w:rsidRPr="00CC62FC">
      <w:rPr>
        <w:rStyle w:val="PageNumber"/>
        <w:rFonts w:ascii="Arial" w:hAnsi="Arial" w:cs="Arial"/>
      </w:rPr>
      <w:fldChar w:fldCharType="begin"/>
    </w:r>
    <w:r w:rsidR="00CC62FC" w:rsidRPr="00CC62FC">
      <w:rPr>
        <w:rStyle w:val="PageNumber"/>
        <w:rFonts w:ascii="Arial" w:hAnsi="Arial" w:cs="Arial"/>
      </w:rPr>
      <w:instrText xml:space="preserve"> PAGE </w:instrText>
    </w:r>
    <w:r w:rsidR="00CC62FC" w:rsidRPr="00CC62FC">
      <w:rPr>
        <w:rStyle w:val="PageNumber"/>
        <w:rFonts w:ascii="Arial" w:hAnsi="Arial" w:cs="Arial"/>
      </w:rPr>
      <w:fldChar w:fldCharType="separate"/>
    </w:r>
    <w:r w:rsidR="00CC62FC" w:rsidRPr="00CC62FC">
      <w:rPr>
        <w:rStyle w:val="PageNumber"/>
        <w:rFonts w:ascii="Arial" w:hAnsi="Arial" w:cs="Arial"/>
        <w:noProof/>
      </w:rPr>
      <w:t>2</w:t>
    </w:r>
    <w:r w:rsidR="00CC62FC" w:rsidRPr="00CC62FC">
      <w:rPr>
        <w:rStyle w:val="PageNumber"/>
        <w:rFonts w:ascii="Arial" w:hAnsi="Arial" w:cs="Arial"/>
      </w:rPr>
      <w:fldChar w:fldCharType="end"/>
    </w:r>
  </w:p>
  <w:p w14:paraId="4B58C0DC" w14:textId="4BE43C9E" w:rsidR="00CC62FC" w:rsidRPr="00CE1A4F" w:rsidRDefault="00CE1A4F" w:rsidP="00CC62FC">
    <w:pPr>
      <w:pStyle w:val="Footer"/>
      <w:ind w:right="360"/>
      <w:rPr>
        <w:rFonts w:ascii="Arial" w:hAnsi="Arial" w:cs="Arial"/>
      </w:rPr>
    </w:pPr>
    <w:r w:rsidRPr="00CE1A4F">
      <w:rPr>
        <w:rFonts w:ascii="Arial" w:hAnsi="Arial" w:cs="Arial"/>
      </w:rPr>
      <w:t xml:space="preserve">CYDA’s submission to the </w:t>
    </w:r>
    <w:r>
      <w:rPr>
        <w:rFonts w:ascii="Arial" w:hAnsi="Arial" w:cs="Arial"/>
      </w:rPr>
      <w:t>(</w:t>
    </w:r>
    <w:proofErr w:type="spellStart"/>
    <w:r w:rsidRPr="00CE1A4F">
      <w:rPr>
        <w:rFonts w:ascii="Arial" w:hAnsi="Arial" w:cs="Arial"/>
      </w:rPr>
      <w:t>nsert</w:t>
    </w:r>
    <w:proofErr w:type="spellEnd"/>
    <w:r w:rsidRPr="00CE1A4F">
      <w:rPr>
        <w:rFonts w:ascii="Arial" w:hAnsi="Arial" w:cs="Arial"/>
      </w:rPr>
      <w:t xml:space="preserve"> title of inquiry</w:t>
    </w:r>
    <w:r>
      <w:rPr>
        <w:rFonts w:ascii="Arial" w:hAnsi="Arial" w:cs="Arial"/>
      </w:rPr>
      <w:t>)</w:t>
    </w:r>
    <w:r w:rsidRPr="00CE1A4F">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48CA8D62" w:rsidR="0074674A" w:rsidRDefault="008507B8">
    <w:pPr>
      <w:pStyle w:val="Footer"/>
    </w:pPr>
    <w:r>
      <w:rPr>
        <w:noProof/>
      </w:rPr>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939955443" name="Picture 939955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7E6B" w14:textId="65738826" w:rsidR="005617F7" w:rsidRPr="00CE1A4F" w:rsidRDefault="005617F7" w:rsidP="00A3195B">
    <w:pPr>
      <w:pStyle w:val="Footer"/>
      <w:ind w:right="36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DCCD" w14:textId="77777777" w:rsidR="007E0DD3" w:rsidRPr="00CC62FC" w:rsidRDefault="007E0DD3" w:rsidP="00CE1A4F">
    <w:pPr>
      <w:pStyle w:val="Footer"/>
      <w:framePr w:w="1081" w:h="521" w:hRule="exact" w:wrap="none" w:vAnchor="text" w:hAnchor="page" w:x="9961" w:y="27"/>
      <w:jc w:val="right"/>
      <w:rPr>
        <w:rStyle w:val="PageNumber"/>
        <w:rFonts w:ascii="Arial" w:hAnsi="Arial" w:cs="Arial"/>
      </w:rPr>
    </w:pPr>
    <w:r>
      <w:rPr>
        <w:rStyle w:val="PageNumber"/>
        <w:rFonts w:ascii="Arial" w:hAnsi="Arial" w:cs="Arial"/>
      </w:rPr>
      <w:t xml:space="preserve">page </w:t>
    </w: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p w14:paraId="583B55D9" w14:textId="77777777" w:rsidR="007E0DD3" w:rsidRPr="00CE1A4F" w:rsidRDefault="007E0DD3" w:rsidP="00CC62FC">
    <w:pPr>
      <w:pStyle w:val="Footer"/>
      <w:ind w:right="360"/>
      <w:rPr>
        <w:rFonts w:ascii="Arial" w:hAnsi="Arial" w:cs="Arial"/>
      </w:rPr>
    </w:pPr>
    <w:r w:rsidRPr="00CE1A4F">
      <w:rPr>
        <w:rFonts w:ascii="Arial" w:hAnsi="Arial" w:cs="Arial"/>
      </w:rPr>
      <w:t xml:space="preserve">CYDA’s submission to the </w:t>
    </w:r>
    <w:r>
      <w:rPr>
        <w:rFonts w:ascii="Arial" w:hAnsi="Arial" w:cs="Arial"/>
      </w:rPr>
      <w:t>Australian Treasury’s Pre-Budget 2026-27 Consultation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77777777" w:rsidR="00A3195B" w:rsidRPr="00CC62FC" w:rsidRDefault="00A3195B" w:rsidP="00CE1A4F">
    <w:pPr>
      <w:pStyle w:val="Footer"/>
      <w:framePr w:w="1081" w:h="521" w:hRule="exact" w:wrap="none" w:vAnchor="text" w:hAnchor="page" w:x="9961" w:y="27"/>
      <w:jc w:val="right"/>
      <w:rPr>
        <w:rStyle w:val="PageNumber"/>
        <w:rFonts w:ascii="Arial" w:hAnsi="Arial" w:cs="Arial"/>
      </w:rPr>
    </w:pPr>
    <w:r>
      <w:rPr>
        <w:rStyle w:val="PageNumber"/>
        <w:rFonts w:ascii="Arial" w:hAnsi="Arial" w:cs="Arial"/>
      </w:rPr>
      <w:t xml:space="preserve">page </w:t>
    </w: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p w14:paraId="44BEC40A" w14:textId="583F2235" w:rsidR="00A3195B" w:rsidRPr="00CE1A4F" w:rsidRDefault="00A3195B" w:rsidP="00CC62FC">
    <w:pPr>
      <w:pStyle w:val="Footer"/>
      <w:ind w:right="360"/>
      <w:rPr>
        <w:rFonts w:ascii="Arial" w:hAnsi="Arial" w:cs="Arial"/>
      </w:rPr>
    </w:pPr>
    <w:r w:rsidRPr="00CE1A4F">
      <w:rPr>
        <w:rFonts w:ascii="Arial" w:hAnsi="Arial" w:cs="Arial"/>
      </w:rPr>
      <w:t xml:space="preserve">CYDA’s submission to the </w:t>
    </w:r>
    <w:r w:rsidR="00846BD6">
      <w:rPr>
        <w:rFonts w:ascii="Arial" w:hAnsi="Arial" w:cs="Arial"/>
      </w:rPr>
      <w:t>Australian Treasury’s Pre-Budget 2026-27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729A" w14:textId="77777777" w:rsidR="00B87F71" w:rsidRDefault="00B87F71">
      <w:r>
        <w:separator/>
      </w:r>
    </w:p>
    <w:p w14:paraId="21507C34" w14:textId="77777777" w:rsidR="00B87F71" w:rsidRDefault="00B87F71"/>
  </w:footnote>
  <w:footnote w:type="continuationSeparator" w:id="0">
    <w:p w14:paraId="145CE58E" w14:textId="77777777" w:rsidR="00B87F71" w:rsidRDefault="00B87F71" w:rsidP="00472C55">
      <w:r>
        <w:continuationSeparator/>
      </w:r>
    </w:p>
    <w:p w14:paraId="4ADF3D12" w14:textId="77777777" w:rsidR="00B87F71" w:rsidRDefault="00B87F71"/>
    <w:p w14:paraId="7136B620" w14:textId="77777777" w:rsidR="00B87F71" w:rsidRDefault="00B87F71"/>
  </w:footnote>
  <w:footnote w:type="continuationNotice" w:id="1">
    <w:p w14:paraId="24D0B5F1" w14:textId="77777777" w:rsidR="00B87F71" w:rsidRDefault="00B87F71"/>
  </w:footnote>
  <w:footnote w:id="2">
    <w:p w14:paraId="5269F4A3" w14:textId="4BC281F3" w:rsidR="009D6EA1" w:rsidRPr="009D6EA1" w:rsidRDefault="009D6EA1">
      <w:pPr>
        <w:pStyle w:val="FootnoteText"/>
        <w:rPr>
          <w:lang w:val="en-US"/>
        </w:rPr>
      </w:pPr>
      <w:r>
        <w:rPr>
          <w:rStyle w:val="FootnoteReference"/>
        </w:rPr>
        <w:footnoteRef/>
      </w:r>
      <w:r>
        <w:t xml:space="preserve"> </w:t>
      </w:r>
      <w:r w:rsidR="00B9233C">
        <w:t>R</w:t>
      </w:r>
      <w:r w:rsidRPr="009D6EA1">
        <w:t xml:space="preserve">ecommendation </w:t>
      </w:r>
      <w:r w:rsidR="00B9233C">
        <w:t xml:space="preserve">1.3 </w:t>
      </w:r>
      <w:r w:rsidRPr="009D6EA1">
        <w:t xml:space="preserve">has been endorsed by the following </w:t>
      </w:r>
      <w:hyperlink r:id="rId1" w:history="1">
        <w:r w:rsidRPr="00D567CB">
          <w:rPr>
            <w:rStyle w:val="Hyperlink"/>
          </w:rPr>
          <w:t>ACIE</w:t>
        </w:r>
      </w:hyperlink>
      <w:r w:rsidRPr="009D6EA1">
        <w:t xml:space="preserve"> members</w:t>
      </w:r>
      <w:r w:rsidR="00D567CB">
        <w:t xml:space="preserve">: </w:t>
      </w:r>
      <w:hyperlink r:id="rId2" w:history="1">
        <w:r w:rsidR="00CA67AC" w:rsidRPr="00984E4C">
          <w:rPr>
            <w:rStyle w:val="Hyperlink"/>
          </w:rPr>
          <w:t>All Means All</w:t>
        </w:r>
      </w:hyperlink>
      <w:r w:rsidR="00CA67AC" w:rsidRPr="00CA67AC">
        <w:t xml:space="preserve">, </w:t>
      </w:r>
      <w:hyperlink r:id="rId3" w:history="1">
        <w:r w:rsidR="00CA67AC" w:rsidRPr="000D3972">
          <w:rPr>
            <w:rStyle w:val="Hyperlink"/>
          </w:rPr>
          <w:t>Down Syndrome Australia</w:t>
        </w:r>
      </w:hyperlink>
      <w:r w:rsidR="00CA67AC">
        <w:t xml:space="preserve">, </w:t>
      </w:r>
      <w:hyperlink r:id="rId4" w:history="1">
        <w:r w:rsidR="00CA67AC" w:rsidRPr="003D1470">
          <w:rPr>
            <w:rStyle w:val="Hyperlink"/>
          </w:rPr>
          <w:t>Purple Orange</w:t>
        </w:r>
      </w:hyperlink>
      <w:r w:rsidR="00CA67AC" w:rsidRPr="00CA67AC">
        <w:t xml:space="preserve"> and </w:t>
      </w:r>
      <w:hyperlink r:id="rId5" w:history="1">
        <w:r w:rsidR="00CA67AC" w:rsidRPr="0021008F">
          <w:rPr>
            <w:rStyle w:val="Hyperlink"/>
          </w:rPr>
          <w:t>C</w:t>
        </w:r>
        <w:r w:rsidR="00E95E96" w:rsidRPr="0021008F">
          <w:rPr>
            <w:rStyle w:val="Hyperlink"/>
          </w:rPr>
          <w:t xml:space="preserve">ommunity </w:t>
        </w:r>
        <w:r w:rsidR="00CA67AC" w:rsidRPr="0021008F">
          <w:rPr>
            <w:rStyle w:val="Hyperlink"/>
          </w:rPr>
          <w:t>R</w:t>
        </w:r>
        <w:r w:rsidR="00E95E96" w:rsidRPr="0021008F">
          <w:rPr>
            <w:rStyle w:val="Hyperlink"/>
          </w:rPr>
          <w:t xml:space="preserve">esource </w:t>
        </w:r>
        <w:r w:rsidR="00CA67AC" w:rsidRPr="0021008F">
          <w:rPr>
            <w:rStyle w:val="Hyperlink"/>
          </w:rPr>
          <w:t>U</w:t>
        </w:r>
        <w:r w:rsidR="00E95E96" w:rsidRPr="0021008F">
          <w:rPr>
            <w:rStyle w:val="Hyperlink"/>
          </w:rPr>
          <w:t>nit</w:t>
        </w:r>
      </w:hyperlink>
      <w:r w:rsidR="00FB1E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4C8268FF" w:rsidR="00472C55" w:rsidRDefault="008507B8" w:rsidP="00472C55">
    <w:pPr>
      <w:pStyle w:val="Header"/>
    </w:pPr>
    <w:r>
      <w:rPr>
        <w:noProof/>
      </w:rPr>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1874545474" name="Picture 1874545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57DE2"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BC8"/>
    <w:multiLevelType w:val="multilevel"/>
    <w:tmpl w:val="9B6853E4"/>
    <w:lvl w:ilvl="0">
      <w:start w:val="2"/>
      <w:numFmt w:val="decimal"/>
      <w:lvlText w:val="%1"/>
      <w:lvlJc w:val="left"/>
      <w:pPr>
        <w:ind w:left="360" w:hanging="360"/>
      </w:pPr>
      <w:rPr>
        <w:rFonts w:hint="default"/>
      </w:rPr>
    </w:lvl>
    <w:lvl w:ilvl="1">
      <w:start w:val="2"/>
      <w:numFmt w:val="decimal"/>
      <w:lvlText w:val="%1.1"/>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49D3A32"/>
    <w:multiLevelType w:val="multilevel"/>
    <w:tmpl w:val="C59A62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4D46FDB"/>
    <w:multiLevelType w:val="multilevel"/>
    <w:tmpl w:val="CFBCFAB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B8108E8"/>
    <w:multiLevelType w:val="multilevel"/>
    <w:tmpl w:val="4802EA8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C43224B"/>
    <w:multiLevelType w:val="multilevel"/>
    <w:tmpl w:val="A3D24F68"/>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E9B09EE"/>
    <w:multiLevelType w:val="multilevel"/>
    <w:tmpl w:val="4406F93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7769E7"/>
    <w:multiLevelType w:val="multilevel"/>
    <w:tmpl w:val="3C784C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4302E"/>
    <w:multiLevelType w:val="multilevel"/>
    <w:tmpl w:val="34AAB71C"/>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ACE0552"/>
    <w:multiLevelType w:val="hybridMultilevel"/>
    <w:tmpl w:val="75EEB23E"/>
    <w:lvl w:ilvl="0" w:tplc="7A905C8A">
      <w:start w:val="1"/>
      <w:numFmt w:val="decimal"/>
      <w:lvlText w:val="%1."/>
      <w:lvlJc w:val="left"/>
      <w:pPr>
        <w:ind w:left="1440" w:hanging="360"/>
      </w:pPr>
    </w:lvl>
    <w:lvl w:ilvl="1" w:tplc="B2E6CE76">
      <w:start w:val="1"/>
      <w:numFmt w:val="decimal"/>
      <w:lvlText w:val="%2."/>
      <w:lvlJc w:val="left"/>
      <w:pPr>
        <w:ind w:left="1440" w:hanging="360"/>
      </w:pPr>
    </w:lvl>
    <w:lvl w:ilvl="2" w:tplc="355C68B4">
      <w:start w:val="1"/>
      <w:numFmt w:val="decimal"/>
      <w:lvlText w:val="%3."/>
      <w:lvlJc w:val="left"/>
      <w:pPr>
        <w:ind w:left="1440" w:hanging="360"/>
      </w:pPr>
    </w:lvl>
    <w:lvl w:ilvl="3" w:tplc="58A2D582">
      <w:start w:val="1"/>
      <w:numFmt w:val="decimal"/>
      <w:lvlText w:val="%4."/>
      <w:lvlJc w:val="left"/>
      <w:pPr>
        <w:ind w:left="1440" w:hanging="360"/>
      </w:pPr>
    </w:lvl>
    <w:lvl w:ilvl="4" w:tplc="6BB22D44">
      <w:start w:val="1"/>
      <w:numFmt w:val="decimal"/>
      <w:lvlText w:val="%5."/>
      <w:lvlJc w:val="left"/>
      <w:pPr>
        <w:ind w:left="1440" w:hanging="360"/>
      </w:pPr>
    </w:lvl>
    <w:lvl w:ilvl="5" w:tplc="0F2421F0">
      <w:start w:val="1"/>
      <w:numFmt w:val="decimal"/>
      <w:lvlText w:val="%6."/>
      <w:lvlJc w:val="left"/>
      <w:pPr>
        <w:ind w:left="1440" w:hanging="360"/>
      </w:pPr>
    </w:lvl>
    <w:lvl w:ilvl="6" w:tplc="72162BD0">
      <w:start w:val="1"/>
      <w:numFmt w:val="decimal"/>
      <w:lvlText w:val="%7."/>
      <w:lvlJc w:val="left"/>
      <w:pPr>
        <w:ind w:left="1440" w:hanging="360"/>
      </w:pPr>
    </w:lvl>
    <w:lvl w:ilvl="7" w:tplc="16564032">
      <w:start w:val="1"/>
      <w:numFmt w:val="decimal"/>
      <w:lvlText w:val="%8."/>
      <w:lvlJc w:val="left"/>
      <w:pPr>
        <w:ind w:left="1440" w:hanging="360"/>
      </w:pPr>
    </w:lvl>
    <w:lvl w:ilvl="8" w:tplc="1D246486">
      <w:start w:val="1"/>
      <w:numFmt w:val="decimal"/>
      <w:lvlText w:val="%9."/>
      <w:lvlJc w:val="left"/>
      <w:pPr>
        <w:ind w:left="1440" w:hanging="360"/>
      </w:pPr>
    </w:lvl>
  </w:abstractNum>
  <w:abstractNum w:abstractNumId="11" w15:restartNumberingAfterBreak="0">
    <w:nsid w:val="1E4F6DCA"/>
    <w:multiLevelType w:val="hybridMultilevel"/>
    <w:tmpl w:val="6C6E3F94"/>
    <w:lvl w:ilvl="0" w:tplc="A0627DAE">
      <w:start w:val="1"/>
      <w:numFmt w:val="lowerLetter"/>
      <w:lvlText w:val="%1."/>
      <w:lvlJc w:val="left"/>
      <w:pPr>
        <w:ind w:left="2160" w:hanging="360"/>
      </w:pPr>
    </w:lvl>
    <w:lvl w:ilvl="1" w:tplc="0584EC48">
      <w:start w:val="1"/>
      <w:numFmt w:val="lowerLetter"/>
      <w:lvlText w:val="%2."/>
      <w:lvlJc w:val="left"/>
      <w:pPr>
        <w:ind w:left="2160" w:hanging="360"/>
      </w:pPr>
    </w:lvl>
    <w:lvl w:ilvl="2" w:tplc="2DD0E972">
      <w:start w:val="1"/>
      <w:numFmt w:val="lowerLetter"/>
      <w:lvlText w:val="%3."/>
      <w:lvlJc w:val="left"/>
      <w:pPr>
        <w:ind w:left="2160" w:hanging="360"/>
      </w:pPr>
    </w:lvl>
    <w:lvl w:ilvl="3" w:tplc="5E80BAD4">
      <w:start w:val="1"/>
      <w:numFmt w:val="lowerLetter"/>
      <w:lvlText w:val="%4."/>
      <w:lvlJc w:val="left"/>
      <w:pPr>
        <w:ind w:left="2160" w:hanging="360"/>
      </w:pPr>
    </w:lvl>
    <w:lvl w:ilvl="4" w:tplc="F3FA5244">
      <w:start w:val="1"/>
      <w:numFmt w:val="lowerLetter"/>
      <w:lvlText w:val="%5."/>
      <w:lvlJc w:val="left"/>
      <w:pPr>
        <w:ind w:left="2160" w:hanging="360"/>
      </w:pPr>
    </w:lvl>
    <w:lvl w:ilvl="5" w:tplc="89E211F6">
      <w:start w:val="1"/>
      <w:numFmt w:val="lowerLetter"/>
      <w:lvlText w:val="%6."/>
      <w:lvlJc w:val="left"/>
      <w:pPr>
        <w:ind w:left="2160" w:hanging="360"/>
      </w:pPr>
    </w:lvl>
    <w:lvl w:ilvl="6" w:tplc="56849330">
      <w:start w:val="1"/>
      <w:numFmt w:val="lowerLetter"/>
      <w:lvlText w:val="%7."/>
      <w:lvlJc w:val="left"/>
      <w:pPr>
        <w:ind w:left="2160" w:hanging="360"/>
      </w:pPr>
    </w:lvl>
    <w:lvl w:ilvl="7" w:tplc="397A4AEE">
      <w:start w:val="1"/>
      <w:numFmt w:val="lowerLetter"/>
      <w:lvlText w:val="%8."/>
      <w:lvlJc w:val="left"/>
      <w:pPr>
        <w:ind w:left="2160" w:hanging="360"/>
      </w:pPr>
    </w:lvl>
    <w:lvl w:ilvl="8" w:tplc="0862EC2C">
      <w:start w:val="1"/>
      <w:numFmt w:val="lowerLetter"/>
      <w:lvlText w:val="%9."/>
      <w:lvlJc w:val="left"/>
      <w:pPr>
        <w:ind w:left="2160" w:hanging="360"/>
      </w:pPr>
    </w:lvl>
  </w:abstractNum>
  <w:abstractNum w:abstractNumId="12" w15:restartNumberingAfterBreak="0">
    <w:nsid w:val="21D17FD3"/>
    <w:multiLevelType w:val="multilevel"/>
    <w:tmpl w:val="0FB4C3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4D7D27"/>
    <w:multiLevelType w:val="multilevel"/>
    <w:tmpl w:val="2D6CD7D4"/>
    <w:lvl w:ilvl="0">
      <w:start w:val="3"/>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04D69"/>
    <w:multiLevelType w:val="multilevel"/>
    <w:tmpl w:val="64047814"/>
    <w:lvl w:ilvl="0">
      <w:start w:val="1"/>
      <w:numFmt w:val="decimal"/>
      <w:lvlText w:val="%1"/>
      <w:lvlJc w:val="left"/>
      <w:pPr>
        <w:ind w:left="400" w:hanging="40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CF605D"/>
    <w:multiLevelType w:val="hybridMultilevel"/>
    <w:tmpl w:val="4CC0F93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7813460"/>
    <w:multiLevelType w:val="hybridMultilevel"/>
    <w:tmpl w:val="20F23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60CAF"/>
    <w:multiLevelType w:val="multilevel"/>
    <w:tmpl w:val="FF74A032"/>
    <w:lvl w:ilvl="0">
      <w:start w:val="1"/>
      <w:numFmt w:val="decimal"/>
      <w:lvlText w:val="%1"/>
      <w:lvlJc w:val="left"/>
      <w:pPr>
        <w:ind w:left="360" w:hanging="360"/>
      </w:pPr>
      <w:rPr>
        <w:rFonts w:hint="default"/>
      </w:rPr>
    </w:lvl>
    <w:lvl w:ilvl="1">
      <w:start w:val="1"/>
      <w:numFmt w:val="decimal"/>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2EA52D1"/>
    <w:multiLevelType w:val="multilevel"/>
    <w:tmpl w:val="8742930E"/>
    <w:lvl w:ilvl="0">
      <w:start w:val="3"/>
      <w:numFmt w:val="decimal"/>
      <w:lvlText w:val="%1"/>
      <w:lvlJc w:val="left"/>
      <w:pPr>
        <w:ind w:left="360" w:hanging="360"/>
      </w:pPr>
      <w:rPr>
        <w:rFonts w:hint="default"/>
      </w:rPr>
    </w:lvl>
    <w:lvl w:ilvl="1">
      <w:start w:val="1"/>
      <w:numFmt w:val="none"/>
      <w:lvlText w:val="4.1"/>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45B1533"/>
    <w:multiLevelType w:val="multilevel"/>
    <w:tmpl w:val="DFAEC40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5C51E8C"/>
    <w:multiLevelType w:val="multilevel"/>
    <w:tmpl w:val="1CE837CC"/>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56762ADE"/>
    <w:multiLevelType w:val="hybridMultilevel"/>
    <w:tmpl w:val="9044227A"/>
    <w:lvl w:ilvl="0" w:tplc="11CAC78A">
      <w:start w:val="1"/>
      <w:numFmt w:val="bullet"/>
      <w:lvlText w:val=""/>
      <w:lvlJc w:val="left"/>
      <w:pPr>
        <w:ind w:left="1420" w:hanging="360"/>
      </w:pPr>
      <w:rPr>
        <w:rFonts w:ascii="Symbol" w:hAnsi="Symbol"/>
      </w:rPr>
    </w:lvl>
    <w:lvl w:ilvl="1" w:tplc="9364E850">
      <w:start w:val="1"/>
      <w:numFmt w:val="bullet"/>
      <w:lvlText w:val=""/>
      <w:lvlJc w:val="left"/>
      <w:pPr>
        <w:ind w:left="1420" w:hanging="360"/>
      </w:pPr>
      <w:rPr>
        <w:rFonts w:ascii="Symbol" w:hAnsi="Symbol"/>
      </w:rPr>
    </w:lvl>
    <w:lvl w:ilvl="2" w:tplc="FDD45AEE">
      <w:start w:val="1"/>
      <w:numFmt w:val="bullet"/>
      <w:lvlText w:val=""/>
      <w:lvlJc w:val="left"/>
      <w:pPr>
        <w:ind w:left="1420" w:hanging="360"/>
      </w:pPr>
      <w:rPr>
        <w:rFonts w:ascii="Symbol" w:hAnsi="Symbol"/>
      </w:rPr>
    </w:lvl>
    <w:lvl w:ilvl="3" w:tplc="BC405202">
      <w:start w:val="1"/>
      <w:numFmt w:val="bullet"/>
      <w:lvlText w:val=""/>
      <w:lvlJc w:val="left"/>
      <w:pPr>
        <w:ind w:left="1420" w:hanging="360"/>
      </w:pPr>
      <w:rPr>
        <w:rFonts w:ascii="Symbol" w:hAnsi="Symbol"/>
      </w:rPr>
    </w:lvl>
    <w:lvl w:ilvl="4" w:tplc="93F6D806">
      <w:start w:val="1"/>
      <w:numFmt w:val="bullet"/>
      <w:lvlText w:val=""/>
      <w:lvlJc w:val="left"/>
      <w:pPr>
        <w:ind w:left="1420" w:hanging="360"/>
      </w:pPr>
      <w:rPr>
        <w:rFonts w:ascii="Symbol" w:hAnsi="Symbol"/>
      </w:rPr>
    </w:lvl>
    <w:lvl w:ilvl="5" w:tplc="0CCA22E6">
      <w:start w:val="1"/>
      <w:numFmt w:val="bullet"/>
      <w:lvlText w:val=""/>
      <w:lvlJc w:val="left"/>
      <w:pPr>
        <w:ind w:left="1420" w:hanging="360"/>
      </w:pPr>
      <w:rPr>
        <w:rFonts w:ascii="Symbol" w:hAnsi="Symbol"/>
      </w:rPr>
    </w:lvl>
    <w:lvl w:ilvl="6" w:tplc="2954CA5C">
      <w:start w:val="1"/>
      <w:numFmt w:val="bullet"/>
      <w:lvlText w:val=""/>
      <w:lvlJc w:val="left"/>
      <w:pPr>
        <w:ind w:left="1420" w:hanging="360"/>
      </w:pPr>
      <w:rPr>
        <w:rFonts w:ascii="Symbol" w:hAnsi="Symbol"/>
      </w:rPr>
    </w:lvl>
    <w:lvl w:ilvl="7" w:tplc="B914EA2C">
      <w:start w:val="1"/>
      <w:numFmt w:val="bullet"/>
      <w:lvlText w:val=""/>
      <w:lvlJc w:val="left"/>
      <w:pPr>
        <w:ind w:left="1420" w:hanging="360"/>
      </w:pPr>
      <w:rPr>
        <w:rFonts w:ascii="Symbol" w:hAnsi="Symbol"/>
      </w:rPr>
    </w:lvl>
    <w:lvl w:ilvl="8" w:tplc="3A344642">
      <w:start w:val="1"/>
      <w:numFmt w:val="bullet"/>
      <w:lvlText w:val=""/>
      <w:lvlJc w:val="left"/>
      <w:pPr>
        <w:ind w:left="1420" w:hanging="360"/>
      </w:pPr>
      <w:rPr>
        <w:rFonts w:ascii="Symbol" w:hAnsi="Symbol"/>
      </w:rPr>
    </w:lvl>
  </w:abstractNum>
  <w:abstractNum w:abstractNumId="23" w15:restartNumberingAfterBreak="0">
    <w:nsid w:val="59137A3E"/>
    <w:multiLevelType w:val="multilevel"/>
    <w:tmpl w:val="A7C6BFF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B2B5AFB"/>
    <w:multiLevelType w:val="multilevel"/>
    <w:tmpl w:val="3C7811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FA75451"/>
    <w:multiLevelType w:val="multilevel"/>
    <w:tmpl w:val="B96A9E8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0822373"/>
    <w:multiLevelType w:val="multilevel"/>
    <w:tmpl w:val="4802EA8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0AE0A9B"/>
    <w:multiLevelType w:val="hybridMultilevel"/>
    <w:tmpl w:val="0AE8E792"/>
    <w:lvl w:ilvl="0" w:tplc="778A4EA4">
      <w:start w:val="1"/>
      <w:numFmt w:val="lowerRoman"/>
      <w:lvlText w:val="%1."/>
      <w:lvlJc w:val="right"/>
      <w:pPr>
        <w:ind w:left="2880" w:hanging="360"/>
      </w:pPr>
    </w:lvl>
    <w:lvl w:ilvl="1" w:tplc="5A5E5A8A">
      <w:start w:val="1"/>
      <w:numFmt w:val="lowerRoman"/>
      <w:lvlText w:val="%2."/>
      <w:lvlJc w:val="right"/>
      <w:pPr>
        <w:ind w:left="2880" w:hanging="360"/>
      </w:pPr>
    </w:lvl>
    <w:lvl w:ilvl="2" w:tplc="CE9CC5E8">
      <w:start w:val="1"/>
      <w:numFmt w:val="lowerRoman"/>
      <w:lvlText w:val="%3."/>
      <w:lvlJc w:val="right"/>
      <w:pPr>
        <w:ind w:left="2880" w:hanging="360"/>
      </w:pPr>
    </w:lvl>
    <w:lvl w:ilvl="3" w:tplc="FAA6803E">
      <w:start w:val="1"/>
      <w:numFmt w:val="lowerRoman"/>
      <w:lvlText w:val="%4."/>
      <w:lvlJc w:val="right"/>
      <w:pPr>
        <w:ind w:left="2880" w:hanging="360"/>
      </w:pPr>
    </w:lvl>
    <w:lvl w:ilvl="4" w:tplc="4944261C">
      <w:start w:val="1"/>
      <w:numFmt w:val="lowerRoman"/>
      <w:lvlText w:val="%5."/>
      <w:lvlJc w:val="right"/>
      <w:pPr>
        <w:ind w:left="2880" w:hanging="360"/>
      </w:pPr>
    </w:lvl>
    <w:lvl w:ilvl="5" w:tplc="82BC08EE">
      <w:start w:val="1"/>
      <w:numFmt w:val="lowerRoman"/>
      <w:lvlText w:val="%6."/>
      <w:lvlJc w:val="right"/>
      <w:pPr>
        <w:ind w:left="2880" w:hanging="360"/>
      </w:pPr>
    </w:lvl>
    <w:lvl w:ilvl="6" w:tplc="F6FCC452">
      <w:start w:val="1"/>
      <w:numFmt w:val="lowerRoman"/>
      <w:lvlText w:val="%7."/>
      <w:lvlJc w:val="right"/>
      <w:pPr>
        <w:ind w:left="2880" w:hanging="360"/>
      </w:pPr>
    </w:lvl>
    <w:lvl w:ilvl="7" w:tplc="F190DE22">
      <w:start w:val="1"/>
      <w:numFmt w:val="lowerRoman"/>
      <w:lvlText w:val="%8."/>
      <w:lvlJc w:val="right"/>
      <w:pPr>
        <w:ind w:left="2880" w:hanging="360"/>
      </w:pPr>
    </w:lvl>
    <w:lvl w:ilvl="8" w:tplc="6D4C55C0">
      <w:start w:val="1"/>
      <w:numFmt w:val="lowerRoman"/>
      <w:lvlText w:val="%9."/>
      <w:lvlJc w:val="right"/>
      <w:pPr>
        <w:ind w:left="2880" w:hanging="360"/>
      </w:pPr>
    </w:lvl>
  </w:abstractNum>
  <w:abstractNum w:abstractNumId="28" w15:restartNumberingAfterBreak="0">
    <w:nsid w:val="74EA15E3"/>
    <w:multiLevelType w:val="hybridMultilevel"/>
    <w:tmpl w:val="D4B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C00D34"/>
    <w:multiLevelType w:val="multilevel"/>
    <w:tmpl w:val="8F8ECD4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5D71590"/>
    <w:multiLevelType w:val="multilevel"/>
    <w:tmpl w:val="AAAACF2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7A97140"/>
    <w:multiLevelType w:val="hybridMultilevel"/>
    <w:tmpl w:val="2D7C4560"/>
    <w:lvl w:ilvl="0" w:tplc="F5CAE5E8">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D15064"/>
    <w:multiLevelType w:val="multilevel"/>
    <w:tmpl w:val="02221738"/>
    <w:lvl w:ilvl="0">
      <w:start w:val="4"/>
      <w:numFmt w:val="decimal"/>
      <w:lvlText w:val="%1"/>
      <w:lvlJc w:val="left"/>
      <w:pPr>
        <w:ind w:left="360" w:hanging="360"/>
      </w:pPr>
      <w:rPr>
        <w:rFonts w:hint="default"/>
      </w:rPr>
    </w:lvl>
    <w:lvl w:ilvl="1">
      <w:start w:val="1"/>
      <w:numFmt w:val="decimal"/>
      <w:lvlText w:val="%1.1"/>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7B2C1D69"/>
    <w:multiLevelType w:val="hybridMultilevel"/>
    <w:tmpl w:val="1FEC0304"/>
    <w:lvl w:ilvl="0" w:tplc="FFE4706E">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3320AD"/>
    <w:multiLevelType w:val="hybridMultilevel"/>
    <w:tmpl w:val="8AF8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503319">
    <w:abstractNumId w:val="1"/>
  </w:num>
  <w:num w:numId="2" w16cid:durableId="204488658">
    <w:abstractNumId w:val="17"/>
  </w:num>
  <w:num w:numId="3" w16cid:durableId="203442120">
    <w:abstractNumId w:val="33"/>
  </w:num>
  <w:num w:numId="4" w16cid:durableId="1307200252">
    <w:abstractNumId w:val="28"/>
  </w:num>
  <w:num w:numId="5" w16cid:durableId="1374310790">
    <w:abstractNumId w:val="34"/>
  </w:num>
  <w:num w:numId="6" w16cid:durableId="551578667">
    <w:abstractNumId w:val="2"/>
  </w:num>
  <w:num w:numId="7" w16cid:durableId="2116365971">
    <w:abstractNumId w:val="18"/>
  </w:num>
  <w:num w:numId="8" w16cid:durableId="944725662">
    <w:abstractNumId w:val="15"/>
  </w:num>
  <w:num w:numId="9" w16cid:durableId="1794983888">
    <w:abstractNumId w:val="23"/>
  </w:num>
  <w:num w:numId="10" w16cid:durableId="365064602">
    <w:abstractNumId w:val="23"/>
    <w:lvlOverride w:ilvl="0">
      <w:lvl w:ilvl="0">
        <w:start w:val="1"/>
        <w:numFmt w:val="decimal"/>
        <w:lvlText w:val="%1"/>
        <w:lvlJc w:val="left"/>
        <w:pPr>
          <w:ind w:left="360" w:hanging="360"/>
        </w:pPr>
        <w:rPr>
          <w:rFonts w:hint="default"/>
        </w:rPr>
      </w:lvl>
    </w:lvlOverride>
    <w:lvlOverride w:ilvl="1">
      <w:lvl w:ilvl="1">
        <w:start w:val="1"/>
        <w:numFmt w:val="none"/>
        <w:lvlText w:val="2.1"/>
        <w:lvlJc w:val="left"/>
        <w:pPr>
          <w:ind w:left="644" w:hanging="360"/>
        </w:pPr>
        <w:rPr>
          <w:rFonts w:hint="default"/>
        </w:rPr>
      </w:lvl>
    </w:lvlOverride>
    <w:lvlOverride w:ilvl="2">
      <w:lvl w:ilvl="2">
        <w:start w:val="1"/>
        <w:numFmt w:val="decimal"/>
        <w:lvlText w:val="%1.%2.%3"/>
        <w:lvlJc w:val="left"/>
        <w:pPr>
          <w:ind w:left="1288" w:hanging="720"/>
        </w:pPr>
        <w:rPr>
          <w:rFonts w:hint="default"/>
        </w:rPr>
      </w:lvl>
    </w:lvlOverride>
    <w:lvlOverride w:ilvl="3">
      <w:lvl w:ilvl="3">
        <w:start w:val="1"/>
        <w:numFmt w:val="decimal"/>
        <w:lvlText w:val="%1.%2.%3.%4"/>
        <w:lvlJc w:val="left"/>
        <w:pPr>
          <w:ind w:left="1932" w:hanging="1080"/>
        </w:pPr>
        <w:rPr>
          <w:rFonts w:hint="default"/>
        </w:rPr>
      </w:lvl>
    </w:lvlOverride>
    <w:lvlOverride w:ilvl="4">
      <w:lvl w:ilvl="4">
        <w:start w:val="1"/>
        <w:numFmt w:val="decimal"/>
        <w:lvlText w:val="%1.%2.%3.%4.%5"/>
        <w:lvlJc w:val="left"/>
        <w:pPr>
          <w:ind w:left="2216" w:hanging="1080"/>
        </w:pPr>
        <w:rPr>
          <w:rFonts w:hint="default"/>
        </w:rPr>
      </w:lvl>
    </w:lvlOverride>
    <w:lvlOverride w:ilvl="5">
      <w:lvl w:ilvl="5">
        <w:start w:val="1"/>
        <w:numFmt w:val="decimal"/>
        <w:lvlText w:val="%1.%2.%3.%4.%5.%6"/>
        <w:lvlJc w:val="left"/>
        <w:pPr>
          <w:ind w:left="2860" w:hanging="1440"/>
        </w:pPr>
        <w:rPr>
          <w:rFonts w:hint="default"/>
        </w:rPr>
      </w:lvl>
    </w:lvlOverride>
    <w:lvlOverride w:ilvl="6">
      <w:lvl w:ilvl="6">
        <w:start w:val="1"/>
        <w:numFmt w:val="decimal"/>
        <w:lvlText w:val="%1.%2.%3.%4.%5.%6.%7"/>
        <w:lvlJc w:val="left"/>
        <w:pPr>
          <w:ind w:left="3144" w:hanging="1440"/>
        </w:pPr>
        <w:rPr>
          <w:rFonts w:hint="default"/>
        </w:rPr>
      </w:lvl>
    </w:lvlOverride>
    <w:lvlOverride w:ilvl="7">
      <w:lvl w:ilvl="7">
        <w:start w:val="1"/>
        <w:numFmt w:val="decimal"/>
        <w:lvlText w:val="%1.%2.%3.%4.%5.%6.%7.%8"/>
        <w:lvlJc w:val="left"/>
        <w:pPr>
          <w:ind w:left="3788" w:hanging="1800"/>
        </w:pPr>
        <w:rPr>
          <w:rFonts w:hint="default"/>
        </w:rPr>
      </w:lvl>
    </w:lvlOverride>
    <w:lvlOverride w:ilvl="8">
      <w:lvl w:ilvl="8">
        <w:start w:val="1"/>
        <w:numFmt w:val="decimal"/>
        <w:lvlText w:val="%1.%2.%3.%4.%5.%6.%7.%8.%9"/>
        <w:lvlJc w:val="left"/>
        <w:pPr>
          <w:ind w:left="4072" w:hanging="1800"/>
        </w:pPr>
        <w:rPr>
          <w:rFonts w:hint="default"/>
        </w:rPr>
      </w:lvl>
    </w:lvlOverride>
  </w:num>
  <w:num w:numId="11" w16cid:durableId="1267809959">
    <w:abstractNumId w:val="0"/>
  </w:num>
  <w:num w:numId="12" w16cid:durableId="1816606982">
    <w:abstractNumId w:val="19"/>
  </w:num>
  <w:num w:numId="13" w16cid:durableId="1465192680">
    <w:abstractNumId w:val="6"/>
  </w:num>
  <w:num w:numId="14" w16cid:durableId="1986280385">
    <w:abstractNumId w:val="7"/>
  </w:num>
  <w:num w:numId="15" w16cid:durableId="936599894">
    <w:abstractNumId w:val="26"/>
  </w:num>
  <w:num w:numId="16" w16cid:durableId="1451507534">
    <w:abstractNumId w:val="5"/>
  </w:num>
  <w:num w:numId="17" w16cid:durableId="1074469566">
    <w:abstractNumId w:val="26"/>
    <w:lvlOverride w:ilvl="0">
      <w:lvl w:ilvl="0">
        <w:start w:val="2"/>
        <w:numFmt w:val="decimal"/>
        <w:lvlText w:val="%1"/>
        <w:lvlJc w:val="left"/>
        <w:pPr>
          <w:ind w:left="360" w:hanging="360"/>
        </w:pPr>
        <w:rPr>
          <w:rFonts w:hint="default"/>
        </w:rPr>
      </w:lvl>
    </w:lvlOverride>
    <w:lvlOverride w:ilvl="1">
      <w:lvl w:ilvl="1">
        <w:start w:val="1"/>
        <w:numFmt w:val="decimal"/>
        <w:lvlText w:val="%1.1"/>
        <w:lvlJc w:val="left"/>
        <w:pPr>
          <w:ind w:left="644" w:hanging="360"/>
        </w:pPr>
        <w:rPr>
          <w:rFonts w:hint="default"/>
        </w:rPr>
      </w:lvl>
    </w:lvlOverride>
    <w:lvlOverride w:ilvl="2">
      <w:lvl w:ilvl="2">
        <w:start w:val="1"/>
        <w:numFmt w:val="decimal"/>
        <w:lvlText w:val="%1.%2.%3"/>
        <w:lvlJc w:val="left"/>
        <w:pPr>
          <w:ind w:left="1288" w:hanging="720"/>
        </w:pPr>
        <w:rPr>
          <w:rFonts w:hint="default"/>
        </w:rPr>
      </w:lvl>
    </w:lvlOverride>
    <w:lvlOverride w:ilvl="3">
      <w:lvl w:ilvl="3">
        <w:start w:val="1"/>
        <w:numFmt w:val="decimal"/>
        <w:lvlText w:val="%1.%2.%3.%4"/>
        <w:lvlJc w:val="left"/>
        <w:pPr>
          <w:ind w:left="1932" w:hanging="1080"/>
        </w:pPr>
        <w:rPr>
          <w:rFonts w:hint="default"/>
        </w:rPr>
      </w:lvl>
    </w:lvlOverride>
    <w:lvlOverride w:ilvl="4">
      <w:lvl w:ilvl="4">
        <w:start w:val="1"/>
        <w:numFmt w:val="decimal"/>
        <w:lvlText w:val="%1.%2.%3.%4.%5"/>
        <w:lvlJc w:val="left"/>
        <w:pPr>
          <w:ind w:left="2216" w:hanging="1080"/>
        </w:pPr>
        <w:rPr>
          <w:rFonts w:hint="default"/>
        </w:rPr>
      </w:lvl>
    </w:lvlOverride>
    <w:lvlOverride w:ilvl="5">
      <w:lvl w:ilvl="5">
        <w:start w:val="1"/>
        <w:numFmt w:val="decimal"/>
        <w:lvlText w:val="%1.%2.%3.%4.%5.%6"/>
        <w:lvlJc w:val="left"/>
        <w:pPr>
          <w:ind w:left="2860" w:hanging="1440"/>
        </w:pPr>
        <w:rPr>
          <w:rFonts w:hint="default"/>
        </w:rPr>
      </w:lvl>
    </w:lvlOverride>
    <w:lvlOverride w:ilvl="6">
      <w:lvl w:ilvl="6">
        <w:start w:val="1"/>
        <w:numFmt w:val="decimal"/>
        <w:lvlText w:val="%1.%2.%3.%4.%5.%6.%7"/>
        <w:lvlJc w:val="left"/>
        <w:pPr>
          <w:ind w:left="3144" w:hanging="1440"/>
        </w:pPr>
        <w:rPr>
          <w:rFonts w:hint="default"/>
        </w:rPr>
      </w:lvl>
    </w:lvlOverride>
    <w:lvlOverride w:ilvl="7">
      <w:lvl w:ilvl="7">
        <w:start w:val="1"/>
        <w:numFmt w:val="decimal"/>
        <w:lvlText w:val="%1.%2.%3.%4.%5.%6.%7.%8"/>
        <w:lvlJc w:val="left"/>
        <w:pPr>
          <w:ind w:left="3788" w:hanging="1800"/>
        </w:pPr>
        <w:rPr>
          <w:rFonts w:hint="default"/>
        </w:rPr>
      </w:lvl>
    </w:lvlOverride>
    <w:lvlOverride w:ilvl="8">
      <w:lvl w:ilvl="8">
        <w:start w:val="1"/>
        <w:numFmt w:val="decimal"/>
        <w:lvlText w:val="%1.%2.%3.%4.%5.%6.%7.%8.%9"/>
        <w:lvlJc w:val="left"/>
        <w:pPr>
          <w:ind w:left="4072" w:hanging="1800"/>
        </w:pPr>
        <w:rPr>
          <w:rFonts w:hint="default"/>
        </w:rPr>
      </w:lvl>
    </w:lvlOverride>
  </w:num>
  <w:num w:numId="18" w16cid:durableId="513808594">
    <w:abstractNumId w:val="9"/>
  </w:num>
  <w:num w:numId="19" w16cid:durableId="1747025397">
    <w:abstractNumId w:val="20"/>
  </w:num>
  <w:num w:numId="20" w16cid:durableId="1048335190">
    <w:abstractNumId w:val="26"/>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644" w:hanging="360"/>
        </w:pPr>
        <w:rPr>
          <w:rFonts w:hint="default"/>
        </w:rPr>
      </w:lvl>
    </w:lvlOverride>
    <w:lvlOverride w:ilvl="2">
      <w:lvl w:ilvl="2">
        <w:start w:val="1"/>
        <w:numFmt w:val="decimal"/>
        <w:lvlText w:val="%1.%2.%3"/>
        <w:lvlJc w:val="left"/>
        <w:pPr>
          <w:ind w:left="1288" w:hanging="720"/>
        </w:pPr>
        <w:rPr>
          <w:rFonts w:hint="default"/>
        </w:rPr>
      </w:lvl>
    </w:lvlOverride>
    <w:lvlOverride w:ilvl="3">
      <w:lvl w:ilvl="3">
        <w:start w:val="1"/>
        <w:numFmt w:val="decimal"/>
        <w:lvlText w:val="%1.%2.%3.%4"/>
        <w:lvlJc w:val="left"/>
        <w:pPr>
          <w:ind w:left="1932" w:hanging="1080"/>
        </w:pPr>
        <w:rPr>
          <w:rFonts w:hint="default"/>
        </w:rPr>
      </w:lvl>
    </w:lvlOverride>
    <w:lvlOverride w:ilvl="4">
      <w:lvl w:ilvl="4">
        <w:start w:val="1"/>
        <w:numFmt w:val="decimal"/>
        <w:lvlText w:val="%1.%2.%3.%4.%5"/>
        <w:lvlJc w:val="left"/>
        <w:pPr>
          <w:ind w:left="2216" w:hanging="1080"/>
        </w:pPr>
        <w:rPr>
          <w:rFonts w:hint="default"/>
        </w:rPr>
      </w:lvl>
    </w:lvlOverride>
    <w:lvlOverride w:ilvl="5">
      <w:lvl w:ilvl="5">
        <w:start w:val="1"/>
        <w:numFmt w:val="decimal"/>
        <w:lvlText w:val="%1.%2.%3.%4.%5.%6"/>
        <w:lvlJc w:val="left"/>
        <w:pPr>
          <w:ind w:left="2860" w:hanging="1440"/>
        </w:pPr>
        <w:rPr>
          <w:rFonts w:hint="default"/>
        </w:rPr>
      </w:lvl>
    </w:lvlOverride>
    <w:lvlOverride w:ilvl="6">
      <w:lvl w:ilvl="6">
        <w:start w:val="1"/>
        <w:numFmt w:val="decimal"/>
        <w:lvlText w:val="%1.%2.%3.%4.%5.%6.%7"/>
        <w:lvlJc w:val="left"/>
        <w:pPr>
          <w:ind w:left="3144" w:hanging="1440"/>
        </w:pPr>
        <w:rPr>
          <w:rFonts w:hint="default"/>
        </w:rPr>
      </w:lvl>
    </w:lvlOverride>
    <w:lvlOverride w:ilvl="7">
      <w:lvl w:ilvl="7">
        <w:start w:val="1"/>
        <w:numFmt w:val="decimal"/>
        <w:lvlText w:val="%1.%2.%3.%4.%5.%6.%7.%8"/>
        <w:lvlJc w:val="left"/>
        <w:pPr>
          <w:ind w:left="3788" w:hanging="1800"/>
        </w:pPr>
        <w:rPr>
          <w:rFonts w:hint="default"/>
        </w:rPr>
      </w:lvl>
    </w:lvlOverride>
    <w:lvlOverride w:ilvl="8">
      <w:lvl w:ilvl="8">
        <w:start w:val="1"/>
        <w:numFmt w:val="decimal"/>
        <w:lvlText w:val="%1.%2.%3.%4.%5.%6.%7.%8.%9"/>
        <w:lvlJc w:val="left"/>
        <w:pPr>
          <w:ind w:left="4072" w:hanging="1800"/>
        </w:pPr>
        <w:rPr>
          <w:rFonts w:hint="default"/>
        </w:rPr>
      </w:lvl>
    </w:lvlOverride>
  </w:num>
  <w:num w:numId="21" w16cid:durableId="1374034152">
    <w:abstractNumId w:val="30"/>
  </w:num>
  <w:num w:numId="22" w16cid:durableId="347875332">
    <w:abstractNumId w:val="32"/>
  </w:num>
  <w:num w:numId="23" w16cid:durableId="1955289609">
    <w:abstractNumId w:val="25"/>
  </w:num>
  <w:num w:numId="24" w16cid:durableId="35743881">
    <w:abstractNumId w:val="29"/>
  </w:num>
  <w:num w:numId="25" w16cid:durableId="252015315">
    <w:abstractNumId w:val="3"/>
  </w:num>
  <w:num w:numId="26" w16cid:durableId="1875118076">
    <w:abstractNumId w:val="24"/>
  </w:num>
  <w:num w:numId="27" w16cid:durableId="1835412446">
    <w:abstractNumId w:val="12"/>
  </w:num>
  <w:num w:numId="28" w16cid:durableId="1735661601">
    <w:abstractNumId w:val="8"/>
  </w:num>
  <w:num w:numId="29" w16cid:durableId="163402219">
    <w:abstractNumId w:val="21"/>
  </w:num>
  <w:num w:numId="30" w16cid:durableId="1713505059">
    <w:abstractNumId w:val="31"/>
  </w:num>
  <w:num w:numId="31" w16cid:durableId="223101770">
    <w:abstractNumId w:val="14"/>
  </w:num>
  <w:num w:numId="32" w16cid:durableId="480269972">
    <w:abstractNumId w:val="16"/>
  </w:num>
  <w:num w:numId="33" w16cid:durableId="1714696474">
    <w:abstractNumId w:val="22"/>
  </w:num>
  <w:num w:numId="34" w16cid:durableId="317536763">
    <w:abstractNumId w:val="13"/>
  </w:num>
  <w:num w:numId="35" w16cid:durableId="2141412344">
    <w:abstractNumId w:val="10"/>
  </w:num>
  <w:num w:numId="36" w16cid:durableId="109520638">
    <w:abstractNumId w:val="11"/>
  </w:num>
  <w:num w:numId="37" w16cid:durableId="110171268">
    <w:abstractNumId w:val="27"/>
  </w:num>
  <w:num w:numId="38" w16cid:durableId="504246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3A58"/>
    <w:rsid w:val="00005239"/>
    <w:rsid w:val="00005553"/>
    <w:rsid w:val="00005D88"/>
    <w:rsid w:val="00005EFC"/>
    <w:rsid w:val="0000687B"/>
    <w:rsid w:val="00006B98"/>
    <w:rsid w:val="00010936"/>
    <w:rsid w:val="0001099B"/>
    <w:rsid w:val="00011F9A"/>
    <w:rsid w:val="00012042"/>
    <w:rsid w:val="0001256C"/>
    <w:rsid w:val="00012B39"/>
    <w:rsid w:val="000164CD"/>
    <w:rsid w:val="000212BB"/>
    <w:rsid w:val="00025282"/>
    <w:rsid w:val="00025A17"/>
    <w:rsid w:val="00030F14"/>
    <w:rsid w:val="000321A1"/>
    <w:rsid w:val="0003331B"/>
    <w:rsid w:val="00033B30"/>
    <w:rsid w:val="0003409D"/>
    <w:rsid w:val="000371F2"/>
    <w:rsid w:val="0004202D"/>
    <w:rsid w:val="000431B0"/>
    <w:rsid w:val="00044696"/>
    <w:rsid w:val="00046199"/>
    <w:rsid w:val="000465E7"/>
    <w:rsid w:val="000468DB"/>
    <w:rsid w:val="00046C33"/>
    <w:rsid w:val="0005058F"/>
    <w:rsid w:val="0005072A"/>
    <w:rsid w:val="00053214"/>
    <w:rsid w:val="00053BCF"/>
    <w:rsid w:val="00053EF4"/>
    <w:rsid w:val="00054FDA"/>
    <w:rsid w:val="000560B1"/>
    <w:rsid w:val="00056989"/>
    <w:rsid w:val="00056C33"/>
    <w:rsid w:val="00057864"/>
    <w:rsid w:val="000608EE"/>
    <w:rsid w:val="00060E90"/>
    <w:rsid w:val="00060FFF"/>
    <w:rsid w:val="00062FF6"/>
    <w:rsid w:val="000639EB"/>
    <w:rsid w:val="00064486"/>
    <w:rsid w:val="0006474A"/>
    <w:rsid w:val="0006525D"/>
    <w:rsid w:val="00066DB9"/>
    <w:rsid w:val="00071E1D"/>
    <w:rsid w:val="00073F48"/>
    <w:rsid w:val="00075DA7"/>
    <w:rsid w:val="00075F29"/>
    <w:rsid w:val="00076967"/>
    <w:rsid w:val="00077566"/>
    <w:rsid w:val="00080A70"/>
    <w:rsid w:val="00080E5D"/>
    <w:rsid w:val="000849B7"/>
    <w:rsid w:val="00084B63"/>
    <w:rsid w:val="000857F3"/>
    <w:rsid w:val="00090919"/>
    <w:rsid w:val="0009152D"/>
    <w:rsid w:val="00091767"/>
    <w:rsid w:val="00091C50"/>
    <w:rsid w:val="00094E1C"/>
    <w:rsid w:val="00095FE0"/>
    <w:rsid w:val="000979A1"/>
    <w:rsid w:val="000A256C"/>
    <w:rsid w:val="000A4A17"/>
    <w:rsid w:val="000A508A"/>
    <w:rsid w:val="000A5F79"/>
    <w:rsid w:val="000A6A40"/>
    <w:rsid w:val="000B07E0"/>
    <w:rsid w:val="000B0AFF"/>
    <w:rsid w:val="000B3111"/>
    <w:rsid w:val="000B35D5"/>
    <w:rsid w:val="000B3991"/>
    <w:rsid w:val="000B4538"/>
    <w:rsid w:val="000B6216"/>
    <w:rsid w:val="000B7065"/>
    <w:rsid w:val="000C11EF"/>
    <w:rsid w:val="000C146E"/>
    <w:rsid w:val="000C248C"/>
    <w:rsid w:val="000C2E08"/>
    <w:rsid w:val="000C4175"/>
    <w:rsid w:val="000C48B1"/>
    <w:rsid w:val="000C4B44"/>
    <w:rsid w:val="000D10DE"/>
    <w:rsid w:val="000D2788"/>
    <w:rsid w:val="000D3972"/>
    <w:rsid w:val="000D4902"/>
    <w:rsid w:val="000D6AE8"/>
    <w:rsid w:val="000E319E"/>
    <w:rsid w:val="000E4CF1"/>
    <w:rsid w:val="000E6081"/>
    <w:rsid w:val="000F18BB"/>
    <w:rsid w:val="000F1D7C"/>
    <w:rsid w:val="000F394C"/>
    <w:rsid w:val="000F39B0"/>
    <w:rsid w:val="000F4713"/>
    <w:rsid w:val="000F551C"/>
    <w:rsid w:val="000F7A30"/>
    <w:rsid w:val="000F7D08"/>
    <w:rsid w:val="00100EEE"/>
    <w:rsid w:val="001018EA"/>
    <w:rsid w:val="00102D60"/>
    <w:rsid w:val="0010379C"/>
    <w:rsid w:val="00103AD4"/>
    <w:rsid w:val="001049F2"/>
    <w:rsid w:val="00105187"/>
    <w:rsid w:val="0010624F"/>
    <w:rsid w:val="0010643C"/>
    <w:rsid w:val="0011107C"/>
    <w:rsid w:val="0011289E"/>
    <w:rsid w:val="0011487F"/>
    <w:rsid w:val="00116701"/>
    <w:rsid w:val="00121F16"/>
    <w:rsid w:val="001249DC"/>
    <w:rsid w:val="00125FD8"/>
    <w:rsid w:val="00126961"/>
    <w:rsid w:val="001273B9"/>
    <w:rsid w:val="00130A63"/>
    <w:rsid w:val="001315A8"/>
    <w:rsid w:val="00131DC3"/>
    <w:rsid w:val="00132430"/>
    <w:rsid w:val="00133CF9"/>
    <w:rsid w:val="00142C50"/>
    <w:rsid w:val="00146195"/>
    <w:rsid w:val="001475A2"/>
    <w:rsid w:val="001502BB"/>
    <w:rsid w:val="001521B3"/>
    <w:rsid w:val="00154746"/>
    <w:rsid w:val="00155D40"/>
    <w:rsid w:val="00157CDC"/>
    <w:rsid w:val="001610CA"/>
    <w:rsid w:val="00161704"/>
    <w:rsid w:val="00161856"/>
    <w:rsid w:val="00162180"/>
    <w:rsid w:val="00163BCC"/>
    <w:rsid w:val="00163BEB"/>
    <w:rsid w:val="001647C9"/>
    <w:rsid w:val="00165BA6"/>
    <w:rsid w:val="00166A3D"/>
    <w:rsid w:val="001704B2"/>
    <w:rsid w:val="0017335E"/>
    <w:rsid w:val="00173568"/>
    <w:rsid w:val="001751E5"/>
    <w:rsid w:val="00176DB8"/>
    <w:rsid w:val="0017756D"/>
    <w:rsid w:val="0017768A"/>
    <w:rsid w:val="00177911"/>
    <w:rsid w:val="001779FE"/>
    <w:rsid w:val="00180087"/>
    <w:rsid w:val="00180A66"/>
    <w:rsid w:val="00181651"/>
    <w:rsid w:val="00182532"/>
    <w:rsid w:val="00182606"/>
    <w:rsid w:val="00182A58"/>
    <w:rsid w:val="001848EB"/>
    <w:rsid w:val="00185918"/>
    <w:rsid w:val="0019092F"/>
    <w:rsid w:val="00193377"/>
    <w:rsid w:val="00195D07"/>
    <w:rsid w:val="001966CB"/>
    <w:rsid w:val="00197088"/>
    <w:rsid w:val="00197634"/>
    <w:rsid w:val="001A02F9"/>
    <w:rsid w:val="001A0858"/>
    <w:rsid w:val="001A3DE0"/>
    <w:rsid w:val="001A573D"/>
    <w:rsid w:val="001A5C81"/>
    <w:rsid w:val="001A6FDB"/>
    <w:rsid w:val="001A7959"/>
    <w:rsid w:val="001B0702"/>
    <w:rsid w:val="001B227C"/>
    <w:rsid w:val="001B23B4"/>
    <w:rsid w:val="001B2896"/>
    <w:rsid w:val="001B2B79"/>
    <w:rsid w:val="001B3677"/>
    <w:rsid w:val="001B3AB6"/>
    <w:rsid w:val="001B3D67"/>
    <w:rsid w:val="001B4130"/>
    <w:rsid w:val="001B543E"/>
    <w:rsid w:val="001C0A2D"/>
    <w:rsid w:val="001C0BDD"/>
    <w:rsid w:val="001C0CC8"/>
    <w:rsid w:val="001C7D81"/>
    <w:rsid w:val="001D1029"/>
    <w:rsid w:val="001D1072"/>
    <w:rsid w:val="001D2F5A"/>
    <w:rsid w:val="001D3899"/>
    <w:rsid w:val="001D5E70"/>
    <w:rsid w:val="001D7D30"/>
    <w:rsid w:val="001E074C"/>
    <w:rsid w:val="001E0A63"/>
    <w:rsid w:val="001E12DA"/>
    <w:rsid w:val="001E1D71"/>
    <w:rsid w:val="001E1F17"/>
    <w:rsid w:val="001E3A25"/>
    <w:rsid w:val="001E55EE"/>
    <w:rsid w:val="001E5FB8"/>
    <w:rsid w:val="001F0B25"/>
    <w:rsid w:val="001F0CAA"/>
    <w:rsid w:val="001F0E81"/>
    <w:rsid w:val="001F0F05"/>
    <w:rsid w:val="001F2387"/>
    <w:rsid w:val="001F2EEF"/>
    <w:rsid w:val="001F373E"/>
    <w:rsid w:val="001F3DAB"/>
    <w:rsid w:val="001F73AF"/>
    <w:rsid w:val="001F74EC"/>
    <w:rsid w:val="001F7F96"/>
    <w:rsid w:val="00200B11"/>
    <w:rsid w:val="00201D9D"/>
    <w:rsid w:val="00203304"/>
    <w:rsid w:val="00205965"/>
    <w:rsid w:val="00206705"/>
    <w:rsid w:val="00207186"/>
    <w:rsid w:val="0021008F"/>
    <w:rsid w:val="00213C90"/>
    <w:rsid w:val="002205E4"/>
    <w:rsid w:val="00220ED7"/>
    <w:rsid w:val="00220F62"/>
    <w:rsid w:val="00223874"/>
    <w:rsid w:val="00224089"/>
    <w:rsid w:val="002263B1"/>
    <w:rsid w:val="002273AE"/>
    <w:rsid w:val="00227926"/>
    <w:rsid w:val="00227A5D"/>
    <w:rsid w:val="00230422"/>
    <w:rsid w:val="00231AC8"/>
    <w:rsid w:val="00232A42"/>
    <w:rsid w:val="0023421B"/>
    <w:rsid w:val="00234A6B"/>
    <w:rsid w:val="00234AD0"/>
    <w:rsid w:val="00235459"/>
    <w:rsid w:val="00236EE7"/>
    <w:rsid w:val="002411DF"/>
    <w:rsid w:val="00244263"/>
    <w:rsid w:val="0024577A"/>
    <w:rsid w:val="002467A4"/>
    <w:rsid w:val="002470F4"/>
    <w:rsid w:val="00247675"/>
    <w:rsid w:val="00247AEB"/>
    <w:rsid w:val="00250359"/>
    <w:rsid w:val="002544A7"/>
    <w:rsid w:val="00254773"/>
    <w:rsid w:val="00255127"/>
    <w:rsid w:val="00255DCB"/>
    <w:rsid w:val="00256E01"/>
    <w:rsid w:val="002578E5"/>
    <w:rsid w:val="00270D98"/>
    <w:rsid w:val="002710D8"/>
    <w:rsid w:val="00271FB0"/>
    <w:rsid w:val="0027244C"/>
    <w:rsid w:val="00272D7C"/>
    <w:rsid w:val="002753F7"/>
    <w:rsid w:val="00276364"/>
    <w:rsid w:val="00282453"/>
    <w:rsid w:val="00284783"/>
    <w:rsid w:val="0028723F"/>
    <w:rsid w:val="00290FCF"/>
    <w:rsid w:val="00294BC9"/>
    <w:rsid w:val="002963AA"/>
    <w:rsid w:val="00297948"/>
    <w:rsid w:val="002A04E0"/>
    <w:rsid w:val="002A4D0C"/>
    <w:rsid w:val="002A6DFC"/>
    <w:rsid w:val="002A79BB"/>
    <w:rsid w:val="002A7D98"/>
    <w:rsid w:val="002B1984"/>
    <w:rsid w:val="002B3BE6"/>
    <w:rsid w:val="002B3C45"/>
    <w:rsid w:val="002B3E18"/>
    <w:rsid w:val="002B52AE"/>
    <w:rsid w:val="002B5F4F"/>
    <w:rsid w:val="002C193D"/>
    <w:rsid w:val="002C1A88"/>
    <w:rsid w:val="002C2401"/>
    <w:rsid w:val="002C434D"/>
    <w:rsid w:val="002D1686"/>
    <w:rsid w:val="002D4797"/>
    <w:rsid w:val="002D608A"/>
    <w:rsid w:val="002D7907"/>
    <w:rsid w:val="002E17C4"/>
    <w:rsid w:val="002E26A6"/>
    <w:rsid w:val="002E4CCD"/>
    <w:rsid w:val="002E6ABF"/>
    <w:rsid w:val="002E74C0"/>
    <w:rsid w:val="002F046D"/>
    <w:rsid w:val="002F05B9"/>
    <w:rsid w:val="002F1389"/>
    <w:rsid w:val="002F2B30"/>
    <w:rsid w:val="002F3FF1"/>
    <w:rsid w:val="002F52B1"/>
    <w:rsid w:val="002F65BB"/>
    <w:rsid w:val="002F7E53"/>
    <w:rsid w:val="00300D3F"/>
    <w:rsid w:val="00300E1D"/>
    <w:rsid w:val="00301B0B"/>
    <w:rsid w:val="0030254B"/>
    <w:rsid w:val="00302880"/>
    <w:rsid w:val="00303A8E"/>
    <w:rsid w:val="003109EB"/>
    <w:rsid w:val="00310D5A"/>
    <w:rsid w:val="00312EFC"/>
    <w:rsid w:val="00315765"/>
    <w:rsid w:val="00315B9D"/>
    <w:rsid w:val="00316058"/>
    <w:rsid w:val="003176A0"/>
    <w:rsid w:val="00320778"/>
    <w:rsid w:val="003221DF"/>
    <w:rsid w:val="00322782"/>
    <w:rsid w:val="0032309A"/>
    <w:rsid w:val="00325E7B"/>
    <w:rsid w:val="00326D45"/>
    <w:rsid w:val="003278B8"/>
    <w:rsid w:val="00332BA1"/>
    <w:rsid w:val="003359AA"/>
    <w:rsid w:val="00335B78"/>
    <w:rsid w:val="0033602F"/>
    <w:rsid w:val="003361C6"/>
    <w:rsid w:val="00341352"/>
    <w:rsid w:val="00346A8D"/>
    <w:rsid w:val="00351F0A"/>
    <w:rsid w:val="0035226E"/>
    <w:rsid w:val="003524F4"/>
    <w:rsid w:val="00355010"/>
    <w:rsid w:val="0035692D"/>
    <w:rsid w:val="003610EF"/>
    <w:rsid w:val="00361BBC"/>
    <w:rsid w:val="00364342"/>
    <w:rsid w:val="003651EC"/>
    <w:rsid w:val="00365D3F"/>
    <w:rsid w:val="00366FB5"/>
    <w:rsid w:val="003672E2"/>
    <w:rsid w:val="003675A9"/>
    <w:rsid w:val="00370343"/>
    <w:rsid w:val="00371766"/>
    <w:rsid w:val="003730AC"/>
    <w:rsid w:val="00374011"/>
    <w:rsid w:val="00374541"/>
    <w:rsid w:val="003754C6"/>
    <w:rsid w:val="00376E23"/>
    <w:rsid w:val="00377267"/>
    <w:rsid w:val="003773AA"/>
    <w:rsid w:val="00380D38"/>
    <w:rsid w:val="00380D71"/>
    <w:rsid w:val="00381187"/>
    <w:rsid w:val="0038440C"/>
    <w:rsid w:val="00387C92"/>
    <w:rsid w:val="00390936"/>
    <w:rsid w:val="0039228F"/>
    <w:rsid w:val="003928F8"/>
    <w:rsid w:val="00392AAA"/>
    <w:rsid w:val="00392E33"/>
    <w:rsid w:val="003950CD"/>
    <w:rsid w:val="00397E27"/>
    <w:rsid w:val="003A0ABF"/>
    <w:rsid w:val="003A254E"/>
    <w:rsid w:val="003A276C"/>
    <w:rsid w:val="003A2972"/>
    <w:rsid w:val="003A3394"/>
    <w:rsid w:val="003A5D69"/>
    <w:rsid w:val="003A5EC8"/>
    <w:rsid w:val="003A6DA4"/>
    <w:rsid w:val="003B1690"/>
    <w:rsid w:val="003B2401"/>
    <w:rsid w:val="003B2CC4"/>
    <w:rsid w:val="003B4F69"/>
    <w:rsid w:val="003C23E5"/>
    <w:rsid w:val="003C33BD"/>
    <w:rsid w:val="003C4F0D"/>
    <w:rsid w:val="003C5B5E"/>
    <w:rsid w:val="003C5EAF"/>
    <w:rsid w:val="003D01F9"/>
    <w:rsid w:val="003D1075"/>
    <w:rsid w:val="003D1470"/>
    <w:rsid w:val="003D3C9F"/>
    <w:rsid w:val="003D4538"/>
    <w:rsid w:val="003D5316"/>
    <w:rsid w:val="003D53CE"/>
    <w:rsid w:val="003D5C41"/>
    <w:rsid w:val="003E491A"/>
    <w:rsid w:val="003E4D97"/>
    <w:rsid w:val="003E59CA"/>
    <w:rsid w:val="003E65FD"/>
    <w:rsid w:val="003F413E"/>
    <w:rsid w:val="003F480F"/>
    <w:rsid w:val="003F4A70"/>
    <w:rsid w:val="003F4F99"/>
    <w:rsid w:val="003F59C2"/>
    <w:rsid w:val="003F6BF1"/>
    <w:rsid w:val="003F72D5"/>
    <w:rsid w:val="003F73EB"/>
    <w:rsid w:val="00400B75"/>
    <w:rsid w:val="004035D2"/>
    <w:rsid w:val="004036CD"/>
    <w:rsid w:val="00404A3C"/>
    <w:rsid w:val="00404B6C"/>
    <w:rsid w:val="00405344"/>
    <w:rsid w:val="004055E2"/>
    <w:rsid w:val="00406733"/>
    <w:rsid w:val="00406BD2"/>
    <w:rsid w:val="004106A0"/>
    <w:rsid w:val="004116C4"/>
    <w:rsid w:val="00411876"/>
    <w:rsid w:val="00411B6C"/>
    <w:rsid w:val="00411C76"/>
    <w:rsid w:val="00411CD0"/>
    <w:rsid w:val="00412C88"/>
    <w:rsid w:val="004130F6"/>
    <w:rsid w:val="004151A4"/>
    <w:rsid w:val="00417640"/>
    <w:rsid w:val="0042019E"/>
    <w:rsid w:val="00420413"/>
    <w:rsid w:val="00420EB1"/>
    <w:rsid w:val="00421B51"/>
    <w:rsid w:val="0042530A"/>
    <w:rsid w:val="00425890"/>
    <w:rsid w:val="00427C09"/>
    <w:rsid w:val="004314BC"/>
    <w:rsid w:val="004315B7"/>
    <w:rsid w:val="00431714"/>
    <w:rsid w:val="00431F68"/>
    <w:rsid w:val="0043377D"/>
    <w:rsid w:val="00433D39"/>
    <w:rsid w:val="00433E21"/>
    <w:rsid w:val="00434176"/>
    <w:rsid w:val="004345C0"/>
    <w:rsid w:val="00435E29"/>
    <w:rsid w:val="004409ED"/>
    <w:rsid w:val="00442386"/>
    <w:rsid w:val="0044341D"/>
    <w:rsid w:val="00443786"/>
    <w:rsid w:val="00444310"/>
    <w:rsid w:val="00444372"/>
    <w:rsid w:val="00444A0B"/>
    <w:rsid w:val="0044531D"/>
    <w:rsid w:val="00445576"/>
    <w:rsid w:val="00446733"/>
    <w:rsid w:val="00447429"/>
    <w:rsid w:val="004504B1"/>
    <w:rsid w:val="00452787"/>
    <w:rsid w:val="00452D4F"/>
    <w:rsid w:val="00454039"/>
    <w:rsid w:val="0046001C"/>
    <w:rsid w:val="004600D7"/>
    <w:rsid w:val="0046028B"/>
    <w:rsid w:val="00462711"/>
    <w:rsid w:val="00462E47"/>
    <w:rsid w:val="0046560E"/>
    <w:rsid w:val="0046623F"/>
    <w:rsid w:val="00466BAA"/>
    <w:rsid w:val="00470386"/>
    <w:rsid w:val="00470C78"/>
    <w:rsid w:val="00471FA0"/>
    <w:rsid w:val="00472C55"/>
    <w:rsid w:val="00472F97"/>
    <w:rsid w:val="004731A7"/>
    <w:rsid w:val="004731A9"/>
    <w:rsid w:val="00473FF5"/>
    <w:rsid w:val="00474139"/>
    <w:rsid w:val="004742C8"/>
    <w:rsid w:val="00475079"/>
    <w:rsid w:val="004751AB"/>
    <w:rsid w:val="00475234"/>
    <w:rsid w:val="00475DBD"/>
    <w:rsid w:val="00481097"/>
    <w:rsid w:val="00483010"/>
    <w:rsid w:val="00483E72"/>
    <w:rsid w:val="00484BBE"/>
    <w:rsid w:val="00485898"/>
    <w:rsid w:val="00486D24"/>
    <w:rsid w:val="00487365"/>
    <w:rsid w:val="00487F08"/>
    <w:rsid w:val="004904CC"/>
    <w:rsid w:val="00491433"/>
    <w:rsid w:val="00492421"/>
    <w:rsid w:val="00492552"/>
    <w:rsid w:val="0049270D"/>
    <w:rsid w:val="00492D8A"/>
    <w:rsid w:val="00493D54"/>
    <w:rsid w:val="004945F8"/>
    <w:rsid w:val="004A0023"/>
    <w:rsid w:val="004A0259"/>
    <w:rsid w:val="004A054B"/>
    <w:rsid w:val="004A0CEA"/>
    <w:rsid w:val="004A424D"/>
    <w:rsid w:val="004A54C4"/>
    <w:rsid w:val="004A6B26"/>
    <w:rsid w:val="004A7207"/>
    <w:rsid w:val="004B0ADE"/>
    <w:rsid w:val="004B1C8F"/>
    <w:rsid w:val="004B2641"/>
    <w:rsid w:val="004B28B6"/>
    <w:rsid w:val="004B2E10"/>
    <w:rsid w:val="004B4827"/>
    <w:rsid w:val="004B5723"/>
    <w:rsid w:val="004B6B26"/>
    <w:rsid w:val="004C143E"/>
    <w:rsid w:val="004C44ED"/>
    <w:rsid w:val="004C4CB6"/>
    <w:rsid w:val="004C5000"/>
    <w:rsid w:val="004C6C7A"/>
    <w:rsid w:val="004D0788"/>
    <w:rsid w:val="004D2D51"/>
    <w:rsid w:val="004D5068"/>
    <w:rsid w:val="004D61AA"/>
    <w:rsid w:val="004E13B3"/>
    <w:rsid w:val="004E15DA"/>
    <w:rsid w:val="004E1B94"/>
    <w:rsid w:val="004E1F00"/>
    <w:rsid w:val="004F0DDB"/>
    <w:rsid w:val="004F12E5"/>
    <w:rsid w:val="004F1EEE"/>
    <w:rsid w:val="004F3504"/>
    <w:rsid w:val="004F401A"/>
    <w:rsid w:val="004F43B5"/>
    <w:rsid w:val="004F4CAE"/>
    <w:rsid w:val="004F59FB"/>
    <w:rsid w:val="004F696F"/>
    <w:rsid w:val="00503C1A"/>
    <w:rsid w:val="00507501"/>
    <w:rsid w:val="005103C8"/>
    <w:rsid w:val="00511FD4"/>
    <w:rsid w:val="005143C5"/>
    <w:rsid w:val="0051563E"/>
    <w:rsid w:val="00515F3B"/>
    <w:rsid w:val="00516B35"/>
    <w:rsid w:val="00517784"/>
    <w:rsid w:val="005209AF"/>
    <w:rsid w:val="00521F22"/>
    <w:rsid w:val="005222CF"/>
    <w:rsid w:val="00524466"/>
    <w:rsid w:val="005252B0"/>
    <w:rsid w:val="005272AA"/>
    <w:rsid w:val="005309D9"/>
    <w:rsid w:val="00531D41"/>
    <w:rsid w:val="00531FF9"/>
    <w:rsid w:val="00532BB0"/>
    <w:rsid w:val="00533B40"/>
    <w:rsid w:val="0053449D"/>
    <w:rsid w:val="00536A87"/>
    <w:rsid w:val="00537232"/>
    <w:rsid w:val="00541A68"/>
    <w:rsid w:val="0054229C"/>
    <w:rsid w:val="00542481"/>
    <w:rsid w:val="00547C9A"/>
    <w:rsid w:val="005500DB"/>
    <w:rsid w:val="00550B32"/>
    <w:rsid w:val="00551F31"/>
    <w:rsid w:val="005544F2"/>
    <w:rsid w:val="00557845"/>
    <w:rsid w:val="005578C5"/>
    <w:rsid w:val="00560D8D"/>
    <w:rsid w:val="005613C0"/>
    <w:rsid w:val="005617F7"/>
    <w:rsid w:val="005633C6"/>
    <w:rsid w:val="00564820"/>
    <w:rsid w:val="0056564A"/>
    <w:rsid w:val="005671B8"/>
    <w:rsid w:val="00567A1B"/>
    <w:rsid w:val="00571521"/>
    <w:rsid w:val="005750AC"/>
    <w:rsid w:val="0057529C"/>
    <w:rsid w:val="00580988"/>
    <w:rsid w:val="00581031"/>
    <w:rsid w:val="0058143F"/>
    <w:rsid w:val="00581628"/>
    <w:rsid w:val="00582E1B"/>
    <w:rsid w:val="00584663"/>
    <w:rsid w:val="005858DA"/>
    <w:rsid w:val="00585F50"/>
    <w:rsid w:val="00590C47"/>
    <w:rsid w:val="005918D4"/>
    <w:rsid w:val="00592543"/>
    <w:rsid w:val="00594084"/>
    <w:rsid w:val="0059419E"/>
    <w:rsid w:val="00595E5E"/>
    <w:rsid w:val="00597602"/>
    <w:rsid w:val="005A04B3"/>
    <w:rsid w:val="005A2675"/>
    <w:rsid w:val="005A26CA"/>
    <w:rsid w:val="005A389A"/>
    <w:rsid w:val="005A43D8"/>
    <w:rsid w:val="005A5C9F"/>
    <w:rsid w:val="005B0AE2"/>
    <w:rsid w:val="005B2492"/>
    <w:rsid w:val="005B25CC"/>
    <w:rsid w:val="005B2BEC"/>
    <w:rsid w:val="005B40F1"/>
    <w:rsid w:val="005B4537"/>
    <w:rsid w:val="005B5097"/>
    <w:rsid w:val="005B63D6"/>
    <w:rsid w:val="005B6FFC"/>
    <w:rsid w:val="005C0B18"/>
    <w:rsid w:val="005C13C9"/>
    <w:rsid w:val="005C1962"/>
    <w:rsid w:val="005C1A99"/>
    <w:rsid w:val="005C2492"/>
    <w:rsid w:val="005C331B"/>
    <w:rsid w:val="005C35F8"/>
    <w:rsid w:val="005C4718"/>
    <w:rsid w:val="005C487A"/>
    <w:rsid w:val="005C4F2B"/>
    <w:rsid w:val="005C66AE"/>
    <w:rsid w:val="005C762C"/>
    <w:rsid w:val="005D2D16"/>
    <w:rsid w:val="005D3A1E"/>
    <w:rsid w:val="005D505E"/>
    <w:rsid w:val="005E4DF7"/>
    <w:rsid w:val="005E6DBF"/>
    <w:rsid w:val="005F06A0"/>
    <w:rsid w:val="005F249C"/>
    <w:rsid w:val="005F2847"/>
    <w:rsid w:val="005F2FC8"/>
    <w:rsid w:val="005F323B"/>
    <w:rsid w:val="005F33B5"/>
    <w:rsid w:val="005F4510"/>
    <w:rsid w:val="005F5814"/>
    <w:rsid w:val="005F7F2E"/>
    <w:rsid w:val="006021D7"/>
    <w:rsid w:val="0060226C"/>
    <w:rsid w:val="0060392D"/>
    <w:rsid w:val="00611719"/>
    <w:rsid w:val="00613128"/>
    <w:rsid w:val="00614C13"/>
    <w:rsid w:val="00615681"/>
    <w:rsid w:val="006204BD"/>
    <w:rsid w:val="006239AF"/>
    <w:rsid w:val="006271CA"/>
    <w:rsid w:val="00631D6D"/>
    <w:rsid w:val="00632D4C"/>
    <w:rsid w:val="00634B8F"/>
    <w:rsid w:val="00634C71"/>
    <w:rsid w:val="0063517C"/>
    <w:rsid w:val="00635558"/>
    <w:rsid w:val="006357FE"/>
    <w:rsid w:val="00636AA1"/>
    <w:rsid w:val="00636C3A"/>
    <w:rsid w:val="006370FA"/>
    <w:rsid w:val="006378C3"/>
    <w:rsid w:val="00642489"/>
    <w:rsid w:val="0064258B"/>
    <w:rsid w:val="0064614A"/>
    <w:rsid w:val="006528AD"/>
    <w:rsid w:val="006529CF"/>
    <w:rsid w:val="00652FEA"/>
    <w:rsid w:val="00653435"/>
    <w:rsid w:val="006559CD"/>
    <w:rsid w:val="00655F99"/>
    <w:rsid w:val="00655FD7"/>
    <w:rsid w:val="00656663"/>
    <w:rsid w:val="00657198"/>
    <w:rsid w:val="00660252"/>
    <w:rsid w:val="00662C61"/>
    <w:rsid w:val="006641D1"/>
    <w:rsid w:val="00664925"/>
    <w:rsid w:val="0066781B"/>
    <w:rsid w:val="006679D2"/>
    <w:rsid w:val="00667FCD"/>
    <w:rsid w:val="00670D4B"/>
    <w:rsid w:val="0067163B"/>
    <w:rsid w:val="006746F2"/>
    <w:rsid w:val="00675397"/>
    <w:rsid w:val="006756A3"/>
    <w:rsid w:val="00677111"/>
    <w:rsid w:val="00677166"/>
    <w:rsid w:val="006771A5"/>
    <w:rsid w:val="00677240"/>
    <w:rsid w:val="006775B6"/>
    <w:rsid w:val="006806AC"/>
    <w:rsid w:val="006825B8"/>
    <w:rsid w:val="00682896"/>
    <w:rsid w:val="00682AAA"/>
    <w:rsid w:val="006846E8"/>
    <w:rsid w:val="00685925"/>
    <w:rsid w:val="00686F54"/>
    <w:rsid w:val="006872BA"/>
    <w:rsid w:val="00690020"/>
    <w:rsid w:val="00693617"/>
    <w:rsid w:val="00695006"/>
    <w:rsid w:val="006A2293"/>
    <w:rsid w:val="006A5476"/>
    <w:rsid w:val="006A54F1"/>
    <w:rsid w:val="006A763A"/>
    <w:rsid w:val="006B0A18"/>
    <w:rsid w:val="006B22D6"/>
    <w:rsid w:val="006B3D3D"/>
    <w:rsid w:val="006B4DDE"/>
    <w:rsid w:val="006B7120"/>
    <w:rsid w:val="006C03E4"/>
    <w:rsid w:val="006C2B93"/>
    <w:rsid w:val="006C2D1A"/>
    <w:rsid w:val="006C32ED"/>
    <w:rsid w:val="006C484B"/>
    <w:rsid w:val="006C7D30"/>
    <w:rsid w:val="006D05E8"/>
    <w:rsid w:val="006D1B05"/>
    <w:rsid w:val="006D29B3"/>
    <w:rsid w:val="006D2FB5"/>
    <w:rsid w:val="006D346F"/>
    <w:rsid w:val="006D4A22"/>
    <w:rsid w:val="006D5A5E"/>
    <w:rsid w:val="006D5D9B"/>
    <w:rsid w:val="006E2D81"/>
    <w:rsid w:val="006E35CE"/>
    <w:rsid w:val="006E56C8"/>
    <w:rsid w:val="006E63A9"/>
    <w:rsid w:val="006E6AAE"/>
    <w:rsid w:val="006E7228"/>
    <w:rsid w:val="006F06A9"/>
    <w:rsid w:val="006F0E68"/>
    <w:rsid w:val="006F16B6"/>
    <w:rsid w:val="006F5220"/>
    <w:rsid w:val="006F5594"/>
    <w:rsid w:val="006F572F"/>
    <w:rsid w:val="006F5BCB"/>
    <w:rsid w:val="006F7A00"/>
    <w:rsid w:val="007001C7"/>
    <w:rsid w:val="007007E2"/>
    <w:rsid w:val="00704BD8"/>
    <w:rsid w:val="0070664D"/>
    <w:rsid w:val="00706887"/>
    <w:rsid w:val="007071E4"/>
    <w:rsid w:val="00707788"/>
    <w:rsid w:val="00707EC1"/>
    <w:rsid w:val="00711487"/>
    <w:rsid w:val="00712FAA"/>
    <w:rsid w:val="00714EFA"/>
    <w:rsid w:val="0071500E"/>
    <w:rsid w:val="00715B4A"/>
    <w:rsid w:val="0071695E"/>
    <w:rsid w:val="00720164"/>
    <w:rsid w:val="00720929"/>
    <w:rsid w:val="00724A49"/>
    <w:rsid w:val="00724B80"/>
    <w:rsid w:val="00724F4A"/>
    <w:rsid w:val="0072503E"/>
    <w:rsid w:val="0072522F"/>
    <w:rsid w:val="00732173"/>
    <w:rsid w:val="00734137"/>
    <w:rsid w:val="00740357"/>
    <w:rsid w:val="007403D3"/>
    <w:rsid w:val="00741011"/>
    <w:rsid w:val="007440A8"/>
    <w:rsid w:val="007463AB"/>
    <w:rsid w:val="0074674A"/>
    <w:rsid w:val="007473A9"/>
    <w:rsid w:val="00751FD0"/>
    <w:rsid w:val="00752708"/>
    <w:rsid w:val="00752CB2"/>
    <w:rsid w:val="007541BB"/>
    <w:rsid w:val="007547F5"/>
    <w:rsid w:val="0075639D"/>
    <w:rsid w:val="007579AB"/>
    <w:rsid w:val="0076024C"/>
    <w:rsid w:val="007611A2"/>
    <w:rsid w:val="00762A2C"/>
    <w:rsid w:val="007633D9"/>
    <w:rsid w:val="007638EF"/>
    <w:rsid w:val="00764557"/>
    <w:rsid w:val="00765988"/>
    <w:rsid w:val="0077016D"/>
    <w:rsid w:val="00770B7B"/>
    <w:rsid w:val="00771642"/>
    <w:rsid w:val="00771BD5"/>
    <w:rsid w:val="0077602C"/>
    <w:rsid w:val="00783915"/>
    <w:rsid w:val="0078406C"/>
    <w:rsid w:val="00786218"/>
    <w:rsid w:val="00786B5D"/>
    <w:rsid w:val="00790F50"/>
    <w:rsid w:val="00792552"/>
    <w:rsid w:val="00792C61"/>
    <w:rsid w:val="00795A72"/>
    <w:rsid w:val="00796074"/>
    <w:rsid w:val="007964D6"/>
    <w:rsid w:val="00796F7E"/>
    <w:rsid w:val="007A044F"/>
    <w:rsid w:val="007A3543"/>
    <w:rsid w:val="007A393E"/>
    <w:rsid w:val="007A5AB0"/>
    <w:rsid w:val="007A6809"/>
    <w:rsid w:val="007A6D9F"/>
    <w:rsid w:val="007A7C9D"/>
    <w:rsid w:val="007B050B"/>
    <w:rsid w:val="007B39D4"/>
    <w:rsid w:val="007B3F94"/>
    <w:rsid w:val="007C2DC0"/>
    <w:rsid w:val="007C3DA9"/>
    <w:rsid w:val="007C43DA"/>
    <w:rsid w:val="007C5F27"/>
    <w:rsid w:val="007C67BA"/>
    <w:rsid w:val="007C78C8"/>
    <w:rsid w:val="007D0386"/>
    <w:rsid w:val="007D0895"/>
    <w:rsid w:val="007D0AF4"/>
    <w:rsid w:val="007D0EB7"/>
    <w:rsid w:val="007D21C8"/>
    <w:rsid w:val="007D44D3"/>
    <w:rsid w:val="007D5A7B"/>
    <w:rsid w:val="007D5E8C"/>
    <w:rsid w:val="007D6DDA"/>
    <w:rsid w:val="007D7DCC"/>
    <w:rsid w:val="007E0DD3"/>
    <w:rsid w:val="007E259E"/>
    <w:rsid w:val="007E301D"/>
    <w:rsid w:val="007E3569"/>
    <w:rsid w:val="007E474D"/>
    <w:rsid w:val="007F0A9C"/>
    <w:rsid w:val="007F5F4B"/>
    <w:rsid w:val="007F750E"/>
    <w:rsid w:val="008012AF"/>
    <w:rsid w:val="00801A8E"/>
    <w:rsid w:val="00801D3A"/>
    <w:rsid w:val="008021FF"/>
    <w:rsid w:val="00804C23"/>
    <w:rsid w:val="00805701"/>
    <w:rsid w:val="00806FC5"/>
    <w:rsid w:val="00812E4F"/>
    <w:rsid w:val="008131CF"/>
    <w:rsid w:val="0081519F"/>
    <w:rsid w:val="00817E02"/>
    <w:rsid w:val="008220EB"/>
    <w:rsid w:val="00823075"/>
    <w:rsid w:val="00823992"/>
    <w:rsid w:val="00827843"/>
    <w:rsid w:val="00830DB1"/>
    <w:rsid w:val="0083122F"/>
    <w:rsid w:val="008331E8"/>
    <w:rsid w:val="00835B79"/>
    <w:rsid w:val="00840383"/>
    <w:rsid w:val="00840A86"/>
    <w:rsid w:val="00841F27"/>
    <w:rsid w:val="00842A27"/>
    <w:rsid w:val="00842DD9"/>
    <w:rsid w:val="008433E8"/>
    <w:rsid w:val="008450DD"/>
    <w:rsid w:val="00845594"/>
    <w:rsid w:val="008459A5"/>
    <w:rsid w:val="008464E7"/>
    <w:rsid w:val="00846BD6"/>
    <w:rsid w:val="00846CC2"/>
    <w:rsid w:val="008472F0"/>
    <w:rsid w:val="00850623"/>
    <w:rsid w:val="008507B8"/>
    <w:rsid w:val="00850B91"/>
    <w:rsid w:val="00853506"/>
    <w:rsid w:val="00854404"/>
    <w:rsid w:val="00854C7C"/>
    <w:rsid w:val="0085501C"/>
    <w:rsid w:val="00855F5F"/>
    <w:rsid w:val="00857C2A"/>
    <w:rsid w:val="0086078C"/>
    <w:rsid w:val="00862F22"/>
    <w:rsid w:val="00863336"/>
    <w:rsid w:val="008635EE"/>
    <w:rsid w:val="00863E13"/>
    <w:rsid w:val="008644C0"/>
    <w:rsid w:val="008651BF"/>
    <w:rsid w:val="00865CB9"/>
    <w:rsid w:val="0086609B"/>
    <w:rsid w:val="008666D5"/>
    <w:rsid w:val="008706BB"/>
    <w:rsid w:val="00872998"/>
    <w:rsid w:val="008743EA"/>
    <w:rsid w:val="00874902"/>
    <w:rsid w:val="008832CD"/>
    <w:rsid w:val="00883580"/>
    <w:rsid w:val="00884FA4"/>
    <w:rsid w:val="0088517E"/>
    <w:rsid w:val="008910CC"/>
    <w:rsid w:val="00892759"/>
    <w:rsid w:val="0089339F"/>
    <w:rsid w:val="00893C6A"/>
    <w:rsid w:val="00893DF7"/>
    <w:rsid w:val="008944AC"/>
    <w:rsid w:val="008A0238"/>
    <w:rsid w:val="008A14D6"/>
    <w:rsid w:val="008A19B6"/>
    <w:rsid w:val="008A2839"/>
    <w:rsid w:val="008A28DD"/>
    <w:rsid w:val="008A31AF"/>
    <w:rsid w:val="008A46C4"/>
    <w:rsid w:val="008A4D1C"/>
    <w:rsid w:val="008B0F49"/>
    <w:rsid w:val="008B0F65"/>
    <w:rsid w:val="008B1344"/>
    <w:rsid w:val="008B244F"/>
    <w:rsid w:val="008B32DB"/>
    <w:rsid w:val="008B3F19"/>
    <w:rsid w:val="008B4967"/>
    <w:rsid w:val="008B56B6"/>
    <w:rsid w:val="008B5B96"/>
    <w:rsid w:val="008C0B24"/>
    <w:rsid w:val="008C25EC"/>
    <w:rsid w:val="008C33C0"/>
    <w:rsid w:val="008C5C8A"/>
    <w:rsid w:val="008C6084"/>
    <w:rsid w:val="008C6132"/>
    <w:rsid w:val="008C7247"/>
    <w:rsid w:val="008D11C7"/>
    <w:rsid w:val="008D1834"/>
    <w:rsid w:val="008D37B6"/>
    <w:rsid w:val="008D54EB"/>
    <w:rsid w:val="008D564C"/>
    <w:rsid w:val="008D7E60"/>
    <w:rsid w:val="008E0511"/>
    <w:rsid w:val="008E0A4A"/>
    <w:rsid w:val="008E0C9B"/>
    <w:rsid w:val="008E1006"/>
    <w:rsid w:val="008E12A3"/>
    <w:rsid w:val="008E22A2"/>
    <w:rsid w:val="008E2810"/>
    <w:rsid w:val="008E520C"/>
    <w:rsid w:val="008E55FF"/>
    <w:rsid w:val="008E6BF3"/>
    <w:rsid w:val="008E7541"/>
    <w:rsid w:val="008F0795"/>
    <w:rsid w:val="008F176A"/>
    <w:rsid w:val="008F24C3"/>
    <w:rsid w:val="008F3E01"/>
    <w:rsid w:val="008F4BD5"/>
    <w:rsid w:val="008F5425"/>
    <w:rsid w:val="008F5E11"/>
    <w:rsid w:val="008F7791"/>
    <w:rsid w:val="0090087B"/>
    <w:rsid w:val="009009A2"/>
    <w:rsid w:val="00901489"/>
    <w:rsid w:val="00901DD0"/>
    <w:rsid w:val="009025B6"/>
    <w:rsid w:val="009033F6"/>
    <w:rsid w:val="00904B71"/>
    <w:rsid w:val="00904C8A"/>
    <w:rsid w:val="00905629"/>
    <w:rsid w:val="00906501"/>
    <w:rsid w:val="00906EE6"/>
    <w:rsid w:val="00910DA2"/>
    <w:rsid w:val="00912211"/>
    <w:rsid w:val="00912A20"/>
    <w:rsid w:val="00912DCA"/>
    <w:rsid w:val="0091332F"/>
    <w:rsid w:val="00915D83"/>
    <w:rsid w:val="00916477"/>
    <w:rsid w:val="00917DEC"/>
    <w:rsid w:val="00922E96"/>
    <w:rsid w:val="009272E8"/>
    <w:rsid w:val="00927350"/>
    <w:rsid w:val="00927A60"/>
    <w:rsid w:val="00931F57"/>
    <w:rsid w:val="00933648"/>
    <w:rsid w:val="0093763A"/>
    <w:rsid w:val="009407EB"/>
    <w:rsid w:val="009413E7"/>
    <w:rsid w:val="00944479"/>
    <w:rsid w:val="00944B9A"/>
    <w:rsid w:val="00944D66"/>
    <w:rsid w:val="00946CDF"/>
    <w:rsid w:val="0094764D"/>
    <w:rsid w:val="0095265D"/>
    <w:rsid w:val="00956347"/>
    <w:rsid w:val="009608AE"/>
    <w:rsid w:val="00962F5D"/>
    <w:rsid w:val="00966275"/>
    <w:rsid w:val="009664FA"/>
    <w:rsid w:val="00966629"/>
    <w:rsid w:val="009671CE"/>
    <w:rsid w:val="009707F9"/>
    <w:rsid w:val="009736A5"/>
    <w:rsid w:val="009806F2"/>
    <w:rsid w:val="00980913"/>
    <w:rsid w:val="009812C9"/>
    <w:rsid w:val="00984E4C"/>
    <w:rsid w:val="00987AD7"/>
    <w:rsid w:val="009901EF"/>
    <w:rsid w:val="009A0187"/>
    <w:rsid w:val="009A1E79"/>
    <w:rsid w:val="009A1F7A"/>
    <w:rsid w:val="009A32AD"/>
    <w:rsid w:val="009A3BE2"/>
    <w:rsid w:val="009A3FB2"/>
    <w:rsid w:val="009A5EF1"/>
    <w:rsid w:val="009A6327"/>
    <w:rsid w:val="009A64F7"/>
    <w:rsid w:val="009A6CF3"/>
    <w:rsid w:val="009A71D2"/>
    <w:rsid w:val="009A7B64"/>
    <w:rsid w:val="009B22F4"/>
    <w:rsid w:val="009B2A6C"/>
    <w:rsid w:val="009B2F51"/>
    <w:rsid w:val="009B4FA7"/>
    <w:rsid w:val="009B50FD"/>
    <w:rsid w:val="009B71F8"/>
    <w:rsid w:val="009C0B96"/>
    <w:rsid w:val="009C2877"/>
    <w:rsid w:val="009C28BE"/>
    <w:rsid w:val="009C2C1B"/>
    <w:rsid w:val="009C355E"/>
    <w:rsid w:val="009C7873"/>
    <w:rsid w:val="009C7F14"/>
    <w:rsid w:val="009D6EA1"/>
    <w:rsid w:val="009D78B7"/>
    <w:rsid w:val="009E40AD"/>
    <w:rsid w:val="009E500B"/>
    <w:rsid w:val="009E515E"/>
    <w:rsid w:val="009E69F9"/>
    <w:rsid w:val="009E7C3F"/>
    <w:rsid w:val="009F0B0F"/>
    <w:rsid w:val="009F0B5C"/>
    <w:rsid w:val="009F5F02"/>
    <w:rsid w:val="009F74A7"/>
    <w:rsid w:val="00A00E4D"/>
    <w:rsid w:val="00A02A70"/>
    <w:rsid w:val="00A02BAB"/>
    <w:rsid w:val="00A063AD"/>
    <w:rsid w:val="00A06C29"/>
    <w:rsid w:val="00A1394C"/>
    <w:rsid w:val="00A16C1D"/>
    <w:rsid w:val="00A1722E"/>
    <w:rsid w:val="00A17D4A"/>
    <w:rsid w:val="00A20BD2"/>
    <w:rsid w:val="00A22279"/>
    <w:rsid w:val="00A24ACE"/>
    <w:rsid w:val="00A27596"/>
    <w:rsid w:val="00A303D7"/>
    <w:rsid w:val="00A309A9"/>
    <w:rsid w:val="00A3195B"/>
    <w:rsid w:val="00A331F5"/>
    <w:rsid w:val="00A3382C"/>
    <w:rsid w:val="00A34190"/>
    <w:rsid w:val="00A34243"/>
    <w:rsid w:val="00A3635F"/>
    <w:rsid w:val="00A37A98"/>
    <w:rsid w:val="00A37DC7"/>
    <w:rsid w:val="00A40443"/>
    <w:rsid w:val="00A40987"/>
    <w:rsid w:val="00A40E61"/>
    <w:rsid w:val="00A4152C"/>
    <w:rsid w:val="00A4233E"/>
    <w:rsid w:val="00A42DEB"/>
    <w:rsid w:val="00A43DF0"/>
    <w:rsid w:val="00A44388"/>
    <w:rsid w:val="00A505D4"/>
    <w:rsid w:val="00A51DDC"/>
    <w:rsid w:val="00A51FF5"/>
    <w:rsid w:val="00A52856"/>
    <w:rsid w:val="00A52A4A"/>
    <w:rsid w:val="00A541D7"/>
    <w:rsid w:val="00A55A3E"/>
    <w:rsid w:val="00A572E6"/>
    <w:rsid w:val="00A578D8"/>
    <w:rsid w:val="00A61835"/>
    <w:rsid w:val="00A64D60"/>
    <w:rsid w:val="00A65996"/>
    <w:rsid w:val="00A70596"/>
    <w:rsid w:val="00A7146F"/>
    <w:rsid w:val="00A728AD"/>
    <w:rsid w:val="00A7343D"/>
    <w:rsid w:val="00A73FC0"/>
    <w:rsid w:val="00A7421F"/>
    <w:rsid w:val="00A74409"/>
    <w:rsid w:val="00A7676A"/>
    <w:rsid w:val="00A772D2"/>
    <w:rsid w:val="00A81B41"/>
    <w:rsid w:val="00A84E3A"/>
    <w:rsid w:val="00A86F47"/>
    <w:rsid w:val="00A923E0"/>
    <w:rsid w:val="00AA02D9"/>
    <w:rsid w:val="00AA1D03"/>
    <w:rsid w:val="00AA23B4"/>
    <w:rsid w:val="00AA3C6D"/>
    <w:rsid w:val="00AA49AE"/>
    <w:rsid w:val="00AA4C70"/>
    <w:rsid w:val="00AA6070"/>
    <w:rsid w:val="00AA7600"/>
    <w:rsid w:val="00AA7796"/>
    <w:rsid w:val="00AA7C75"/>
    <w:rsid w:val="00AB033A"/>
    <w:rsid w:val="00AB0A03"/>
    <w:rsid w:val="00AB15F8"/>
    <w:rsid w:val="00AB178C"/>
    <w:rsid w:val="00AB3AFE"/>
    <w:rsid w:val="00AB3FB4"/>
    <w:rsid w:val="00AB4CF8"/>
    <w:rsid w:val="00AB4F9E"/>
    <w:rsid w:val="00AB5189"/>
    <w:rsid w:val="00AB7511"/>
    <w:rsid w:val="00AC005B"/>
    <w:rsid w:val="00AC0860"/>
    <w:rsid w:val="00AC2B00"/>
    <w:rsid w:val="00AC2F8F"/>
    <w:rsid w:val="00AC5F64"/>
    <w:rsid w:val="00AC792E"/>
    <w:rsid w:val="00AD0158"/>
    <w:rsid w:val="00AD1FAD"/>
    <w:rsid w:val="00AD2699"/>
    <w:rsid w:val="00AD2B35"/>
    <w:rsid w:val="00AD355A"/>
    <w:rsid w:val="00AD3C99"/>
    <w:rsid w:val="00AD5CC9"/>
    <w:rsid w:val="00AD6FE7"/>
    <w:rsid w:val="00AE06D5"/>
    <w:rsid w:val="00AE0F52"/>
    <w:rsid w:val="00AE1076"/>
    <w:rsid w:val="00AE1B19"/>
    <w:rsid w:val="00AE26E3"/>
    <w:rsid w:val="00AE273F"/>
    <w:rsid w:val="00AE5905"/>
    <w:rsid w:val="00AF09D7"/>
    <w:rsid w:val="00AF1BD2"/>
    <w:rsid w:val="00AF21C0"/>
    <w:rsid w:val="00AF3164"/>
    <w:rsid w:val="00AF5217"/>
    <w:rsid w:val="00AF60A5"/>
    <w:rsid w:val="00AF7833"/>
    <w:rsid w:val="00B016C6"/>
    <w:rsid w:val="00B0269B"/>
    <w:rsid w:val="00B06A1B"/>
    <w:rsid w:val="00B07C6A"/>
    <w:rsid w:val="00B10F06"/>
    <w:rsid w:val="00B112CD"/>
    <w:rsid w:val="00B12362"/>
    <w:rsid w:val="00B1344E"/>
    <w:rsid w:val="00B13EB5"/>
    <w:rsid w:val="00B1585A"/>
    <w:rsid w:val="00B16876"/>
    <w:rsid w:val="00B2032F"/>
    <w:rsid w:val="00B20926"/>
    <w:rsid w:val="00B2094E"/>
    <w:rsid w:val="00B224FF"/>
    <w:rsid w:val="00B23AC7"/>
    <w:rsid w:val="00B23FEE"/>
    <w:rsid w:val="00B24969"/>
    <w:rsid w:val="00B24F70"/>
    <w:rsid w:val="00B2519F"/>
    <w:rsid w:val="00B265E7"/>
    <w:rsid w:val="00B26F55"/>
    <w:rsid w:val="00B31D5C"/>
    <w:rsid w:val="00B32952"/>
    <w:rsid w:val="00B331CB"/>
    <w:rsid w:val="00B3323E"/>
    <w:rsid w:val="00B33B0D"/>
    <w:rsid w:val="00B36BCA"/>
    <w:rsid w:val="00B37F92"/>
    <w:rsid w:val="00B40619"/>
    <w:rsid w:val="00B41392"/>
    <w:rsid w:val="00B44F59"/>
    <w:rsid w:val="00B50AE2"/>
    <w:rsid w:val="00B524E5"/>
    <w:rsid w:val="00B53923"/>
    <w:rsid w:val="00B542A3"/>
    <w:rsid w:val="00B5595E"/>
    <w:rsid w:val="00B55B46"/>
    <w:rsid w:val="00B5629D"/>
    <w:rsid w:val="00B564A6"/>
    <w:rsid w:val="00B5732B"/>
    <w:rsid w:val="00B57AB8"/>
    <w:rsid w:val="00B600CF"/>
    <w:rsid w:val="00B603C1"/>
    <w:rsid w:val="00B60C02"/>
    <w:rsid w:val="00B655F1"/>
    <w:rsid w:val="00B701F8"/>
    <w:rsid w:val="00B70BE3"/>
    <w:rsid w:val="00B7106A"/>
    <w:rsid w:val="00B74809"/>
    <w:rsid w:val="00B75F40"/>
    <w:rsid w:val="00B8504E"/>
    <w:rsid w:val="00B85A34"/>
    <w:rsid w:val="00B87F71"/>
    <w:rsid w:val="00B90F95"/>
    <w:rsid w:val="00B917D8"/>
    <w:rsid w:val="00B91A4D"/>
    <w:rsid w:val="00B9233C"/>
    <w:rsid w:val="00BA14D1"/>
    <w:rsid w:val="00BA2759"/>
    <w:rsid w:val="00BB2388"/>
    <w:rsid w:val="00BB40C7"/>
    <w:rsid w:val="00BB7625"/>
    <w:rsid w:val="00BC0DFC"/>
    <w:rsid w:val="00BC0EFF"/>
    <w:rsid w:val="00BC5BE4"/>
    <w:rsid w:val="00BD08CF"/>
    <w:rsid w:val="00BD1071"/>
    <w:rsid w:val="00BD23B5"/>
    <w:rsid w:val="00BD3580"/>
    <w:rsid w:val="00BD4846"/>
    <w:rsid w:val="00BD5679"/>
    <w:rsid w:val="00BE01A3"/>
    <w:rsid w:val="00BE1853"/>
    <w:rsid w:val="00BE246B"/>
    <w:rsid w:val="00BE35CC"/>
    <w:rsid w:val="00BE4FAC"/>
    <w:rsid w:val="00BE722E"/>
    <w:rsid w:val="00BF2A55"/>
    <w:rsid w:val="00BF2EA4"/>
    <w:rsid w:val="00BF3D25"/>
    <w:rsid w:val="00BF4384"/>
    <w:rsid w:val="00BF45D1"/>
    <w:rsid w:val="00BF4859"/>
    <w:rsid w:val="00BF67D7"/>
    <w:rsid w:val="00BF6EE4"/>
    <w:rsid w:val="00C00A23"/>
    <w:rsid w:val="00C01AF9"/>
    <w:rsid w:val="00C021C0"/>
    <w:rsid w:val="00C0280F"/>
    <w:rsid w:val="00C03DCF"/>
    <w:rsid w:val="00C04214"/>
    <w:rsid w:val="00C07C28"/>
    <w:rsid w:val="00C101F1"/>
    <w:rsid w:val="00C10A49"/>
    <w:rsid w:val="00C110C5"/>
    <w:rsid w:val="00C119C9"/>
    <w:rsid w:val="00C13217"/>
    <w:rsid w:val="00C13874"/>
    <w:rsid w:val="00C159E8"/>
    <w:rsid w:val="00C16426"/>
    <w:rsid w:val="00C207CB"/>
    <w:rsid w:val="00C2081E"/>
    <w:rsid w:val="00C20C8A"/>
    <w:rsid w:val="00C21004"/>
    <w:rsid w:val="00C21ADB"/>
    <w:rsid w:val="00C22077"/>
    <w:rsid w:val="00C2262B"/>
    <w:rsid w:val="00C241CE"/>
    <w:rsid w:val="00C26F83"/>
    <w:rsid w:val="00C31E34"/>
    <w:rsid w:val="00C400EA"/>
    <w:rsid w:val="00C421C2"/>
    <w:rsid w:val="00C43417"/>
    <w:rsid w:val="00C45381"/>
    <w:rsid w:val="00C45D21"/>
    <w:rsid w:val="00C4679D"/>
    <w:rsid w:val="00C47062"/>
    <w:rsid w:val="00C478BC"/>
    <w:rsid w:val="00C507FD"/>
    <w:rsid w:val="00C51464"/>
    <w:rsid w:val="00C528EA"/>
    <w:rsid w:val="00C558E1"/>
    <w:rsid w:val="00C566E1"/>
    <w:rsid w:val="00C5790F"/>
    <w:rsid w:val="00C634B1"/>
    <w:rsid w:val="00C648E0"/>
    <w:rsid w:val="00C656B2"/>
    <w:rsid w:val="00C671F3"/>
    <w:rsid w:val="00C67821"/>
    <w:rsid w:val="00C732B0"/>
    <w:rsid w:val="00C74CE5"/>
    <w:rsid w:val="00C74E8F"/>
    <w:rsid w:val="00C76414"/>
    <w:rsid w:val="00C778D7"/>
    <w:rsid w:val="00C823D4"/>
    <w:rsid w:val="00C839CA"/>
    <w:rsid w:val="00C84561"/>
    <w:rsid w:val="00C84B0D"/>
    <w:rsid w:val="00C8547C"/>
    <w:rsid w:val="00C865E5"/>
    <w:rsid w:val="00C86749"/>
    <w:rsid w:val="00C92055"/>
    <w:rsid w:val="00C935DD"/>
    <w:rsid w:val="00C95BC6"/>
    <w:rsid w:val="00C95E78"/>
    <w:rsid w:val="00C969C1"/>
    <w:rsid w:val="00CA056C"/>
    <w:rsid w:val="00CA1055"/>
    <w:rsid w:val="00CA3B28"/>
    <w:rsid w:val="00CA4DDE"/>
    <w:rsid w:val="00CA5417"/>
    <w:rsid w:val="00CA635B"/>
    <w:rsid w:val="00CA64AC"/>
    <w:rsid w:val="00CA67AC"/>
    <w:rsid w:val="00CB091F"/>
    <w:rsid w:val="00CB0FD0"/>
    <w:rsid w:val="00CB566F"/>
    <w:rsid w:val="00CB56C1"/>
    <w:rsid w:val="00CB59F1"/>
    <w:rsid w:val="00CB5B56"/>
    <w:rsid w:val="00CB7511"/>
    <w:rsid w:val="00CC0CCE"/>
    <w:rsid w:val="00CC18F2"/>
    <w:rsid w:val="00CC295B"/>
    <w:rsid w:val="00CC44CB"/>
    <w:rsid w:val="00CC53EC"/>
    <w:rsid w:val="00CC62FC"/>
    <w:rsid w:val="00CC7FFA"/>
    <w:rsid w:val="00CD07F3"/>
    <w:rsid w:val="00CD08EA"/>
    <w:rsid w:val="00CD3CAB"/>
    <w:rsid w:val="00CD561C"/>
    <w:rsid w:val="00CD5932"/>
    <w:rsid w:val="00CD684C"/>
    <w:rsid w:val="00CD7307"/>
    <w:rsid w:val="00CE012F"/>
    <w:rsid w:val="00CE0CEF"/>
    <w:rsid w:val="00CE13F5"/>
    <w:rsid w:val="00CE1A4F"/>
    <w:rsid w:val="00CE2EB9"/>
    <w:rsid w:val="00CE55A6"/>
    <w:rsid w:val="00CE782C"/>
    <w:rsid w:val="00CF06A8"/>
    <w:rsid w:val="00CF12C6"/>
    <w:rsid w:val="00CF1704"/>
    <w:rsid w:val="00CF2ABB"/>
    <w:rsid w:val="00CF6D16"/>
    <w:rsid w:val="00CF73CB"/>
    <w:rsid w:val="00D00723"/>
    <w:rsid w:val="00D0225B"/>
    <w:rsid w:val="00D0573D"/>
    <w:rsid w:val="00D057E6"/>
    <w:rsid w:val="00D126F4"/>
    <w:rsid w:val="00D16878"/>
    <w:rsid w:val="00D17D7C"/>
    <w:rsid w:val="00D17F55"/>
    <w:rsid w:val="00D20C38"/>
    <w:rsid w:val="00D22282"/>
    <w:rsid w:val="00D247F0"/>
    <w:rsid w:val="00D24941"/>
    <w:rsid w:val="00D25169"/>
    <w:rsid w:val="00D2531E"/>
    <w:rsid w:val="00D2534A"/>
    <w:rsid w:val="00D256A0"/>
    <w:rsid w:val="00D33BF7"/>
    <w:rsid w:val="00D404F4"/>
    <w:rsid w:val="00D40AFA"/>
    <w:rsid w:val="00D41ED7"/>
    <w:rsid w:val="00D428EE"/>
    <w:rsid w:val="00D43022"/>
    <w:rsid w:val="00D44E6F"/>
    <w:rsid w:val="00D466C5"/>
    <w:rsid w:val="00D51533"/>
    <w:rsid w:val="00D51924"/>
    <w:rsid w:val="00D51C8D"/>
    <w:rsid w:val="00D5367F"/>
    <w:rsid w:val="00D53BEC"/>
    <w:rsid w:val="00D53C0C"/>
    <w:rsid w:val="00D5562A"/>
    <w:rsid w:val="00D567CB"/>
    <w:rsid w:val="00D60A18"/>
    <w:rsid w:val="00D62570"/>
    <w:rsid w:val="00D62913"/>
    <w:rsid w:val="00D62A06"/>
    <w:rsid w:val="00D62AB4"/>
    <w:rsid w:val="00D62AD6"/>
    <w:rsid w:val="00D62DD8"/>
    <w:rsid w:val="00D62E77"/>
    <w:rsid w:val="00D63D92"/>
    <w:rsid w:val="00D63F14"/>
    <w:rsid w:val="00D651E8"/>
    <w:rsid w:val="00D663A8"/>
    <w:rsid w:val="00D66A3C"/>
    <w:rsid w:val="00D70F16"/>
    <w:rsid w:val="00D7183E"/>
    <w:rsid w:val="00D72B00"/>
    <w:rsid w:val="00D7456E"/>
    <w:rsid w:val="00D74953"/>
    <w:rsid w:val="00D755ED"/>
    <w:rsid w:val="00D84D74"/>
    <w:rsid w:val="00D85B4D"/>
    <w:rsid w:val="00D86854"/>
    <w:rsid w:val="00D86ED6"/>
    <w:rsid w:val="00D91246"/>
    <w:rsid w:val="00D92A3D"/>
    <w:rsid w:val="00D93EA7"/>
    <w:rsid w:val="00D94727"/>
    <w:rsid w:val="00D973BE"/>
    <w:rsid w:val="00D97685"/>
    <w:rsid w:val="00DA015D"/>
    <w:rsid w:val="00DA0B7E"/>
    <w:rsid w:val="00DA1280"/>
    <w:rsid w:val="00DA16DB"/>
    <w:rsid w:val="00DA1ED5"/>
    <w:rsid w:val="00DA302E"/>
    <w:rsid w:val="00DA3A84"/>
    <w:rsid w:val="00DA49F7"/>
    <w:rsid w:val="00DA4D6A"/>
    <w:rsid w:val="00DA4E3E"/>
    <w:rsid w:val="00DA5292"/>
    <w:rsid w:val="00DA7986"/>
    <w:rsid w:val="00DA7DDD"/>
    <w:rsid w:val="00DB0D49"/>
    <w:rsid w:val="00DB18E9"/>
    <w:rsid w:val="00DB6D50"/>
    <w:rsid w:val="00DB6F2A"/>
    <w:rsid w:val="00DB7F61"/>
    <w:rsid w:val="00DC4694"/>
    <w:rsid w:val="00DC6CBC"/>
    <w:rsid w:val="00DC70B0"/>
    <w:rsid w:val="00DC7B55"/>
    <w:rsid w:val="00DD0601"/>
    <w:rsid w:val="00DD222E"/>
    <w:rsid w:val="00DD2DAD"/>
    <w:rsid w:val="00DD3869"/>
    <w:rsid w:val="00DD51CF"/>
    <w:rsid w:val="00DD6A6D"/>
    <w:rsid w:val="00DD7198"/>
    <w:rsid w:val="00DE1D99"/>
    <w:rsid w:val="00DE3BB2"/>
    <w:rsid w:val="00DE5C6D"/>
    <w:rsid w:val="00DE70D1"/>
    <w:rsid w:val="00DE743B"/>
    <w:rsid w:val="00DE7CA1"/>
    <w:rsid w:val="00DF312D"/>
    <w:rsid w:val="00DF54A3"/>
    <w:rsid w:val="00E00C8B"/>
    <w:rsid w:val="00E0162C"/>
    <w:rsid w:val="00E0225D"/>
    <w:rsid w:val="00E0329B"/>
    <w:rsid w:val="00E04A62"/>
    <w:rsid w:val="00E05A5E"/>
    <w:rsid w:val="00E060FB"/>
    <w:rsid w:val="00E06E58"/>
    <w:rsid w:val="00E06EBE"/>
    <w:rsid w:val="00E113FF"/>
    <w:rsid w:val="00E14C36"/>
    <w:rsid w:val="00E15740"/>
    <w:rsid w:val="00E15917"/>
    <w:rsid w:val="00E20794"/>
    <w:rsid w:val="00E20DA6"/>
    <w:rsid w:val="00E217FF"/>
    <w:rsid w:val="00E21E8F"/>
    <w:rsid w:val="00E26431"/>
    <w:rsid w:val="00E26968"/>
    <w:rsid w:val="00E30824"/>
    <w:rsid w:val="00E3162F"/>
    <w:rsid w:val="00E319A2"/>
    <w:rsid w:val="00E31BC0"/>
    <w:rsid w:val="00E3386B"/>
    <w:rsid w:val="00E351FD"/>
    <w:rsid w:val="00E36C6C"/>
    <w:rsid w:val="00E37617"/>
    <w:rsid w:val="00E37D05"/>
    <w:rsid w:val="00E4053A"/>
    <w:rsid w:val="00E40715"/>
    <w:rsid w:val="00E40860"/>
    <w:rsid w:val="00E40A35"/>
    <w:rsid w:val="00E40FDA"/>
    <w:rsid w:val="00E43BC0"/>
    <w:rsid w:val="00E4481F"/>
    <w:rsid w:val="00E47887"/>
    <w:rsid w:val="00E504CB"/>
    <w:rsid w:val="00E51A09"/>
    <w:rsid w:val="00E52706"/>
    <w:rsid w:val="00E579A5"/>
    <w:rsid w:val="00E619ED"/>
    <w:rsid w:val="00E633AE"/>
    <w:rsid w:val="00E63E8A"/>
    <w:rsid w:val="00E63F8F"/>
    <w:rsid w:val="00E659F2"/>
    <w:rsid w:val="00E666E2"/>
    <w:rsid w:val="00E679F3"/>
    <w:rsid w:val="00E70589"/>
    <w:rsid w:val="00E717CE"/>
    <w:rsid w:val="00E71CD9"/>
    <w:rsid w:val="00E73435"/>
    <w:rsid w:val="00E73B2B"/>
    <w:rsid w:val="00E742FC"/>
    <w:rsid w:val="00E7677B"/>
    <w:rsid w:val="00E769C0"/>
    <w:rsid w:val="00E769FF"/>
    <w:rsid w:val="00E7772A"/>
    <w:rsid w:val="00E801B0"/>
    <w:rsid w:val="00E80E0D"/>
    <w:rsid w:val="00E81882"/>
    <w:rsid w:val="00E82D85"/>
    <w:rsid w:val="00E856B0"/>
    <w:rsid w:val="00E8633D"/>
    <w:rsid w:val="00E90068"/>
    <w:rsid w:val="00E90F88"/>
    <w:rsid w:val="00E91454"/>
    <w:rsid w:val="00E9395D"/>
    <w:rsid w:val="00E95E96"/>
    <w:rsid w:val="00E95F5D"/>
    <w:rsid w:val="00E96CAD"/>
    <w:rsid w:val="00EA1890"/>
    <w:rsid w:val="00EA30B2"/>
    <w:rsid w:val="00EA4B27"/>
    <w:rsid w:val="00EA4B7F"/>
    <w:rsid w:val="00EA75BC"/>
    <w:rsid w:val="00EA7C67"/>
    <w:rsid w:val="00EB1A99"/>
    <w:rsid w:val="00EB248B"/>
    <w:rsid w:val="00EB24B9"/>
    <w:rsid w:val="00EB5058"/>
    <w:rsid w:val="00EC1742"/>
    <w:rsid w:val="00EC1CA4"/>
    <w:rsid w:val="00EC301A"/>
    <w:rsid w:val="00EC6123"/>
    <w:rsid w:val="00ED1F13"/>
    <w:rsid w:val="00ED21E1"/>
    <w:rsid w:val="00ED265C"/>
    <w:rsid w:val="00ED30B1"/>
    <w:rsid w:val="00ED65AC"/>
    <w:rsid w:val="00ED6E08"/>
    <w:rsid w:val="00EE1143"/>
    <w:rsid w:val="00EE5F9B"/>
    <w:rsid w:val="00EE65D6"/>
    <w:rsid w:val="00EE702D"/>
    <w:rsid w:val="00EF12B1"/>
    <w:rsid w:val="00EF39AE"/>
    <w:rsid w:val="00EF3A05"/>
    <w:rsid w:val="00EF4851"/>
    <w:rsid w:val="00EF73BD"/>
    <w:rsid w:val="00F0014E"/>
    <w:rsid w:val="00F02B7D"/>
    <w:rsid w:val="00F05BAE"/>
    <w:rsid w:val="00F07145"/>
    <w:rsid w:val="00F07784"/>
    <w:rsid w:val="00F11355"/>
    <w:rsid w:val="00F11B2C"/>
    <w:rsid w:val="00F12467"/>
    <w:rsid w:val="00F148B5"/>
    <w:rsid w:val="00F16F15"/>
    <w:rsid w:val="00F174D2"/>
    <w:rsid w:val="00F202D0"/>
    <w:rsid w:val="00F22343"/>
    <w:rsid w:val="00F2408A"/>
    <w:rsid w:val="00F24589"/>
    <w:rsid w:val="00F265DE"/>
    <w:rsid w:val="00F2677F"/>
    <w:rsid w:val="00F2747C"/>
    <w:rsid w:val="00F27E5E"/>
    <w:rsid w:val="00F321EB"/>
    <w:rsid w:val="00F33E8B"/>
    <w:rsid w:val="00F34C7C"/>
    <w:rsid w:val="00F413B0"/>
    <w:rsid w:val="00F416BC"/>
    <w:rsid w:val="00F42BE9"/>
    <w:rsid w:val="00F43AB5"/>
    <w:rsid w:val="00F463D9"/>
    <w:rsid w:val="00F469C5"/>
    <w:rsid w:val="00F46CE9"/>
    <w:rsid w:val="00F511DF"/>
    <w:rsid w:val="00F54BD6"/>
    <w:rsid w:val="00F55127"/>
    <w:rsid w:val="00F55BD3"/>
    <w:rsid w:val="00F567A5"/>
    <w:rsid w:val="00F56EFE"/>
    <w:rsid w:val="00F63AEE"/>
    <w:rsid w:val="00F65180"/>
    <w:rsid w:val="00F65585"/>
    <w:rsid w:val="00F65996"/>
    <w:rsid w:val="00F66FB5"/>
    <w:rsid w:val="00F67053"/>
    <w:rsid w:val="00F677A7"/>
    <w:rsid w:val="00F67B7F"/>
    <w:rsid w:val="00F70338"/>
    <w:rsid w:val="00F70404"/>
    <w:rsid w:val="00F71160"/>
    <w:rsid w:val="00F72EE9"/>
    <w:rsid w:val="00F747CF"/>
    <w:rsid w:val="00F748C3"/>
    <w:rsid w:val="00F76842"/>
    <w:rsid w:val="00F84F91"/>
    <w:rsid w:val="00F86701"/>
    <w:rsid w:val="00F91336"/>
    <w:rsid w:val="00F9300E"/>
    <w:rsid w:val="00F958A7"/>
    <w:rsid w:val="00F96485"/>
    <w:rsid w:val="00FA0177"/>
    <w:rsid w:val="00FA1476"/>
    <w:rsid w:val="00FA191D"/>
    <w:rsid w:val="00FA5A1A"/>
    <w:rsid w:val="00FA6C11"/>
    <w:rsid w:val="00FA7E4C"/>
    <w:rsid w:val="00FB0E36"/>
    <w:rsid w:val="00FB1D87"/>
    <w:rsid w:val="00FB1E55"/>
    <w:rsid w:val="00FB43A6"/>
    <w:rsid w:val="00FB6571"/>
    <w:rsid w:val="00FB68F2"/>
    <w:rsid w:val="00FB6A96"/>
    <w:rsid w:val="00FB7EA0"/>
    <w:rsid w:val="00FB7EAF"/>
    <w:rsid w:val="00FB7F0A"/>
    <w:rsid w:val="00FC5583"/>
    <w:rsid w:val="00FC645D"/>
    <w:rsid w:val="00FC6D3E"/>
    <w:rsid w:val="00FC6E9C"/>
    <w:rsid w:val="00FC730B"/>
    <w:rsid w:val="00FD4196"/>
    <w:rsid w:val="00FD4C9A"/>
    <w:rsid w:val="00FD75AF"/>
    <w:rsid w:val="00FE1BB5"/>
    <w:rsid w:val="00FE3548"/>
    <w:rsid w:val="00FE579B"/>
    <w:rsid w:val="00FE5B20"/>
    <w:rsid w:val="00FE5C2E"/>
    <w:rsid w:val="00FE6B76"/>
    <w:rsid w:val="00FF05FE"/>
    <w:rsid w:val="00FF2BE8"/>
    <w:rsid w:val="00FF31A7"/>
    <w:rsid w:val="00FF3A83"/>
    <w:rsid w:val="00FF4772"/>
    <w:rsid w:val="00FF57DB"/>
    <w:rsid w:val="00FF70F4"/>
    <w:rsid w:val="00FF747F"/>
    <w:rsid w:val="00FF74C6"/>
    <w:rsid w:val="018B412B"/>
    <w:rsid w:val="0243E223"/>
    <w:rsid w:val="02C53CE6"/>
    <w:rsid w:val="03373B02"/>
    <w:rsid w:val="047AD3FF"/>
    <w:rsid w:val="16DD716B"/>
    <w:rsid w:val="18BCEC47"/>
    <w:rsid w:val="1A5CC9AE"/>
    <w:rsid w:val="1BA9D519"/>
    <w:rsid w:val="22594E11"/>
    <w:rsid w:val="22AE10A8"/>
    <w:rsid w:val="24CA1EE3"/>
    <w:rsid w:val="24CDD096"/>
    <w:rsid w:val="2636DE8F"/>
    <w:rsid w:val="274D82D7"/>
    <w:rsid w:val="2E3FAD02"/>
    <w:rsid w:val="3054707B"/>
    <w:rsid w:val="315249D4"/>
    <w:rsid w:val="3454F9EB"/>
    <w:rsid w:val="3CFD8D23"/>
    <w:rsid w:val="45D03D4A"/>
    <w:rsid w:val="4CF8E8CD"/>
    <w:rsid w:val="4DABE20C"/>
    <w:rsid w:val="5C27E9D6"/>
    <w:rsid w:val="656EED86"/>
    <w:rsid w:val="689A0DA7"/>
    <w:rsid w:val="68AAE0F1"/>
    <w:rsid w:val="6F1CF7EB"/>
    <w:rsid w:val="77610E98"/>
    <w:rsid w:val="7C2E4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09AAFB95-AF8C-4EB2-A779-13AF21CA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E4053A"/>
    <w:pPr>
      <w:spacing w:before="200" w:after="200"/>
      <w:outlineLvl w:val="1"/>
    </w:pPr>
    <w:rPr>
      <w:rFonts w:ascii="Arial" w:hAnsi="Arial" w:cs="Arial"/>
      <w:b/>
      <w:bCs/>
      <w:noProof/>
      <w:color w:val="C05327"/>
      <w:sz w:val="28"/>
      <w:szCs w:val="28"/>
      <w:lang w:eastAsia="en-US"/>
    </w:rPr>
  </w:style>
  <w:style w:type="paragraph" w:styleId="Heading3">
    <w:name w:val="heading 3"/>
    <w:aliases w:val="CYDA Heading 3"/>
    <w:basedOn w:val="CYDABodycopy"/>
    <w:next w:val="CYDABodycopy"/>
    <w:link w:val="Heading3Char"/>
    <w:autoRedefine/>
    <w:uiPriority w:val="1"/>
    <w:unhideWhenUsed/>
    <w:qFormat/>
    <w:rsid w:val="00444310"/>
    <w:pPr>
      <w:outlineLvl w:val="2"/>
    </w:pPr>
    <w:rPr>
      <w:b/>
      <w:bCs/>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E4053A"/>
    <w:rPr>
      <w:rFonts w:ascii="Arial" w:hAnsi="Arial" w:cs="Arial"/>
      <w:b/>
      <w:bCs/>
      <w:noProof/>
      <w:color w:val="C05327"/>
      <w:sz w:val="28"/>
      <w:szCs w:val="28"/>
      <w:lang w:eastAsia="en-US"/>
    </w:rPr>
  </w:style>
  <w:style w:type="character" w:customStyle="1" w:styleId="Heading3Char">
    <w:name w:val="Heading 3 Char"/>
    <w:aliases w:val="CYDA Heading 3 Char"/>
    <w:link w:val="Heading3"/>
    <w:uiPriority w:val="1"/>
    <w:rsid w:val="00444310"/>
    <w:rPr>
      <w:rFonts w:ascii="Arial" w:hAnsi="Arial" w:cs="Arial"/>
      <w:b/>
      <w:bCs/>
      <w:noProof/>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3"/>
      </w:numPr>
      <w:tabs>
        <w:tab w:val="left" w:pos="709"/>
      </w:tabs>
      <w:spacing w:line="240" w:lineRule="auto"/>
      <w:ind w:left="709" w:hanging="425"/>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D51C8D"/>
    <w:rPr>
      <w:sz w:val="16"/>
      <w:szCs w:val="16"/>
    </w:rPr>
  </w:style>
  <w:style w:type="paragraph" w:styleId="CommentText">
    <w:name w:val="annotation text"/>
    <w:basedOn w:val="Normal"/>
    <w:link w:val="CommentTextChar"/>
    <w:uiPriority w:val="99"/>
    <w:unhideWhenUsed/>
    <w:rsid w:val="00D51C8D"/>
    <w:rPr>
      <w:sz w:val="20"/>
      <w:szCs w:val="20"/>
    </w:rPr>
  </w:style>
  <w:style w:type="character" w:customStyle="1" w:styleId="CommentTextChar">
    <w:name w:val="Comment Text Char"/>
    <w:basedOn w:val="DefaultParagraphFont"/>
    <w:link w:val="CommentText"/>
    <w:uiPriority w:val="99"/>
    <w:rsid w:val="00D51C8D"/>
    <w:rPr>
      <w:lang w:eastAsia="en-US"/>
    </w:rPr>
  </w:style>
  <w:style w:type="paragraph" w:styleId="CommentSubject">
    <w:name w:val="annotation subject"/>
    <w:basedOn w:val="CommentText"/>
    <w:next w:val="CommentText"/>
    <w:link w:val="CommentSubjectChar"/>
    <w:uiPriority w:val="99"/>
    <w:semiHidden/>
    <w:unhideWhenUsed/>
    <w:rsid w:val="00D51C8D"/>
    <w:rPr>
      <w:b/>
      <w:bCs/>
    </w:rPr>
  </w:style>
  <w:style w:type="character" w:customStyle="1" w:styleId="CommentSubjectChar">
    <w:name w:val="Comment Subject Char"/>
    <w:basedOn w:val="CommentTextChar"/>
    <w:link w:val="CommentSubject"/>
    <w:uiPriority w:val="99"/>
    <w:semiHidden/>
    <w:rsid w:val="00D51C8D"/>
    <w:rPr>
      <w:b/>
      <w:bCs/>
      <w:lang w:eastAsia="en-US"/>
    </w:rPr>
  </w:style>
  <w:style w:type="character" w:styleId="FollowedHyperlink">
    <w:name w:val="FollowedHyperlink"/>
    <w:basedOn w:val="DefaultParagraphFont"/>
    <w:uiPriority w:val="99"/>
    <w:semiHidden/>
    <w:unhideWhenUsed/>
    <w:rsid w:val="008A0238"/>
    <w:rPr>
      <w:color w:val="954F72" w:themeColor="followedHyperlink"/>
      <w:u w:val="single"/>
    </w:rPr>
  </w:style>
  <w:style w:type="character" w:styleId="Mention">
    <w:name w:val="Mention"/>
    <w:basedOn w:val="DefaultParagraphFont"/>
    <w:uiPriority w:val="99"/>
    <w:unhideWhenUsed/>
    <w:rsid w:val="00656663"/>
    <w:rPr>
      <w:color w:val="2B579A"/>
      <w:shd w:val="clear" w:color="auto" w:fill="E1DFDD"/>
    </w:rPr>
  </w:style>
  <w:style w:type="paragraph" w:styleId="EndnoteText">
    <w:name w:val="endnote text"/>
    <w:basedOn w:val="Normal"/>
    <w:link w:val="EndnoteTextChar"/>
    <w:uiPriority w:val="99"/>
    <w:semiHidden/>
    <w:unhideWhenUsed/>
    <w:rsid w:val="005D2D16"/>
    <w:rPr>
      <w:sz w:val="20"/>
      <w:szCs w:val="20"/>
    </w:rPr>
  </w:style>
  <w:style w:type="character" w:customStyle="1" w:styleId="EndnoteTextChar">
    <w:name w:val="Endnote Text Char"/>
    <w:basedOn w:val="DefaultParagraphFont"/>
    <w:link w:val="EndnoteText"/>
    <w:uiPriority w:val="99"/>
    <w:semiHidden/>
    <w:rsid w:val="005D2D16"/>
    <w:rPr>
      <w:lang w:eastAsia="en-US"/>
    </w:rPr>
  </w:style>
  <w:style w:type="character" w:styleId="EndnoteReference">
    <w:name w:val="endnote reference"/>
    <w:basedOn w:val="DefaultParagraphFont"/>
    <w:uiPriority w:val="99"/>
    <w:semiHidden/>
    <w:unhideWhenUsed/>
    <w:rsid w:val="005D2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ww.education.gov.au/early-childhood/providers/extra-support/inclusion-support-program" TargetMode="External"/><Relationship Id="rId39" Type="http://schemas.openxmlformats.org/officeDocument/2006/relationships/hyperlink" Target="https://cyda.org.au/cydas-submission-on-supporting-rights-based-employment-for-young-people-with-disability/" TargetMode="External"/><Relationship Id="rId21" Type="http://schemas.openxmlformats.org/officeDocument/2006/relationships/hyperlink" Target="https://cyda.org.au/cydas-2024-25-pre-budget-submission-charting-an-inclusive-path-for-children-and-young-people-with-disability/" TargetMode="External"/><Relationship Id="rId34" Type="http://schemas.openxmlformats.org/officeDocument/2006/relationships/hyperlink" Target="https://theconversation.com/what-is-early-intervention-for-infants-with-signs-of-autism-and-how-valuable-could-it-be-205839" TargetMode="External"/><Relationship Id="rId42" Type="http://schemas.openxmlformats.org/officeDocument/2006/relationships/hyperlink" Target="https://www.socialventures.org.au/publications/voices-on-work-young-people-with-disability-in-greater-melbourne/" TargetMode="External"/><Relationship Id="rId47" Type="http://schemas.openxmlformats.org/officeDocument/2006/relationships/hyperlink" Target="https://pwd.org.au/pwda-and-community-organisations-condemn-government-failure-to-act-on-dsp-senate-inquiry-report/" TargetMode="External"/><Relationship Id="rId50" Type="http://schemas.openxmlformats.org/officeDocument/2006/relationships/hyperlink" Target="https://www.inclusionaustralia.org.au/wp-content/uploads/2022/10/The-Polished-Pathway-Final.pdf?ref=disabilitydebrief.org" TargetMode="External"/><Relationship Id="rId55" Type="http://schemas.openxmlformats.org/officeDocument/2006/relationships/hyperlink" Target="https://onlinelibrary.wiley.com/doi/full/10.1111/1467-8500.12648?msockid=00e0ee3fc3f766163e23fb38c2e76764"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kye@cyda.org.au" TargetMode="External"/><Relationship Id="rId29" Type="http://schemas.openxmlformats.org/officeDocument/2006/relationships/hyperlink" Target="https://dana.org.au/our-role/" TargetMode="External"/><Relationship Id="rId11" Type="http://schemas.openxmlformats.org/officeDocument/2006/relationships/footer" Target="footer1.xml"/><Relationship Id="rId24" Type="http://schemas.openxmlformats.org/officeDocument/2006/relationships/hyperlink" Target="https://www.pc.gov.au/inquiries-and-research/childhood/" TargetMode="External"/><Relationship Id="rId32" Type="http://schemas.openxmlformats.org/officeDocument/2006/relationships/hyperlink" Target="https://cyda.org.au/advocacy/ndis-eligibility-reassessments-are-failing-families/" TargetMode="External"/><Relationship Id="rId37" Type="http://schemas.openxmlformats.org/officeDocument/2006/relationships/hyperlink" Target="https://www.health.gov.au/our-work/national-best-practice-framework-for-early-childhood-intervention" TargetMode="External"/><Relationship Id="rId40" Type="http://schemas.openxmlformats.org/officeDocument/2006/relationships/hyperlink" Target="https://www.aihw.gov.au/getmedia/725731a5-5296-4b8d-8e49-40fa64937fb2/aihw-dis-72-people-with-disability-in-australia-2024.pdf" TargetMode="External"/><Relationship Id="rId45" Type="http://schemas.openxmlformats.org/officeDocument/2006/relationships/hyperlink" Target="https://www.acoss.org.au/wp-content/uploads/2024/09/ACOSS-COL-Report-Sept-2024_v03.pdf" TargetMode="External"/><Relationship Id="rId53" Type="http://schemas.openxmlformats.org/officeDocument/2006/relationships/hyperlink" Target="https://cyda.org.au/cydas-submission-to-the-jobs-and-skills-australia-workplan-2025-26/"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hyperlink" Target="https://cyda.org.au/educationreport/" TargetMode="External"/><Relationship Id="rId27" Type="http://schemas.openxmlformats.org/officeDocument/2006/relationships/hyperlink" Target="https://www.pc.gov.au/inquiries/completed/childhood" TargetMode="External"/><Relationship Id="rId30" Type="http://schemas.openxmlformats.org/officeDocument/2006/relationships/hyperlink" Target="https://www.ndis.gov.au/publications/quarterly-reports" TargetMode="External"/><Relationship Id="rId35" Type="http://schemas.openxmlformats.org/officeDocument/2006/relationships/hyperlink" Target="https://raisingchildren.net.au/autism/therapies-services/therapies-interventions/early-intervention" TargetMode="External"/><Relationship Id="rId43" Type="http://schemas.openxmlformats.org/officeDocument/2006/relationships/hyperlink" Target="https://cyda.org.au/cydas-submission-to-the-select-committee-on-the-cost-of-living/" TargetMode="External"/><Relationship Id="rId48" Type="http://schemas.openxmlformats.org/officeDocument/2006/relationships/hyperlink" Target="https://pwd.org.au/pwda-and-community-organisations-condemn-government-failure-to-act-on-dsp-senate-inquiry-report/" TargetMode="External"/><Relationship Id="rId56" Type="http://schemas.openxmlformats.org/officeDocument/2006/relationships/hyperlink" Target="https://dana.org.au/wp-content/uploads/2025/10/DANA_Report_Co-design-partnerships-A-mututal-exchange-Aug-2025-1.pdf" TargetMode="External"/><Relationship Id="rId8" Type="http://schemas.openxmlformats.org/officeDocument/2006/relationships/webSettings" Target="webSettings.xml"/><Relationship Id="rId51" Type="http://schemas.openxmlformats.org/officeDocument/2006/relationships/hyperlink" Target="https://pwd.org.au/economic-justice-for-people-with-disability-a-national-blueprint/"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hyperlink" Target="https://cyda.org.au/educationreport/" TargetMode="External"/><Relationship Id="rId33" Type="http://schemas.openxmlformats.org/officeDocument/2006/relationships/hyperlink" Target="https://lawfoundation.net.au/wp-content/uploads/2025/08/NDIS-Report-LJF-Jun25-final.pdf" TargetMode="External"/><Relationship Id="rId38" Type="http://schemas.openxmlformats.org/officeDocument/2006/relationships/hyperlink" Target="https://www.schoolcantaustralia.com.au/" TargetMode="External"/><Relationship Id="rId46" Type="http://schemas.openxmlformats.org/officeDocument/2006/relationships/hyperlink" Target="https://www.abc.net.au/news/2023-02-24/qld-disability-pension-partner-income-tests/102013448" TargetMode="External"/><Relationship Id="rId59" Type="http://schemas.openxmlformats.org/officeDocument/2006/relationships/hyperlink" Target="http://www.facebook.com/CydaAu" TargetMode="External"/><Relationship Id="rId20" Type="http://schemas.openxmlformats.org/officeDocument/2006/relationships/hyperlink" Target="https://cyda.org.au/cydas-pre-budget-submission-2025-26/" TargetMode="External"/><Relationship Id="rId41" Type="http://schemas.openxmlformats.org/officeDocument/2006/relationships/hyperlink" Target="https://doi.org/10.1111/1467-8462.70017" TargetMode="External"/><Relationship Id="rId54" Type="http://schemas.openxmlformats.org/officeDocument/2006/relationships/hyperlink" Target="https://cyda.org.au/cydas-thriving-kids-survey-report-masking-is-not-thriv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cyda.org.au/cydas-submission-on-strengthening-the-disability-discrimination-act-for-children-and-young-people-with-disability/" TargetMode="External"/><Relationship Id="rId28" Type="http://schemas.openxmlformats.org/officeDocument/2006/relationships/hyperlink" Target="https://acie.org.au/" TargetMode="External"/><Relationship Id="rId36" Type="http://schemas.openxmlformats.org/officeDocument/2006/relationships/hyperlink" Target="https://cyda.org.au/cydas-thriving-kids-survey-report-masking-is-not-thriving/" TargetMode="External"/><Relationship Id="rId49" Type="http://schemas.openxmlformats.org/officeDocument/2006/relationships/hyperlink" Target="https://www.acoss.org.au/wp-content/uploads/2024/09/ACOSS-COL-Report-Sept-2024_v03.pdf" TargetMode="External"/><Relationship Id="rId57" Type="http://schemas.openxmlformats.org/officeDocument/2006/relationships/hyperlink" Target="https://nds.org.au/about/state-of-the-disability-sector-report" TargetMode="External"/><Relationship Id="rId10" Type="http://schemas.openxmlformats.org/officeDocument/2006/relationships/endnotes" Target="endnotes.xml"/><Relationship Id="rId31" Type="http://schemas.openxmlformats.org/officeDocument/2006/relationships/hyperlink" Target="https://lifecoursecentre.org.au/working-papers/australian-children-with-disabilities-unmet-support-needs-evidence-from-the-better-support-for-kids-with-disabilities-survey/" TargetMode="External"/><Relationship Id="rId44" Type="http://schemas.openxmlformats.org/officeDocument/2006/relationships/hyperlink" Target="https://www.acoss.org.au/wp-content/uploads/2024/09/ACOSS-COL-Report-Sept-2024_v03.pdf" TargetMode="External"/><Relationship Id="rId52" Type="http://schemas.openxmlformats.org/officeDocument/2006/relationships/hyperlink" Target="https://cyda.org.au/cydas-submission-on-supporting-rights-based-employment-for-young-people-with-disability/" TargetMode="External"/><Relationship Id="rId60"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ownsyndrome.org.au/" TargetMode="External"/><Relationship Id="rId2" Type="http://schemas.openxmlformats.org/officeDocument/2006/relationships/hyperlink" Target="https://allmeansall.org.au/" TargetMode="External"/><Relationship Id="rId1" Type="http://schemas.openxmlformats.org/officeDocument/2006/relationships/hyperlink" Target="https://acie.org.au/" TargetMode="External"/><Relationship Id="rId5" Type="http://schemas.openxmlformats.org/officeDocument/2006/relationships/hyperlink" Target="https://cru.org.au/" TargetMode="External"/><Relationship Id="rId4" Type="http://schemas.openxmlformats.org/officeDocument/2006/relationships/hyperlink" Target="https://purpleorang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2.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83D164A2-9B13-4DFC-A533-0267567D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CC364-3BB1-44F4-BC1E-37359F203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2592</Words>
  <Characters>16100</Characters>
  <Application>Microsoft Office Word</Application>
  <DocSecurity>0</DocSecurity>
  <Lines>292</Lines>
  <Paragraphs>116</Paragraphs>
  <ScaleCrop>false</ScaleCrop>
  <Company/>
  <LinksUpToDate>false</LinksUpToDate>
  <CharactersWithSpaces>18576</CharactersWithSpaces>
  <SharedDoc>false</SharedDoc>
  <HLinks>
    <vt:vector size="276" baseType="variant">
      <vt:variant>
        <vt:i4>2097208</vt:i4>
      </vt:variant>
      <vt:variant>
        <vt:i4>120</vt:i4>
      </vt:variant>
      <vt:variant>
        <vt:i4>0</vt:i4>
      </vt:variant>
      <vt:variant>
        <vt:i4>5</vt:i4>
      </vt:variant>
      <vt:variant>
        <vt:lpwstr>http://www.facebook.com/CydaAu</vt:lpwstr>
      </vt:variant>
      <vt:variant>
        <vt:lpwstr/>
      </vt:variant>
      <vt:variant>
        <vt:i4>2424874</vt:i4>
      </vt:variant>
      <vt:variant>
        <vt:i4>117</vt:i4>
      </vt:variant>
      <vt:variant>
        <vt:i4>0</vt:i4>
      </vt:variant>
      <vt:variant>
        <vt:i4>5</vt:i4>
      </vt:variant>
      <vt:variant>
        <vt:lpwstr>https://nds.org.au/about/state-of-the-disability-sector-report</vt:lpwstr>
      </vt:variant>
      <vt:variant>
        <vt:lpwstr/>
      </vt:variant>
      <vt:variant>
        <vt:i4>1572951</vt:i4>
      </vt:variant>
      <vt:variant>
        <vt:i4>114</vt:i4>
      </vt:variant>
      <vt:variant>
        <vt:i4>0</vt:i4>
      </vt:variant>
      <vt:variant>
        <vt:i4>5</vt:i4>
      </vt:variant>
      <vt:variant>
        <vt:lpwstr>https://dana.org.au/wp-content/uploads/2025/10/DANA_Report_Co-design-partnerships-A-mututal-exchange-Aug-2025-1.pdf</vt:lpwstr>
      </vt:variant>
      <vt:variant>
        <vt:lpwstr/>
      </vt:variant>
      <vt:variant>
        <vt:i4>6160385</vt:i4>
      </vt:variant>
      <vt:variant>
        <vt:i4>111</vt:i4>
      </vt:variant>
      <vt:variant>
        <vt:i4>0</vt:i4>
      </vt:variant>
      <vt:variant>
        <vt:i4>5</vt:i4>
      </vt:variant>
      <vt:variant>
        <vt:lpwstr>https://onlinelibrary.wiley.com/doi/full/10.1111/1467-8500.12648?msockid=00e0ee3fc3f766163e23fb38c2e76764</vt:lpwstr>
      </vt:variant>
      <vt:variant>
        <vt:lpwstr/>
      </vt:variant>
      <vt:variant>
        <vt:i4>6357043</vt:i4>
      </vt:variant>
      <vt:variant>
        <vt:i4>108</vt:i4>
      </vt:variant>
      <vt:variant>
        <vt:i4>0</vt:i4>
      </vt:variant>
      <vt:variant>
        <vt:i4>5</vt:i4>
      </vt:variant>
      <vt:variant>
        <vt:lpwstr>https://cyda.org.au/cydas-thriving-kids-survey-report-masking-is-not-thriving/</vt:lpwstr>
      </vt:variant>
      <vt:variant>
        <vt:lpwstr/>
      </vt:variant>
      <vt:variant>
        <vt:i4>7405682</vt:i4>
      </vt:variant>
      <vt:variant>
        <vt:i4>105</vt:i4>
      </vt:variant>
      <vt:variant>
        <vt:i4>0</vt:i4>
      </vt:variant>
      <vt:variant>
        <vt:i4>5</vt:i4>
      </vt:variant>
      <vt:variant>
        <vt:lpwstr>https://cyda.org.au/cydas-submission-to-the-jobs-and-skills-australia-workplan-2025-26/</vt:lpwstr>
      </vt:variant>
      <vt:variant>
        <vt:lpwstr/>
      </vt:variant>
      <vt:variant>
        <vt:i4>4391002</vt:i4>
      </vt:variant>
      <vt:variant>
        <vt:i4>102</vt:i4>
      </vt:variant>
      <vt:variant>
        <vt:i4>0</vt:i4>
      </vt:variant>
      <vt:variant>
        <vt:i4>5</vt:i4>
      </vt:variant>
      <vt:variant>
        <vt:lpwstr>https://cyda.org.au/cydas-submission-on-supporting-rights-based-employment-for-young-people-with-disability/</vt:lpwstr>
      </vt:variant>
      <vt:variant>
        <vt:lpwstr/>
      </vt:variant>
      <vt:variant>
        <vt:i4>3211379</vt:i4>
      </vt:variant>
      <vt:variant>
        <vt:i4>99</vt:i4>
      </vt:variant>
      <vt:variant>
        <vt:i4>0</vt:i4>
      </vt:variant>
      <vt:variant>
        <vt:i4>5</vt:i4>
      </vt:variant>
      <vt:variant>
        <vt:lpwstr>https://pwd.org.au/economic-justice-for-people-with-disability-a-national-blueprint/</vt:lpwstr>
      </vt:variant>
      <vt:variant>
        <vt:lpwstr>:~:text=People%20with%20Disability%20(PWDA)%2C,Women%20With%20Disabilities%20Australia%20(WWDA)</vt:lpwstr>
      </vt:variant>
      <vt:variant>
        <vt:i4>786518</vt:i4>
      </vt:variant>
      <vt:variant>
        <vt:i4>96</vt:i4>
      </vt:variant>
      <vt:variant>
        <vt:i4>0</vt:i4>
      </vt:variant>
      <vt:variant>
        <vt:i4>5</vt:i4>
      </vt:variant>
      <vt:variant>
        <vt:lpwstr>https://www.inclusionaustralia.org.au/wp-content/uploads/2022/10/The-Polished-Pathway-Final.pdf?ref=disabilitydebrief.org</vt:lpwstr>
      </vt:variant>
      <vt:variant>
        <vt:lpwstr/>
      </vt:variant>
      <vt:variant>
        <vt:i4>6815761</vt:i4>
      </vt:variant>
      <vt:variant>
        <vt:i4>93</vt:i4>
      </vt:variant>
      <vt:variant>
        <vt:i4>0</vt:i4>
      </vt:variant>
      <vt:variant>
        <vt:i4>5</vt:i4>
      </vt:variant>
      <vt:variant>
        <vt:lpwstr>https://www.acoss.org.au/wp-content/uploads/2024/09/ACOSS-COL-Report-Sept-2024_v03.pdf</vt:lpwstr>
      </vt:variant>
      <vt:variant>
        <vt:lpwstr/>
      </vt:variant>
      <vt:variant>
        <vt:i4>2949233</vt:i4>
      </vt:variant>
      <vt:variant>
        <vt:i4>90</vt:i4>
      </vt:variant>
      <vt:variant>
        <vt:i4>0</vt:i4>
      </vt:variant>
      <vt:variant>
        <vt:i4>5</vt:i4>
      </vt:variant>
      <vt:variant>
        <vt:lpwstr>https://pwd.org.au/pwda-and-community-organisations-condemn-government-failure-to-act-on-dsp-senate-inquiry-report/</vt:lpwstr>
      </vt:variant>
      <vt:variant>
        <vt:lpwstr/>
      </vt:variant>
      <vt:variant>
        <vt:i4>2949233</vt:i4>
      </vt:variant>
      <vt:variant>
        <vt:i4>87</vt:i4>
      </vt:variant>
      <vt:variant>
        <vt:i4>0</vt:i4>
      </vt:variant>
      <vt:variant>
        <vt:i4>5</vt:i4>
      </vt:variant>
      <vt:variant>
        <vt:lpwstr>https://pwd.org.au/pwda-and-community-organisations-condemn-government-failure-to-act-on-dsp-senate-inquiry-report/</vt:lpwstr>
      </vt:variant>
      <vt:variant>
        <vt:lpwstr/>
      </vt:variant>
      <vt:variant>
        <vt:i4>5505094</vt:i4>
      </vt:variant>
      <vt:variant>
        <vt:i4>84</vt:i4>
      </vt:variant>
      <vt:variant>
        <vt:i4>0</vt:i4>
      </vt:variant>
      <vt:variant>
        <vt:i4>5</vt:i4>
      </vt:variant>
      <vt:variant>
        <vt:lpwstr>https://www.abc.net.au/news/2023-02-24/qld-disability-pension-partner-income-tests/102013448</vt:lpwstr>
      </vt:variant>
      <vt:variant>
        <vt:lpwstr/>
      </vt:variant>
      <vt:variant>
        <vt:i4>6815761</vt:i4>
      </vt:variant>
      <vt:variant>
        <vt:i4>81</vt:i4>
      </vt:variant>
      <vt:variant>
        <vt:i4>0</vt:i4>
      </vt:variant>
      <vt:variant>
        <vt:i4>5</vt:i4>
      </vt:variant>
      <vt:variant>
        <vt:lpwstr>https://www.acoss.org.au/wp-content/uploads/2024/09/ACOSS-COL-Report-Sept-2024_v03.pdf</vt:lpwstr>
      </vt:variant>
      <vt:variant>
        <vt:lpwstr/>
      </vt:variant>
      <vt:variant>
        <vt:i4>6815761</vt:i4>
      </vt:variant>
      <vt:variant>
        <vt:i4>78</vt:i4>
      </vt:variant>
      <vt:variant>
        <vt:i4>0</vt:i4>
      </vt:variant>
      <vt:variant>
        <vt:i4>5</vt:i4>
      </vt:variant>
      <vt:variant>
        <vt:lpwstr>https://www.acoss.org.au/wp-content/uploads/2024/09/ACOSS-COL-Report-Sept-2024_v03.pdf</vt:lpwstr>
      </vt:variant>
      <vt:variant>
        <vt:lpwstr/>
      </vt:variant>
      <vt:variant>
        <vt:i4>3211324</vt:i4>
      </vt:variant>
      <vt:variant>
        <vt:i4>75</vt:i4>
      </vt:variant>
      <vt:variant>
        <vt:i4>0</vt:i4>
      </vt:variant>
      <vt:variant>
        <vt:i4>5</vt:i4>
      </vt:variant>
      <vt:variant>
        <vt:lpwstr>https://cyda.org.au/cydas-submission-to-the-select-committee-on-the-cost-of-living/</vt:lpwstr>
      </vt:variant>
      <vt:variant>
        <vt:lpwstr/>
      </vt:variant>
      <vt:variant>
        <vt:i4>5767250</vt:i4>
      </vt:variant>
      <vt:variant>
        <vt:i4>72</vt:i4>
      </vt:variant>
      <vt:variant>
        <vt:i4>0</vt:i4>
      </vt:variant>
      <vt:variant>
        <vt:i4>5</vt:i4>
      </vt:variant>
      <vt:variant>
        <vt:lpwstr>https://www.socialventures.org.au/publications/voices-on-work-young-people-with-disability-in-greater-melbourne/</vt:lpwstr>
      </vt:variant>
      <vt:variant>
        <vt:lpwstr/>
      </vt:variant>
      <vt:variant>
        <vt:i4>3145841</vt:i4>
      </vt:variant>
      <vt:variant>
        <vt:i4>69</vt:i4>
      </vt:variant>
      <vt:variant>
        <vt:i4>0</vt:i4>
      </vt:variant>
      <vt:variant>
        <vt:i4>5</vt:i4>
      </vt:variant>
      <vt:variant>
        <vt:lpwstr>https://doi.org/10.1111/1467-8462.70017</vt:lpwstr>
      </vt:variant>
      <vt:variant>
        <vt:lpwstr/>
      </vt:variant>
      <vt:variant>
        <vt:i4>6881378</vt:i4>
      </vt:variant>
      <vt:variant>
        <vt:i4>66</vt:i4>
      </vt:variant>
      <vt:variant>
        <vt:i4>0</vt:i4>
      </vt:variant>
      <vt:variant>
        <vt:i4>5</vt:i4>
      </vt:variant>
      <vt:variant>
        <vt:lpwstr>https://www.aihw.gov.au/getmedia/725731a5-5296-4b8d-8e49-40fa64937fb2/aihw-dis-72-people-with-disability-in-australia-2024.pdf</vt:lpwstr>
      </vt:variant>
      <vt:variant>
        <vt:lpwstr/>
      </vt:variant>
      <vt:variant>
        <vt:i4>4391002</vt:i4>
      </vt:variant>
      <vt:variant>
        <vt:i4>63</vt:i4>
      </vt:variant>
      <vt:variant>
        <vt:i4>0</vt:i4>
      </vt:variant>
      <vt:variant>
        <vt:i4>5</vt:i4>
      </vt:variant>
      <vt:variant>
        <vt:lpwstr>https://cyda.org.au/cydas-submission-on-supporting-rights-based-employment-for-young-people-with-disability/</vt:lpwstr>
      </vt:variant>
      <vt:variant>
        <vt:lpwstr/>
      </vt:variant>
      <vt:variant>
        <vt:i4>3014715</vt:i4>
      </vt:variant>
      <vt:variant>
        <vt:i4>60</vt:i4>
      </vt:variant>
      <vt:variant>
        <vt:i4>0</vt:i4>
      </vt:variant>
      <vt:variant>
        <vt:i4>5</vt:i4>
      </vt:variant>
      <vt:variant>
        <vt:lpwstr>https://www.schoolcantaustralia.com.au/</vt:lpwstr>
      </vt:variant>
      <vt:variant>
        <vt:lpwstr/>
      </vt:variant>
      <vt:variant>
        <vt:i4>4587603</vt:i4>
      </vt:variant>
      <vt:variant>
        <vt:i4>57</vt:i4>
      </vt:variant>
      <vt:variant>
        <vt:i4>0</vt:i4>
      </vt:variant>
      <vt:variant>
        <vt:i4>5</vt:i4>
      </vt:variant>
      <vt:variant>
        <vt:lpwstr>https://www.health.gov.au/our-work/national-best-practice-framework-for-early-childhood-intervention</vt:lpwstr>
      </vt:variant>
      <vt:variant>
        <vt:lpwstr/>
      </vt:variant>
      <vt:variant>
        <vt:i4>6357043</vt:i4>
      </vt:variant>
      <vt:variant>
        <vt:i4>54</vt:i4>
      </vt:variant>
      <vt:variant>
        <vt:i4>0</vt:i4>
      </vt:variant>
      <vt:variant>
        <vt:i4>5</vt:i4>
      </vt:variant>
      <vt:variant>
        <vt:lpwstr>https://cyda.org.au/cydas-thriving-kids-survey-report-masking-is-not-thriving/</vt:lpwstr>
      </vt:variant>
      <vt:variant>
        <vt:lpwstr/>
      </vt:variant>
      <vt:variant>
        <vt:i4>6881379</vt:i4>
      </vt:variant>
      <vt:variant>
        <vt:i4>51</vt:i4>
      </vt:variant>
      <vt:variant>
        <vt:i4>0</vt:i4>
      </vt:variant>
      <vt:variant>
        <vt:i4>5</vt:i4>
      </vt:variant>
      <vt:variant>
        <vt:lpwstr>https://raisingchildren.net.au/autism/therapies-services/therapies-interventions/early-intervention</vt:lpwstr>
      </vt:variant>
      <vt:variant>
        <vt:lpwstr/>
      </vt:variant>
      <vt:variant>
        <vt:i4>2162740</vt:i4>
      </vt:variant>
      <vt:variant>
        <vt:i4>48</vt:i4>
      </vt:variant>
      <vt:variant>
        <vt:i4>0</vt:i4>
      </vt:variant>
      <vt:variant>
        <vt:i4>5</vt:i4>
      </vt:variant>
      <vt:variant>
        <vt:lpwstr>https://theconversation.com/what-is-early-intervention-for-infants-with-signs-of-autism-and-how-valuable-could-it-be-205839</vt:lpwstr>
      </vt:variant>
      <vt:variant>
        <vt:lpwstr/>
      </vt:variant>
      <vt:variant>
        <vt:i4>6750307</vt:i4>
      </vt:variant>
      <vt:variant>
        <vt:i4>45</vt:i4>
      </vt:variant>
      <vt:variant>
        <vt:i4>0</vt:i4>
      </vt:variant>
      <vt:variant>
        <vt:i4>5</vt:i4>
      </vt:variant>
      <vt:variant>
        <vt:lpwstr>https://lawfoundation.net.au/wp-content/uploads/2025/08/NDIS-Report-LJF-Jun25-final.pdf</vt:lpwstr>
      </vt:variant>
      <vt:variant>
        <vt:lpwstr/>
      </vt:variant>
      <vt:variant>
        <vt:i4>1376279</vt:i4>
      </vt:variant>
      <vt:variant>
        <vt:i4>42</vt:i4>
      </vt:variant>
      <vt:variant>
        <vt:i4>0</vt:i4>
      </vt:variant>
      <vt:variant>
        <vt:i4>5</vt:i4>
      </vt:variant>
      <vt:variant>
        <vt:lpwstr>https://cyda.org.au/advocacy/ndis-eligibility-reassessments-are-failing-families/</vt:lpwstr>
      </vt:variant>
      <vt:variant>
        <vt:lpwstr/>
      </vt:variant>
      <vt:variant>
        <vt:i4>852063</vt:i4>
      </vt:variant>
      <vt:variant>
        <vt:i4>39</vt:i4>
      </vt:variant>
      <vt:variant>
        <vt:i4>0</vt:i4>
      </vt:variant>
      <vt:variant>
        <vt:i4>5</vt:i4>
      </vt:variant>
      <vt:variant>
        <vt:lpwstr>https://lifecoursecentre.org.au/working-papers/australian-children-with-disabilities-unmet-support-needs-evidence-from-the-better-support-for-kids-with-disabilities-survey/</vt:lpwstr>
      </vt:variant>
      <vt:variant>
        <vt:lpwstr/>
      </vt:variant>
      <vt:variant>
        <vt:i4>8257586</vt:i4>
      </vt:variant>
      <vt:variant>
        <vt:i4>36</vt:i4>
      </vt:variant>
      <vt:variant>
        <vt:i4>0</vt:i4>
      </vt:variant>
      <vt:variant>
        <vt:i4>5</vt:i4>
      </vt:variant>
      <vt:variant>
        <vt:lpwstr>https://www.ndis.gov.au/publications/quarterly-reports</vt:lpwstr>
      </vt:variant>
      <vt:variant>
        <vt:lpwstr/>
      </vt:variant>
      <vt:variant>
        <vt:i4>327758</vt:i4>
      </vt:variant>
      <vt:variant>
        <vt:i4>33</vt:i4>
      </vt:variant>
      <vt:variant>
        <vt:i4>0</vt:i4>
      </vt:variant>
      <vt:variant>
        <vt:i4>5</vt:i4>
      </vt:variant>
      <vt:variant>
        <vt:lpwstr>https://dana.org.au/our-role/</vt:lpwstr>
      </vt:variant>
      <vt:variant>
        <vt:lpwstr/>
      </vt:variant>
      <vt:variant>
        <vt:i4>5308495</vt:i4>
      </vt:variant>
      <vt:variant>
        <vt:i4>30</vt:i4>
      </vt:variant>
      <vt:variant>
        <vt:i4>0</vt:i4>
      </vt:variant>
      <vt:variant>
        <vt:i4>5</vt:i4>
      </vt:variant>
      <vt:variant>
        <vt:lpwstr>https://acie.org.au/</vt:lpwstr>
      </vt:variant>
      <vt:variant>
        <vt:lpwstr/>
      </vt:variant>
      <vt:variant>
        <vt:i4>1704002</vt:i4>
      </vt:variant>
      <vt:variant>
        <vt:i4>27</vt:i4>
      </vt:variant>
      <vt:variant>
        <vt:i4>0</vt:i4>
      </vt:variant>
      <vt:variant>
        <vt:i4>5</vt:i4>
      </vt:variant>
      <vt:variant>
        <vt:lpwstr>https://www.pc.gov.au/inquiries/completed/childhood</vt:lpwstr>
      </vt:variant>
      <vt:variant>
        <vt:lpwstr>report</vt:lpwstr>
      </vt:variant>
      <vt:variant>
        <vt:i4>2949178</vt:i4>
      </vt:variant>
      <vt:variant>
        <vt:i4>24</vt:i4>
      </vt:variant>
      <vt:variant>
        <vt:i4>0</vt:i4>
      </vt:variant>
      <vt:variant>
        <vt:i4>5</vt:i4>
      </vt:variant>
      <vt:variant>
        <vt:lpwstr>https://www.education.gov.au/early-childhood/providers/extra-support/inclusion-support-program</vt:lpwstr>
      </vt:variant>
      <vt:variant>
        <vt:lpwstr/>
      </vt:variant>
      <vt:variant>
        <vt:i4>786504</vt:i4>
      </vt:variant>
      <vt:variant>
        <vt:i4>21</vt:i4>
      </vt:variant>
      <vt:variant>
        <vt:i4>0</vt:i4>
      </vt:variant>
      <vt:variant>
        <vt:i4>5</vt:i4>
      </vt:variant>
      <vt:variant>
        <vt:lpwstr>https://cyda.org.au/educationreport/</vt:lpwstr>
      </vt:variant>
      <vt:variant>
        <vt:lpwstr/>
      </vt:variant>
      <vt:variant>
        <vt:i4>6881387</vt:i4>
      </vt:variant>
      <vt:variant>
        <vt:i4>18</vt:i4>
      </vt:variant>
      <vt:variant>
        <vt:i4>0</vt:i4>
      </vt:variant>
      <vt:variant>
        <vt:i4>5</vt:i4>
      </vt:variant>
      <vt:variant>
        <vt:lpwstr>https://www.pc.gov.au/inquiries-and-research/childhood/</vt:lpwstr>
      </vt:variant>
      <vt:variant>
        <vt:lpwstr/>
      </vt:variant>
      <vt:variant>
        <vt:i4>6553657</vt:i4>
      </vt:variant>
      <vt:variant>
        <vt:i4>15</vt:i4>
      </vt:variant>
      <vt:variant>
        <vt:i4>0</vt:i4>
      </vt:variant>
      <vt:variant>
        <vt:i4>5</vt:i4>
      </vt:variant>
      <vt:variant>
        <vt:lpwstr>https://cyda.org.au/cydas-submission-on-strengthening-the-disability-discrimination-act-for-children-and-young-people-with-disability/</vt:lpwstr>
      </vt:variant>
      <vt:variant>
        <vt:lpwstr/>
      </vt:variant>
      <vt:variant>
        <vt:i4>786504</vt:i4>
      </vt:variant>
      <vt:variant>
        <vt:i4>12</vt:i4>
      </vt:variant>
      <vt:variant>
        <vt:i4>0</vt:i4>
      </vt:variant>
      <vt:variant>
        <vt:i4>5</vt:i4>
      </vt:variant>
      <vt:variant>
        <vt:lpwstr>https://cyda.org.au/educationreport/</vt:lpwstr>
      </vt:variant>
      <vt:variant>
        <vt:lpwstr/>
      </vt:variant>
      <vt:variant>
        <vt:i4>1572892</vt:i4>
      </vt:variant>
      <vt:variant>
        <vt:i4>9</vt:i4>
      </vt:variant>
      <vt:variant>
        <vt:i4>0</vt:i4>
      </vt:variant>
      <vt:variant>
        <vt:i4>5</vt:i4>
      </vt:variant>
      <vt:variant>
        <vt:lpwstr>https://cyda.org.au/cydas-2024-25-pre-budget-submission-charting-an-inclusive-path-for-children-and-young-people-with-disability/</vt:lpwstr>
      </vt:variant>
      <vt:variant>
        <vt:lpwstr/>
      </vt:variant>
      <vt:variant>
        <vt:i4>1179672</vt:i4>
      </vt:variant>
      <vt:variant>
        <vt:i4>6</vt:i4>
      </vt:variant>
      <vt:variant>
        <vt:i4>0</vt:i4>
      </vt:variant>
      <vt:variant>
        <vt:i4>5</vt:i4>
      </vt:variant>
      <vt:variant>
        <vt:lpwstr>https://cyda.org.au/cydas-pre-budget-submission-2025-26/</vt:lpwstr>
      </vt:variant>
      <vt:variant>
        <vt:lpwstr/>
      </vt:variant>
      <vt:variant>
        <vt:i4>2818081</vt:i4>
      </vt:variant>
      <vt:variant>
        <vt:i4>3</vt:i4>
      </vt:variant>
      <vt:variant>
        <vt:i4>0</vt:i4>
      </vt:variant>
      <vt:variant>
        <vt:i4>5</vt:i4>
      </vt:variant>
      <vt:variant>
        <vt:lpwstr>http://www.cyda.org.au/</vt:lpwstr>
      </vt:variant>
      <vt:variant>
        <vt:lpwstr/>
      </vt:variant>
      <vt:variant>
        <vt:i4>5832753</vt:i4>
      </vt:variant>
      <vt:variant>
        <vt:i4>0</vt:i4>
      </vt:variant>
      <vt:variant>
        <vt:i4>0</vt:i4>
      </vt:variant>
      <vt:variant>
        <vt:i4>5</vt:i4>
      </vt:variant>
      <vt:variant>
        <vt:lpwstr>mailto:skye@cyda.org.au</vt:lpwstr>
      </vt:variant>
      <vt:variant>
        <vt:lpwstr/>
      </vt:variant>
      <vt:variant>
        <vt:i4>6553663</vt:i4>
      </vt:variant>
      <vt:variant>
        <vt:i4>12</vt:i4>
      </vt:variant>
      <vt:variant>
        <vt:i4>0</vt:i4>
      </vt:variant>
      <vt:variant>
        <vt:i4>5</vt:i4>
      </vt:variant>
      <vt:variant>
        <vt:lpwstr>https://cru.org.au/</vt:lpwstr>
      </vt:variant>
      <vt:variant>
        <vt:lpwstr/>
      </vt:variant>
      <vt:variant>
        <vt:i4>5111872</vt:i4>
      </vt:variant>
      <vt:variant>
        <vt:i4>9</vt:i4>
      </vt:variant>
      <vt:variant>
        <vt:i4>0</vt:i4>
      </vt:variant>
      <vt:variant>
        <vt:i4>5</vt:i4>
      </vt:variant>
      <vt:variant>
        <vt:lpwstr>https://purpleorange.org.au/</vt:lpwstr>
      </vt:variant>
      <vt:variant>
        <vt:lpwstr/>
      </vt:variant>
      <vt:variant>
        <vt:i4>1572950</vt:i4>
      </vt:variant>
      <vt:variant>
        <vt:i4>6</vt:i4>
      </vt:variant>
      <vt:variant>
        <vt:i4>0</vt:i4>
      </vt:variant>
      <vt:variant>
        <vt:i4>5</vt:i4>
      </vt:variant>
      <vt:variant>
        <vt:lpwstr>https://www.downsyndrome.org.au/</vt:lpwstr>
      </vt:variant>
      <vt:variant>
        <vt:lpwstr/>
      </vt:variant>
      <vt:variant>
        <vt:i4>6881314</vt:i4>
      </vt:variant>
      <vt:variant>
        <vt:i4>3</vt:i4>
      </vt:variant>
      <vt:variant>
        <vt:i4>0</vt:i4>
      </vt:variant>
      <vt:variant>
        <vt:i4>5</vt:i4>
      </vt:variant>
      <vt:variant>
        <vt:lpwstr>https://allmeansall.org.au/</vt:lpwstr>
      </vt:variant>
      <vt:variant>
        <vt:lpwstr/>
      </vt:variant>
      <vt:variant>
        <vt:i4>5308495</vt:i4>
      </vt:variant>
      <vt:variant>
        <vt:i4>0</vt:i4>
      </vt:variant>
      <vt:variant>
        <vt:i4>0</vt:i4>
      </vt:variant>
      <vt:variant>
        <vt:i4>5</vt:i4>
      </vt:variant>
      <vt:variant>
        <vt:lpwstr>https://acie.org.au/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80</cp:revision>
  <cp:lastPrinted>2026-02-02T21:22:00Z</cp:lastPrinted>
  <dcterms:created xsi:type="dcterms:W3CDTF">2026-01-29T23:36:00Z</dcterms:created>
  <dcterms:modified xsi:type="dcterms:W3CDTF">2026-02-02T22:11:00Z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