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D6B9" w14:textId="627694AD" w:rsidR="00472C55" w:rsidRPr="00DD1D26" w:rsidRDefault="005E3782">
      <w:pPr>
        <w:sectPr w:rsidR="00472C55" w:rsidRPr="00DD1D26" w:rsidSect="00AB7511">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r w:rsidRPr="00DD1D26">
        <w:rPr>
          <w:noProof/>
        </w:rPr>
        <mc:AlternateContent>
          <mc:Choice Requires="wps">
            <w:drawing>
              <wp:anchor distT="0" distB="0" distL="114300" distR="114300" simplePos="0" relativeHeight="251658242" behindDoc="0" locked="0" layoutInCell="1" allowOverlap="1" wp14:anchorId="213F83BF" wp14:editId="315DC006">
                <wp:simplePos x="0" y="0"/>
                <wp:positionH relativeFrom="column">
                  <wp:posOffset>-114300</wp:posOffset>
                </wp:positionH>
                <wp:positionV relativeFrom="paragraph">
                  <wp:posOffset>2495550</wp:posOffset>
                </wp:positionV>
                <wp:extent cx="4828540" cy="1352550"/>
                <wp:effectExtent l="0" t="0" r="0" b="0"/>
                <wp:wrapNone/>
                <wp:docPr id="198302675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8540" cy="1352550"/>
                        </a:xfrm>
                        <a:prstGeom prst="rect">
                          <a:avLst/>
                        </a:prstGeom>
                        <a:noFill/>
                        <a:ln w="6350">
                          <a:noFill/>
                        </a:ln>
                      </wps:spPr>
                      <wps:txbx>
                        <w:txbxContent>
                          <w:p w14:paraId="14EC52BB" w14:textId="29A59B6F" w:rsidR="00893C6A" w:rsidRPr="00DD1D26" w:rsidRDefault="005E3782" w:rsidP="00C421C2">
                            <w:pPr>
                              <w:pStyle w:val="CYDASubheading"/>
                              <w:rPr>
                                <w:color w:val="00663D" w:themeColor="accent6"/>
                              </w:rPr>
                            </w:pPr>
                            <w:r w:rsidRPr="00DD1D26">
                              <w:rPr>
                                <w:color w:val="00663D" w:themeColor="accent6"/>
                              </w:rPr>
                              <w:t xml:space="preserve">Children and Young People with Disability Australia’s Submission to the </w:t>
                            </w:r>
                            <w:r w:rsidR="006B2962" w:rsidRPr="00DD1D26">
                              <w:rPr>
                                <w:color w:val="00663D" w:themeColor="accent6"/>
                              </w:rPr>
                              <w:t>Community Affairs Legislation Committee</w:t>
                            </w:r>
                            <w:r w:rsidR="00A30A9B" w:rsidRPr="00DD1D26">
                              <w:rPr>
                                <w:color w:val="00663D" w:themeColor="accent6"/>
                              </w:rPr>
                              <w:t xml:space="preserve"> Inquiry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F83BF" id="_x0000_t202" coordsize="21600,21600" o:spt="202" path="m,l,21600r21600,l21600,xe">
                <v:stroke joinstyle="miter"/>
                <v:path gradientshapeok="t" o:connecttype="rect"/>
              </v:shapetype>
              <v:shape id="Text Box 20" o:spid="_x0000_s1026" type="#_x0000_t202" style="position:absolute;margin-left:-9pt;margin-top:196.5pt;width:380.2pt;height:10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" filled="f" stroked="f" strokeweight=".5pt">
                <v:textbox>
                  <w:txbxContent>
                    <w:p w14:paraId="14EC52BB" w14:textId="29A59B6F" w:rsidR="00893C6A" w:rsidRPr="00DD1D26" w:rsidRDefault="005E3782" w:rsidP="00C421C2">
                      <w:pPr>
                        <w:pStyle w:val="CYDASubheading"/>
                        <w:rPr>
                          <w:color w:val="00663D" w:themeColor="accent6"/>
                        </w:rPr>
                      </w:pPr>
                      <w:r w:rsidRPr="00DD1D26">
                        <w:rPr>
                          <w:color w:val="00663D" w:themeColor="accent6"/>
                        </w:rPr>
                        <w:t xml:space="preserve">Children and Young People with Disability Australia’s Submission to the </w:t>
                      </w:r>
                      <w:r w:rsidR="006B2962" w:rsidRPr="00DD1D26">
                        <w:rPr>
                          <w:color w:val="00663D" w:themeColor="accent6"/>
                        </w:rPr>
                        <w:t>Community Affairs Legislation Committee</w:t>
                      </w:r>
                      <w:r w:rsidR="00A30A9B" w:rsidRPr="00DD1D26">
                        <w:rPr>
                          <w:color w:val="00663D" w:themeColor="accent6"/>
                        </w:rPr>
                        <w:t xml:space="preserve"> Inquiry</w:t>
                      </w:r>
                    </w:p>
                  </w:txbxContent>
                </v:textbox>
              </v:shape>
            </w:pict>
          </mc:Fallback>
        </mc:AlternateContent>
      </w:r>
      <w:r w:rsidR="0067163B" w:rsidRPr="00DD1D26">
        <w:rPr>
          <w:noProof/>
        </w:rPr>
        <mc:AlternateContent>
          <mc:Choice Requires="wps">
            <w:drawing>
              <wp:anchor distT="0" distB="0" distL="114300" distR="114300" simplePos="0" relativeHeight="251658241" behindDoc="0" locked="0" layoutInCell="1" allowOverlap="1" wp14:anchorId="27F6A343" wp14:editId="3408B605">
                <wp:simplePos x="0" y="0"/>
                <wp:positionH relativeFrom="column">
                  <wp:posOffset>-304800</wp:posOffset>
                </wp:positionH>
                <wp:positionV relativeFrom="paragraph">
                  <wp:posOffset>-450850</wp:posOffset>
                </wp:positionV>
                <wp:extent cx="5816600" cy="3086100"/>
                <wp:effectExtent l="0" t="0" r="0" b="0"/>
                <wp:wrapNone/>
                <wp:docPr id="150305265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0" cy="3086100"/>
                        </a:xfrm>
                        <a:prstGeom prst="rect">
                          <a:avLst/>
                        </a:prstGeom>
                        <a:noFill/>
                        <a:ln w="6350">
                          <a:noFill/>
                        </a:ln>
                      </wps:spPr>
                      <wps:txbx>
                        <w:txbxContent>
                          <w:p w14:paraId="37C954BD" w14:textId="0FB548EC" w:rsidR="0074674A" w:rsidRPr="00DD1D26" w:rsidRDefault="0012460E" w:rsidP="00C421C2">
                            <w:pPr>
                              <w:pStyle w:val="CYDATitle"/>
                            </w:pPr>
                            <w:r w:rsidRPr="00DD1D26">
                              <w:t xml:space="preserve">Submission to </w:t>
                            </w:r>
                            <w:r w:rsidRPr="00DD1D26">
                              <w:rPr>
                                <w:bCs/>
                              </w:rPr>
                              <w:t xml:space="preserve">National Disability Insurance Scheme </w:t>
                            </w:r>
                            <w:r w:rsidR="00CF17DE">
                              <w:rPr>
                                <w:bCs/>
                              </w:rPr>
                              <w:t>A</w:t>
                            </w:r>
                            <w:r w:rsidRPr="00DD1D26">
                              <w:rPr>
                                <w:bCs/>
                              </w:rPr>
                              <w:t>mendment (</w:t>
                            </w:r>
                            <w:r w:rsidR="00CF17DE">
                              <w:rPr>
                                <w:bCs/>
                              </w:rPr>
                              <w:t>I</w:t>
                            </w:r>
                            <w:r w:rsidRPr="00DD1D26">
                              <w:rPr>
                                <w:bCs/>
                              </w:rPr>
                              <w:t xml:space="preserve">ntegrity and </w:t>
                            </w:r>
                            <w:r w:rsidR="00CF17DE">
                              <w:rPr>
                                <w:bCs/>
                              </w:rPr>
                              <w:t>S</w:t>
                            </w:r>
                            <w:r w:rsidRPr="00DD1D26">
                              <w:rPr>
                                <w:bCs/>
                              </w:rPr>
                              <w:t xml:space="preserve">afeguarding) </w:t>
                            </w:r>
                            <w:r w:rsidR="00CF17DE">
                              <w:rPr>
                                <w:bCs/>
                              </w:rPr>
                              <w:t>B</w:t>
                            </w:r>
                            <w:r w:rsidRPr="00DD1D26">
                              <w:rPr>
                                <w:bCs/>
                              </w:rPr>
                              <w:t>ill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6A343" id="Text Box 23" o:spid="_x0000_s1027" type="#_x0000_t202" style="position:absolute;margin-left:-24pt;margin-top:-35.5pt;width:458pt;height:24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" filled="f" stroked="f" strokeweight=".5pt">
                <v:textbox>
                  <w:txbxContent>
                    <w:p w14:paraId="37C954BD" w14:textId="0FB548EC" w:rsidR="0074674A" w:rsidRPr="00DD1D26" w:rsidRDefault="0012460E" w:rsidP="00C421C2">
                      <w:pPr>
                        <w:pStyle w:val="CYDATitle"/>
                      </w:pPr>
                      <w:r w:rsidRPr="00DD1D26">
                        <w:t xml:space="preserve">Submission to </w:t>
                      </w:r>
                      <w:r w:rsidRPr="00DD1D26">
                        <w:rPr>
                          <w:bCs/>
                        </w:rPr>
                        <w:t xml:space="preserve">National Disability Insurance Scheme </w:t>
                      </w:r>
                      <w:r w:rsidR="00CF17DE">
                        <w:rPr>
                          <w:bCs/>
                        </w:rPr>
                        <w:t>A</w:t>
                      </w:r>
                      <w:r w:rsidRPr="00DD1D26">
                        <w:rPr>
                          <w:bCs/>
                        </w:rPr>
                        <w:t>mendment (</w:t>
                      </w:r>
                      <w:r w:rsidR="00CF17DE">
                        <w:rPr>
                          <w:bCs/>
                        </w:rPr>
                        <w:t>I</w:t>
                      </w:r>
                      <w:r w:rsidRPr="00DD1D26">
                        <w:rPr>
                          <w:bCs/>
                        </w:rPr>
                        <w:t xml:space="preserve">ntegrity and </w:t>
                      </w:r>
                      <w:r w:rsidR="00CF17DE">
                        <w:rPr>
                          <w:bCs/>
                        </w:rPr>
                        <w:t>S</w:t>
                      </w:r>
                      <w:r w:rsidRPr="00DD1D26">
                        <w:rPr>
                          <w:bCs/>
                        </w:rPr>
                        <w:t xml:space="preserve">afeguarding) </w:t>
                      </w:r>
                      <w:r w:rsidR="00CF17DE">
                        <w:rPr>
                          <w:bCs/>
                        </w:rPr>
                        <w:t>B</w:t>
                      </w:r>
                      <w:r w:rsidRPr="00DD1D26">
                        <w:rPr>
                          <w:bCs/>
                        </w:rPr>
                        <w:t>ill 2025</w:t>
                      </w:r>
                    </w:p>
                  </w:txbxContent>
                </v:textbox>
              </v:shape>
            </w:pict>
          </mc:Fallback>
        </mc:AlternateContent>
      </w:r>
      <w:r w:rsidR="00916477" w:rsidRPr="00DD1D26">
        <w:rPr>
          <w:noProof/>
        </w:rPr>
        <mc:AlternateContent>
          <mc:Choice Requires="wps">
            <w:drawing>
              <wp:anchor distT="0" distB="0" distL="114300" distR="114300" simplePos="0" relativeHeight="251658243" behindDoc="0" locked="0" layoutInCell="1" allowOverlap="1" wp14:anchorId="436E49C3" wp14:editId="7A32A4C2">
                <wp:simplePos x="0" y="0"/>
                <wp:positionH relativeFrom="column">
                  <wp:posOffset>-116205</wp:posOffset>
                </wp:positionH>
                <wp:positionV relativeFrom="paragraph">
                  <wp:posOffset>6258087</wp:posOffset>
                </wp:positionV>
                <wp:extent cx="4540250" cy="504190"/>
                <wp:effectExtent l="0" t="0" r="0" b="0"/>
                <wp:wrapNone/>
                <wp:docPr id="2148067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0" cy="504190"/>
                        </a:xfrm>
                        <a:prstGeom prst="rect">
                          <a:avLst/>
                        </a:prstGeom>
                        <a:noFill/>
                        <a:ln w="6350">
                          <a:noFill/>
                        </a:ln>
                      </wps:spPr>
                      <wps:txbx>
                        <w:txbxContent>
                          <w:p w14:paraId="1EEAF82F" w14:textId="4ED7CBC6" w:rsidR="00893C6A" w:rsidRPr="00DD1D26" w:rsidRDefault="00921F76" w:rsidP="00C421C2">
                            <w:pPr>
                              <w:pStyle w:val="CYDADate"/>
                              <w:rPr>
                                <w:color w:val="00663D" w:themeColor="accent6"/>
                                <w:sz w:val="32"/>
                              </w:rPr>
                            </w:pPr>
                            <w:r w:rsidRPr="00DD1D26">
                              <w:rPr>
                                <w:color w:val="00663D" w:themeColor="accent6"/>
                                <w:sz w:val="32"/>
                              </w:rPr>
                              <w:t>February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E49C3" id="Text Box 21" o:spid="_x0000_s1028" type="#_x0000_t202" style="position:absolute;margin-left:-9.15pt;margin-top:492.75pt;width:357.5pt;height:39.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" filled="f" stroked="f" strokeweight=".5pt">
                <v:textbox>
                  <w:txbxContent>
                    <w:p w14:paraId="1EEAF82F" w14:textId="4ED7CBC6" w:rsidR="00893C6A" w:rsidRPr="00DD1D26" w:rsidRDefault="00921F76" w:rsidP="00C421C2">
                      <w:pPr>
                        <w:pStyle w:val="CYDADate"/>
                        <w:rPr>
                          <w:color w:val="00663D" w:themeColor="accent6"/>
                          <w:sz w:val="32"/>
                        </w:rPr>
                      </w:pPr>
                      <w:r w:rsidRPr="00DD1D26">
                        <w:rPr>
                          <w:color w:val="00663D" w:themeColor="accent6"/>
                          <w:sz w:val="32"/>
                        </w:rPr>
                        <w:t>February 2026</w:t>
                      </w:r>
                    </w:p>
                  </w:txbxContent>
                </v:textbox>
              </v:shape>
            </w:pict>
          </mc:Fallback>
        </mc:AlternateContent>
      </w:r>
    </w:p>
    <w:p w14:paraId="232D46A3" w14:textId="065E0681" w:rsidR="00A44388" w:rsidRPr="00DD1D26" w:rsidRDefault="008507B8" w:rsidP="005617F7">
      <w:pPr>
        <w:pStyle w:val="CYDABodycopybold"/>
        <w:rPr>
          <w:noProof w:val="0"/>
        </w:rPr>
      </w:pPr>
      <w:r w:rsidRPr="00DD1D26">
        <w:drawing>
          <wp:anchor distT="0" distB="0" distL="114300" distR="114300" simplePos="0" relativeHeight="251658245" behindDoc="1" locked="0" layoutInCell="1" allowOverlap="1" wp14:anchorId="79AF4D64" wp14:editId="06BF7E0A">
            <wp:simplePos x="0" y="0"/>
            <wp:positionH relativeFrom="column">
              <wp:posOffset>4191000</wp:posOffset>
            </wp:positionH>
            <wp:positionV relativeFrom="paragraph">
              <wp:posOffset>-528320</wp:posOffset>
            </wp:positionV>
            <wp:extent cx="1994535" cy="1994535"/>
            <wp:effectExtent l="0" t="0" r="0" b="0"/>
            <wp:wrapNone/>
            <wp:docPr id="29"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94535" cy="1994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17F7" w:rsidRPr="00DD1D26">
        <w:rPr>
          <w:noProof w:val="0"/>
        </w:rPr>
        <w:t>Authorised by:</w:t>
      </w:r>
    </w:p>
    <w:p w14:paraId="01092F07" w14:textId="5ECCCB49" w:rsidR="005617F7" w:rsidRPr="00DD1D26" w:rsidRDefault="005617F7" w:rsidP="005617F7">
      <w:pPr>
        <w:pStyle w:val="CYDABodycopy"/>
        <w:rPr>
          <w:noProof w:val="0"/>
        </w:rPr>
      </w:pPr>
      <w:r w:rsidRPr="00DD1D26">
        <w:rPr>
          <w:noProof w:val="0"/>
        </w:rPr>
        <w:t xml:space="preserve">Skye </w:t>
      </w:r>
      <w:proofErr w:type="spellStart"/>
      <w:r w:rsidRPr="00DD1D26">
        <w:rPr>
          <w:noProof w:val="0"/>
        </w:rPr>
        <w:t>Kakoschke</w:t>
      </w:r>
      <w:proofErr w:type="spellEnd"/>
      <w:r w:rsidRPr="00DD1D26">
        <w:rPr>
          <w:noProof w:val="0"/>
        </w:rPr>
        <w:t>-Moore</w:t>
      </w:r>
      <w:r w:rsidR="4DABE20C" w:rsidRPr="00DD1D26">
        <w:rPr>
          <w:noProof w:val="0"/>
        </w:rPr>
        <w:t xml:space="preserve"> (she/her)</w:t>
      </w:r>
      <w:r w:rsidRPr="00DD1D26">
        <w:rPr>
          <w:noProof w:val="0"/>
        </w:rPr>
        <w:t>, Chief Executive Officer</w:t>
      </w:r>
    </w:p>
    <w:p w14:paraId="1401BD3E" w14:textId="3BBF2417" w:rsidR="00A44388" w:rsidRPr="00DD1D26" w:rsidRDefault="005617F7" w:rsidP="005617F7">
      <w:pPr>
        <w:pStyle w:val="CYDABodycopybold"/>
        <w:rPr>
          <w:noProof w:val="0"/>
        </w:rPr>
      </w:pPr>
      <w:r w:rsidRPr="00DD1D26">
        <w:rPr>
          <w:noProof w:val="0"/>
        </w:rPr>
        <w:t>Contact details:</w:t>
      </w:r>
    </w:p>
    <w:p w14:paraId="12B18762" w14:textId="0C63F85E" w:rsidR="005617F7" w:rsidRPr="00DD1D26" w:rsidRDefault="005617F7" w:rsidP="005617F7">
      <w:pPr>
        <w:pStyle w:val="CYDABodycopy"/>
        <w:rPr>
          <w:noProof w:val="0"/>
        </w:rPr>
      </w:pPr>
      <w:r w:rsidRPr="00DD1D26">
        <w:rPr>
          <w:noProof w:val="0"/>
        </w:rPr>
        <w:t>Children and Young People with Disability Australia</w:t>
      </w:r>
      <w:r w:rsidRPr="00DD1D26">
        <w:rPr>
          <w:noProof w:val="0"/>
        </w:rPr>
        <w:br/>
        <w:t xml:space="preserve">E. </w:t>
      </w:r>
      <w:hyperlink r:id="rId16" w:history="1">
        <w:r w:rsidRPr="00DD1D26">
          <w:rPr>
            <w:rStyle w:val="Hyperlink"/>
            <w:noProof w:val="0"/>
          </w:rPr>
          <w:t>skye@cyda.org.au</w:t>
        </w:r>
      </w:hyperlink>
      <w:r w:rsidRPr="00DD1D26">
        <w:rPr>
          <w:noProof w:val="0"/>
        </w:rPr>
        <w:t xml:space="preserve"> </w:t>
      </w:r>
      <w:r w:rsidRPr="00DD1D26">
        <w:rPr>
          <w:noProof w:val="0"/>
        </w:rPr>
        <w:br/>
        <w:t>P. 03 9417 1025</w:t>
      </w:r>
      <w:r w:rsidRPr="00DD1D26">
        <w:rPr>
          <w:noProof w:val="0"/>
        </w:rPr>
        <w:br/>
        <w:t xml:space="preserve">W. </w:t>
      </w:r>
      <w:hyperlink r:id="rId17" w:history="1">
        <w:r w:rsidRPr="00DD1D26">
          <w:rPr>
            <w:rStyle w:val="Hyperlink"/>
            <w:noProof w:val="0"/>
          </w:rPr>
          <w:t>www.cyda.org.au</w:t>
        </w:r>
      </w:hyperlink>
    </w:p>
    <w:p w14:paraId="3FA36BFB" w14:textId="77777777" w:rsidR="005617F7" w:rsidRPr="00DD1D26" w:rsidRDefault="005617F7" w:rsidP="005617F7">
      <w:pPr>
        <w:pStyle w:val="CYDABodycopybold"/>
        <w:rPr>
          <w:noProof w:val="0"/>
        </w:rPr>
      </w:pPr>
      <w:r w:rsidRPr="00DD1D26">
        <w:rPr>
          <w:noProof w:val="0"/>
        </w:rPr>
        <w:t>Authors:</w:t>
      </w:r>
    </w:p>
    <w:p w14:paraId="7B724A8E" w14:textId="312B6DB6" w:rsidR="005617F7" w:rsidRPr="00DD1D26" w:rsidRDefault="00921F76" w:rsidP="005617F7">
      <w:pPr>
        <w:pStyle w:val="CYDABodycopy"/>
        <w:rPr>
          <w:noProof w:val="0"/>
        </w:rPr>
      </w:pPr>
      <w:r w:rsidRPr="00DD1D26">
        <w:rPr>
          <w:noProof w:val="0"/>
        </w:rPr>
        <w:t>Dr Liz Hudson</w:t>
      </w:r>
      <w:r w:rsidR="03373B02" w:rsidRPr="00DD1D26">
        <w:rPr>
          <w:noProof w:val="0"/>
        </w:rPr>
        <w:t xml:space="preserve"> (</w:t>
      </w:r>
      <w:r w:rsidRPr="00DD1D26">
        <w:rPr>
          <w:noProof w:val="0"/>
        </w:rPr>
        <w:t>she/her</w:t>
      </w:r>
      <w:r w:rsidR="03373B02" w:rsidRPr="00DD1D26">
        <w:rPr>
          <w:noProof w:val="0"/>
        </w:rPr>
        <w:t>)</w:t>
      </w:r>
      <w:r w:rsidR="005617F7" w:rsidRPr="00DD1D26">
        <w:rPr>
          <w:noProof w:val="0"/>
        </w:rPr>
        <w:t xml:space="preserve">, </w:t>
      </w:r>
      <w:r w:rsidRPr="00DD1D26">
        <w:rPr>
          <w:noProof w:val="0"/>
        </w:rPr>
        <w:t>Policy and Research Manager</w:t>
      </w:r>
    </w:p>
    <w:p w14:paraId="6AA329A3" w14:textId="67A9F1DE" w:rsidR="005617F7" w:rsidRPr="00DD1D26" w:rsidRDefault="00921F76" w:rsidP="005617F7">
      <w:pPr>
        <w:pStyle w:val="CYDABodycopy"/>
        <w:rPr>
          <w:noProof w:val="0"/>
        </w:rPr>
      </w:pPr>
      <w:r w:rsidRPr="00DD1D26">
        <w:rPr>
          <w:noProof w:val="0"/>
        </w:rPr>
        <w:t>Dr Tess Altman</w:t>
      </w:r>
      <w:r w:rsidR="24CA1EE3" w:rsidRPr="00DD1D26">
        <w:rPr>
          <w:noProof w:val="0"/>
        </w:rPr>
        <w:t xml:space="preserve"> (</w:t>
      </w:r>
      <w:r w:rsidRPr="00DD1D26">
        <w:rPr>
          <w:noProof w:val="0"/>
        </w:rPr>
        <w:t>she/her</w:t>
      </w:r>
      <w:r w:rsidR="24CA1EE3" w:rsidRPr="00DD1D26">
        <w:rPr>
          <w:noProof w:val="0"/>
        </w:rPr>
        <w:t>)</w:t>
      </w:r>
      <w:r w:rsidR="005617F7" w:rsidRPr="00DD1D26">
        <w:rPr>
          <w:noProof w:val="0"/>
        </w:rPr>
        <w:t xml:space="preserve">, </w:t>
      </w:r>
      <w:r w:rsidR="00FC1837" w:rsidRPr="00DD1D26">
        <w:rPr>
          <w:noProof w:val="0"/>
        </w:rPr>
        <w:t>Policy and Research Co-ordinator</w:t>
      </w:r>
    </w:p>
    <w:p w14:paraId="32CB598E" w14:textId="53DC76F3" w:rsidR="005617F7" w:rsidRPr="00DD1D26" w:rsidRDefault="005617F7" w:rsidP="77610E98">
      <w:pPr>
        <w:pStyle w:val="CYDABodycopybold"/>
        <w:rPr>
          <w:noProof w:val="0"/>
          <w:highlight w:val="yellow"/>
        </w:rPr>
      </w:pPr>
    </w:p>
    <w:p w14:paraId="255B7BD4" w14:textId="6419EFA8" w:rsidR="005617F7" w:rsidRPr="00DD1D26" w:rsidRDefault="005617F7" w:rsidP="005617F7">
      <w:pPr>
        <w:pStyle w:val="CYDABodycopybold"/>
        <w:rPr>
          <w:noProof w:val="0"/>
        </w:rPr>
      </w:pPr>
      <w:r w:rsidRPr="00DD1D26">
        <w:rPr>
          <w:noProof w:val="0"/>
        </w:rPr>
        <w:t>A note on terminology:</w:t>
      </w:r>
    </w:p>
    <w:p w14:paraId="45FE0B46" w14:textId="3C19810B" w:rsidR="001B2896" w:rsidRPr="00DD1D26" w:rsidRDefault="009664FA" w:rsidP="00500FBC">
      <w:pPr>
        <w:pStyle w:val="CYDABodycopy"/>
        <w:spacing w:line="276" w:lineRule="auto"/>
        <w:rPr>
          <w:noProof w:val="0"/>
        </w:rPr>
      </w:pPr>
      <w:r w:rsidRPr="00DD1D26">
        <w:rPr>
          <w:noProof w:val="0"/>
        </w:rPr>
        <w:t>Thro</w:t>
      </w:r>
      <w:r w:rsidR="00ED265C" w:rsidRPr="00DD1D26">
        <w:rPr>
          <w:noProof w:val="0"/>
        </w:rPr>
        <w:t xml:space="preserve">ughout this submission, </w:t>
      </w:r>
      <w:r w:rsidR="005617F7" w:rsidRPr="00DD1D26">
        <w:rPr>
          <w:noProof w:val="0"/>
        </w:rPr>
        <w:t xml:space="preserve">Children and Young People with Disability Australia (CYDA) uses person-first language, e.g., person with disability. However, CYDA recognises many people with disability choose to use identity-first language, e.g., disabled person. </w:t>
      </w:r>
    </w:p>
    <w:p w14:paraId="53B7B662" w14:textId="19B74C3A" w:rsidR="001B2896" w:rsidRPr="00DD1D26" w:rsidRDefault="18BCEC47" w:rsidP="77610E98">
      <w:pPr>
        <w:spacing w:before="240" w:after="160" w:line="264" w:lineRule="auto"/>
      </w:pPr>
      <w:r w:rsidRPr="00DD1D26">
        <w:rPr>
          <w:noProof/>
        </w:rPr>
        <w:drawing>
          <wp:inline distT="0" distB="0" distL="0" distR="0" wp14:anchorId="0B2E687F" wp14:editId="5F0B3C24">
            <wp:extent cx="914400" cy="914400"/>
            <wp:effectExtent l="0" t="0" r="0" b="0"/>
            <wp:docPr id="140191331" name="Picture 14019133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211FC618" w14:textId="55BDE6DE" w:rsidR="001B2896" w:rsidRPr="00DD1D26" w:rsidRDefault="18BCEC47" w:rsidP="77610E98">
      <w:pPr>
        <w:spacing w:before="240" w:after="160" w:line="264" w:lineRule="auto"/>
        <w:rPr>
          <w:rFonts w:ascii="Arial" w:eastAsia="Arial" w:hAnsi="Arial" w:cs="Arial"/>
          <w:b/>
          <w:bCs/>
          <w:color w:val="000000" w:themeColor="text1"/>
        </w:rPr>
      </w:pPr>
      <w:r w:rsidRPr="00DD1D26">
        <w:rPr>
          <w:rFonts w:ascii="Arial" w:eastAsia="Arial" w:hAnsi="Arial" w:cs="Arial"/>
          <w:b/>
          <w:bCs/>
          <w:color w:val="000000" w:themeColor="text1"/>
        </w:rPr>
        <w:t>Content warning:</w:t>
      </w:r>
      <w:r w:rsidR="00CE208A">
        <w:rPr>
          <w:rFonts w:ascii="Arial" w:eastAsia="Arial" w:hAnsi="Arial" w:cs="Arial"/>
          <w:b/>
          <w:bCs/>
          <w:color w:val="000000" w:themeColor="text1"/>
        </w:rPr>
        <w:t xml:space="preserve"> reference to </w:t>
      </w:r>
      <w:r w:rsidR="00DA2520">
        <w:rPr>
          <w:rFonts w:ascii="Arial" w:eastAsia="Arial" w:hAnsi="Arial" w:cs="Arial"/>
          <w:b/>
          <w:bCs/>
          <w:color w:val="000000" w:themeColor="text1"/>
        </w:rPr>
        <w:t xml:space="preserve">trauma, </w:t>
      </w:r>
      <w:r w:rsidR="00262ABC">
        <w:rPr>
          <w:rFonts w:ascii="Arial" w:eastAsia="Arial" w:hAnsi="Arial" w:cs="Arial"/>
          <w:b/>
          <w:bCs/>
          <w:color w:val="000000" w:themeColor="text1"/>
        </w:rPr>
        <w:t>stress, and administrative burden to NDIS participants.</w:t>
      </w:r>
    </w:p>
    <w:p w14:paraId="0B1BDF2E" w14:textId="503CF0B2" w:rsidR="77610E98" w:rsidRPr="00DD1D26" w:rsidRDefault="77610E98" w:rsidP="77610E98">
      <w:pPr>
        <w:pStyle w:val="CYDABodycopybold"/>
        <w:rPr>
          <w:noProof w:val="0"/>
        </w:rPr>
      </w:pPr>
    </w:p>
    <w:p w14:paraId="7A16F11D" w14:textId="67EE0285" w:rsidR="001B2896" w:rsidRPr="00DD1D26" w:rsidRDefault="001B2896" w:rsidP="001B2896">
      <w:pPr>
        <w:pStyle w:val="CYDABodycopybold"/>
        <w:rPr>
          <w:noProof w:val="0"/>
        </w:rPr>
      </w:pPr>
      <w:r w:rsidRPr="00DD1D26">
        <w:rPr>
          <w:noProof w:val="0"/>
        </w:rPr>
        <w:t>Acknowledgements:</w:t>
      </w:r>
    </w:p>
    <w:p w14:paraId="49DB7AAA" w14:textId="1243D338" w:rsidR="4CF8E8CD" w:rsidRPr="00DD1D26" w:rsidRDefault="001B2896" w:rsidP="00500FBC">
      <w:pPr>
        <w:pStyle w:val="CYDABodycopy"/>
        <w:spacing w:line="276" w:lineRule="auto"/>
        <w:rPr>
          <w:noProof w:val="0"/>
        </w:rPr>
      </w:pPr>
      <w:r w:rsidRPr="00DD1D26">
        <w:rPr>
          <w:noProof w:val="0"/>
        </w:rPr>
        <w:t xml:space="preserve">Children and Young People with Disability Australia would like to acknowledge the </w:t>
      </w:r>
      <w:r w:rsidR="00EB248B" w:rsidRPr="00DD1D26">
        <w:rPr>
          <w:noProof w:val="0"/>
        </w:rPr>
        <w:t>T</w:t>
      </w:r>
      <w:r w:rsidRPr="00DD1D26">
        <w:rPr>
          <w:noProof w:val="0"/>
        </w:rPr>
        <w:t xml:space="preserve">raditional </w:t>
      </w:r>
      <w:r w:rsidR="00EB248B" w:rsidRPr="00DD1D26">
        <w:rPr>
          <w:noProof w:val="0"/>
        </w:rPr>
        <w:t>C</w:t>
      </w:r>
      <w:r w:rsidRPr="00DD1D26">
        <w:rPr>
          <w:noProof w:val="0"/>
        </w:rPr>
        <w:t xml:space="preserve">ustodians of the </w:t>
      </w:r>
      <w:r w:rsidR="2636DE8F" w:rsidRPr="00DD1D26">
        <w:rPr>
          <w:noProof w:val="0"/>
        </w:rPr>
        <w:t>L</w:t>
      </w:r>
      <w:r w:rsidRPr="00DD1D26">
        <w:rPr>
          <w:noProof w:val="0"/>
        </w:rPr>
        <w:t xml:space="preserve">ands on which this report has been written, reviewed and produced, whose cultures and customs have nurtured and continue to nurture this </w:t>
      </w:r>
      <w:r w:rsidR="45D03D4A" w:rsidRPr="00DD1D26">
        <w:rPr>
          <w:noProof w:val="0"/>
        </w:rPr>
        <w:t>L</w:t>
      </w:r>
      <w:r w:rsidRPr="00DD1D26">
        <w:rPr>
          <w:noProof w:val="0"/>
        </w:rPr>
        <w:t>and since the Dreamtime. We pay our respects to their Elders past</w:t>
      </w:r>
      <w:r w:rsidR="0093763A" w:rsidRPr="00DD1D26">
        <w:rPr>
          <w:noProof w:val="0"/>
        </w:rPr>
        <w:t xml:space="preserve"> and </w:t>
      </w:r>
      <w:r w:rsidRPr="00DD1D26">
        <w:rPr>
          <w:noProof w:val="0"/>
        </w:rPr>
        <w:t xml:space="preserve">present. This is, was, and always will be Aboriginal </w:t>
      </w:r>
      <w:r w:rsidR="274D82D7" w:rsidRPr="00DD1D26">
        <w:rPr>
          <w:noProof w:val="0"/>
        </w:rPr>
        <w:t>L</w:t>
      </w:r>
      <w:r w:rsidRPr="00DD1D26">
        <w:rPr>
          <w:noProof w:val="0"/>
        </w:rPr>
        <w:t>and.</w:t>
      </w:r>
    </w:p>
    <w:p w14:paraId="0E63E69C" w14:textId="65EBF46F" w:rsidR="00DB2B26" w:rsidRPr="00DD1D26" w:rsidRDefault="00DB2B26">
      <w:r w:rsidRPr="00DD1D26">
        <w:br w:type="page"/>
      </w:r>
    </w:p>
    <w:p w14:paraId="4E38A942" w14:textId="77777777" w:rsidR="00A44388" w:rsidRPr="00DD1D26" w:rsidRDefault="00A44388" w:rsidP="00FB7F0A">
      <w:pPr>
        <w:sectPr w:rsidR="00A44388" w:rsidRPr="00DD1D26" w:rsidSect="00AB7511">
          <w:footerReference w:type="default" r:id="rId19"/>
          <w:pgSz w:w="11906" w:h="16838"/>
          <w:pgMar w:top="1426" w:right="1677" w:bottom="1436" w:left="1440" w:header="708" w:footer="708" w:gutter="0"/>
          <w:cols w:space="708"/>
          <w:docGrid w:linePitch="360"/>
        </w:sectPr>
      </w:pPr>
    </w:p>
    <w:p w14:paraId="1E189495" w14:textId="77777777" w:rsidR="008E551A" w:rsidRDefault="008E551A">
      <w:pPr>
        <w:rPr>
          <w:rFonts w:ascii="Arial" w:hAnsi="Arial" w:cs="Arial"/>
          <w:b/>
          <w:bCs/>
          <w:color w:val="00663D" w:themeColor="accent6"/>
          <w:sz w:val="44"/>
          <w:szCs w:val="44"/>
        </w:rPr>
      </w:pPr>
      <w:bookmarkStart w:id="0" w:name="_Toc118886980"/>
      <w:bookmarkStart w:id="1" w:name="_Toc221081454"/>
      <w:r>
        <w:br w:type="page"/>
      </w:r>
    </w:p>
    <w:p w14:paraId="6A952CDD" w14:textId="280D378B" w:rsidR="00220F62" w:rsidRPr="00DD1D26" w:rsidRDefault="00220F62" w:rsidP="00220F62">
      <w:pPr>
        <w:pStyle w:val="Heading1"/>
        <w:rPr>
          <w:noProof w:val="0"/>
        </w:rPr>
      </w:pPr>
      <w:r w:rsidRPr="00DD1D26">
        <w:rPr>
          <w:noProof w:val="0"/>
        </w:rPr>
        <w:t>Introduction</w:t>
      </w:r>
      <w:bookmarkEnd w:id="0"/>
      <w:bookmarkEnd w:id="1"/>
    </w:p>
    <w:p w14:paraId="5AAF2C7B" w14:textId="6B845286" w:rsidR="00300E1D" w:rsidRPr="00DD1D26" w:rsidRDefault="00300E1D" w:rsidP="00500FBC">
      <w:pPr>
        <w:pStyle w:val="CYDABodycopy"/>
        <w:spacing w:line="276" w:lineRule="auto"/>
        <w:rPr>
          <w:noProof w:val="0"/>
        </w:rPr>
      </w:pPr>
      <w:r w:rsidRPr="00DD1D26">
        <w:rPr>
          <w:noProof w:val="0"/>
        </w:rPr>
        <w:t xml:space="preserve">Children and Young People with Disability Australia (CYDA) is the national representative organisation for children and young people with disability aged 0 to 25 years. </w:t>
      </w:r>
      <w:r w:rsidR="005A784F" w:rsidRPr="00DD1D26">
        <w:rPr>
          <w:noProof w:val="0"/>
        </w:rPr>
        <w:t>Our vision is that children and young people with disability in Australia will fully exercise their rights, realise their aspirations</w:t>
      </w:r>
      <w:r w:rsidR="00CE01F8">
        <w:rPr>
          <w:noProof w:val="0"/>
        </w:rPr>
        <w:t>,</w:t>
      </w:r>
      <w:r w:rsidR="005A784F" w:rsidRPr="00DD1D26">
        <w:rPr>
          <w:noProof w:val="0"/>
        </w:rPr>
        <w:t xml:space="preserve"> and thrive in all communities.</w:t>
      </w:r>
      <w:r w:rsidR="005A784F">
        <w:rPr>
          <w:noProof w:val="0"/>
        </w:rPr>
        <w:t xml:space="preserve"> </w:t>
      </w:r>
      <w:r w:rsidRPr="00DD1D26">
        <w:rPr>
          <w:noProof w:val="0"/>
        </w:rPr>
        <w:t xml:space="preserve">CYDA has extensive national networks of young people with disability, families and caregivers of children with disability, and advocacy and community organisations. </w:t>
      </w:r>
    </w:p>
    <w:p w14:paraId="7C05AA5C" w14:textId="7811C9E3" w:rsidR="00495D83" w:rsidRPr="00693FAE" w:rsidRDefault="00220F62" w:rsidP="00500FBC">
      <w:pPr>
        <w:pStyle w:val="CYDABodycopy"/>
        <w:spacing w:line="276" w:lineRule="auto"/>
        <w:rPr>
          <w:noProof w:val="0"/>
        </w:rPr>
      </w:pPr>
      <w:r w:rsidRPr="00DD1D26">
        <w:rPr>
          <w:noProof w:val="0"/>
        </w:rPr>
        <w:t xml:space="preserve">CYDA welcomes the opportunity </w:t>
      </w:r>
      <w:r w:rsidR="00915BDB" w:rsidRPr="00DD1D26">
        <w:rPr>
          <w:noProof w:val="0"/>
        </w:rPr>
        <w:t xml:space="preserve">to prepare </w:t>
      </w:r>
      <w:r w:rsidR="005547D7" w:rsidRPr="00DD1D26">
        <w:rPr>
          <w:noProof w:val="0"/>
        </w:rPr>
        <w:t>this</w:t>
      </w:r>
      <w:r w:rsidR="00915BDB" w:rsidRPr="00DD1D26">
        <w:rPr>
          <w:noProof w:val="0"/>
        </w:rPr>
        <w:t xml:space="preserve"> submission to the </w:t>
      </w:r>
      <w:r w:rsidR="00BB40EE" w:rsidRPr="00DD1D26">
        <w:rPr>
          <w:noProof w:val="0"/>
        </w:rPr>
        <w:t>Community Affairs Legislation Committee</w:t>
      </w:r>
      <w:r w:rsidR="00915BDB" w:rsidRPr="00DD1D26">
        <w:rPr>
          <w:noProof w:val="0"/>
        </w:rPr>
        <w:t xml:space="preserve">’s inquiry </w:t>
      </w:r>
      <w:r w:rsidR="00476D18" w:rsidRPr="00DD1D26">
        <w:rPr>
          <w:noProof w:val="0"/>
        </w:rPr>
        <w:t>to</w:t>
      </w:r>
      <w:r w:rsidR="00915BDB" w:rsidRPr="00DD1D26">
        <w:rPr>
          <w:noProof w:val="0"/>
        </w:rPr>
        <w:t xml:space="preserve"> the </w:t>
      </w:r>
      <w:r w:rsidR="00476D18" w:rsidRPr="00DD1D26">
        <w:rPr>
          <w:noProof w:val="0"/>
        </w:rPr>
        <w:t>National Disability Insurance Scheme Amendment (Integrity and Safeguarding) Bill 2025</w:t>
      </w:r>
      <w:r w:rsidR="00E22E28" w:rsidRPr="00DD1D26">
        <w:rPr>
          <w:noProof w:val="0"/>
        </w:rPr>
        <w:t xml:space="preserve"> (the Bill)</w:t>
      </w:r>
      <w:r w:rsidR="00915BDB" w:rsidRPr="00DD1D26">
        <w:rPr>
          <w:noProof w:val="0"/>
        </w:rPr>
        <w:t xml:space="preserve">. We appreciate the </w:t>
      </w:r>
      <w:r w:rsidR="00915BDB" w:rsidRPr="00693FAE">
        <w:rPr>
          <w:noProof w:val="0"/>
        </w:rPr>
        <w:t xml:space="preserve">opportunity to provide comment on this important </w:t>
      </w:r>
      <w:r w:rsidR="00495D83" w:rsidRPr="00693FAE">
        <w:rPr>
          <w:noProof w:val="0"/>
        </w:rPr>
        <w:t xml:space="preserve">area of </w:t>
      </w:r>
      <w:r w:rsidR="00915BDB" w:rsidRPr="00693FAE">
        <w:rPr>
          <w:noProof w:val="0"/>
        </w:rPr>
        <w:t>work</w:t>
      </w:r>
      <w:r w:rsidR="00495D83" w:rsidRPr="00693FAE">
        <w:rPr>
          <w:noProof w:val="0"/>
        </w:rPr>
        <w:t>.</w:t>
      </w:r>
    </w:p>
    <w:p w14:paraId="63EB7D2A" w14:textId="6655041E" w:rsidR="00DB290C" w:rsidRPr="00693FAE" w:rsidRDefault="00DB290C" w:rsidP="00500FBC">
      <w:pPr>
        <w:pStyle w:val="Heading3"/>
        <w:spacing w:line="276" w:lineRule="auto"/>
      </w:pPr>
      <w:r w:rsidRPr="00693FAE">
        <w:t>Key issues for young NDIS participants</w:t>
      </w:r>
      <w:r w:rsidR="00CB3E84">
        <w:t xml:space="preserve"> and their families </w:t>
      </w:r>
    </w:p>
    <w:p w14:paraId="55316B3A" w14:textId="108260D6" w:rsidR="00DB290C" w:rsidRPr="00DD1D26" w:rsidRDefault="00DB290C" w:rsidP="00500FBC">
      <w:pPr>
        <w:pStyle w:val="CYDABodycopy"/>
        <w:spacing w:line="276" w:lineRule="auto"/>
        <w:rPr>
          <w:noProof w:val="0"/>
        </w:rPr>
      </w:pPr>
      <w:r w:rsidRPr="00693FAE">
        <w:rPr>
          <w:noProof w:val="0"/>
        </w:rPr>
        <w:t>Despite 66</w:t>
      </w:r>
      <w:r w:rsidR="009B6A3C">
        <w:rPr>
          <w:noProof w:val="0"/>
        </w:rPr>
        <w:t xml:space="preserve"> per cent</w:t>
      </w:r>
      <w:r w:rsidRPr="00693FAE">
        <w:rPr>
          <w:noProof w:val="0"/>
        </w:rPr>
        <w:t xml:space="preserve"> of new N</w:t>
      </w:r>
      <w:r w:rsidR="007F0BE4">
        <w:rPr>
          <w:noProof w:val="0"/>
        </w:rPr>
        <w:t>ational Disability Insurance Scheme (hereafter NDIS, or the Scheme)</w:t>
      </w:r>
      <w:r w:rsidRPr="00693FAE">
        <w:rPr>
          <w:noProof w:val="0"/>
        </w:rPr>
        <w:t xml:space="preserve"> participants since September 2025 being children under the age of 15 (</w:t>
      </w:r>
      <w:hyperlink r:id="rId20" w:history="1">
        <w:r w:rsidRPr="00693FAE">
          <w:rPr>
            <w:rStyle w:val="Hyperlink"/>
            <w:noProof w:val="0"/>
          </w:rPr>
          <w:t>NDIA 2025</w:t>
        </w:r>
      </w:hyperlink>
      <w:r w:rsidRPr="00693FAE">
        <w:rPr>
          <w:noProof w:val="0"/>
        </w:rPr>
        <w:t>), 83</w:t>
      </w:r>
      <w:r w:rsidR="009B6A3C">
        <w:rPr>
          <w:noProof w:val="0"/>
        </w:rPr>
        <w:t xml:space="preserve"> per cent</w:t>
      </w:r>
      <w:r w:rsidRPr="00693FAE">
        <w:rPr>
          <w:noProof w:val="0"/>
        </w:rPr>
        <w:t xml:space="preserve"> of children and young people with disability aged 2-17 in Australia have unmet support needs (</w:t>
      </w:r>
      <w:hyperlink r:id="rId21" w:history="1">
        <w:r w:rsidRPr="00693FAE">
          <w:rPr>
            <w:rStyle w:val="Hyperlink"/>
            <w:noProof w:val="0"/>
          </w:rPr>
          <w:t>O’Flaherty et al. 2024</w:t>
        </w:r>
      </w:hyperlink>
      <w:r w:rsidRPr="00693FAE">
        <w:rPr>
          <w:noProof w:val="0"/>
        </w:rPr>
        <w:t>). Children and young people with disability are</w:t>
      </w:r>
      <w:r w:rsidR="002332F7">
        <w:rPr>
          <w:noProof w:val="0"/>
        </w:rPr>
        <w:t xml:space="preserve"> </w:t>
      </w:r>
      <w:r w:rsidRPr="00693FAE">
        <w:rPr>
          <w:noProof w:val="0"/>
        </w:rPr>
        <w:t>being disproportionately targeted by NDIS eligibility reassessments (</w:t>
      </w:r>
      <w:hyperlink r:id="rId22" w:history="1">
        <w:r w:rsidRPr="00693FAE">
          <w:rPr>
            <w:rStyle w:val="Hyperlink"/>
            <w:noProof w:val="0"/>
          </w:rPr>
          <w:t>CYDA 2025</w:t>
        </w:r>
      </w:hyperlink>
      <w:r w:rsidRPr="00693FAE">
        <w:rPr>
          <w:noProof w:val="0"/>
        </w:rPr>
        <w:t>)</w:t>
      </w:r>
      <w:r w:rsidR="002332F7">
        <w:rPr>
          <w:noProof w:val="0"/>
        </w:rPr>
        <w:t>, and t</w:t>
      </w:r>
      <w:r w:rsidRPr="00693FAE">
        <w:rPr>
          <w:noProof w:val="0"/>
        </w:rPr>
        <w:t>he appeals process is cumbersome and expensive (</w:t>
      </w:r>
      <w:hyperlink r:id="rId23" w:history="1">
        <w:r w:rsidRPr="00693FAE">
          <w:rPr>
            <w:rStyle w:val="Hyperlink"/>
            <w:noProof w:val="0"/>
          </w:rPr>
          <w:t>Law Foundation 2025</w:t>
        </w:r>
      </w:hyperlink>
      <w:r w:rsidRPr="00693FAE">
        <w:rPr>
          <w:noProof w:val="0"/>
        </w:rPr>
        <w:t>).</w:t>
      </w:r>
      <w:r w:rsidR="00B77B01">
        <w:rPr>
          <w:noProof w:val="0"/>
        </w:rPr>
        <w:t xml:space="preserve"> With the announcement of </w:t>
      </w:r>
      <w:r w:rsidR="005911E1">
        <w:rPr>
          <w:noProof w:val="0"/>
        </w:rPr>
        <w:t xml:space="preserve">the </w:t>
      </w:r>
      <w:r w:rsidR="00B77B01">
        <w:rPr>
          <w:noProof w:val="0"/>
        </w:rPr>
        <w:t>Thriving Kids</w:t>
      </w:r>
      <w:r w:rsidR="005911E1">
        <w:rPr>
          <w:noProof w:val="0"/>
        </w:rPr>
        <w:t xml:space="preserve"> program</w:t>
      </w:r>
      <w:r w:rsidR="00B77B01">
        <w:rPr>
          <w:noProof w:val="0"/>
        </w:rPr>
        <w:t>, there is concern</w:t>
      </w:r>
      <w:r w:rsidR="005911E1">
        <w:rPr>
          <w:noProof w:val="0"/>
        </w:rPr>
        <w:t xml:space="preserve"> that it will be</w:t>
      </w:r>
      <w:r w:rsidR="00C27539">
        <w:rPr>
          <w:noProof w:val="0"/>
        </w:rPr>
        <w:t xml:space="preserve">come </w:t>
      </w:r>
      <w:r w:rsidR="005911E1" w:rsidRPr="00693FAE">
        <w:rPr>
          <w:noProof w:val="0"/>
        </w:rPr>
        <w:t>a mechanism to remove children aged 0 to 8 years from the NDIS without clear alternative supports (</w:t>
      </w:r>
      <w:hyperlink r:id="rId24" w:history="1">
        <w:r w:rsidR="005911E1" w:rsidRPr="00CB3E84">
          <w:rPr>
            <w:rStyle w:val="Hyperlink"/>
            <w:noProof w:val="0"/>
          </w:rPr>
          <w:t>CYDA 2025b</w:t>
        </w:r>
      </w:hyperlink>
      <w:r w:rsidR="005911E1" w:rsidRPr="00693FAE">
        <w:rPr>
          <w:noProof w:val="0"/>
        </w:rPr>
        <w:t>).</w:t>
      </w:r>
      <w:r w:rsidR="00CB3E84">
        <w:rPr>
          <w:noProof w:val="0"/>
        </w:rPr>
        <w:t xml:space="preserve"> </w:t>
      </w:r>
      <w:r w:rsidR="00B77B01">
        <w:rPr>
          <w:noProof w:val="0"/>
        </w:rPr>
        <w:t xml:space="preserve">Children and young people with </w:t>
      </w:r>
      <w:r w:rsidR="00CB3E84">
        <w:rPr>
          <w:noProof w:val="0"/>
        </w:rPr>
        <w:t xml:space="preserve">disability, their parents and caregivers need </w:t>
      </w:r>
      <w:r w:rsidR="009007DA">
        <w:rPr>
          <w:noProof w:val="0"/>
        </w:rPr>
        <w:t>assurances that the</w:t>
      </w:r>
      <w:r w:rsidR="00D3453E">
        <w:rPr>
          <w:noProof w:val="0"/>
        </w:rPr>
        <w:t>re</w:t>
      </w:r>
      <w:r w:rsidR="009007DA">
        <w:rPr>
          <w:noProof w:val="0"/>
        </w:rPr>
        <w:t xml:space="preserve"> will be appropriate </w:t>
      </w:r>
      <w:r w:rsidR="00D0386E">
        <w:rPr>
          <w:noProof w:val="0"/>
        </w:rPr>
        <w:t xml:space="preserve">child-centred </w:t>
      </w:r>
      <w:r w:rsidR="009007DA">
        <w:rPr>
          <w:noProof w:val="0"/>
        </w:rPr>
        <w:t>safeguards in place</w:t>
      </w:r>
      <w:r w:rsidR="000E3173">
        <w:rPr>
          <w:noProof w:val="0"/>
        </w:rPr>
        <w:t>,</w:t>
      </w:r>
      <w:r w:rsidR="009007DA">
        <w:rPr>
          <w:noProof w:val="0"/>
        </w:rPr>
        <w:t xml:space="preserve"> </w:t>
      </w:r>
      <w:r w:rsidR="007C5F59">
        <w:rPr>
          <w:noProof w:val="0"/>
        </w:rPr>
        <w:t>which</w:t>
      </w:r>
      <w:r w:rsidR="000E3173">
        <w:rPr>
          <w:noProof w:val="0"/>
        </w:rPr>
        <w:t xml:space="preserve"> </w:t>
      </w:r>
      <w:r w:rsidR="00A95B9D">
        <w:rPr>
          <w:noProof w:val="0"/>
        </w:rPr>
        <w:t>ensure accessibility, safety, and their rights are upheld.</w:t>
      </w:r>
    </w:p>
    <w:p w14:paraId="58DE7652" w14:textId="1C1C03F8" w:rsidR="005C1B0B" w:rsidRPr="00C356F1" w:rsidRDefault="005C1B0B" w:rsidP="00500FBC">
      <w:pPr>
        <w:pStyle w:val="Heading3"/>
        <w:spacing w:line="276" w:lineRule="auto"/>
      </w:pPr>
      <w:r w:rsidRPr="00C356F1">
        <w:t>Submission structure</w:t>
      </w:r>
    </w:p>
    <w:p w14:paraId="696E1D20" w14:textId="21272CFA" w:rsidR="005C1B0B" w:rsidRPr="00DD1D26" w:rsidRDefault="005258E6" w:rsidP="00500FBC">
      <w:pPr>
        <w:pStyle w:val="Bodycopyforcasestudies"/>
        <w:spacing w:line="276" w:lineRule="auto"/>
        <w:rPr>
          <w:noProof w:val="0"/>
        </w:rPr>
      </w:pPr>
      <w:r>
        <w:rPr>
          <w:noProof w:val="0"/>
        </w:rPr>
        <w:t>Our submission</w:t>
      </w:r>
      <w:r w:rsidR="00DC4B85" w:rsidRPr="00DD1D26">
        <w:rPr>
          <w:noProof w:val="0"/>
        </w:rPr>
        <w:t xml:space="preserve"> address</w:t>
      </w:r>
      <w:r>
        <w:rPr>
          <w:noProof w:val="0"/>
        </w:rPr>
        <w:t>es</w:t>
      </w:r>
      <w:r w:rsidR="00153B7A" w:rsidRPr="00DD1D26">
        <w:rPr>
          <w:noProof w:val="0"/>
        </w:rPr>
        <w:t xml:space="preserve"> </w:t>
      </w:r>
      <w:r w:rsidR="00DC4B85" w:rsidRPr="00DD1D26">
        <w:rPr>
          <w:noProof w:val="0"/>
        </w:rPr>
        <w:t>S</w:t>
      </w:r>
      <w:r w:rsidR="003A677F" w:rsidRPr="00DD1D26">
        <w:rPr>
          <w:noProof w:val="0"/>
        </w:rPr>
        <w:t>chedule 2</w:t>
      </w:r>
      <w:r w:rsidR="00E546A4">
        <w:rPr>
          <w:noProof w:val="0"/>
        </w:rPr>
        <w:t xml:space="preserve"> </w:t>
      </w:r>
      <w:r w:rsidR="00E546A4" w:rsidRPr="00DD1D26">
        <w:rPr>
          <w:noProof w:val="0"/>
        </w:rPr>
        <w:t xml:space="preserve">of the </w:t>
      </w:r>
      <w:r w:rsidR="00F8770E">
        <w:rPr>
          <w:noProof w:val="0"/>
        </w:rPr>
        <w:t>Bill</w:t>
      </w:r>
      <w:r w:rsidR="00B43B5A" w:rsidRPr="00DD1D26">
        <w:rPr>
          <w:noProof w:val="0"/>
        </w:rPr>
        <w:t>—</w:t>
      </w:r>
      <w:r w:rsidR="003A677F" w:rsidRPr="00DD1D26">
        <w:rPr>
          <w:noProof w:val="0"/>
        </w:rPr>
        <w:t>amendments</w:t>
      </w:r>
      <w:r w:rsidR="007E3265">
        <w:rPr>
          <w:noProof w:val="0"/>
        </w:rPr>
        <w:t xml:space="preserve"> relating to the National Disability Insurance Agency</w:t>
      </w:r>
      <w:r w:rsidR="00F54FC9">
        <w:rPr>
          <w:noProof w:val="0"/>
        </w:rPr>
        <w:t xml:space="preserve"> (</w:t>
      </w:r>
      <w:r w:rsidR="00145679">
        <w:rPr>
          <w:noProof w:val="0"/>
        </w:rPr>
        <w:t xml:space="preserve">hereafter NDIA, or </w:t>
      </w:r>
      <w:r w:rsidR="00F54FC9">
        <w:rPr>
          <w:noProof w:val="0"/>
        </w:rPr>
        <w:t>the Agency)</w:t>
      </w:r>
      <w:r w:rsidR="00E546A4">
        <w:rPr>
          <w:noProof w:val="0"/>
        </w:rPr>
        <w:t>.</w:t>
      </w:r>
      <w:r w:rsidR="00B43B5A" w:rsidRPr="00DD1D26">
        <w:rPr>
          <w:noProof w:val="0"/>
        </w:rPr>
        <w:t xml:space="preserve"> </w:t>
      </w:r>
      <w:r w:rsidR="00105F79">
        <w:rPr>
          <w:noProof w:val="0"/>
        </w:rPr>
        <w:t xml:space="preserve">We respond to the </w:t>
      </w:r>
      <w:r w:rsidR="005C1B0B" w:rsidRPr="00DD1D26">
        <w:rPr>
          <w:noProof w:val="0"/>
        </w:rPr>
        <w:t>following</w:t>
      </w:r>
      <w:r w:rsidR="004C325A">
        <w:rPr>
          <w:noProof w:val="0"/>
        </w:rPr>
        <w:t xml:space="preserve"> Parts</w:t>
      </w:r>
      <w:r w:rsidR="00013689">
        <w:rPr>
          <w:noProof w:val="0"/>
        </w:rPr>
        <w:t xml:space="preserve"> of the Bill</w:t>
      </w:r>
      <w:r w:rsidR="00105F79">
        <w:rPr>
          <w:noProof w:val="0"/>
        </w:rPr>
        <w:t>,</w:t>
      </w:r>
      <w:r w:rsidR="005C1B0B" w:rsidRPr="00DD1D26">
        <w:rPr>
          <w:noProof w:val="0"/>
        </w:rPr>
        <w:t xml:space="preserve"> relevant to </w:t>
      </w:r>
      <w:r w:rsidR="00430ECD" w:rsidRPr="00DD1D26">
        <w:rPr>
          <w:noProof w:val="0"/>
        </w:rPr>
        <w:t xml:space="preserve">the needs of </w:t>
      </w:r>
      <w:r w:rsidR="005C1B0B" w:rsidRPr="00DD1D26">
        <w:rPr>
          <w:noProof w:val="0"/>
        </w:rPr>
        <w:t>our community:</w:t>
      </w:r>
    </w:p>
    <w:p w14:paraId="40603FB3" w14:textId="3D190CC7" w:rsidR="005C1B0B" w:rsidRPr="00DD1D26" w:rsidRDefault="008816AF" w:rsidP="00500FBC">
      <w:pPr>
        <w:pStyle w:val="Bodycopyforcasestudies"/>
        <w:spacing w:line="276" w:lineRule="auto"/>
        <w:rPr>
          <w:noProof w:val="0"/>
        </w:rPr>
      </w:pPr>
      <w:r w:rsidRPr="00DD1D26">
        <w:rPr>
          <w:noProof w:val="0"/>
        </w:rPr>
        <w:t>1</w:t>
      </w:r>
      <w:r w:rsidR="00DA181C">
        <w:rPr>
          <w:noProof w:val="0"/>
        </w:rPr>
        <w:t>:</w:t>
      </w:r>
      <w:r w:rsidRPr="00DD1D26">
        <w:rPr>
          <w:noProof w:val="0"/>
        </w:rPr>
        <w:t xml:space="preserve"> Withdrawing from the </w:t>
      </w:r>
      <w:r w:rsidRPr="00DD1D26" w:rsidDel="00BD7C97">
        <w:rPr>
          <w:noProof w:val="0"/>
        </w:rPr>
        <w:t>Scheme</w:t>
      </w:r>
      <w:r w:rsidR="00621BBF">
        <w:rPr>
          <w:noProof w:val="0"/>
        </w:rPr>
        <w:t xml:space="preserve"> (relate</w:t>
      </w:r>
      <w:r w:rsidR="005B59A3">
        <w:rPr>
          <w:noProof w:val="0"/>
        </w:rPr>
        <w:t>d</w:t>
      </w:r>
      <w:r w:rsidR="00621BBF">
        <w:rPr>
          <w:noProof w:val="0"/>
        </w:rPr>
        <w:t xml:space="preserve"> to Schedule 2</w:t>
      </w:r>
      <w:r w:rsidR="00262ABC">
        <w:rPr>
          <w:noProof w:val="0"/>
        </w:rPr>
        <w:t>,</w:t>
      </w:r>
      <w:r w:rsidR="00621BBF">
        <w:rPr>
          <w:noProof w:val="0"/>
        </w:rPr>
        <w:t xml:space="preserve"> Part 1)</w:t>
      </w:r>
    </w:p>
    <w:p w14:paraId="73EF8478" w14:textId="33198C63" w:rsidR="00246EB9" w:rsidRPr="00DA181C" w:rsidRDefault="00246EB9" w:rsidP="00500FBC">
      <w:pPr>
        <w:pStyle w:val="Bodycopyforcasestudies"/>
        <w:spacing w:line="276" w:lineRule="auto"/>
        <w:rPr>
          <w:noProof w:val="0"/>
        </w:rPr>
      </w:pPr>
      <w:r w:rsidRPr="00DA181C">
        <w:rPr>
          <w:noProof w:val="0"/>
        </w:rPr>
        <w:t>2</w:t>
      </w:r>
      <w:r w:rsidR="00DA181C">
        <w:rPr>
          <w:noProof w:val="0"/>
        </w:rPr>
        <w:t>:</w:t>
      </w:r>
      <w:r w:rsidRPr="00DA181C">
        <w:rPr>
          <w:noProof w:val="0"/>
        </w:rPr>
        <w:t xml:space="preserve"> Electronic claims forms (</w:t>
      </w:r>
      <w:r w:rsidR="00621BBF" w:rsidRPr="00DA181C">
        <w:rPr>
          <w:noProof w:val="0"/>
        </w:rPr>
        <w:t>related to Schedule 2</w:t>
      </w:r>
      <w:r w:rsidR="00262ABC" w:rsidRPr="00DA181C">
        <w:rPr>
          <w:noProof w:val="0"/>
        </w:rPr>
        <w:t>,</w:t>
      </w:r>
      <w:r w:rsidR="00621BBF" w:rsidRPr="00DA181C">
        <w:rPr>
          <w:noProof w:val="0"/>
        </w:rPr>
        <w:t xml:space="preserve"> Part 2)</w:t>
      </w:r>
    </w:p>
    <w:p w14:paraId="02575F4B" w14:textId="762B6FC7" w:rsidR="00E3438C" w:rsidRPr="00DA181C" w:rsidRDefault="00543AA4" w:rsidP="00500FBC">
      <w:pPr>
        <w:pStyle w:val="Bodycopyforcasestudies"/>
        <w:spacing w:line="276" w:lineRule="auto"/>
        <w:rPr>
          <w:noProof w:val="0"/>
        </w:rPr>
      </w:pPr>
      <w:r w:rsidRPr="00DA181C">
        <w:rPr>
          <w:noProof w:val="0"/>
        </w:rPr>
        <w:t>3</w:t>
      </w:r>
      <w:r w:rsidR="00DA181C">
        <w:rPr>
          <w:noProof w:val="0"/>
        </w:rPr>
        <w:t>:</w:t>
      </w:r>
      <w:r w:rsidR="00DA181C" w:rsidRPr="00DA181C">
        <w:rPr>
          <w:noProof w:val="0"/>
        </w:rPr>
        <w:t xml:space="preserve"> Plan Variation (related to Schedule 2,</w:t>
      </w:r>
      <w:r w:rsidR="000674B2" w:rsidRPr="00DA181C">
        <w:rPr>
          <w:noProof w:val="0"/>
        </w:rPr>
        <w:t xml:space="preserve"> Part 4</w:t>
      </w:r>
      <w:r w:rsidR="00DA181C" w:rsidRPr="00DA181C">
        <w:rPr>
          <w:noProof w:val="0"/>
        </w:rPr>
        <w:t>)</w:t>
      </w:r>
    </w:p>
    <w:p w14:paraId="71DAD57A" w14:textId="1703E8A9" w:rsidR="007E1C38" w:rsidRPr="00DD1D26" w:rsidRDefault="007E1C38" w:rsidP="00500FBC">
      <w:pPr>
        <w:pStyle w:val="Bodycopyforcasestudies"/>
        <w:spacing w:line="276" w:lineRule="auto"/>
        <w:rPr>
          <w:noProof w:val="0"/>
        </w:rPr>
      </w:pPr>
      <w:r w:rsidRPr="00DD1D26">
        <w:rPr>
          <w:noProof w:val="0"/>
        </w:rPr>
        <w:t>4</w:t>
      </w:r>
      <w:r w:rsidR="00DA181C">
        <w:rPr>
          <w:noProof w:val="0"/>
        </w:rPr>
        <w:t>:</w:t>
      </w:r>
      <w:r w:rsidR="00895BD1" w:rsidRPr="00DD1D26">
        <w:rPr>
          <w:noProof w:val="0"/>
        </w:rPr>
        <w:t xml:space="preserve"> Strengthening human rights foundations</w:t>
      </w:r>
      <w:r w:rsidR="00621BBF">
        <w:rPr>
          <w:noProof w:val="0"/>
        </w:rPr>
        <w:t xml:space="preserve"> (relate</w:t>
      </w:r>
      <w:r w:rsidR="005B59A3">
        <w:rPr>
          <w:noProof w:val="0"/>
        </w:rPr>
        <w:t>d</w:t>
      </w:r>
      <w:r w:rsidR="00621BBF">
        <w:rPr>
          <w:noProof w:val="0"/>
        </w:rPr>
        <w:t xml:space="preserve"> to Statement of Compatibility</w:t>
      </w:r>
      <w:r w:rsidR="009B6B76">
        <w:rPr>
          <w:noProof w:val="0"/>
        </w:rPr>
        <w:t xml:space="preserve"> with Human Rights</w:t>
      </w:r>
      <w:r w:rsidR="00621BBF">
        <w:rPr>
          <w:noProof w:val="0"/>
        </w:rPr>
        <w:t>)</w:t>
      </w:r>
      <w:r w:rsidR="00256181">
        <w:rPr>
          <w:noProof w:val="0"/>
        </w:rPr>
        <w:t>.</w:t>
      </w:r>
    </w:p>
    <w:p w14:paraId="086D9DDF" w14:textId="241E6FDD" w:rsidR="005C1B0B" w:rsidRPr="00DD1D26" w:rsidRDefault="005C1B0B" w:rsidP="00500FBC">
      <w:pPr>
        <w:pStyle w:val="Bodycopyforcasestudies"/>
        <w:spacing w:line="276" w:lineRule="auto"/>
        <w:rPr>
          <w:noProof w:val="0"/>
        </w:rPr>
      </w:pPr>
      <w:r w:rsidRPr="00DD1D26">
        <w:rPr>
          <w:noProof w:val="0"/>
        </w:rPr>
        <w:t>In each section</w:t>
      </w:r>
      <w:r w:rsidR="00482951">
        <w:rPr>
          <w:noProof w:val="0"/>
        </w:rPr>
        <w:t xml:space="preserve"> below</w:t>
      </w:r>
      <w:r w:rsidRPr="00DD1D26">
        <w:rPr>
          <w:noProof w:val="0"/>
        </w:rPr>
        <w:t xml:space="preserve">, we identify </w:t>
      </w:r>
      <w:r w:rsidR="005258E6">
        <w:rPr>
          <w:noProof w:val="0"/>
        </w:rPr>
        <w:t>k</w:t>
      </w:r>
      <w:r w:rsidR="00621BBF">
        <w:rPr>
          <w:noProof w:val="0"/>
        </w:rPr>
        <w:t xml:space="preserve">ey </w:t>
      </w:r>
      <w:r w:rsidR="007C5F59">
        <w:rPr>
          <w:noProof w:val="0"/>
        </w:rPr>
        <w:t>issues and</w:t>
      </w:r>
      <w:r w:rsidRPr="00DD1D26">
        <w:rPr>
          <w:noProof w:val="0"/>
        </w:rPr>
        <w:t xml:space="preserve"> offer recommended solutions.</w:t>
      </w:r>
    </w:p>
    <w:p w14:paraId="5F2F6BAF" w14:textId="77777777" w:rsidR="008E551A" w:rsidRDefault="008E551A">
      <w:pPr>
        <w:rPr>
          <w:rFonts w:ascii="Arial" w:hAnsi="Arial" w:cs="Arial"/>
          <w:b/>
          <w:bCs/>
          <w:noProof/>
          <w:color w:val="3D444F" w:themeColor="text2"/>
          <w:sz w:val="28"/>
          <w:szCs w:val="28"/>
        </w:rPr>
      </w:pPr>
      <w:r>
        <w:br w:type="page"/>
      </w:r>
    </w:p>
    <w:p w14:paraId="52EFF78F" w14:textId="3008DDBD" w:rsidR="00766D69" w:rsidRPr="00DD1D26" w:rsidRDefault="00766D69" w:rsidP="00AD796A">
      <w:pPr>
        <w:pStyle w:val="Heading3"/>
      </w:pPr>
      <w:r w:rsidRPr="00DD1D26">
        <w:t>Summary of recommendations</w:t>
      </w:r>
    </w:p>
    <w:p w14:paraId="633A7A8D" w14:textId="1205307C" w:rsidR="00766D69" w:rsidRDefault="00BC6CF6" w:rsidP="00C103F1">
      <w:pPr>
        <w:pStyle w:val="Bodycopyforcasestudies"/>
        <w:spacing w:line="276" w:lineRule="auto"/>
      </w:pPr>
      <w:r>
        <w:rPr>
          <w:noProof w:val="0"/>
        </w:rPr>
        <w:t>Section 1 makes recommendation</w:t>
      </w:r>
      <w:r w:rsidR="00B81E58">
        <w:rPr>
          <w:noProof w:val="0"/>
        </w:rPr>
        <w:t>s to</w:t>
      </w:r>
      <w:r w:rsidR="00B81E58" w:rsidRPr="00001B69">
        <w:t xml:space="preserve"> </w:t>
      </w:r>
      <w:r w:rsidR="00B81E58">
        <w:t>ensure informed withdrawal from the Scheme by providing participants with timely, direct</w:t>
      </w:r>
      <w:r w:rsidR="007E7E10">
        <w:t>,</w:t>
      </w:r>
      <w:r w:rsidR="00B81E58">
        <w:t xml:space="preserve"> and accessible communication and information, as well as assurances if they wish to re-apply.</w:t>
      </w:r>
    </w:p>
    <w:p w14:paraId="1CD76BE0" w14:textId="0EC5EC0D" w:rsidR="00083CB7" w:rsidRPr="00DD1D26" w:rsidRDefault="00083CB7" w:rsidP="00C103F1">
      <w:pPr>
        <w:pStyle w:val="Bodycopyforcasestudies"/>
        <w:spacing w:line="276" w:lineRule="auto"/>
        <w:rPr>
          <w:noProof w:val="0"/>
        </w:rPr>
      </w:pPr>
      <w:r>
        <w:t>Section 2 makes recommendations to</w:t>
      </w:r>
      <w:r w:rsidRPr="00001B69">
        <w:t xml:space="preserve"> strengthen</w:t>
      </w:r>
      <w:r>
        <w:t xml:space="preserve"> </w:t>
      </w:r>
      <w:r w:rsidR="00012A85">
        <w:t>e</w:t>
      </w:r>
      <w:r>
        <w:t>lectro</w:t>
      </w:r>
      <w:r w:rsidR="008E551A">
        <w:t>ni</w:t>
      </w:r>
      <w:r>
        <w:t>c claims forms processes</w:t>
      </w:r>
      <w:r w:rsidRPr="00001B69">
        <w:t xml:space="preserve"> by embedding accessibility, child-safe</w:t>
      </w:r>
      <w:r w:rsidR="004C6F81">
        <w:t>, a</w:t>
      </w:r>
      <w:r w:rsidRPr="00001B69">
        <w:t>nd participant-centred safeguards</w:t>
      </w:r>
      <w:r>
        <w:t>.</w:t>
      </w:r>
    </w:p>
    <w:p w14:paraId="6DB7680F" w14:textId="2FC1BF5D" w:rsidR="00AF031A" w:rsidRDefault="00AF031A" w:rsidP="00C103F1">
      <w:pPr>
        <w:pStyle w:val="CYDABodycopy"/>
        <w:spacing w:line="276" w:lineRule="auto"/>
      </w:pPr>
      <w:r>
        <w:rPr>
          <w:noProof w:val="0"/>
        </w:rPr>
        <w:t>Section 3</w:t>
      </w:r>
      <w:r w:rsidR="008E551A">
        <w:rPr>
          <w:noProof w:val="0"/>
        </w:rPr>
        <w:t xml:space="preserve"> makes recommendation</w:t>
      </w:r>
      <w:r w:rsidR="00500FBC">
        <w:rPr>
          <w:noProof w:val="0"/>
        </w:rPr>
        <w:t>s</w:t>
      </w:r>
      <w:r w:rsidR="008E551A">
        <w:rPr>
          <w:noProof w:val="0"/>
        </w:rPr>
        <w:t xml:space="preserve"> t</w:t>
      </w:r>
      <w:r w:rsidR="008E551A" w:rsidRPr="00086BFF">
        <w:t>o further increase choice, control, and transpa</w:t>
      </w:r>
      <w:r w:rsidR="00500FBC">
        <w:t>renc</w:t>
      </w:r>
      <w:r w:rsidR="008E551A" w:rsidRPr="00086BFF">
        <w:t>y for participants over their Plans</w:t>
      </w:r>
      <w:r w:rsidR="008E551A">
        <w:t>.</w:t>
      </w:r>
    </w:p>
    <w:p w14:paraId="15A773C3" w14:textId="6A318FC9" w:rsidR="00AF031A" w:rsidRDefault="00AF031A" w:rsidP="00C103F1">
      <w:pPr>
        <w:pStyle w:val="Bodycopyforcasestudies"/>
        <w:spacing w:line="276" w:lineRule="auto"/>
        <w:rPr>
          <w:noProof w:val="0"/>
        </w:rPr>
      </w:pPr>
      <w:r>
        <w:rPr>
          <w:noProof w:val="0"/>
        </w:rPr>
        <w:t>Section 4</w:t>
      </w:r>
      <w:r w:rsidR="008E551A">
        <w:rPr>
          <w:noProof w:val="0"/>
        </w:rPr>
        <w:t xml:space="preserve"> makes recommendations to </w:t>
      </w:r>
      <w:r w:rsidR="008E551A" w:rsidRPr="00DD1D26">
        <w:rPr>
          <w:noProof w:val="0"/>
        </w:rPr>
        <w:t xml:space="preserve">strengthen the Bill by more clearly embedding human rights and child-safe principles within its operational provisions and decision-making processes. </w:t>
      </w:r>
    </w:p>
    <w:p w14:paraId="30F3C13D" w14:textId="5DEC34B5" w:rsidR="004B392C" w:rsidRPr="00DD1D26" w:rsidRDefault="00597C38" w:rsidP="00CE208A">
      <w:pPr>
        <w:pStyle w:val="Heading2"/>
      </w:pPr>
      <w:bookmarkStart w:id="2" w:name="_Toc221081455"/>
      <w:r>
        <w:t>Section 1</w:t>
      </w:r>
      <w:r w:rsidR="004B392C" w:rsidRPr="00DD1D26">
        <w:t xml:space="preserve">: </w:t>
      </w:r>
      <w:r w:rsidR="009F522C" w:rsidRPr="00DD1D26">
        <w:t xml:space="preserve">Withdrawing </w:t>
      </w:r>
      <w:r w:rsidR="005B24C7">
        <w:t>f</w:t>
      </w:r>
      <w:r w:rsidR="009F522C" w:rsidRPr="00DD1D26">
        <w:t>rom the Scheme</w:t>
      </w:r>
      <w:bookmarkEnd w:id="2"/>
    </w:p>
    <w:p w14:paraId="12490473" w14:textId="3A440E36" w:rsidR="004B392C" w:rsidRPr="00DD1D26" w:rsidRDefault="00C27539" w:rsidP="00AD796A">
      <w:pPr>
        <w:pStyle w:val="Heading3"/>
      </w:pPr>
      <w:r>
        <w:t>Key issues:</w:t>
      </w:r>
    </w:p>
    <w:p w14:paraId="265F3EC9" w14:textId="45F24588" w:rsidR="004B392C" w:rsidRDefault="002E50A7" w:rsidP="00E47D7F">
      <w:pPr>
        <w:pStyle w:val="Bodycopyforcasestudies"/>
        <w:spacing w:after="0"/>
        <w:rPr>
          <w:b/>
          <w:bCs/>
          <w:noProof w:val="0"/>
        </w:rPr>
      </w:pPr>
      <w:r w:rsidRPr="009B34C5">
        <w:rPr>
          <w:b/>
          <w:bCs/>
          <w:noProof w:val="0"/>
        </w:rPr>
        <w:t>Item 1</w:t>
      </w:r>
    </w:p>
    <w:p w14:paraId="0D5C1E31" w14:textId="44DD55C1" w:rsidR="00E47D7F" w:rsidRPr="00E47D7F" w:rsidRDefault="00E47D7F" w:rsidP="00500FBC">
      <w:pPr>
        <w:pStyle w:val="Bodycopyforcasestudies"/>
        <w:spacing w:line="276" w:lineRule="auto"/>
        <w:rPr>
          <w:noProof w:val="0"/>
        </w:rPr>
      </w:pPr>
      <w:r>
        <w:rPr>
          <w:noProof w:val="0"/>
        </w:rPr>
        <w:t xml:space="preserve">CYDA is supportive of the </w:t>
      </w:r>
      <w:r w:rsidR="00B80EBF">
        <w:rPr>
          <w:noProof w:val="0"/>
        </w:rPr>
        <w:t xml:space="preserve">introduction of a “cooling off” period </w:t>
      </w:r>
      <w:r w:rsidR="00911786">
        <w:rPr>
          <w:noProof w:val="0"/>
        </w:rPr>
        <w:t xml:space="preserve">after participants indicate they wish to withdraw from the Scheme. </w:t>
      </w:r>
      <w:r w:rsidR="00516541">
        <w:rPr>
          <w:noProof w:val="0"/>
        </w:rPr>
        <w:t xml:space="preserve">However, </w:t>
      </w:r>
      <w:r w:rsidR="00E241AE">
        <w:rPr>
          <w:noProof w:val="0"/>
        </w:rPr>
        <w:t xml:space="preserve">evidence from </w:t>
      </w:r>
      <w:hyperlink r:id="rId25" w:history="1">
        <w:r w:rsidR="00E241AE" w:rsidRPr="000C2164">
          <w:rPr>
            <w:rStyle w:val="Hyperlink"/>
            <w:noProof w:val="0"/>
          </w:rPr>
          <w:t xml:space="preserve">CYDA’s </w:t>
        </w:r>
        <w:r w:rsidR="00F37094" w:rsidRPr="000C2164">
          <w:rPr>
            <w:rStyle w:val="Hyperlink"/>
            <w:noProof w:val="0"/>
          </w:rPr>
          <w:t>NDIS Eligibility Reassessment Survey Report</w:t>
        </w:r>
      </w:hyperlink>
      <w:r w:rsidR="009221F6">
        <w:rPr>
          <w:noProof w:val="0"/>
        </w:rPr>
        <w:t xml:space="preserve"> in 2025</w:t>
      </w:r>
      <w:r w:rsidR="00F37094">
        <w:rPr>
          <w:noProof w:val="0"/>
        </w:rPr>
        <w:t xml:space="preserve"> show</w:t>
      </w:r>
      <w:r w:rsidR="00E43853">
        <w:rPr>
          <w:noProof w:val="0"/>
        </w:rPr>
        <w:t>s</w:t>
      </w:r>
      <w:r w:rsidR="00F37094">
        <w:rPr>
          <w:noProof w:val="0"/>
        </w:rPr>
        <w:t xml:space="preserve"> that </w:t>
      </w:r>
      <w:r w:rsidR="00CF093E">
        <w:rPr>
          <w:noProof w:val="0"/>
        </w:rPr>
        <w:t xml:space="preserve">participants </w:t>
      </w:r>
      <w:r w:rsidR="00F37094">
        <w:rPr>
          <w:noProof w:val="0"/>
        </w:rPr>
        <w:t xml:space="preserve">require </w:t>
      </w:r>
      <w:r w:rsidR="000805DC">
        <w:rPr>
          <w:noProof w:val="0"/>
        </w:rPr>
        <w:t>more time to make important decisions such as leaving the Scheme, as well as clearer, more accessible provision of information</w:t>
      </w:r>
      <w:r w:rsidR="00CF093E">
        <w:rPr>
          <w:noProof w:val="0"/>
        </w:rPr>
        <w:t xml:space="preserve"> and supports during that time</w:t>
      </w:r>
      <w:r w:rsidR="000805DC">
        <w:rPr>
          <w:noProof w:val="0"/>
        </w:rPr>
        <w:t>.</w:t>
      </w:r>
      <w:r w:rsidR="00FD68F1">
        <w:rPr>
          <w:noProof w:val="0"/>
        </w:rPr>
        <w:t xml:space="preserve"> We recommend the Agency</w:t>
      </w:r>
      <w:r w:rsidR="00602917">
        <w:rPr>
          <w:noProof w:val="0"/>
        </w:rPr>
        <w:t xml:space="preserve"> discuss with the participant the reasons behind </w:t>
      </w:r>
      <w:r w:rsidR="00004845">
        <w:rPr>
          <w:noProof w:val="0"/>
        </w:rPr>
        <w:t>their</w:t>
      </w:r>
      <w:r w:rsidR="00602917">
        <w:rPr>
          <w:noProof w:val="0"/>
        </w:rPr>
        <w:t xml:space="preserve"> request to leave the </w:t>
      </w:r>
      <w:r w:rsidR="00D61795">
        <w:rPr>
          <w:noProof w:val="0"/>
        </w:rPr>
        <w:t>S</w:t>
      </w:r>
      <w:r w:rsidR="00602917">
        <w:rPr>
          <w:noProof w:val="0"/>
        </w:rPr>
        <w:t>cheme</w:t>
      </w:r>
      <w:r w:rsidR="00E11AF5">
        <w:rPr>
          <w:noProof w:val="0"/>
        </w:rPr>
        <w:t xml:space="preserve"> to ensure the participant is not experiencing </w:t>
      </w:r>
      <w:r w:rsidR="006549E4">
        <w:rPr>
          <w:noProof w:val="0"/>
        </w:rPr>
        <w:t>undue influence or pressure from a third party</w:t>
      </w:r>
      <w:r w:rsidR="00207141">
        <w:rPr>
          <w:noProof w:val="0"/>
        </w:rPr>
        <w:t xml:space="preserve"> </w:t>
      </w:r>
      <w:r w:rsidR="00F44BC7">
        <w:rPr>
          <w:noProof w:val="0"/>
        </w:rPr>
        <w:t xml:space="preserve">as a driver of their decision. We also recommend the Agency be explicitly required to advise participants that it is possible </w:t>
      </w:r>
      <w:r w:rsidR="00B143D5">
        <w:rPr>
          <w:noProof w:val="0"/>
        </w:rPr>
        <w:t>to request an extension of the cooling</w:t>
      </w:r>
      <w:r w:rsidR="00C67183">
        <w:rPr>
          <w:noProof w:val="0"/>
        </w:rPr>
        <w:t xml:space="preserve"> </w:t>
      </w:r>
      <w:r w:rsidR="00B143D5">
        <w:rPr>
          <w:noProof w:val="0"/>
        </w:rPr>
        <w:t>off period</w:t>
      </w:r>
      <w:r w:rsidR="004573A5">
        <w:rPr>
          <w:noProof w:val="0"/>
        </w:rPr>
        <w:t xml:space="preserve"> </w:t>
      </w:r>
      <w:r w:rsidR="008C38F4">
        <w:rPr>
          <w:noProof w:val="0"/>
        </w:rPr>
        <w:t>(</w:t>
      </w:r>
      <w:r w:rsidR="00C67B19">
        <w:rPr>
          <w:noProof w:val="0"/>
        </w:rPr>
        <w:t xml:space="preserve">provided for </w:t>
      </w:r>
      <w:r w:rsidR="00C45C62">
        <w:rPr>
          <w:noProof w:val="0"/>
        </w:rPr>
        <w:t xml:space="preserve">in new </w:t>
      </w:r>
      <w:r w:rsidR="00EE2737">
        <w:rPr>
          <w:noProof w:val="0"/>
        </w:rPr>
        <w:t>sub</w:t>
      </w:r>
      <w:r w:rsidR="00C45C62">
        <w:rPr>
          <w:noProof w:val="0"/>
        </w:rPr>
        <w:t xml:space="preserve">section </w:t>
      </w:r>
      <w:r w:rsidR="00EE2737">
        <w:rPr>
          <w:noProof w:val="0"/>
        </w:rPr>
        <w:t xml:space="preserve">29A(4) that details </w:t>
      </w:r>
      <w:r w:rsidR="00B008F6">
        <w:rPr>
          <w:noProof w:val="0"/>
        </w:rPr>
        <w:t xml:space="preserve">discretionary, </w:t>
      </w:r>
      <w:r w:rsidR="008C38F4">
        <w:rPr>
          <w:noProof w:val="0"/>
        </w:rPr>
        <w:t xml:space="preserve">non-reviewable extensions </w:t>
      </w:r>
      <w:r w:rsidR="00B008F6">
        <w:rPr>
          <w:noProof w:val="0"/>
        </w:rPr>
        <w:t xml:space="preserve">to the timeframe </w:t>
      </w:r>
      <w:r w:rsidR="008C38F4">
        <w:rPr>
          <w:noProof w:val="0"/>
        </w:rPr>
        <w:t xml:space="preserve">by the CEO or the participant) </w:t>
      </w:r>
      <w:r w:rsidR="00C67B19">
        <w:rPr>
          <w:noProof w:val="0"/>
        </w:rPr>
        <w:t xml:space="preserve">and </w:t>
      </w:r>
      <w:r w:rsidR="00EE2737">
        <w:rPr>
          <w:noProof w:val="0"/>
        </w:rPr>
        <w:t xml:space="preserve">to </w:t>
      </w:r>
      <w:r w:rsidR="001D5DB7">
        <w:rPr>
          <w:noProof w:val="0"/>
        </w:rPr>
        <w:t>set out a clear and transparent process for requesting and receiving an extension.</w:t>
      </w:r>
      <w:r w:rsidR="00A914D4">
        <w:rPr>
          <w:noProof w:val="0"/>
        </w:rPr>
        <w:t xml:space="preserve"> We also suggest that </w:t>
      </w:r>
      <w:r w:rsidR="00550446">
        <w:rPr>
          <w:noProof w:val="0"/>
        </w:rPr>
        <w:t xml:space="preserve">given the fluctuating nature of disability </w:t>
      </w:r>
      <w:r w:rsidR="001E6DE8">
        <w:rPr>
          <w:noProof w:val="0"/>
        </w:rPr>
        <w:t xml:space="preserve">and support needs, </w:t>
      </w:r>
      <w:r w:rsidR="00550446">
        <w:rPr>
          <w:noProof w:val="0"/>
        </w:rPr>
        <w:t xml:space="preserve">especially in early childhood, clear mechanisms </w:t>
      </w:r>
      <w:r w:rsidR="007616AC">
        <w:rPr>
          <w:noProof w:val="0"/>
        </w:rPr>
        <w:t>must be</w:t>
      </w:r>
      <w:r w:rsidR="00550446">
        <w:rPr>
          <w:noProof w:val="0"/>
        </w:rPr>
        <w:t xml:space="preserve"> introduced to ensure that participants can re-enter the Scheme </w:t>
      </w:r>
      <w:r w:rsidR="00A57B7B">
        <w:rPr>
          <w:noProof w:val="0"/>
        </w:rPr>
        <w:t>after they have withdrawn.</w:t>
      </w:r>
    </w:p>
    <w:p w14:paraId="006FDDAB" w14:textId="7A6253E2" w:rsidR="009B34C5" w:rsidRDefault="009B34C5" w:rsidP="0070387C">
      <w:pPr>
        <w:pStyle w:val="Bodycopyforcasestudies"/>
        <w:spacing w:after="0"/>
        <w:rPr>
          <w:b/>
          <w:bCs/>
          <w:noProof w:val="0"/>
        </w:rPr>
      </w:pPr>
      <w:r w:rsidRPr="009B34C5">
        <w:rPr>
          <w:b/>
          <w:bCs/>
          <w:noProof w:val="0"/>
        </w:rPr>
        <w:t xml:space="preserve">Item 2 </w:t>
      </w:r>
    </w:p>
    <w:p w14:paraId="7E03AABD" w14:textId="664EAB19" w:rsidR="00071C2E" w:rsidRPr="00D540CA" w:rsidRDefault="00042864" w:rsidP="00500FBC">
      <w:pPr>
        <w:pStyle w:val="Bodycopyforcasestudies"/>
        <w:spacing w:line="276" w:lineRule="auto"/>
        <w:rPr>
          <w:noProof w:val="0"/>
        </w:rPr>
      </w:pPr>
      <w:r w:rsidRPr="00042864">
        <w:rPr>
          <w:noProof w:val="0"/>
        </w:rPr>
        <w:t xml:space="preserve">The </w:t>
      </w:r>
      <w:r w:rsidR="0070387C">
        <w:rPr>
          <w:noProof w:val="0"/>
        </w:rPr>
        <w:t xml:space="preserve">expansion of the </w:t>
      </w:r>
      <w:proofErr w:type="gramStart"/>
      <w:r w:rsidR="0070387C">
        <w:rPr>
          <w:noProof w:val="0"/>
        </w:rPr>
        <w:t>manner in which</w:t>
      </w:r>
      <w:proofErr w:type="gramEnd"/>
      <w:r w:rsidR="0070387C">
        <w:rPr>
          <w:noProof w:val="0"/>
        </w:rPr>
        <w:t xml:space="preserve"> a participant can request to withdraw from the Scheme</w:t>
      </w:r>
      <w:r w:rsidR="00E565BF">
        <w:rPr>
          <w:noProof w:val="0"/>
        </w:rPr>
        <w:t xml:space="preserve"> through new Section 29A</w:t>
      </w:r>
      <w:r w:rsidR="0070387C">
        <w:rPr>
          <w:noProof w:val="0"/>
        </w:rPr>
        <w:t xml:space="preserve"> is welcomed. </w:t>
      </w:r>
      <w:r w:rsidR="0011075F">
        <w:rPr>
          <w:noProof w:val="0"/>
        </w:rPr>
        <w:t>The introduction of verbal, phone, and in-person requests in addition to requests in writing promotes accessible communication. However,</w:t>
      </w:r>
      <w:r w:rsidR="00E67665">
        <w:rPr>
          <w:noProof w:val="0"/>
        </w:rPr>
        <w:t xml:space="preserve"> there is room for improvement in how these changes are communicated to participants. </w:t>
      </w:r>
      <w:r w:rsidR="00341C39">
        <w:rPr>
          <w:noProof w:val="0"/>
        </w:rPr>
        <w:t xml:space="preserve">With several reforms </w:t>
      </w:r>
      <w:r w:rsidR="000C2DEB">
        <w:rPr>
          <w:noProof w:val="0"/>
        </w:rPr>
        <w:t xml:space="preserve">occurring </w:t>
      </w:r>
      <w:r w:rsidR="00341C39">
        <w:rPr>
          <w:noProof w:val="0"/>
        </w:rPr>
        <w:t xml:space="preserve">at once, our disability community have told us that </w:t>
      </w:r>
      <w:r w:rsidR="00D93DCC">
        <w:rPr>
          <w:noProof w:val="0"/>
        </w:rPr>
        <w:t xml:space="preserve">simply providing information on </w:t>
      </w:r>
      <w:r w:rsidR="00341C39">
        <w:rPr>
          <w:noProof w:val="0"/>
        </w:rPr>
        <w:t xml:space="preserve">the NDIA website </w:t>
      </w:r>
      <w:r w:rsidR="00D93DCC">
        <w:rPr>
          <w:noProof w:val="0"/>
        </w:rPr>
        <w:t>is</w:t>
      </w:r>
      <w:r w:rsidR="00341C39">
        <w:rPr>
          <w:noProof w:val="0"/>
        </w:rPr>
        <w:t xml:space="preserve"> not adequate, especially as </w:t>
      </w:r>
      <w:r w:rsidR="00D93DCC">
        <w:rPr>
          <w:noProof w:val="0"/>
        </w:rPr>
        <w:t xml:space="preserve">this </w:t>
      </w:r>
      <w:r w:rsidR="00341C39">
        <w:rPr>
          <w:noProof w:val="0"/>
        </w:rPr>
        <w:t>information can be outdated.</w:t>
      </w:r>
      <w:r w:rsidR="008011AF">
        <w:rPr>
          <w:noProof w:val="0"/>
        </w:rPr>
        <w:t xml:space="preserve"> </w:t>
      </w:r>
      <w:r w:rsidR="00341C39">
        <w:rPr>
          <w:noProof w:val="0"/>
        </w:rPr>
        <w:t>T</w:t>
      </w:r>
      <w:r w:rsidR="008011AF">
        <w:rPr>
          <w:noProof w:val="0"/>
        </w:rPr>
        <w:t>here needs to be a guarantee that</w:t>
      </w:r>
      <w:r w:rsidR="00E96CC4">
        <w:rPr>
          <w:noProof w:val="0"/>
        </w:rPr>
        <w:t xml:space="preserve"> timely</w:t>
      </w:r>
      <w:r w:rsidR="0011075F">
        <w:rPr>
          <w:noProof w:val="0"/>
        </w:rPr>
        <w:t xml:space="preserve"> </w:t>
      </w:r>
      <w:r w:rsidR="000B4891">
        <w:rPr>
          <w:noProof w:val="0"/>
        </w:rPr>
        <w:t xml:space="preserve">information about the approved manners for response </w:t>
      </w:r>
      <w:r w:rsidR="008011AF">
        <w:rPr>
          <w:noProof w:val="0"/>
        </w:rPr>
        <w:t>will</w:t>
      </w:r>
      <w:r w:rsidR="000B4891">
        <w:rPr>
          <w:noProof w:val="0"/>
        </w:rPr>
        <w:t xml:space="preserve"> be communicated directly and accessibl</w:t>
      </w:r>
      <w:r w:rsidR="00180F8B">
        <w:rPr>
          <w:noProof w:val="0"/>
        </w:rPr>
        <w:t>y</w:t>
      </w:r>
      <w:r w:rsidR="000B4891">
        <w:rPr>
          <w:noProof w:val="0"/>
        </w:rPr>
        <w:t xml:space="preserve">. Furthermore, </w:t>
      </w:r>
      <w:r w:rsidR="008011AF">
        <w:rPr>
          <w:noProof w:val="0"/>
        </w:rPr>
        <w:t xml:space="preserve">regarding </w:t>
      </w:r>
      <w:r w:rsidR="000D4FBA">
        <w:rPr>
          <w:noProof w:val="0"/>
        </w:rPr>
        <w:t>new subsection 29</w:t>
      </w:r>
      <w:proofErr w:type="gramStart"/>
      <w:r w:rsidR="000D4FBA">
        <w:rPr>
          <w:noProof w:val="0"/>
        </w:rPr>
        <w:t>A(</w:t>
      </w:r>
      <w:proofErr w:type="gramEnd"/>
      <w:r w:rsidR="000D4FBA">
        <w:rPr>
          <w:noProof w:val="0"/>
        </w:rPr>
        <w:t>2),</w:t>
      </w:r>
      <w:r w:rsidR="000B4891">
        <w:rPr>
          <w:noProof w:val="0"/>
        </w:rPr>
        <w:t xml:space="preserve"> </w:t>
      </w:r>
      <w:r w:rsidR="00E565BF">
        <w:rPr>
          <w:noProof w:val="0"/>
        </w:rPr>
        <w:t xml:space="preserve">the response </w:t>
      </w:r>
      <w:r w:rsidR="000D4FBA">
        <w:rPr>
          <w:noProof w:val="0"/>
        </w:rPr>
        <w:t xml:space="preserve">and </w:t>
      </w:r>
      <w:r w:rsidR="000B1279">
        <w:rPr>
          <w:noProof w:val="0"/>
        </w:rPr>
        <w:t xml:space="preserve">further </w:t>
      </w:r>
      <w:r w:rsidR="000D4FBA">
        <w:rPr>
          <w:noProof w:val="0"/>
        </w:rPr>
        <w:t xml:space="preserve">information </w:t>
      </w:r>
      <w:r w:rsidR="00E565BF">
        <w:rPr>
          <w:noProof w:val="0"/>
        </w:rPr>
        <w:t>from the CEO</w:t>
      </w:r>
      <w:r w:rsidR="000D4FBA">
        <w:rPr>
          <w:noProof w:val="0"/>
        </w:rPr>
        <w:t xml:space="preserve"> in writing</w:t>
      </w:r>
      <w:r w:rsidR="00180F8B">
        <w:rPr>
          <w:noProof w:val="0"/>
        </w:rPr>
        <w:t xml:space="preserve"> must also be communicated directly and accessibly</w:t>
      </w:r>
      <w:r w:rsidR="00E96CC4">
        <w:rPr>
          <w:noProof w:val="0"/>
        </w:rPr>
        <w:t>,</w:t>
      </w:r>
      <w:r w:rsidR="000B1279">
        <w:rPr>
          <w:noProof w:val="0"/>
        </w:rPr>
        <w:t xml:space="preserve"> includ</w:t>
      </w:r>
      <w:r w:rsidR="00E96CC4">
        <w:rPr>
          <w:noProof w:val="0"/>
        </w:rPr>
        <w:t>ing</w:t>
      </w:r>
      <w:r w:rsidR="000B1279">
        <w:rPr>
          <w:noProof w:val="0"/>
        </w:rPr>
        <w:t xml:space="preserve"> </w:t>
      </w:r>
      <w:r w:rsidR="00A57B7B">
        <w:rPr>
          <w:noProof w:val="0"/>
        </w:rPr>
        <w:t xml:space="preserve">clear information about </w:t>
      </w:r>
      <w:r w:rsidR="00B90F55">
        <w:rPr>
          <w:noProof w:val="0"/>
        </w:rPr>
        <w:t>what alternative supports may be available</w:t>
      </w:r>
      <w:r w:rsidR="00D540CA">
        <w:rPr>
          <w:noProof w:val="0"/>
        </w:rPr>
        <w:t>.</w:t>
      </w:r>
    </w:p>
    <w:p w14:paraId="2EF87592" w14:textId="77777777" w:rsidR="004B392C" w:rsidRDefault="004B392C" w:rsidP="00AD796A">
      <w:pPr>
        <w:pStyle w:val="Heading3"/>
      </w:pPr>
      <w:r w:rsidRPr="00DD1D26">
        <w:t>Recommended solutions:</w:t>
      </w:r>
    </w:p>
    <w:p w14:paraId="4C700FAF" w14:textId="2C4475F3" w:rsidR="00CA481F" w:rsidRDefault="004321F1" w:rsidP="00EA17FF">
      <w:pPr>
        <w:pStyle w:val="CYDABodycopy"/>
        <w:spacing w:line="276" w:lineRule="auto"/>
      </w:pPr>
      <w:r w:rsidRPr="00001B69">
        <w:t xml:space="preserve">CYDA recommends </w:t>
      </w:r>
      <w:r w:rsidR="007B1156">
        <w:t>ensuring informed withdrawal from the Scheme by providing participants with timely, direct</w:t>
      </w:r>
      <w:r w:rsidR="00F82795">
        <w:t>,</w:t>
      </w:r>
      <w:r w:rsidR="007B1156">
        <w:t xml:space="preserve"> and accessible communication and information, as well as assurances</w:t>
      </w:r>
      <w:r w:rsidR="00DE578C">
        <w:t xml:space="preserve"> if they wish to re-apply</w:t>
      </w:r>
      <w:r w:rsidR="007B1156">
        <w:t xml:space="preserve">, </w:t>
      </w:r>
      <w:r w:rsidR="00DE578C">
        <w:t>including:</w:t>
      </w:r>
      <w:r w:rsidRPr="00001B69">
        <w:t xml:space="preserve"> </w:t>
      </w:r>
    </w:p>
    <w:p w14:paraId="249D1ACC" w14:textId="0EA96CE6" w:rsidR="004504B1" w:rsidRPr="00103DE1" w:rsidRDefault="00BC6CF6" w:rsidP="00500FBC">
      <w:pPr>
        <w:pStyle w:val="CYDABodybullets"/>
        <w:numPr>
          <w:ilvl w:val="0"/>
          <w:numId w:val="0"/>
        </w:numPr>
        <w:spacing w:line="276" w:lineRule="auto"/>
        <w:ind w:left="709" w:hanging="425"/>
        <w:rPr>
          <w:noProof w:val="0"/>
        </w:rPr>
      </w:pPr>
      <w:r>
        <w:rPr>
          <w:noProof w:val="0"/>
        </w:rPr>
        <w:t>1</w:t>
      </w:r>
      <w:r w:rsidR="00EA17FF">
        <w:rPr>
          <w:noProof w:val="0"/>
        </w:rPr>
        <w:t>a</w:t>
      </w:r>
      <w:r>
        <w:rPr>
          <w:noProof w:val="0"/>
        </w:rPr>
        <w:t xml:space="preserve">. </w:t>
      </w:r>
      <w:r w:rsidR="00CA481F">
        <w:rPr>
          <w:noProof w:val="0"/>
        </w:rPr>
        <w:t>P</w:t>
      </w:r>
      <w:r w:rsidR="0022514B" w:rsidRPr="00103DE1">
        <w:rPr>
          <w:noProof w:val="0"/>
        </w:rPr>
        <w:t>rovid</w:t>
      </w:r>
      <w:r w:rsidR="00DE578C">
        <w:rPr>
          <w:noProof w:val="0"/>
        </w:rPr>
        <w:t>ing</w:t>
      </w:r>
      <w:r w:rsidR="0022514B" w:rsidRPr="00103DE1">
        <w:rPr>
          <w:noProof w:val="0"/>
        </w:rPr>
        <w:t xml:space="preserve"> a clear</w:t>
      </w:r>
      <w:r w:rsidR="00D32A11" w:rsidRPr="00103DE1">
        <w:rPr>
          <w:noProof w:val="0"/>
        </w:rPr>
        <w:t xml:space="preserve">, transparent, and reviewable process for requesting and receiving an extension </w:t>
      </w:r>
      <w:r w:rsidR="00CA481F">
        <w:rPr>
          <w:noProof w:val="0"/>
        </w:rPr>
        <w:t>to the cooling</w:t>
      </w:r>
      <w:r w:rsidR="00C67183">
        <w:rPr>
          <w:noProof w:val="0"/>
        </w:rPr>
        <w:t xml:space="preserve"> </w:t>
      </w:r>
      <w:r w:rsidR="00CA481F">
        <w:rPr>
          <w:noProof w:val="0"/>
        </w:rPr>
        <w:t xml:space="preserve">off period </w:t>
      </w:r>
      <w:r w:rsidR="00D32A11" w:rsidRPr="00103DE1">
        <w:rPr>
          <w:noProof w:val="0"/>
        </w:rPr>
        <w:t>(this is currently discretionary and non-reviewable).</w:t>
      </w:r>
    </w:p>
    <w:p w14:paraId="3C95EEC9" w14:textId="1A5A6118" w:rsidR="005276D4" w:rsidRDefault="00BC6CF6" w:rsidP="00500FBC">
      <w:pPr>
        <w:pStyle w:val="CYDABodybullets"/>
        <w:numPr>
          <w:ilvl w:val="0"/>
          <w:numId w:val="0"/>
        </w:numPr>
        <w:spacing w:line="276" w:lineRule="auto"/>
        <w:ind w:left="709" w:hanging="425"/>
        <w:rPr>
          <w:noProof w:val="0"/>
        </w:rPr>
      </w:pPr>
      <w:r>
        <w:rPr>
          <w:noProof w:val="0"/>
        </w:rPr>
        <w:t>1</w:t>
      </w:r>
      <w:r w:rsidR="00EA17FF">
        <w:rPr>
          <w:noProof w:val="0"/>
        </w:rPr>
        <w:t>b</w:t>
      </w:r>
      <w:r>
        <w:rPr>
          <w:noProof w:val="0"/>
        </w:rPr>
        <w:t xml:space="preserve">. </w:t>
      </w:r>
      <w:r w:rsidR="00FB1160">
        <w:rPr>
          <w:noProof w:val="0"/>
        </w:rPr>
        <w:t>Introduc</w:t>
      </w:r>
      <w:r w:rsidR="00DE578C">
        <w:rPr>
          <w:noProof w:val="0"/>
        </w:rPr>
        <w:t>ing</w:t>
      </w:r>
      <w:r w:rsidR="00FB1160">
        <w:rPr>
          <w:noProof w:val="0"/>
        </w:rPr>
        <w:t xml:space="preserve"> clear mechanisms </w:t>
      </w:r>
      <w:r w:rsidR="0088459B">
        <w:rPr>
          <w:noProof w:val="0"/>
        </w:rPr>
        <w:t xml:space="preserve">for participants who have withdrawn to re-enter the Scheme if needed, including assurances that they will not be penalised </w:t>
      </w:r>
      <w:r w:rsidR="005276D4">
        <w:rPr>
          <w:noProof w:val="0"/>
        </w:rPr>
        <w:t>in their re-application due to prior withdrawal.</w:t>
      </w:r>
    </w:p>
    <w:p w14:paraId="64E70B5D" w14:textId="67B62F06" w:rsidR="004F0DB8" w:rsidRPr="00103DE1" w:rsidRDefault="00BC6CF6" w:rsidP="00500FBC">
      <w:pPr>
        <w:pStyle w:val="CYDABodybullets"/>
        <w:numPr>
          <w:ilvl w:val="0"/>
          <w:numId w:val="0"/>
        </w:numPr>
        <w:spacing w:line="276" w:lineRule="auto"/>
        <w:ind w:left="709" w:hanging="425"/>
        <w:rPr>
          <w:noProof w:val="0"/>
        </w:rPr>
      </w:pPr>
      <w:r>
        <w:rPr>
          <w:noProof w:val="0"/>
        </w:rPr>
        <w:t>1</w:t>
      </w:r>
      <w:r w:rsidR="00EA17FF">
        <w:rPr>
          <w:noProof w:val="0"/>
        </w:rPr>
        <w:t>c</w:t>
      </w:r>
      <w:r>
        <w:rPr>
          <w:noProof w:val="0"/>
        </w:rPr>
        <w:t xml:space="preserve">. </w:t>
      </w:r>
      <w:r w:rsidR="0099263C">
        <w:rPr>
          <w:noProof w:val="0"/>
        </w:rPr>
        <w:t>Providing direct and accessible</w:t>
      </w:r>
      <w:r w:rsidR="008637DF">
        <w:rPr>
          <w:noProof w:val="0"/>
        </w:rPr>
        <w:t xml:space="preserve"> information on manners to withdraw from the Scheme </w:t>
      </w:r>
      <w:r w:rsidR="0099263C">
        <w:rPr>
          <w:noProof w:val="0"/>
        </w:rPr>
        <w:t xml:space="preserve">to </w:t>
      </w:r>
      <w:r w:rsidR="008637DF">
        <w:rPr>
          <w:noProof w:val="0"/>
        </w:rPr>
        <w:t>all NDIS participants</w:t>
      </w:r>
      <w:r w:rsidR="00F72EB1">
        <w:rPr>
          <w:noProof w:val="0"/>
        </w:rPr>
        <w:t xml:space="preserve">. </w:t>
      </w:r>
      <w:r w:rsidR="005435FF">
        <w:rPr>
          <w:noProof w:val="0"/>
        </w:rPr>
        <w:t xml:space="preserve">This includes determining participant preferences for direct communication </w:t>
      </w:r>
      <w:r w:rsidR="008A0AD4">
        <w:rPr>
          <w:noProof w:val="0"/>
        </w:rPr>
        <w:t>(for</w:t>
      </w:r>
      <w:r w:rsidR="005435FF">
        <w:rPr>
          <w:noProof w:val="0"/>
        </w:rPr>
        <w:t xml:space="preserve"> example, via email, letter, and phone call) </w:t>
      </w:r>
      <w:r w:rsidR="008637DF">
        <w:rPr>
          <w:noProof w:val="0"/>
        </w:rPr>
        <w:t xml:space="preserve">in addition to </w:t>
      </w:r>
      <w:r w:rsidR="005435FF">
        <w:rPr>
          <w:noProof w:val="0"/>
        </w:rPr>
        <w:t xml:space="preserve">making the information </w:t>
      </w:r>
      <w:r w:rsidR="008637DF">
        <w:rPr>
          <w:noProof w:val="0"/>
        </w:rPr>
        <w:t>available on the NDI</w:t>
      </w:r>
      <w:r w:rsidR="00E67665">
        <w:rPr>
          <w:noProof w:val="0"/>
        </w:rPr>
        <w:t xml:space="preserve">A </w:t>
      </w:r>
      <w:r w:rsidR="008637DF">
        <w:rPr>
          <w:noProof w:val="0"/>
        </w:rPr>
        <w:t xml:space="preserve">website. </w:t>
      </w:r>
    </w:p>
    <w:p w14:paraId="15ECF11C" w14:textId="76ADB2D5" w:rsidR="004F0DB8" w:rsidRDefault="00E54CEC" w:rsidP="00500FBC">
      <w:pPr>
        <w:pStyle w:val="CYDABodybullets"/>
        <w:numPr>
          <w:ilvl w:val="0"/>
          <w:numId w:val="0"/>
        </w:numPr>
        <w:spacing w:line="276" w:lineRule="auto"/>
        <w:ind w:left="709" w:hanging="425"/>
        <w:rPr>
          <w:noProof w:val="0"/>
        </w:rPr>
      </w:pPr>
      <w:r>
        <w:rPr>
          <w:noProof w:val="0"/>
        </w:rPr>
        <w:t>1</w:t>
      </w:r>
      <w:r w:rsidR="00EA17FF">
        <w:rPr>
          <w:noProof w:val="0"/>
        </w:rPr>
        <w:t>d</w:t>
      </w:r>
      <w:r>
        <w:rPr>
          <w:noProof w:val="0"/>
        </w:rPr>
        <w:t xml:space="preserve">. </w:t>
      </w:r>
      <w:r w:rsidR="00AE07BC">
        <w:rPr>
          <w:noProof w:val="0"/>
        </w:rPr>
        <w:t>Providing direct and accessible communication</w:t>
      </w:r>
      <w:r w:rsidR="00B96065">
        <w:rPr>
          <w:noProof w:val="0"/>
        </w:rPr>
        <w:t xml:space="preserve"> to participants</w:t>
      </w:r>
      <w:r w:rsidR="00AE07BC">
        <w:rPr>
          <w:noProof w:val="0"/>
        </w:rPr>
        <w:t xml:space="preserve"> of</w:t>
      </w:r>
      <w:r w:rsidR="00B35BF6">
        <w:rPr>
          <w:noProof w:val="0"/>
        </w:rPr>
        <w:t xml:space="preserve"> the CEO response to withdrawal</w:t>
      </w:r>
      <w:r w:rsidR="00151E14">
        <w:rPr>
          <w:noProof w:val="0"/>
        </w:rPr>
        <w:t>,</w:t>
      </w:r>
      <w:r w:rsidR="00B35BF6">
        <w:rPr>
          <w:noProof w:val="0"/>
        </w:rPr>
        <w:t xml:space="preserve"> and provision of further information</w:t>
      </w:r>
      <w:r w:rsidR="00B96065">
        <w:rPr>
          <w:noProof w:val="0"/>
        </w:rPr>
        <w:t>.</w:t>
      </w:r>
      <w:r w:rsidR="0068391A">
        <w:rPr>
          <w:noProof w:val="0"/>
        </w:rPr>
        <w:t xml:space="preserve"> This should include provision of information in Plain Language</w:t>
      </w:r>
      <w:r w:rsidR="0099263C">
        <w:rPr>
          <w:noProof w:val="0"/>
        </w:rPr>
        <w:t>,</w:t>
      </w:r>
      <w:r w:rsidR="0068391A">
        <w:rPr>
          <w:noProof w:val="0"/>
        </w:rPr>
        <w:t xml:space="preserve"> and Easy Read</w:t>
      </w:r>
      <w:r w:rsidR="0099263C">
        <w:rPr>
          <w:noProof w:val="0"/>
        </w:rPr>
        <w:t xml:space="preserve"> if required.</w:t>
      </w:r>
    </w:p>
    <w:p w14:paraId="65425754" w14:textId="1B081499" w:rsidR="0047421E" w:rsidRDefault="00E54CEC" w:rsidP="00500FBC">
      <w:pPr>
        <w:pStyle w:val="CYDABodybullets"/>
        <w:numPr>
          <w:ilvl w:val="0"/>
          <w:numId w:val="0"/>
        </w:numPr>
        <w:spacing w:line="276" w:lineRule="auto"/>
        <w:ind w:left="709" w:hanging="425"/>
        <w:rPr>
          <w:noProof w:val="0"/>
        </w:rPr>
      </w:pPr>
      <w:r>
        <w:rPr>
          <w:noProof w:val="0"/>
        </w:rPr>
        <w:t>1</w:t>
      </w:r>
      <w:r w:rsidR="00EA17FF">
        <w:rPr>
          <w:noProof w:val="0"/>
        </w:rPr>
        <w:t>e</w:t>
      </w:r>
      <w:r>
        <w:rPr>
          <w:noProof w:val="0"/>
        </w:rPr>
        <w:t xml:space="preserve">. </w:t>
      </w:r>
      <w:r w:rsidR="0047421E">
        <w:rPr>
          <w:noProof w:val="0"/>
        </w:rPr>
        <w:t>Creat</w:t>
      </w:r>
      <w:r w:rsidR="00DE578C">
        <w:rPr>
          <w:noProof w:val="0"/>
        </w:rPr>
        <w:t>ing</w:t>
      </w:r>
      <w:r w:rsidR="0047421E">
        <w:rPr>
          <w:noProof w:val="0"/>
        </w:rPr>
        <w:t xml:space="preserve"> a hotline for participants to access clear, up</w:t>
      </w:r>
      <w:r w:rsidR="0016523B">
        <w:rPr>
          <w:noProof w:val="0"/>
        </w:rPr>
        <w:t>-</w:t>
      </w:r>
      <w:r w:rsidR="0047421E">
        <w:rPr>
          <w:noProof w:val="0"/>
        </w:rPr>
        <w:t>to</w:t>
      </w:r>
      <w:r w:rsidR="0016523B">
        <w:rPr>
          <w:noProof w:val="0"/>
        </w:rPr>
        <w:t>-</w:t>
      </w:r>
      <w:r w:rsidR="0047421E">
        <w:rPr>
          <w:noProof w:val="0"/>
        </w:rPr>
        <w:t xml:space="preserve">date information about </w:t>
      </w:r>
      <w:r w:rsidR="00A05D19">
        <w:rPr>
          <w:noProof w:val="0"/>
        </w:rPr>
        <w:t xml:space="preserve">the consequences of withdrawal from the Scheme, and </w:t>
      </w:r>
      <w:r w:rsidR="0047421E">
        <w:rPr>
          <w:noProof w:val="0"/>
        </w:rPr>
        <w:t xml:space="preserve">their alternative support options if they </w:t>
      </w:r>
      <w:r w:rsidR="00A05D19">
        <w:rPr>
          <w:noProof w:val="0"/>
        </w:rPr>
        <w:t>do choose to withdraw.</w:t>
      </w:r>
    </w:p>
    <w:p w14:paraId="70784AC2" w14:textId="79AE9940" w:rsidR="00A00BC6" w:rsidRDefault="00E54CEC" w:rsidP="00500FBC">
      <w:pPr>
        <w:pStyle w:val="CYDABodybullets"/>
        <w:numPr>
          <w:ilvl w:val="0"/>
          <w:numId w:val="0"/>
        </w:numPr>
        <w:spacing w:line="276" w:lineRule="auto"/>
        <w:ind w:left="709" w:hanging="425"/>
        <w:rPr>
          <w:noProof w:val="0"/>
        </w:rPr>
      </w:pPr>
      <w:r>
        <w:rPr>
          <w:noProof w:val="0"/>
        </w:rPr>
        <w:t>1</w:t>
      </w:r>
      <w:r w:rsidR="00EA17FF">
        <w:rPr>
          <w:noProof w:val="0"/>
        </w:rPr>
        <w:t>f</w:t>
      </w:r>
      <w:r>
        <w:rPr>
          <w:noProof w:val="0"/>
        </w:rPr>
        <w:t xml:space="preserve">. </w:t>
      </w:r>
      <w:r w:rsidR="00A00BC6">
        <w:rPr>
          <w:noProof w:val="0"/>
        </w:rPr>
        <w:t>Ensur</w:t>
      </w:r>
      <w:r w:rsidR="00DE578C">
        <w:rPr>
          <w:noProof w:val="0"/>
        </w:rPr>
        <w:t>ing</w:t>
      </w:r>
      <w:r w:rsidR="00A00BC6">
        <w:rPr>
          <w:noProof w:val="0"/>
        </w:rPr>
        <w:t xml:space="preserve"> that participants who have withdrawn from the Scheme are not penalised for this </w:t>
      </w:r>
      <w:proofErr w:type="gramStart"/>
      <w:r w:rsidR="00A00BC6">
        <w:rPr>
          <w:noProof w:val="0"/>
        </w:rPr>
        <w:t>decision,</w:t>
      </w:r>
      <w:r w:rsidR="00955CB3">
        <w:rPr>
          <w:noProof w:val="0"/>
        </w:rPr>
        <w:t xml:space="preserve"> </w:t>
      </w:r>
      <w:r w:rsidR="00A00BC6">
        <w:rPr>
          <w:noProof w:val="0"/>
        </w:rPr>
        <w:t>and</w:t>
      </w:r>
      <w:proofErr w:type="gramEnd"/>
      <w:r w:rsidR="00A00BC6">
        <w:rPr>
          <w:noProof w:val="0"/>
        </w:rPr>
        <w:t xml:space="preserve"> are still eligible to re</w:t>
      </w:r>
      <w:r w:rsidR="008E16D6">
        <w:rPr>
          <w:noProof w:val="0"/>
        </w:rPr>
        <w:t xml:space="preserve">-enter the Scheme </w:t>
      </w:r>
      <w:proofErr w:type="gramStart"/>
      <w:r w:rsidR="008E16D6">
        <w:rPr>
          <w:noProof w:val="0"/>
        </w:rPr>
        <w:t>at a later time</w:t>
      </w:r>
      <w:proofErr w:type="gramEnd"/>
      <w:r w:rsidR="008E16D6">
        <w:rPr>
          <w:noProof w:val="0"/>
        </w:rPr>
        <w:t xml:space="preserve"> if needed.</w:t>
      </w:r>
    </w:p>
    <w:p w14:paraId="06F8B3CB" w14:textId="0915008A" w:rsidR="00086BFF" w:rsidRDefault="00086BFF" w:rsidP="00500FBC">
      <w:pPr>
        <w:pStyle w:val="CYDABodybullets"/>
        <w:numPr>
          <w:ilvl w:val="0"/>
          <w:numId w:val="0"/>
        </w:numPr>
        <w:spacing w:line="276" w:lineRule="auto"/>
        <w:rPr>
          <w:noProof w:val="0"/>
        </w:rPr>
      </w:pPr>
      <w:r>
        <w:rPr>
          <w:noProof w:val="0"/>
        </w:rPr>
        <w:t xml:space="preserve">These measures would support increased </w:t>
      </w:r>
      <w:r w:rsidR="00793754">
        <w:rPr>
          <w:noProof w:val="0"/>
        </w:rPr>
        <w:t>clarity and transparency around the withdrawal process for NDIS participants</w:t>
      </w:r>
      <w:r w:rsidR="00B32C61">
        <w:rPr>
          <w:noProof w:val="0"/>
        </w:rPr>
        <w:t xml:space="preserve">, something that is of </w:t>
      </w:r>
      <w:r w:rsidR="007C5F59">
        <w:rPr>
          <w:noProof w:val="0"/>
        </w:rPr>
        <w:t>vital</w:t>
      </w:r>
      <w:r w:rsidR="00B32C61">
        <w:rPr>
          <w:noProof w:val="0"/>
        </w:rPr>
        <w:t xml:space="preserve"> importan</w:t>
      </w:r>
      <w:r w:rsidR="000D5481">
        <w:rPr>
          <w:noProof w:val="0"/>
        </w:rPr>
        <w:t>ce</w:t>
      </w:r>
      <w:r w:rsidR="00B32C61">
        <w:rPr>
          <w:noProof w:val="0"/>
        </w:rPr>
        <w:t xml:space="preserve"> to younger participants and their families.</w:t>
      </w:r>
    </w:p>
    <w:p w14:paraId="04BF60C3" w14:textId="1EC76566" w:rsidR="00071C2E" w:rsidRDefault="00071C2E">
      <w:pPr>
        <w:rPr>
          <w:rFonts w:ascii="Arial" w:hAnsi="Arial" w:cs="Arial"/>
          <w:b/>
          <w:bCs/>
          <w:noProof/>
          <w:color w:val="C05327"/>
          <w:sz w:val="36"/>
          <w:szCs w:val="36"/>
        </w:rPr>
      </w:pPr>
      <w:bookmarkStart w:id="3" w:name="_Toc221081456"/>
    </w:p>
    <w:p w14:paraId="50F026D3" w14:textId="77777777" w:rsidR="00B65B41" w:rsidRDefault="00B65B41">
      <w:pPr>
        <w:rPr>
          <w:rFonts w:ascii="Arial" w:hAnsi="Arial" w:cs="Arial"/>
          <w:b/>
          <w:bCs/>
          <w:noProof/>
          <w:color w:val="C05327"/>
          <w:sz w:val="36"/>
          <w:szCs w:val="36"/>
        </w:rPr>
      </w:pPr>
      <w:r>
        <w:br w:type="page"/>
      </w:r>
    </w:p>
    <w:p w14:paraId="3A68ABCD" w14:textId="6DAF95BB" w:rsidR="00051452" w:rsidRPr="00CE208A" w:rsidRDefault="00597C38" w:rsidP="00CE208A">
      <w:pPr>
        <w:pStyle w:val="Heading2"/>
        <w:rPr>
          <w:color w:val="000000"/>
        </w:rPr>
      </w:pPr>
      <w:r>
        <w:t>Section Two</w:t>
      </w:r>
      <w:r w:rsidR="00051452" w:rsidRPr="00DD1D26">
        <w:t xml:space="preserve">: </w:t>
      </w:r>
      <w:r w:rsidR="009F522C" w:rsidRPr="00DD1D26">
        <w:t xml:space="preserve">Electronic </w:t>
      </w:r>
      <w:r w:rsidR="005B24C7">
        <w:t>c</w:t>
      </w:r>
      <w:r w:rsidR="009F522C" w:rsidRPr="00DD1D26">
        <w:t xml:space="preserve">laims </w:t>
      </w:r>
      <w:r w:rsidR="005B24C7">
        <w:t>f</w:t>
      </w:r>
      <w:r w:rsidR="009F522C" w:rsidRPr="00DD1D26">
        <w:t>orms (</w:t>
      </w:r>
      <w:r w:rsidR="005B24C7">
        <w:t>a</w:t>
      </w:r>
      <w:r w:rsidR="009F522C" w:rsidRPr="00DD1D26">
        <w:t>ccessibility)</w:t>
      </w:r>
      <w:bookmarkEnd w:id="3"/>
    </w:p>
    <w:p w14:paraId="5C93BCED" w14:textId="7A2CC359" w:rsidR="00051452" w:rsidRPr="00DD1D26" w:rsidRDefault="00C27539" w:rsidP="00AD796A">
      <w:pPr>
        <w:pStyle w:val="Heading3"/>
      </w:pPr>
      <w:r>
        <w:t>Key issues</w:t>
      </w:r>
      <w:r w:rsidR="00051452" w:rsidRPr="00DD1D26">
        <w:t>:</w:t>
      </w:r>
    </w:p>
    <w:p w14:paraId="0D68EC86" w14:textId="7F126C8B" w:rsidR="00286C4A" w:rsidRPr="00286C4A" w:rsidRDefault="00286C4A" w:rsidP="00500FBC">
      <w:pPr>
        <w:pStyle w:val="Bodycopyforcasestudies"/>
        <w:spacing w:after="0" w:line="276" w:lineRule="auto"/>
        <w:rPr>
          <w:noProof w:val="0"/>
        </w:rPr>
      </w:pPr>
      <w:r w:rsidRPr="00286C4A">
        <w:rPr>
          <w:b/>
          <w:bCs/>
          <w:noProof w:val="0"/>
        </w:rPr>
        <w:t>Items 4–8 (</w:t>
      </w:r>
      <w:r w:rsidR="00A86F24">
        <w:rPr>
          <w:b/>
          <w:bCs/>
          <w:noProof w:val="0"/>
        </w:rPr>
        <w:t>S</w:t>
      </w:r>
      <w:r w:rsidRPr="00286C4A">
        <w:rPr>
          <w:b/>
          <w:bCs/>
          <w:noProof w:val="0"/>
        </w:rPr>
        <w:t>ections 9A, 45 and 45A)</w:t>
      </w:r>
    </w:p>
    <w:p w14:paraId="63E4543D" w14:textId="2938C33D" w:rsidR="00286C4A" w:rsidRPr="00286C4A" w:rsidRDefault="00286C4A" w:rsidP="00500FBC">
      <w:pPr>
        <w:pStyle w:val="Bodycopyforcasestudies"/>
        <w:spacing w:line="276" w:lineRule="auto"/>
        <w:rPr>
          <w:noProof w:val="0"/>
        </w:rPr>
      </w:pPr>
      <w:r w:rsidRPr="00286C4A">
        <w:rPr>
          <w:noProof w:val="0"/>
        </w:rPr>
        <w:t>CYDA largely supports the intent of Part 2 to modernise claiming processes, strengthen Scheme integrity</w:t>
      </w:r>
      <w:r w:rsidR="009A378E">
        <w:rPr>
          <w:noProof w:val="0"/>
        </w:rPr>
        <w:t>,</w:t>
      </w:r>
      <w:r w:rsidRPr="00286C4A">
        <w:rPr>
          <w:noProof w:val="0"/>
        </w:rPr>
        <w:t xml:space="preserve"> and improve administrative efficiency. However, as drafted, the amendments risk creating new access and equity barriers for children, young people</w:t>
      </w:r>
      <w:r w:rsidR="009B7711">
        <w:rPr>
          <w:noProof w:val="0"/>
        </w:rPr>
        <w:t>,</w:t>
      </w:r>
      <w:r w:rsidRPr="00286C4A">
        <w:rPr>
          <w:noProof w:val="0"/>
        </w:rPr>
        <w:t xml:space="preserve"> and families if accessibility, communication</w:t>
      </w:r>
      <w:r w:rsidR="009B7711">
        <w:rPr>
          <w:noProof w:val="0"/>
        </w:rPr>
        <w:t>,</w:t>
      </w:r>
      <w:r w:rsidRPr="00286C4A">
        <w:rPr>
          <w:noProof w:val="0"/>
        </w:rPr>
        <w:t xml:space="preserve"> and administrative burden are not sufficiently addressed.</w:t>
      </w:r>
    </w:p>
    <w:p w14:paraId="49808DD6" w14:textId="6CE06E6F" w:rsidR="00286C4A" w:rsidRPr="00286C4A" w:rsidRDefault="00286C4A" w:rsidP="00500FBC">
      <w:pPr>
        <w:pStyle w:val="Bodycopyforcasestudies"/>
        <w:spacing w:line="276" w:lineRule="auto"/>
        <w:rPr>
          <w:noProof w:val="0"/>
        </w:rPr>
      </w:pPr>
      <w:r w:rsidRPr="00286C4A">
        <w:rPr>
          <w:b/>
          <w:bCs/>
          <w:noProof w:val="0"/>
        </w:rPr>
        <w:t>Item 4 – Electronic forms (</w:t>
      </w:r>
      <w:r w:rsidR="00A86F24">
        <w:rPr>
          <w:b/>
          <w:bCs/>
          <w:noProof w:val="0"/>
        </w:rPr>
        <w:t>S</w:t>
      </w:r>
      <w:r w:rsidRPr="00286C4A">
        <w:rPr>
          <w:b/>
          <w:bCs/>
          <w:noProof w:val="0"/>
        </w:rPr>
        <w:t>ection 9A)</w:t>
      </w:r>
      <w:r w:rsidRPr="00286C4A">
        <w:rPr>
          <w:noProof w:val="0"/>
        </w:rPr>
        <w:br/>
        <w:t xml:space="preserve">Allowing the CEO to publish a “representation” of an approved form responds to practical challenges of </w:t>
      </w:r>
      <w:r w:rsidR="00DD1D26" w:rsidRPr="00DD1D26">
        <w:rPr>
          <w:noProof w:val="0"/>
        </w:rPr>
        <w:t>making claims on digital platforms</w:t>
      </w:r>
      <w:r w:rsidRPr="00286C4A">
        <w:rPr>
          <w:noProof w:val="0"/>
        </w:rPr>
        <w:t xml:space="preserve">. However, representations based on screenshots or step-by-step guidance may be inaccessible to screen-reader users and others who rely on assistive technology. Without clear requirements for accessible alternatives, participants and </w:t>
      </w:r>
      <w:r w:rsidR="00CD5BBC">
        <w:rPr>
          <w:noProof w:val="0"/>
        </w:rPr>
        <w:t xml:space="preserve">their </w:t>
      </w:r>
      <w:r w:rsidRPr="00286C4A">
        <w:rPr>
          <w:noProof w:val="0"/>
        </w:rPr>
        <w:t>families may be unable to understand or complete claims independently. The absence of requirements for Easy Read or child-friendly formats is particularly concerning given the high proportion of children and young people in the NDIS</w:t>
      </w:r>
      <w:r w:rsidR="004A7C1B">
        <w:rPr>
          <w:noProof w:val="0"/>
        </w:rPr>
        <w:t xml:space="preserve"> and those with Intellectual Disability</w:t>
      </w:r>
      <w:r w:rsidRPr="00286C4A">
        <w:rPr>
          <w:noProof w:val="0"/>
        </w:rPr>
        <w:t>.</w:t>
      </w:r>
    </w:p>
    <w:p w14:paraId="63CE373D" w14:textId="2509A122" w:rsidR="00286C4A" w:rsidRPr="00286C4A" w:rsidRDefault="00286C4A" w:rsidP="00500FBC">
      <w:pPr>
        <w:pStyle w:val="Bodycopyforcasestudies"/>
        <w:spacing w:line="276" w:lineRule="auto"/>
        <w:rPr>
          <w:noProof w:val="0"/>
        </w:rPr>
      </w:pPr>
      <w:r w:rsidRPr="00286C4A">
        <w:rPr>
          <w:b/>
          <w:bCs/>
          <w:noProof w:val="0"/>
        </w:rPr>
        <w:t>Items 5–8 – Sections 45 and 45A (claiming requirements and timeframes)</w:t>
      </w:r>
      <w:r w:rsidRPr="00286C4A">
        <w:rPr>
          <w:noProof w:val="0"/>
        </w:rPr>
        <w:br/>
        <w:t xml:space="preserve">CYDA supports flexibility for participants and digital claiming for providers. However, the proposed minimum 14-day timeframe to respond to information requests may be insufficient for </w:t>
      </w:r>
      <w:r w:rsidR="008D6D9A">
        <w:rPr>
          <w:noProof w:val="0"/>
        </w:rPr>
        <w:t>participants</w:t>
      </w:r>
      <w:r w:rsidRPr="00286C4A">
        <w:rPr>
          <w:noProof w:val="0"/>
        </w:rPr>
        <w:t xml:space="preserve"> already experiencing significant administrative burden. Evidence from </w:t>
      </w:r>
      <w:hyperlink r:id="rId26" w:history="1">
        <w:r w:rsidRPr="00D20E4A">
          <w:rPr>
            <w:rStyle w:val="Hyperlink"/>
            <w:noProof w:val="0"/>
          </w:rPr>
          <w:t xml:space="preserve">CYDA’s </w:t>
        </w:r>
        <w:r w:rsidR="00D20E4A" w:rsidRPr="00D20E4A">
          <w:rPr>
            <w:rStyle w:val="Hyperlink"/>
            <w:noProof w:val="0"/>
          </w:rPr>
          <w:t xml:space="preserve">2025 </w:t>
        </w:r>
        <w:r w:rsidRPr="00D20E4A">
          <w:rPr>
            <w:rStyle w:val="Hyperlink"/>
            <w:noProof w:val="0"/>
          </w:rPr>
          <w:t xml:space="preserve">NDIS </w:t>
        </w:r>
        <w:r w:rsidR="00D20E4A" w:rsidRPr="00D20E4A">
          <w:rPr>
            <w:rStyle w:val="Hyperlink"/>
            <w:noProof w:val="0"/>
          </w:rPr>
          <w:t>E</w:t>
        </w:r>
        <w:r w:rsidRPr="00D20E4A">
          <w:rPr>
            <w:rStyle w:val="Hyperlink"/>
            <w:noProof w:val="0"/>
          </w:rPr>
          <w:t xml:space="preserve">ligibility </w:t>
        </w:r>
        <w:r w:rsidR="00D20E4A" w:rsidRPr="00D20E4A">
          <w:rPr>
            <w:rStyle w:val="Hyperlink"/>
            <w:noProof w:val="0"/>
          </w:rPr>
          <w:t>R</w:t>
        </w:r>
        <w:r w:rsidRPr="00D20E4A">
          <w:rPr>
            <w:rStyle w:val="Hyperlink"/>
            <w:noProof w:val="0"/>
          </w:rPr>
          <w:t>eassessment</w:t>
        </w:r>
        <w:r w:rsidR="00FD6D62" w:rsidRPr="00D20E4A">
          <w:rPr>
            <w:rStyle w:val="Hyperlink"/>
            <w:noProof w:val="0"/>
          </w:rPr>
          <w:t xml:space="preserve">s </w:t>
        </w:r>
        <w:r w:rsidR="00D20E4A" w:rsidRPr="00D20E4A">
          <w:rPr>
            <w:rStyle w:val="Hyperlink"/>
            <w:noProof w:val="0"/>
          </w:rPr>
          <w:t>S</w:t>
        </w:r>
        <w:r w:rsidR="00732BC9" w:rsidRPr="00D20E4A">
          <w:rPr>
            <w:rStyle w:val="Hyperlink"/>
            <w:noProof w:val="0"/>
          </w:rPr>
          <w:t xml:space="preserve">urvey </w:t>
        </w:r>
        <w:r w:rsidR="00D20E4A" w:rsidRPr="00D20E4A">
          <w:rPr>
            <w:rStyle w:val="Hyperlink"/>
            <w:noProof w:val="0"/>
          </w:rPr>
          <w:t>R</w:t>
        </w:r>
        <w:r w:rsidR="00732BC9" w:rsidRPr="00D20E4A">
          <w:rPr>
            <w:rStyle w:val="Hyperlink"/>
            <w:noProof w:val="0"/>
          </w:rPr>
          <w:t>eport</w:t>
        </w:r>
      </w:hyperlink>
      <w:r w:rsidR="00D20E4A">
        <w:rPr>
          <w:noProof w:val="0"/>
        </w:rPr>
        <w:t xml:space="preserve"> </w:t>
      </w:r>
      <w:r w:rsidRPr="00286C4A">
        <w:rPr>
          <w:noProof w:val="0"/>
        </w:rPr>
        <w:t>shows families face high stress, limited capacity, and difficulty navigating documentation requirements, particularly during periods of change.</w:t>
      </w:r>
    </w:p>
    <w:p w14:paraId="1EAABEED" w14:textId="75EEB7BB" w:rsidR="00071C2E" w:rsidRPr="00286C4A" w:rsidRDefault="00703EBC" w:rsidP="00500FBC">
      <w:pPr>
        <w:pStyle w:val="Bodycopyforcasestudies"/>
        <w:spacing w:line="276" w:lineRule="auto"/>
        <w:rPr>
          <w:noProof w:val="0"/>
        </w:rPr>
      </w:pPr>
      <w:r>
        <w:rPr>
          <w:noProof w:val="0"/>
        </w:rPr>
        <w:t>W</w:t>
      </w:r>
      <w:r w:rsidR="00286C4A" w:rsidRPr="00286C4A">
        <w:rPr>
          <w:noProof w:val="0"/>
        </w:rPr>
        <w:t xml:space="preserve">hile the amendments provide discretion to extend timeframes, decisions not to extend are not reviewable. This places a heavy reliance on administrative discretion rather than participant-centred safeguards. </w:t>
      </w:r>
      <w:hyperlink r:id="rId27" w:history="1">
        <w:r w:rsidR="00286C4A" w:rsidRPr="00573C0B">
          <w:rPr>
            <w:rStyle w:val="Hyperlink"/>
            <w:noProof w:val="0"/>
          </w:rPr>
          <w:t>CYDA’s</w:t>
        </w:r>
        <w:r w:rsidR="00573C0B" w:rsidRPr="00573C0B">
          <w:rPr>
            <w:rStyle w:val="Hyperlink"/>
            <w:noProof w:val="0"/>
          </w:rPr>
          <w:t xml:space="preserve"> 2025</w:t>
        </w:r>
        <w:r w:rsidR="00286C4A" w:rsidRPr="00573C0B">
          <w:rPr>
            <w:rStyle w:val="Hyperlink"/>
            <w:noProof w:val="0"/>
          </w:rPr>
          <w:t xml:space="preserve"> Thriving Kids </w:t>
        </w:r>
        <w:r w:rsidR="00573C0B" w:rsidRPr="00573C0B">
          <w:rPr>
            <w:rStyle w:val="Hyperlink"/>
            <w:noProof w:val="0"/>
          </w:rPr>
          <w:t>S</w:t>
        </w:r>
        <w:r w:rsidR="00286C4A" w:rsidRPr="00573C0B">
          <w:rPr>
            <w:rStyle w:val="Hyperlink"/>
            <w:noProof w:val="0"/>
          </w:rPr>
          <w:t>urvey</w:t>
        </w:r>
        <w:r w:rsidR="00BD4F16" w:rsidRPr="00573C0B">
          <w:rPr>
            <w:rStyle w:val="Hyperlink"/>
            <w:noProof w:val="0"/>
          </w:rPr>
          <w:t xml:space="preserve"> </w:t>
        </w:r>
        <w:r w:rsidR="00573C0B" w:rsidRPr="00573C0B">
          <w:rPr>
            <w:rStyle w:val="Hyperlink"/>
            <w:noProof w:val="0"/>
          </w:rPr>
          <w:t>R</w:t>
        </w:r>
        <w:r w:rsidR="008E670C" w:rsidRPr="00573C0B">
          <w:rPr>
            <w:rStyle w:val="Hyperlink"/>
            <w:noProof w:val="0"/>
          </w:rPr>
          <w:t>eport</w:t>
        </w:r>
      </w:hyperlink>
      <w:r w:rsidR="00286C4A" w:rsidRPr="00286C4A">
        <w:rPr>
          <w:noProof w:val="0"/>
        </w:rPr>
        <w:t xml:space="preserve"> also show</w:t>
      </w:r>
      <w:r w:rsidR="00573C0B">
        <w:rPr>
          <w:noProof w:val="0"/>
        </w:rPr>
        <w:t>s</w:t>
      </w:r>
      <w:r w:rsidR="00286C4A" w:rsidRPr="00286C4A">
        <w:rPr>
          <w:noProof w:val="0"/>
        </w:rPr>
        <w:t xml:space="preserve"> that families want clear, accessible, and proactive communication about changes, delivered in multiple formats</w:t>
      </w:r>
      <w:r w:rsidR="009E432B">
        <w:rPr>
          <w:noProof w:val="0"/>
        </w:rPr>
        <w:t>, so that it is less burdensome</w:t>
      </w:r>
      <w:r w:rsidR="00286C4A" w:rsidRPr="00286C4A">
        <w:rPr>
          <w:noProof w:val="0"/>
        </w:rPr>
        <w:t>.</w:t>
      </w:r>
    </w:p>
    <w:p w14:paraId="2F04F1BE" w14:textId="77777777" w:rsidR="00051452" w:rsidRPr="00DD1D26" w:rsidRDefault="00051452" w:rsidP="00AD796A">
      <w:pPr>
        <w:pStyle w:val="Heading3"/>
      </w:pPr>
      <w:r w:rsidRPr="00DD1D26">
        <w:t>Recommended solutions:</w:t>
      </w:r>
    </w:p>
    <w:p w14:paraId="0DF57382" w14:textId="1DE571AF" w:rsidR="00001B69" w:rsidRPr="00001B69" w:rsidRDefault="00001B69" w:rsidP="00500FBC">
      <w:pPr>
        <w:pStyle w:val="CYDABodycopy"/>
        <w:spacing w:line="276" w:lineRule="auto"/>
      </w:pPr>
      <w:r w:rsidRPr="00001B69">
        <w:t>CYDA recommends strengthening</w:t>
      </w:r>
      <w:r w:rsidR="004321F1">
        <w:t xml:space="preserve"> </w:t>
      </w:r>
      <w:r w:rsidR="00CA3948">
        <w:t>e</w:t>
      </w:r>
      <w:r w:rsidR="004321F1">
        <w:t>lectro</w:t>
      </w:r>
      <w:r w:rsidR="003B5D73">
        <w:t>ni</w:t>
      </w:r>
      <w:r w:rsidR="004321F1">
        <w:t>c claims forms processes</w:t>
      </w:r>
      <w:r w:rsidRPr="00001B69">
        <w:t xml:space="preserve"> by embedding accessibility, child-safe and participant-centred safeguards, including:</w:t>
      </w:r>
    </w:p>
    <w:p w14:paraId="6F4BE033" w14:textId="00401B96" w:rsidR="008A46DB" w:rsidRDefault="00AD796A" w:rsidP="00500FBC">
      <w:pPr>
        <w:pStyle w:val="CYDABodybullets"/>
        <w:numPr>
          <w:ilvl w:val="0"/>
          <w:numId w:val="0"/>
        </w:numPr>
        <w:spacing w:line="276" w:lineRule="auto"/>
        <w:ind w:left="709" w:hanging="425"/>
      </w:pPr>
      <w:r>
        <w:t xml:space="preserve">2a. </w:t>
      </w:r>
      <w:r w:rsidR="008A46DB" w:rsidRPr="008A46DB">
        <w:t xml:space="preserve">Embedding accessibility standards for any published “representation” of an electronic form, including screen-reader compatibility and equivalent accessible formats such as Easy Read, </w:t>
      </w:r>
      <w:r w:rsidR="00CF7F74">
        <w:t>P</w:t>
      </w:r>
      <w:r w:rsidR="008A46DB" w:rsidRPr="008A46DB">
        <w:t xml:space="preserve">lain </w:t>
      </w:r>
      <w:r w:rsidR="00CF7F74">
        <w:t>L</w:t>
      </w:r>
      <w:r w:rsidR="008A46DB" w:rsidRPr="008A46DB">
        <w:t>anguage</w:t>
      </w:r>
      <w:r w:rsidR="001B52F0">
        <w:t>,</w:t>
      </w:r>
      <w:r w:rsidR="008A46DB" w:rsidRPr="008A46DB">
        <w:t xml:space="preserve"> and child-friendly explanations.</w:t>
      </w:r>
    </w:p>
    <w:p w14:paraId="7601D1D9" w14:textId="7C0375F1" w:rsidR="005F1E7B" w:rsidRDefault="00AD796A" w:rsidP="00500FBC">
      <w:pPr>
        <w:pStyle w:val="CYDABodybullets"/>
        <w:numPr>
          <w:ilvl w:val="0"/>
          <w:numId w:val="0"/>
        </w:numPr>
        <w:spacing w:line="276" w:lineRule="auto"/>
        <w:ind w:left="709" w:hanging="425"/>
      </w:pPr>
      <w:r>
        <w:t xml:space="preserve">2b. </w:t>
      </w:r>
      <w:r w:rsidR="005F1E7B" w:rsidRPr="00552AA0">
        <w:t>Ensuring clear guidance is available</w:t>
      </w:r>
      <w:r w:rsidR="005F1E7B" w:rsidRPr="005F1E7B">
        <w:t xml:space="preserve"> alongside digital forms, including non-visual alternatives to screenshots and practical support options for participants who cannot use online systems independently.</w:t>
      </w:r>
    </w:p>
    <w:p w14:paraId="2729D68C" w14:textId="5D24859A" w:rsidR="00001B69" w:rsidRPr="00001B69" w:rsidRDefault="00AD796A" w:rsidP="00500FBC">
      <w:pPr>
        <w:pStyle w:val="CYDABodybullets"/>
        <w:numPr>
          <w:ilvl w:val="0"/>
          <w:numId w:val="0"/>
        </w:numPr>
        <w:spacing w:line="276" w:lineRule="auto"/>
        <w:ind w:left="709" w:hanging="425"/>
      </w:pPr>
      <w:r>
        <w:t xml:space="preserve">2c. </w:t>
      </w:r>
      <w:r w:rsidR="00001B69" w:rsidRPr="00001B69">
        <w:t>Extending the minimum response period in subsection 45(3C) beyond 14 days where claims involve children, families, or complex documentation, and requiring the NDIA to process claims in a timely and predictable manner to avoid compounding stress and financial pressure.</w:t>
      </w:r>
    </w:p>
    <w:p w14:paraId="0B188956" w14:textId="6EC1B15B" w:rsidR="00001B69" w:rsidRPr="00001B69" w:rsidRDefault="00AD796A" w:rsidP="00500FBC">
      <w:pPr>
        <w:pStyle w:val="CYDABodybullets"/>
        <w:numPr>
          <w:ilvl w:val="0"/>
          <w:numId w:val="0"/>
        </w:numPr>
        <w:spacing w:line="276" w:lineRule="auto"/>
        <w:ind w:left="709" w:hanging="425"/>
      </w:pPr>
      <w:r>
        <w:t xml:space="preserve">2d. </w:t>
      </w:r>
      <w:r w:rsidR="00001B69" w:rsidRPr="00001B69">
        <w:t>Requiring proactive, direct communication with participants and families about changes to claiming requirements, using multiple communication methods (written, digital, verbal) and accessible formats, reflecting participant preferences identified through evidence</w:t>
      </w:r>
      <w:r w:rsidR="006F0A4C">
        <w:t xml:space="preserve"> from the CYDA </w:t>
      </w:r>
      <w:r w:rsidR="00004013">
        <w:t xml:space="preserve">disability </w:t>
      </w:r>
      <w:r w:rsidR="006F0A4C">
        <w:t>community</w:t>
      </w:r>
      <w:r w:rsidR="00004013">
        <w:t>.</w:t>
      </w:r>
    </w:p>
    <w:p w14:paraId="47595EDD" w14:textId="1B58AB9A" w:rsidR="00001B69" w:rsidRPr="00001B69" w:rsidRDefault="00AD796A" w:rsidP="00500FBC">
      <w:pPr>
        <w:pStyle w:val="CYDABodybullets"/>
        <w:numPr>
          <w:ilvl w:val="0"/>
          <w:numId w:val="0"/>
        </w:numPr>
        <w:spacing w:line="276" w:lineRule="auto"/>
        <w:ind w:left="709" w:hanging="425"/>
      </w:pPr>
      <w:r>
        <w:t xml:space="preserve">2e. </w:t>
      </w:r>
      <w:r w:rsidR="00001B69" w:rsidRPr="00001B69">
        <w:t>Publishing clear guidance on how discretion under subsections 45(3D) and 45(3E) will be applied, to promote transparency, consistency</w:t>
      </w:r>
      <w:r w:rsidR="00DC1270">
        <w:t>,</w:t>
      </w:r>
      <w:r w:rsidR="00001B69" w:rsidRPr="00001B69">
        <w:t xml:space="preserve"> and fairness in decision-making.</w:t>
      </w:r>
    </w:p>
    <w:p w14:paraId="0D2DC824" w14:textId="39E03D9C" w:rsidR="00071C2E" w:rsidRPr="00DD1D26" w:rsidRDefault="00001B69" w:rsidP="00500FBC">
      <w:pPr>
        <w:pStyle w:val="CYDABodycopy"/>
        <w:spacing w:line="276" w:lineRule="auto"/>
      </w:pPr>
      <w:r w:rsidRPr="00001B69">
        <w:t>These measures would support integrity objectives while ensuring claiming processes remain accessible, fair</w:t>
      </w:r>
      <w:r w:rsidR="00DE3AE0">
        <w:t>,</w:t>
      </w:r>
      <w:r w:rsidRPr="00001B69">
        <w:t xml:space="preserve"> and safe for children, young people</w:t>
      </w:r>
      <w:r w:rsidR="00DE3AE0">
        <w:t>,</w:t>
      </w:r>
      <w:r w:rsidRPr="00001B69">
        <w:t xml:space="preserve"> and families.</w:t>
      </w:r>
    </w:p>
    <w:p w14:paraId="33F381E0" w14:textId="636178A6" w:rsidR="00221656" w:rsidRPr="00DD1D26" w:rsidRDefault="00262ABC" w:rsidP="00CE208A">
      <w:pPr>
        <w:pStyle w:val="Heading2"/>
      </w:pPr>
      <w:bookmarkStart w:id="4" w:name="_Toc221081457"/>
      <w:r>
        <w:t>Section T</w:t>
      </w:r>
      <w:r w:rsidR="00221656" w:rsidRPr="00DD1D26">
        <w:t xml:space="preserve">hree: </w:t>
      </w:r>
      <w:r w:rsidR="009F522C" w:rsidRPr="00DD1D26">
        <w:t xml:space="preserve">Plan </w:t>
      </w:r>
      <w:r w:rsidR="005B24C7">
        <w:t>v</w:t>
      </w:r>
      <w:r w:rsidR="009F522C" w:rsidRPr="00DD1D26">
        <w:t>ariation</w:t>
      </w:r>
      <w:bookmarkEnd w:id="4"/>
    </w:p>
    <w:p w14:paraId="1FCA4CDD" w14:textId="6BA10A01" w:rsidR="00221656" w:rsidRPr="00DD1D26" w:rsidRDefault="00C27539" w:rsidP="00500FBC">
      <w:pPr>
        <w:pStyle w:val="Heading3"/>
        <w:spacing w:line="276" w:lineRule="auto"/>
      </w:pPr>
      <w:r>
        <w:t>Key issues</w:t>
      </w:r>
      <w:r w:rsidR="00124F64">
        <w:t>:</w:t>
      </w:r>
    </w:p>
    <w:p w14:paraId="2EF36FA3" w14:textId="0999A6E8" w:rsidR="00221656" w:rsidRPr="00DD1D26" w:rsidRDefault="00316A90" w:rsidP="00500FBC">
      <w:pPr>
        <w:pStyle w:val="CYDABodycopy"/>
        <w:spacing w:line="276" w:lineRule="auto"/>
      </w:pPr>
      <w:r>
        <w:t xml:space="preserve">CYDA notes that the proposed amendment to </w:t>
      </w:r>
      <w:r w:rsidR="00E12D4A">
        <w:t xml:space="preserve">Section 47A </w:t>
      </w:r>
      <w:r w:rsidR="00B25AE5">
        <w:t xml:space="preserve">makes it clearer how changes </w:t>
      </w:r>
      <w:r w:rsidR="007606BF">
        <w:t xml:space="preserve">made by the CEO </w:t>
      </w:r>
      <w:r w:rsidR="00B25AE5">
        <w:t xml:space="preserve">to a participant’s Plan may result in increases or decreases to their overall budget. We support the increased transparency </w:t>
      </w:r>
      <w:r w:rsidR="006A3E7C">
        <w:t xml:space="preserve">this entails. </w:t>
      </w:r>
      <w:r w:rsidR="006306FE" w:rsidRPr="006306FE">
        <w:t xml:space="preserve">However, if the proposed amendment is enacted under the new Bill, </w:t>
      </w:r>
      <w:r w:rsidR="00D422C2">
        <w:t xml:space="preserve">it </w:t>
      </w:r>
      <w:r w:rsidR="006306FE" w:rsidRPr="006306FE">
        <w:t xml:space="preserve">must </w:t>
      </w:r>
      <w:r w:rsidR="00D422C2">
        <w:t>include</w:t>
      </w:r>
      <w:r w:rsidR="006306FE" w:rsidRPr="006306FE">
        <w:t xml:space="preserve"> clear and accessible pathways for participants to seek review or appeal of Plan variation decisions, particularly for children and young people with disability and their families.</w:t>
      </w:r>
      <w:r w:rsidR="00E47ED7">
        <w:t xml:space="preserve"> </w:t>
      </w:r>
    </w:p>
    <w:p w14:paraId="17A997FD" w14:textId="7439DD38" w:rsidR="00086BFF" w:rsidRDefault="00221656" w:rsidP="00500FBC">
      <w:pPr>
        <w:pStyle w:val="Heading3"/>
        <w:spacing w:line="276" w:lineRule="auto"/>
      </w:pPr>
      <w:r w:rsidRPr="00DD1D26">
        <w:t>Recommended solutions:</w:t>
      </w:r>
    </w:p>
    <w:p w14:paraId="7585908F" w14:textId="1B3390FC" w:rsidR="00086BFF" w:rsidRPr="00086BFF" w:rsidRDefault="00086BFF" w:rsidP="00500FBC">
      <w:pPr>
        <w:pStyle w:val="CYDABodycopy"/>
        <w:spacing w:line="276" w:lineRule="auto"/>
      </w:pPr>
      <w:r w:rsidRPr="00086BFF">
        <w:t>To further increase choice, control, and transpa</w:t>
      </w:r>
      <w:r w:rsidR="00DF55AD">
        <w:t>rency</w:t>
      </w:r>
      <w:r w:rsidRPr="00086BFF">
        <w:t xml:space="preserve"> for participants over t</w:t>
      </w:r>
      <w:r w:rsidR="00DF55AD">
        <w:t>h</w:t>
      </w:r>
      <w:r w:rsidRPr="00086BFF">
        <w:t>eir Plans, CYDA reco</w:t>
      </w:r>
      <w:r w:rsidR="00071C2E">
        <w:t>m</w:t>
      </w:r>
      <w:r w:rsidRPr="00086BFF">
        <w:t>mends:</w:t>
      </w:r>
    </w:p>
    <w:p w14:paraId="6DCF681F" w14:textId="42EA4880" w:rsidR="00221656" w:rsidRPr="00086BFF" w:rsidRDefault="00AA25AD" w:rsidP="00500FBC">
      <w:pPr>
        <w:pStyle w:val="CYDABodybullets"/>
        <w:numPr>
          <w:ilvl w:val="0"/>
          <w:numId w:val="0"/>
        </w:numPr>
        <w:spacing w:line="276" w:lineRule="auto"/>
        <w:ind w:left="709" w:hanging="425"/>
        <w:rPr>
          <w:noProof w:val="0"/>
        </w:rPr>
      </w:pPr>
      <w:r>
        <w:rPr>
          <w:noProof w:val="0"/>
        </w:rPr>
        <w:t>3a.</w:t>
      </w:r>
      <w:r w:rsidR="00AD796A">
        <w:rPr>
          <w:noProof w:val="0"/>
        </w:rPr>
        <w:t xml:space="preserve"> </w:t>
      </w:r>
      <w:r w:rsidR="00086BFF" w:rsidRPr="00086BFF">
        <w:rPr>
          <w:noProof w:val="0"/>
        </w:rPr>
        <w:t xml:space="preserve">Participants </w:t>
      </w:r>
      <w:r w:rsidR="00DF55AD">
        <w:rPr>
          <w:noProof w:val="0"/>
        </w:rPr>
        <w:t>must be</w:t>
      </w:r>
      <w:r w:rsidR="00086BFF" w:rsidRPr="00086BFF">
        <w:rPr>
          <w:noProof w:val="0"/>
        </w:rPr>
        <w:t xml:space="preserve"> involved and consulted in the process of determining Plan </w:t>
      </w:r>
      <w:r w:rsidR="008A0AD4" w:rsidRPr="00086BFF">
        <w:rPr>
          <w:noProof w:val="0"/>
        </w:rPr>
        <w:t>variations.</w:t>
      </w:r>
      <w:r w:rsidR="00086BFF" w:rsidRPr="00086BFF">
        <w:rPr>
          <w:noProof w:val="0"/>
        </w:rPr>
        <w:t xml:space="preserve"> </w:t>
      </w:r>
    </w:p>
    <w:p w14:paraId="48DA4F31" w14:textId="31C681FC" w:rsidR="00221656" w:rsidRDefault="00AD796A" w:rsidP="00500FBC">
      <w:pPr>
        <w:pStyle w:val="CYDABodybullets"/>
        <w:numPr>
          <w:ilvl w:val="0"/>
          <w:numId w:val="0"/>
        </w:numPr>
        <w:spacing w:line="276" w:lineRule="auto"/>
        <w:ind w:left="709" w:hanging="425"/>
        <w:rPr>
          <w:noProof w:val="0"/>
        </w:rPr>
      </w:pPr>
      <w:r>
        <w:rPr>
          <w:noProof w:val="0"/>
        </w:rPr>
        <w:t xml:space="preserve">3b. </w:t>
      </w:r>
      <w:r w:rsidR="00086BFF" w:rsidRPr="00086BFF">
        <w:rPr>
          <w:noProof w:val="0"/>
        </w:rPr>
        <w:t xml:space="preserve">Participants </w:t>
      </w:r>
      <w:r w:rsidR="00DF55AD">
        <w:rPr>
          <w:noProof w:val="0"/>
        </w:rPr>
        <w:t xml:space="preserve">must </w:t>
      </w:r>
      <w:r w:rsidR="00086BFF" w:rsidRPr="00086BFF">
        <w:rPr>
          <w:noProof w:val="0"/>
        </w:rPr>
        <w:t>have clear mechanisms by which to request review or appeal of any Plan variations.</w:t>
      </w:r>
    </w:p>
    <w:p w14:paraId="56F6CBAA" w14:textId="4C85603D" w:rsidR="00071C2E" w:rsidRPr="00500FBC" w:rsidRDefault="000D56D1" w:rsidP="00500FBC">
      <w:pPr>
        <w:pStyle w:val="CYDABodybullets"/>
        <w:numPr>
          <w:ilvl w:val="0"/>
          <w:numId w:val="0"/>
        </w:numPr>
        <w:spacing w:line="276" w:lineRule="auto"/>
        <w:rPr>
          <w:noProof w:val="0"/>
        </w:rPr>
      </w:pPr>
      <w:r>
        <w:rPr>
          <w:noProof w:val="0"/>
        </w:rPr>
        <w:t xml:space="preserve">These mechanisms will </w:t>
      </w:r>
      <w:r w:rsidR="00071C2E">
        <w:rPr>
          <w:noProof w:val="0"/>
        </w:rPr>
        <w:t>ensure</w:t>
      </w:r>
      <w:r>
        <w:rPr>
          <w:noProof w:val="0"/>
        </w:rPr>
        <w:t xml:space="preserve"> that Plans and </w:t>
      </w:r>
      <w:r w:rsidR="00071C2E">
        <w:rPr>
          <w:noProof w:val="0"/>
        </w:rPr>
        <w:t>budgets</w:t>
      </w:r>
      <w:r>
        <w:rPr>
          <w:noProof w:val="0"/>
        </w:rPr>
        <w:t xml:space="preserve"> are participant-centred and aligned with participant needs.</w:t>
      </w:r>
      <w:bookmarkStart w:id="5" w:name="_Toc221081458"/>
    </w:p>
    <w:p w14:paraId="6049C09E" w14:textId="77777777" w:rsidR="00DF55AD" w:rsidRDefault="00DF55AD">
      <w:pPr>
        <w:rPr>
          <w:rFonts w:ascii="Arial" w:hAnsi="Arial" w:cs="Arial"/>
          <w:b/>
          <w:bCs/>
          <w:noProof/>
          <w:color w:val="C05327"/>
          <w:sz w:val="36"/>
          <w:szCs w:val="36"/>
        </w:rPr>
      </w:pPr>
      <w:r>
        <w:br w:type="page"/>
      </w:r>
    </w:p>
    <w:p w14:paraId="1C8C26BD" w14:textId="54D2D373" w:rsidR="00221656" w:rsidRPr="00DD1D26" w:rsidRDefault="00597C38" w:rsidP="00CE208A">
      <w:pPr>
        <w:pStyle w:val="Heading2"/>
      </w:pPr>
      <w:r>
        <w:t>Section Four</w:t>
      </w:r>
      <w:r w:rsidR="00221656" w:rsidRPr="00DD1D26">
        <w:t xml:space="preserve">: </w:t>
      </w:r>
      <w:r w:rsidR="00076ECF">
        <w:t>Aligning</w:t>
      </w:r>
      <w:r w:rsidR="009F522C" w:rsidRPr="00DD1D26">
        <w:t xml:space="preserve"> human rights </w:t>
      </w:r>
      <w:bookmarkEnd w:id="5"/>
      <w:r w:rsidR="00E05953">
        <w:t>and child safety</w:t>
      </w:r>
    </w:p>
    <w:p w14:paraId="47B6D329" w14:textId="1BC4A8FF" w:rsidR="00221656" w:rsidRPr="00DD1D26" w:rsidRDefault="00C27539" w:rsidP="00500FBC">
      <w:pPr>
        <w:pStyle w:val="Heading3"/>
        <w:spacing w:line="276" w:lineRule="auto"/>
      </w:pPr>
      <w:r>
        <w:t>Key issues:</w:t>
      </w:r>
    </w:p>
    <w:p w14:paraId="39ECE728" w14:textId="48996F2B" w:rsidR="00AA25AD" w:rsidRPr="00DD1D26" w:rsidRDefault="00E429C3" w:rsidP="00500FBC">
      <w:pPr>
        <w:pStyle w:val="Bodycopyforcasestudies"/>
        <w:spacing w:line="276" w:lineRule="auto"/>
        <w:rPr>
          <w:noProof w:val="0"/>
        </w:rPr>
      </w:pPr>
      <w:r w:rsidRPr="00DD1D26">
        <w:rPr>
          <w:noProof w:val="0"/>
        </w:rPr>
        <w:t>The Explanatory Memorandum states that the Bill is compatible with human rights. CYDA supports the intent of the Bill to strengthen safeguards, deter harm</w:t>
      </w:r>
      <w:r w:rsidR="003201D0">
        <w:rPr>
          <w:noProof w:val="0"/>
        </w:rPr>
        <w:t xml:space="preserve">, </w:t>
      </w:r>
      <w:r w:rsidRPr="00DD1D26">
        <w:rPr>
          <w:noProof w:val="0"/>
        </w:rPr>
        <w:t xml:space="preserve">and improve integrity within the NDIS, consistent with Australia’s obligations </w:t>
      </w:r>
      <w:r w:rsidR="005142AF">
        <w:rPr>
          <w:noProof w:val="0"/>
        </w:rPr>
        <w:t>a</w:t>
      </w:r>
      <w:r w:rsidR="002249C1">
        <w:rPr>
          <w:noProof w:val="0"/>
        </w:rPr>
        <w:t xml:space="preserve">s a signatory to </w:t>
      </w:r>
      <w:r w:rsidRPr="00DD1D26">
        <w:rPr>
          <w:noProof w:val="0"/>
        </w:rPr>
        <w:t>the</w:t>
      </w:r>
      <w:r w:rsidR="00AF01DC">
        <w:rPr>
          <w:noProof w:val="0"/>
        </w:rPr>
        <w:t xml:space="preserve"> U</w:t>
      </w:r>
      <w:r w:rsidR="005C1F5B">
        <w:rPr>
          <w:noProof w:val="0"/>
        </w:rPr>
        <w:t>nited Nations</w:t>
      </w:r>
      <w:r w:rsidRPr="00DD1D26">
        <w:rPr>
          <w:noProof w:val="0"/>
        </w:rPr>
        <w:t xml:space="preserve"> </w:t>
      </w:r>
      <w:hyperlink r:id="rId28" w:history="1">
        <w:r w:rsidR="00513CD9">
          <w:rPr>
            <w:rStyle w:val="Hyperlink"/>
            <w:noProof w:val="0"/>
          </w:rPr>
          <w:t>Convention on the Rights of Persons with Disabilities</w:t>
        </w:r>
      </w:hyperlink>
      <w:r w:rsidR="003B27BA">
        <w:rPr>
          <w:noProof w:val="0"/>
        </w:rPr>
        <w:t xml:space="preserve"> (CRPD). </w:t>
      </w:r>
      <w:r w:rsidRPr="00DD1D26">
        <w:rPr>
          <w:noProof w:val="0"/>
        </w:rPr>
        <w:t>However, the Bill does not clearly demonstrate how human rights—particularly safety, dignity, participation and the best interests of the child—will guide the use of new and expanded powers in practice. Measures such as banning orders, information-gathering powers</w:t>
      </w:r>
      <w:r w:rsidR="00D70D2B">
        <w:rPr>
          <w:noProof w:val="0"/>
        </w:rPr>
        <w:t>,</w:t>
      </w:r>
      <w:r w:rsidRPr="00DD1D26">
        <w:rPr>
          <w:noProof w:val="0"/>
        </w:rPr>
        <w:t xml:space="preserve"> and </w:t>
      </w:r>
      <w:r w:rsidR="00D70D2B">
        <w:rPr>
          <w:noProof w:val="0"/>
        </w:rPr>
        <w:t>P</w:t>
      </w:r>
      <w:r w:rsidRPr="00DD1D26">
        <w:rPr>
          <w:noProof w:val="0"/>
        </w:rPr>
        <w:t>lan variations may significantly affect participants</w:t>
      </w:r>
      <w:r w:rsidR="00D70D2B">
        <w:rPr>
          <w:noProof w:val="0"/>
        </w:rPr>
        <w:t xml:space="preserve">’ </w:t>
      </w:r>
      <w:r w:rsidRPr="00DD1D26">
        <w:rPr>
          <w:noProof w:val="0"/>
        </w:rPr>
        <w:t xml:space="preserve">autonomy and access to supports. For children and young people with disability, these risks are heightened. Despite Australia’s obligations </w:t>
      </w:r>
      <w:r w:rsidR="004B06F4">
        <w:rPr>
          <w:noProof w:val="0"/>
        </w:rPr>
        <w:t xml:space="preserve">as a signatory to </w:t>
      </w:r>
      <w:r w:rsidRPr="00DD1D26">
        <w:rPr>
          <w:noProof w:val="0"/>
        </w:rPr>
        <w:t xml:space="preserve">the </w:t>
      </w:r>
      <w:hyperlink r:id="rId29" w:history="1">
        <w:r w:rsidR="00513CD9">
          <w:rPr>
            <w:rStyle w:val="Hyperlink"/>
            <w:noProof w:val="0"/>
          </w:rPr>
          <w:t>Convention on the Rights of the Child</w:t>
        </w:r>
      </w:hyperlink>
      <w:r w:rsidR="00513CD9">
        <w:t xml:space="preserve"> (CRC)</w:t>
      </w:r>
      <w:r w:rsidRPr="00DD1D26">
        <w:rPr>
          <w:noProof w:val="0"/>
        </w:rPr>
        <w:t xml:space="preserve">, including </w:t>
      </w:r>
      <w:r w:rsidR="0093481F">
        <w:rPr>
          <w:noProof w:val="0"/>
        </w:rPr>
        <w:t>acting in the</w:t>
      </w:r>
      <w:r w:rsidRPr="00DD1D26">
        <w:rPr>
          <w:noProof w:val="0"/>
        </w:rPr>
        <w:t xml:space="preserve"> best interests of the child, the Bill does not clearly explain how this principle will be applied in decisions affecting children.</w:t>
      </w:r>
    </w:p>
    <w:p w14:paraId="7A8892C6" w14:textId="77777777" w:rsidR="00221656" w:rsidRPr="00DD1D26" w:rsidRDefault="00221656" w:rsidP="00500FBC">
      <w:pPr>
        <w:pStyle w:val="Heading3"/>
        <w:spacing w:line="276" w:lineRule="auto"/>
      </w:pPr>
      <w:r w:rsidRPr="00DD1D26">
        <w:t>Recommended solutions:</w:t>
      </w:r>
    </w:p>
    <w:p w14:paraId="51BC60F4" w14:textId="54807BF4" w:rsidR="000C4E65" w:rsidRPr="00DD1D26" w:rsidRDefault="002007C4" w:rsidP="00500FBC">
      <w:pPr>
        <w:pStyle w:val="Bodycopyforcasestudies"/>
        <w:spacing w:line="276" w:lineRule="auto"/>
        <w:rPr>
          <w:noProof w:val="0"/>
        </w:rPr>
      </w:pPr>
      <w:r w:rsidRPr="00DD1D26">
        <w:rPr>
          <w:noProof w:val="0"/>
        </w:rPr>
        <w:t>CYDA recommends strengthening the Bill by more clearly embedding human rights and child-safe principles within its operational provisions and decision-making processes. This could be achieved by</w:t>
      </w:r>
      <w:r w:rsidR="000C4E65" w:rsidRPr="00DD1D26">
        <w:rPr>
          <w:noProof w:val="0"/>
        </w:rPr>
        <w:t>:</w:t>
      </w:r>
    </w:p>
    <w:p w14:paraId="6560531C" w14:textId="18CB8252" w:rsidR="005E01F5" w:rsidRPr="00DD1D26" w:rsidRDefault="00AD796A" w:rsidP="00500FBC">
      <w:pPr>
        <w:pStyle w:val="CYDABodybullets"/>
        <w:numPr>
          <w:ilvl w:val="0"/>
          <w:numId w:val="0"/>
        </w:numPr>
        <w:spacing w:line="276" w:lineRule="auto"/>
        <w:ind w:left="709" w:hanging="425"/>
        <w:rPr>
          <w:noProof w:val="0"/>
        </w:rPr>
      </w:pPr>
      <w:r>
        <w:rPr>
          <w:noProof w:val="0"/>
        </w:rPr>
        <w:t xml:space="preserve">4a. </w:t>
      </w:r>
      <w:r w:rsidR="005E01F5" w:rsidRPr="00DD1D26">
        <w:rPr>
          <w:noProof w:val="0"/>
        </w:rPr>
        <w:t xml:space="preserve">Requiring the NDIS Quality and Safeguards Commissioner and the NDIA, when exercising powers under the Bill, to act consistently with the </w:t>
      </w:r>
      <w:r w:rsidR="00F547D1">
        <w:rPr>
          <w:noProof w:val="0"/>
        </w:rPr>
        <w:t xml:space="preserve">United Nations </w:t>
      </w:r>
      <w:r w:rsidR="005E01F5" w:rsidRPr="00DD1D26">
        <w:rPr>
          <w:noProof w:val="0"/>
        </w:rPr>
        <w:t>CRPD and CRC, including treating the best interests of the child as a primary consideration in decisions affecting children and young people with disability</w:t>
      </w:r>
      <w:r w:rsidR="00903A65">
        <w:rPr>
          <w:noProof w:val="0"/>
        </w:rPr>
        <w:t>.</w:t>
      </w:r>
    </w:p>
    <w:p w14:paraId="58BBA179" w14:textId="05507450" w:rsidR="00AC3893" w:rsidRPr="00DD1D26" w:rsidRDefault="00AD796A" w:rsidP="00500FBC">
      <w:pPr>
        <w:pStyle w:val="CYDABodybullets"/>
        <w:numPr>
          <w:ilvl w:val="0"/>
          <w:numId w:val="0"/>
        </w:numPr>
        <w:spacing w:line="276" w:lineRule="auto"/>
        <w:ind w:left="709" w:hanging="425"/>
        <w:rPr>
          <w:noProof w:val="0"/>
        </w:rPr>
      </w:pPr>
      <w:r>
        <w:rPr>
          <w:noProof w:val="0"/>
        </w:rPr>
        <w:t xml:space="preserve">4b. </w:t>
      </w:r>
      <w:r w:rsidR="00AC3893" w:rsidRPr="00DD1D26">
        <w:rPr>
          <w:noProof w:val="0"/>
        </w:rPr>
        <w:t>Embedding child-safe and rights-based considerations into key regulatory powers, including banning orders, anti-promotion orders and information-sharing provisions, by requiring decision-makers to assess impacts on children’s safety, wellbeing</w:t>
      </w:r>
      <w:r w:rsidR="00E7635B">
        <w:rPr>
          <w:noProof w:val="0"/>
        </w:rPr>
        <w:t>,</w:t>
      </w:r>
      <w:r w:rsidR="00AC3893" w:rsidRPr="00DD1D26">
        <w:rPr>
          <w:noProof w:val="0"/>
        </w:rPr>
        <w:t xml:space="preserve"> and participation.</w:t>
      </w:r>
    </w:p>
    <w:p w14:paraId="1F452680" w14:textId="3324D0A0" w:rsidR="00C56A97" w:rsidRPr="00DD1D26" w:rsidRDefault="00AD796A" w:rsidP="00500FBC">
      <w:pPr>
        <w:pStyle w:val="CYDABodybullets"/>
        <w:numPr>
          <w:ilvl w:val="0"/>
          <w:numId w:val="0"/>
        </w:numPr>
        <w:spacing w:line="276" w:lineRule="auto"/>
        <w:ind w:left="709" w:hanging="425"/>
        <w:rPr>
          <w:noProof w:val="0"/>
        </w:rPr>
      </w:pPr>
      <w:r>
        <w:rPr>
          <w:noProof w:val="0"/>
        </w:rPr>
        <w:t xml:space="preserve">4c. </w:t>
      </w:r>
      <w:r w:rsidR="00C56A97" w:rsidRPr="00DD1D26">
        <w:rPr>
          <w:noProof w:val="0"/>
        </w:rPr>
        <w:t>Strengthening participant-focused safeguards through clear, accessible communication with children, young people and families about decisions that affect them, including how safety, rights</w:t>
      </w:r>
      <w:r w:rsidR="008E21C5">
        <w:rPr>
          <w:noProof w:val="0"/>
        </w:rPr>
        <w:t>,</w:t>
      </w:r>
      <w:r w:rsidR="00C56A97" w:rsidRPr="00DD1D26">
        <w:rPr>
          <w:noProof w:val="0"/>
        </w:rPr>
        <w:t xml:space="preserve"> and best interests were considered.</w:t>
      </w:r>
    </w:p>
    <w:p w14:paraId="45FF1597" w14:textId="2B867ED5" w:rsidR="008579C6" w:rsidRPr="00DD1D26" w:rsidRDefault="00AD796A" w:rsidP="00500FBC">
      <w:pPr>
        <w:pStyle w:val="CYDABodybullets"/>
        <w:numPr>
          <w:ilvl w:val="0"/>
          <w:numId w:val="0"/>
        </w:numPr>
        <w:spacing w:line="276" w:lineRule="auto"/>
        <w:ind w:left="709" w:hanging="425"/>
        <w:rPr>
          <w:noProof w:val="0"/>
        </w:rPr>
      </w:pPr>
      <w:r>
        <w:rPr>
          <w:noProof w:val="0"/>
        </w:rPr>
        <w:t xml:space="preserve">4d. </w:t>
      </w:r>
      <w:r w:rsidR="008579C6" w:rsidRPr="00DD1D26">
        <w:rPr>
          <w:noProof w:val="0"/>
        </w:rPr>
        <w:t>Requiring the Commissioner to publish guidance and report on how child</w:t>
      </w:r>
      <w:r w:rsidR="00A945EE">
        <w:rPr>
          <w:noProof w:val="0"/>
        </w:rPr>
        <w:t>ren’s</w:t>
      </w:r>
      <w:r w:rsidR="008579C6" w:rsidRPr="00DD1D26">
        <w:rPr>
          <w:noProof w:val="0"/>
        </w:rPr>
        <w:t xml:space="preserve"> rights and child-safe principles are applied in compliance and enforcement activities, including how risks to children and young people with disability are identified and managed.</w:t>
      </w:r>
    </w:p>
    <w:p w14:paraId="1EFDB191" w14:textId="5C146783" w:rsidR="00E068F8" w:rsidRPr="00DD1D26" w:rsidRDefault="00E068F8" w:rsidP="00500FBC">
      <w:pPr>
        <w:pStyle w:val="Bodycopyforcasestudies"/>
        <w:spacing w:line="276" w:lineRule="auto"/>
        <w:rPr>
          <w:noProof w:val="0"/>
        </w:rPr>
      </w:pPr>
      <w:r w:rsidRPr="00DD1D26">
        <w:rPr>
          <w:noProof w:val="0"/>
        </w:rPr>
        <w:t>A clearer human rights and child-safe foundation would strengthen consistency, transparency</w:t>
      </w:r>
      <w:r w:rsidR="00E32C5F">
        <w:rPr>
          <w:noProof w:val="0"/>
        </w:rPr>
        <w:t>,</w:t>
      </w:r>
      <w:r w:rsidRPr="00DD1D26">
        <w:rPr>
          <w:noProof w:val="0"/>
        </w:rPr>
        <w:t xml:space="preserve"> and accountability, and build confidence that integrity reforms improve safety while upholding the rights and best interests of children and young people with disability.</w:t>
      </w:r>
    </w:p>
    <w:p w14:paraId="5835A1C7" w14:textId="77777777" w:rsidR="003B45EA" w:rsidRPr="00DD1D26" w:rsidRDefault="003B45EA" w:rsidP="005C1962">
      <w:pPr>
        <w:pStyle w:val="CYDABodycopy"/>
        <w:spacing w:line="252" w:lineRule="auto"/>
        <w:rPr>
          <w:noProof w:val="0"/>
        </w:rPr>
        <w:sectPr w:rsidR="003B45EA" w:rsidRPr="00DD1D26" w:rsidSect="00AB7511">
          <w:footerReference w:type="default" r:id="rId30"/>
          <w:type w:val="continuous"/>
          <w:pgSz w:w="11906" w:h="16838"/>
          <w:pgMar w:top="1524" w:right="1252" w:bottom="1440" w:left="1440" w:header="708" w:footer="708" w:gutter="0"/>
          <w:cols w:space="708"/>
          <w:docGrid w:linePitch="360"/>
        </w:sectPr>
      </w:pPr>
    </w:p>
    <w:p w14:paraId="564DF2FF" w14:textId="1A6F42F7" w:rsidR="00EC6123" w:rsidRPr="00DD1D26" w:rsidRDefault="008507B8" w:rsidP="00EC6123">
      <w:pPr>
        <w:pStyle w:val="CYDABodycopy"/>
        <w:rPr>
          <w:noProof w:val="0"/>
        </w:rPr>
      </w:pPr>
      <w:r w:rsidRPr="00DD1D26">
        <mc:AlternateContent>
          <mc:Choice Requires="wps">
            <w:drawing>
              <wp:anchor distT="0" distB="0" distL="114300" distR="114300" simplePos="0" relativeHeight="251658244" behindDoc="1" locked="0" layoutInCell="1" allowOverlap="1" wp14:anchorId="44FEF825" wp14:editId="00EC1A44">
                <wp:simplePos x="0" y="0"/>
                <wp:positionH relativeFrom="column">
                  <wp:posOffset>-914400</wp:posOffset>
                </wp:positionH>
                <wp:positionV relativeFrom="page">
                  <wp:posOffset>12700</wp:posOffset>
                </wp:positionV>
                <wp:extent cx="7573010" cy="9277004"/>
                <wp:effectExtent l="0" t="0" r="0" b="0"/>
                <wp:wrapNone/>
                <wp:docPr id="46702518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9277004"/>
                        </a:xfrm>
                        <a:prstGeom prst="rect">
                          <a:avLst/>
                        </a:prstGeom>
                        <a:solidFill>
                          <a:srgbClr val="EBEBE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BDB720B" id="Rectangle 14" o:spid="_x0000_s1026" style="position:absolute;margin-left:-1in;margin-top:1pt;width:596.3pt;height:730.4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" fillcolor="#ebebec" stroked="f" strokeweight="1pt">
                <w10:wrap anchory="page"/>
              </v:rect>
            </w:pict>
          </mc:Fallback>
        </mc:AlternateContent>
      </w:r>
      <w:r w:rsidR="00EC6123" w:rsidRPr="00DD1D26">
        <w:rPr>
          <w:b/>
          <w:bCs/>
          <w:noProof w:val="0"/>
        </w:rPr>
        <w:t>Children and Young People with Disability Australia</w:t>
      </w:r>
      <w:r w:rsidR="00EC6123" w:rsidRPr="00DD1D26">
        <w:rPr>
          <w:noProof w:val="0"/>
        </w:rPr>
        <w:br/>
        <w:t>Suite 8, 134 Cambridge Street Collingwood V</w:t>
      </w:r>
      <w:r w:rsidR="005C4F2B" w:rsidRPr="00DD1D26">
        <w:rPr>
          <w:noProof w:val="0"/>
        </w:rPr>
        <w:t>IC</w:t>
      </w:r>
      <w:r w:rsidR="00EC6123" w:rsidRPr="00DD1D26">
        <w:rPr>
          <w:noProof w:val="0"/>
        </w:rPr>
        <w:t xml:space="preserve"> 3066</w:t>
      </w:r>
      <w:r w:rsidR="00EC6123" w:rsidRPr="00DD1D26">
        <w:rPr>
          <w:noProof w:val="0"/>
        </w:rPr>
        <w:br/>
        <w:t>PO Box 172, Clifton Hill VIC 3068</w:t>
      </w:r>
    </w:p>
    <w:p w14:paraId="076FFE60" w14:textId="6CF9F299" w:rsidR="00EC6123" w:rsidRPr="00DD1D26" w:rsidRDefault="00EC6123" w:rsidP="00EC6123">
      <w:pPr>
        <w:pStyle w:val="CYDABodycopy"/>
        <w:rPr>
          <w:noProof w:val="0"/>
        </w:rPr>
      </w:pPr>
      <w:r w:rsidRPr="00DD1D26">
        <w:rPr>
          <w:noProof w:val="0"/>
        </w:rPr>
        <w:t xml:space="preserve">Phone 03 9417 1025 or </w:t>
      </w:r>
      <w:r w:rsidRPr="00DD1D26">
        <w:rPr>
          <w:noProof w:val="0"/>
        </w:rPr>
        <w:br/>
        <w:t xml:space="preserve">1800 222 660 (regional or interstate) </w:t>
      </w:r>
      <w:r w:rsidRPr="00DD1D26">
        <w:rPr>
          <w:noProof w:val="0"/>
        </w:rPr>
        <w:br/>
        <w:t>Email info@cyda.org.au</w:t>
      </w:r>
      <w:r w:rsidRPr="00DD1D26">
        <w:rPr>
          <w:noProof w:val="0"/>
        </w:rPr>
        <w:br/>
        <w:t>ABN 42 140 529 273</w:t>
      </w:r>
    </w:p>
    <w:p w14:paraId="6D219B28" w14:textId="3395678C" w:rsidR="00392AAA" w:rsidRPr="00DD1D26" w:rsidRDefault="00EC6123" w:rsidP="00EC6123">
      <w:pPr>
        <w:pStyle w:val="CYDABodycopy"/>
        <w:rPr>
          <w:noProof w:val="0"/>
        </w:rPr>
      </w:pPr>
      <w:r w:rsidRPr="00DD1D26">
        <w:rPr>
          <w:b/>
          <w:bCs/>
          <w:noProof w:val="0"/>
        </w:rPr>
        <w:t>Facebook:</w:t>
      </w:r>
      <w:r w:rsidRPr="00DD1D26">
        <w:rPr>
          <w:noProof w:val="0"/>
        </w:rPr>
        <w:t xml:space="preserve"> </w:t>
      </w:r>
      <w:hyperlink r:id="rId31" w:history="1">
        <w:r w:rsidRPr="00DD1D26">
          <w:rPr>
            <w:noProof w:val="0"/>
          </w:rPr>
          <w:t>www.facebook.com/CydaAu</w:t>
        </w:r>
      </w:hyperlink>
      <w:r w:rsidRPr="00DD1D26">
        <w:rPr>
          <w:noProof w:val="0"/>
        </w:rPr>
        <w:br/>
      </w:r>
      <w:r w:rsidRPr="00DD1D26">
        <w:rPr>
          <w:b/>
          <w:bCs/>
          <w:noProof w:val="0"/>
        </w:rPr>
        <w:t>Instagram:</w:t>
      </w:r>
      <w:r w:rsidRPr="00DD1D26">
        <w:rPr>
          <w:noProof w:val="0"/>
        </w:rPr>
        <w:t xml:space="preserve"> </w:t>
      </w:r>
      <w:proofErr w:type="spellStart"/>
      <w:r w:rsidRPr="00DD1D26">
        <w:rPr>
          <w:noProof w:val="0"/>
        </w:rPr>
        <w:t>cydaaus</w:t>
      </w:r>
      <w:proofErr w:type="spellEnd"/>
    </w:p>
    <w:p w14:paraId="3FC4103C" w14:textId="7BAB9F1C" w:rsidR="00884FA4" w:rsidRPr="009B22F4" w:rsidRDefault="004504B1" w:rsidP="00EC6123">
      <w:pPr>
        <w:pStyle w:val="CYDABodycopy"/>
        <w:rPr>
          <w:b/>
          <w:bCs/>
          <w:noProof w:val="0"/>
        </w:rPr>
      </w:pPr>
      <w:r w:rsidRPr="00DD1D26">
        <w:drawing>
          <wp:anchor distT="0" distB="0" distL="114300" distR="114300" simplePos="0" relativeHeight="251658246" behindDoc="1" locked="0" layoutInCell="1" allowOverlap="1" wp14:anchorId="500CFFCD" wp14:editId="69056BE1">
            <wp:simplePos x="0" y="0"/>
            <wp:positionH relativeFrom="column">
              <wp:posOffset>-149225</wp:posOffset>
            </wp:positionH>
            <wp:positionV relativeFrom="paragraph">
              <wp:posOffset>894194</wp:posOffset>
            </wp:positionV>
            <wp:extent cx="2376170" cy="804545"/>
            <wp:effectExtent l="0" t="0" r="0" b="0"/>
            <wp:wrapNone/>
            <wp:docPr id="384316056" name="Picture 3843160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0961786" name="Picture 1910961786"/>
                    <pic:cNvPicPr>
                      <a:picLocks/>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2376170" cy="804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1D26">
        <mc:AlternateContent>
          <mc:Choice Requires="wps">
            <w:drawing>
              <wp:anchor distT="0" distB="0" distL="114300" distR="114300" simplePos="0" relativeHeight="251658240" behindDoc="1" locked="0" layoutInCell="1" allowOverlap="1" wp14:anchorId="6ECC5662" wp14:editId="0203FF92">
                <wp:simplePos x="0" y="0"/>
                <wp:positionH relativeFrom="column">
                  <wp:posOffset>-914400</wp:posOffset>
                </wp:positionH>
                <wp:positionV relativeFrom="page">
                  <wp:posOffset>9183312</wp:posOffset>
                </wp:positionV>
                <wp:extent cx="7573010" cy="1488498"/>
                <wp:effectExtent l="0" t="0" r="0" b="0"/>
                <wp:wrapNone/>
                <wp:docPr id="169431885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1488498"/>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6876ECD" id="Rectangle 13" o:spid="_x0000_s1026" style="position:absolute;margin-left:-1in;margin-top:723.1pt;width:596.3pt;height:11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" stroked="f" strokeweight="1pt">
                <w10:wrap anchory="page"/>
              </v:rect>
            </w:pict>
          </mc:Fallback>
        </mc:AlternateContent>
      </w:r>
      <w:r w:rsidRPr="00DD1D26">
        <w:rPr>
          <w:b/>
          <w:bCs/>
          <w:noProof w:val="0"/>
        </w:rPr>
        <w:t>www.</w:t>
      </w:r>
      <w:r w:rsidR="00884FA4" w:rsidRPr="00DD1D26">
        <w:rPr>
          <w:b/>
          <w:bCs/>
          <w:noProof w:val="0"/>
        </w:rPr>
        <w:t>cyda.org.au</w:t>
      </w:r>
    </w:p>
    <w:sectPr w:rsidR="00884FA4" w:rsidRPr="009B22F4" w:rsidSect="00AB7511">
      <w:pgSz w:w="11906" w:h="16838"/>
      <w:pgMar w:top="10125" w:right="125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1F308" w14:textId="77777777" w:rsidR="000A5A1F" w:rsidRPr="00DD1D26" w:rsidRDefault="000A5A1F" w:rsidP="00472C55">
      <w:r w:rsidRPr="00DD1D26">
        <w:separator/>
      </w:r>
    </w:p>
    <w:p w14:paraId="030569DA" w14:textId="77777777" w:rsidR="000A5A1F" w:rsidRPr="00DD1D26" w:rsidRDefault="000A5A1F"/>
    <w:p w14:paraId="01BA91E9" w14:textId="77777777" w:rsidR="000A5A1F" w:rsidRPr="00DD1D26" w:rsidRDefault="000A5A1F"/>
  </w:endnote>
  <w:endnote w:type="continuationSeparator" w:id="0">
    <w:p w14:paraId="56129925" w14:textId="77777777" w:rsidR="000A5A1F" w:rsidRPr="00DD1D26" w:rsidRDefault="000A5A1F" w:rsidP="00472C55">
      <w:r w:rsidRPr="00DD1D26">
        <w:continuationSeparator/>
      </w:r>
    </w:p>
    <w:p w14:paraId="2289FEEE" w14:textId="77777777" w:rsidR="000A5A1F" w:rsidRPr="00DD1D26" w:rsidRDefault="000A5A1F"/>
    <w:p w14:paraId="2305A5D0" w14:textId="77777777" w:rsidR="000A5A1F" w:rsidRPr="00DD1D26" w:rsidRDefault="000A5A1F"/>
  </w:endnote>
  <w:endnote w:type="continuationNotice" w:id="1">
    <w:p w14:paraId="443ACB94" w14:textId="77777777" w:rsidR="000A5A1F" w:rsidRPr="00DD1D26" w:rsidRDefault="000A5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Headings CS)">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Times New Roman (Body CS)">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8742" w14:textId="1E153710" w:rsidR="00CC62FC" w:rsidRPr="00DD1D26" w:rsidRDefault="00CC62FC" w:rsidP="00706887">
    <w:pPr>
      <w:pStyle w:val="Footer"/>
      <w:framePr w:wrap="none" w:vAnchor="text" w:hAnchor="margin" w:xAlign="right" w:y="1"/>
      <w:rPr>
        <w:rStyle w:val="PageNumber"/>
      </w:rPr>
    </w:pPr>
    <w:r w:rsidRPr="00DD1D26">
      <w:rPr>
        <w:rStyle w:val="PageNumber"/>
      </w:rPr>
      <w:fldChar w:fldCharType="begin"/>
    </w:r>
    <w:r w:rsidRPr="00DD1D26">
      <w:rPr>
        <w:rStyle w:val="PageNumber"/>
      </w:rPr>
      <w:instrText xml:space="preserve"> PAGE </w:instrText>
    </w:r>
    <w:r w:rsidRPr="00DD1D26">
      <w:rPr>
        <w:rStyle w:val="PageNumber"/>
      </w:rPr>
      <w:fldChar w:fldCharType="separate"/>
    </w:r>
    <w:r w:rsidRPr="00DD1D26">
      <w:rPr>
        <w:rStyle w:val="PageNumber"/>
      </w:rPr>
      <w:t>5</w:t>
    </w:r>
    <w:r w:rsidRPr="00DD1D26">
      <w:rPr>
        <w:rStyle w:val="PageNumber"/>
      </w:rPr>
      <w:fldChar w:fldCharType="end"/>
    </w:r>
  </w:p>
  <w:p w14:paraId="72AB75F6" w14:textId="49A95ADF" w:rsidR="00CC62FC" w:rsidRPr="00DD1D26" w:rsidRDefault="00CC62FC" w:rsidP="00CC62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8F95" w14:textId="0C871F2A" w:rsidR="00CC62FC" w:rsidRPr="00DD1D26" w:rsidRDefault="00CE1A4F" w:rsidP="00CE1A4F">
    <w:pPr>
      <w:pStyle w:val="Footer"/>
      <w:framePr w:w="1081" w:h="521" w:hRule="exact" w:wrap="none" w:vAnchor="text" w:hAnchor="page" w:x="9961" w:y="27"/>
      <w:jc w:val="right"/>
      <w:rPr>
        <w:rStyle w:val="PageNumber"/>
        <w:rFonts w:ascii="Arial" w:hAnsi="Arial" w:cs="Arial"/>
      </w:rPr>
    </w:pPr>
    <w:r w:rsidRPr="00DD1D26">
      <w:rPr>
        <w:rStyle w:val="PageNumber"/>
        <w:rFonts w:ascii="Arial" w:hAnsi="Arial" w:cs="Arial"/>
      </w:rPr>
      <w:t xml:space="preserve">page </w:t>
    </w:r>
    <w:r w:rsidR="00CC62FC" w:rsidRPr="00DD1D26">
      <w:rPr>
        <w:rStyle w:val="PageNumber"/>
        <w:rFonts w:ascii="Arial" w:hAnsi="Arial" w:cs="Arial"/>
      </w:rPr>
      <w:fldChar w:fldCharType="begin"/>
    </w:r>
    <w:r w:rsidR="00CC62FC" w:rsidRPr="00DD1D26">
      <w:rPr>
        <w:rStyle w:val="PageNumber"/>
        <w:rFonts w:ascii="Arial" w:hAnsi="Arial" w:cs="Arial"/>
      </w:rPr>
      <w:instrText xml:space="preserve"> PAGE </w:instrText>
    </w:r>
    <w:r w:rsidR="00CC62FC" w:rsidRPr="00DD1D26">
      <w:rPr>
        <w:rStyle w:val="PageNumber"/>
        <w:rFonts w:ascii="Arial" w:hAnsi="Arial" w:cs="Arial"/>
      </w:rPr>
      <w:fldChar w:fldCharType="separate"/>
    </w:r>
    <w:r w:rsidR="00CC62FC" w:rsidRPr="00DD1D26">
      <w:rPr>
        <w:rStyle w:val="PageNumber"/>
        <w:rFonts w:ascii="Arial" w:hAnsi="Arial" w:cs="Arial"/>
      </w:rPr>
      <w:t>2</w:t>
    </w:r>
    <w:r w:rsidR="00CC62FC" w:rsidRPr="00DD1D26">
      <w:rPr>
        <w:rStyle w:val="PageNumber"/>
        <w:rFonts w:ascii="Arial" w:hAnsi="Arial" w:cs="Arial"/>
      </w:rPr>
      <w:fldChar w:fldCharType="end"/>
    </w:r>
  </w:p>
  <w:p w14:paraId="4B58C0DC" w14:textId="61571E66" w:rsidR="00CC62FC" w:rsidRPr="00DD1D26" w:rsidRDefault="00CE1A4F" w:rsidP="00CC62FC">
    <w:pPr>
      <w:pStyle w:val="Footer"/>
      <w:ind w:right="360"/>
      <w:rPr>
        <w:rFonts w:ascii="Arial" w:hAnsi="Arial" w:cs="Arial"/>
      </w:rPr>
    </w:pPr>
    <w:r w:rsidRPr="00DD1D26">
      <w:rPr>
        <w:rFonts w:ascii="Arial" w:hAnsi="Arial" w:cs="Arial"/>
      </w:rPr>
      <w:t>CYDA’s submission to the (</w:t>
    </w:r>
    <w:r w:rsidR="007C5F59" w:rsidRPr="00DD1D26">
      <w:rPr>
        <w:rFonts w:ascii="Arial" w:hAnsi="Arial" w:cs="Arial"/>
      </w:rPr>
      <w:t>insert</w:t>
    </w:r>
    <w:r w:rsidRPr="00DD1D26">
      <w:rPr>
        <w:rFonts w:ascii="Arial" w:hAnsi="Arial" w:cs="Arial"/>
      </w:rPr>
      <w:t xml:space="preserve"> title of inquiry)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F311" w14:textId="10B85F15" w:rsidR="0074674A" w:rsidRPr="00DD1D26" w:rsidRDefault="008507B8">
    <w:pPr>
      <w:pStyle w:val="Footer"/>
    </w:pPr>
    <w:r w:rsidRPr="00DD1D26">
      <w:rPr>
        <w:noProof/>
      </w:rPr>
      <w:drawing>
        <wp:anchor distT="0" distB="0" distL="114300" distR="114300" simplePos="0" relativeHeight="251658242" behindDoc="1" locked="0" layoutInCell="1" allowOverlap="1" wp14:anchorId="741CC35B" wp14:editId="1D0BEED6">
          <wp:simplePos x="0" y="0"/>
          <wp:positionH relativeFrom="column">
            <wp:posOffset>-268490</wp:posOffset>
          </wp:positionH>
          <wp:positionV relativeFrom="paragraph">
            <wp:posOffset>-482600</wp:posOffset>
          </wp:positionV>
          <wp:extent cx="2376617" cy="804984"/>
          <wp:effectExtent l="0" t="0" r="0" b="0"/>
          <wp:wrapNone/>
          <wp:docPr id="1564473973" name="Picture 15644739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0961786" name="Picture 1910961786"/>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2376617" cy="80498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91E7" w14:textId="784C3FB0" w:rsidR="00BE737C" w:rsidRPr="00DD1D26" w:rsidRDefault="006F0709" w:rsidP="00753AF8">
    <w:pPr>
      <w:pStyle w:val="Footer"/>
      <w:jc w:val="right"/>
      <w:rPr>
        <w:rStyle w:val="PageNumber"/>
        <w:rFonts w:ascii="Arial" w:hAnsi="Arial" w:cs="Arial"/>
      </w:rPr>
    </w:pPr>
    <w:r w:rsidRPr="00DD1D26">
      <w:rPr>
        <w:rFonts w:ascii="Arial" w:hAnsi="Arial" w:cs="Arial"/>
        <w:bCs/>
        <w:sz w:val="22"/>
        <w:szCs w:val="22"/>
      </w:rPr>
      <w:ptab w:relativeTo="margin" w:alignment="left" w:leader="none"/>
    </w:r>
    <w:r w:rsidRPr="00DD1D26">
      <w:rPr>
        <w:rFonts w:ascii="Arial" w:hAnsi="Arial" w:cs="Arial"/>
        <w:bCs/>
        <w:sz w:val="22"/>
        <w:szCs w:val="22"/>
      </w:rPr>
      <w:ptab w:relativeTo="margin" w:alignment="left" w:leader="none"/>
    </w:r>
    <w:r w:rsidR="00753AF8" w:rsidRPr="00DD1D26">
      <w:rPr>
        <w:rFonts w:ascii="Arial" w:hAnsi="Arial" w:cs="Arial"/>
        <w:bCs/>
        <w:sz w:val="22"/>
        <w:szCs w:val="22"/>
      </w:rPr>
      <w:t xml:space="preserve">CYDA’s submission to the NDIS </w:t>
    </w:r>
    <w:r w:rsidR="000B03D4">
      <w:rPr>
        <w:rFonts w:ascii="Arial" w:hAnsi="Arial" w:cs="Arial"/>
        <w:bCs/>
        <w:sz w:val="22"/>
        <w:szCs w:val="22"/>
      </w:rPr>
      <w:t>A</w:t>
    </w:r>
    <w:r w:rsidR="00AF1218" w:rsidRPr="00DD1D26">
      <w:rPr>
        <w:rFonts w:ascii="Arial" w:hAnsi="Arial" w:cs="Arial"/>
        <w:bCs/>
        <w:sz w:val="22"/>
        <w:szCs w:val="22"/>
      </w:rPr>
      <w:t>mendment (</w:t>
    </w:r>
    <w:r w:rsidR="000B03D4">
      <w:rPr>
        <w:rFonts w:ascii="Arial" w:hAnsi="Arial" w:cs="Arial"/>
        <w:bCs/>
        <w:sz w:val="22"/>
        <w:szCs w:val="22"/>
      </w:rPr>
      <w:t>I</w:t>
    </w:r>
    <w:r w:rsidR="00AF1218" w:rsidRPr="00DD1D26">
      <w:rPr>
        <w:rFonts w:ascii="Arial" w:hAnsi="Arial" w:cs="Arial"/>
        <w:bCs/>
        <w:sz w:val="22"/>
        <w:szCs w:val="22"/>
      </w:rPr>
      <w:t xml:space="preserve">ntegrity </w:t>
    </w:r>
    <w:r w:rsidR="00EB5EA0">
      <w:rPr>
        <w:rFonts w:ascii="Arial" w:hAnsi="Arial" w:cs="Arial"/>
        <w:bCs/>
        <w:sz w:val="22"/>
        <w:szCs w:val="22"/>
      </w:rPr>
      <w:t>&amp;</w:t>
    </w:r>
    <w:r w:rsidR="00AF1218" w:rsidRPr="00DD1D26">
      <w:rPr>
        <w:rFonts w:ascii="Arial" w:hAnsi="Arial" w:cs="Arial"/>
        <w:bCs/>
        <w:sz w:val="22"/>
        <w:szCs w:val="22"/>
      </w:rPr>
      <w:t xml:space="preserve"> </w:t>
    </w:r>
    <w:r w:rsidR="000B03D4">
      <w:rPr>
        <w:rFonts w:ascii="Arial" w:hAnsi="Arial" w:cs="Arial"/>
        <w:bCs/>
        <w:sz w:val="22"/>
        <w:szCs w:val="22"/>
      </w:rPr>
      <w:t>S</w:t>
    </w:r>
    <w:r w:rsidR="00AF1218" w:rsidRPr="00DD1D26">
      <w:rPr>
        <w:rFonts w:ascii="Arial" w:hAnsi="Arial" w:cs="Arial"/>
        <w:bCs/>
        <w:sz w:val="22"/>
        <w:szCs w:val="22"/>
      </w:rPr>
      <w:t xml:space="preserve">afeguarding) </w:t>
    </w:r>
    <w:r w:rsidR="000B03D4">
      <w:rPr>
        <w:rFonts w:ascii="Arial" w:hAnsi="Arial" w:cs="Arial"/>
        <w:bCs/>
        <w:sz w:val="22"/>
        <w:szCs w:val="22"/>
      </w:rPr>
      <w:t>B</w:t>
    </w:r>
    <w:r w:rsidR="00AF1218" w:rsidRPr="00DD1D26">
      <w:rPr>
        <w:rFonts w:ascii="Arial" w:hAnsi="Arial" w:cs="Arial"/>
        <w:bCs/>
        <w:sz w:val="22"/>
        <w:szCs w:val="22"/>
      </w:rPr>
      <w:t>ill 2025</w:t>
    </w:r>
    <w:r w:rsidR="00BE737C" w:rsidRPr="00DD1D26">
      <w:rPr>
        <w:rFonts w:ascii="Arial" w:hAnsi="Arial" w:cs="Arial"/>
        <w:bCs/>
        <w:sz w:val="22"/>
        <w:szCs w:val="22"/>
      </w:rPr>
      <w:t xml:space="preserve"> </w:t>
    </w:r>
    <w:r w:rsidR="00BE737C" w:rsidRPr="00DD1D26">
      <w:rPr>
        <w:rStyle w:val="PageNumber"/>
        <w:rFonts w:ascii="Arial" w:hAnsi="Arial" w:cs="Arial"/>
      </w:rPr>
      <w:t>page</w:t>
    </w:r>
    <w:r w:rsidR="00753AF8" w:rsidRPr="00DD1D26">
      <w:rPr>
        <w:rStyle w:val="PageNumber"/>
        <w:rFonts w:ascii="Arial" w:hAnsi="Arial" w:cs="Arial"/>
      </w:rPr>
      <w:t xml:space="preserve"> </w:t>
    </w:r>
    <w:r w:rsidR="00BE737C" w:rsidRPr="00DD1D26">
      <w:rPr>
        <w:rStyle w:val="PageNumber"/>
        <w:rFonts w:ascii="Arial" w:hAnsi="Arial" w:cs="Arial"/>
      </w:rPr>
      <w:fldChar w:fldCharType="begin"/>
    </w:r>
    <w:r w:rsidR="00BE737C" w:rsidRPr="00DD1D26">
      <w:rPr>
        <w:rStyle w:val="PageNumber"/>
        <w:rFonts w:ascii="Arial" w:hAnsi="Arial" w:cs="Arial"/>
      </w:rPr>
      <w:instrText xml:space="preserve"> PAGE </w:instrText>
    </w:r>
    <w:r w:rsidR="00BE737C" w:rsidRPr="00DD1D26">
      <w:rPr>
        <w:rStyle w:val="PageNumber"/>
        <w:rFonts w:ascii="Arial" w:hAnsi="Arial" w:cs="Arial"/>
      </w:rPr>
      <w:fldChar w:fldCharType="separate"/>
    </w:r>
    <w:r w:rsidR="00BE737C" w:rsidRPr="00DD1D26">
      <w:rPr>
        <w:rStyle w:val="PageNumber"/>
        <w:rFonts w:ascii="Arial" w:hAnsi="Arial" w:cs="Arial"/>
      </w:rPr>
      <w:t>5</w:t>
    </w:r>
    <w:r w:rsidR="00BE737C" w:rsidRPr="00DD1D26">
      <w:rPr>
        <w:rStyle w:val="PageNumber"/>
        <w:rFonts w:ascii="Arial" w:hAnsi="Arial" w:cs="Arial"/>
      </w:rPr>
      <w:fldChar w:fldCharType="end"/>
    </w:r>
  </w:p>
  <w:p w14:paraId="7D077E6B" w14:textId="539E1399" w:rsidR="005617F7" w:rsidRPr="00DD1D26" w:rsidRDefault="005617F7" w:rsidP="00AF1218">
    <w:pPr>
      <w:pStyle w:val="Footer"/>
      <w:rPr>
        <w:rFonts w:ascii="Arial" w:hAnsi="Arial" w:cs="Arial"/>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ED49" w14:textId="61E86D70" w:rsidR="00A3195B" w:rsidRPr="00DD1D26" w:rsidRDefault="00A3195B" w:rsidP="00CE1A4F">
    <w:pPr>
      <w:pStyle w:val="Footer"/>
      <w:framePr w:w="1081" w:h="521" w:hRule="exact" w:wrap="none" w:vAnchor="text" w:hAnchor="page" w:x="9961" w:y="27"/>
      <w:jc w:val="right"/>
      <w:rPr>
        <w:rStyle w:val="PageNumber"/>
        <w:rFonts w:ascii="Arial" w:hAnsi="Arial" w:cs="Arial"/>
      </w:rPr>
    </w:pPr>
    <w:r w:rsidRPr="00DD1D26">
      <w:rPr>
        <w:rStyle w:val="PageNumber"/>
        <w:rFonts w:ascii="Arial" w:hAnsi="Arial" w:cs="Arial"/>
      </w:rPr>
      <w:t xml:space="preserve">page </w:t>
    </w:r>
    <w:r w:rsidRPr="00DD1D26">
      <w:rPr>
        <w:rStyle w:val="PageNumber"/>
        <w:rFonts w:ascii="Arial" w:hAnsi="Arial" w:cs="Arial"/>
      </w:rPr>
      <w:fldChar w:fldCharType="begin"/>
    </w:r>
    <w:r w:rsidRPr="00DD1D26">
      <w:rPr>
        <w:rStyle w:val="PageNumber"/>
        <w:rFonts w:ascii="Arial" w:hAnsi="Arial" w:cs="Arial"/>
      </w:rPr>
      <w:instrText xml:space="preserve"> PAGE </w:instrText>
    </w:r>
    <w:r w:rsidRPr="00DD1D26">
      <w:rPr>
        <w:rStyle w:val="PageNumber"/>
        <w:rFonts w:ascii="Arial" w:hAnsi="Arial" w:cs="Arial"/>
      </w:rPr>
      <w:fldChar w:fldCharType="separate"/>
    </w:r>
    <w:r w:rsidRPr="00DD1D26">
      <w:rPr>
        <w:rStyle w:val="PageNumber"/>
        <w:rFonts w:ascii="Arial" w:hAnsi="Arial" w:cs="Arial"/>
      </w:rPr>
      <w:t>2</w:t>
    </w:r>
    <w:r w:rsidRPr="00DD1D26">
      <w:rPr>
        <w:rStyle w:val="PageNumber"/>
        <w:rFonts w:ascii="Arial" w:hAnsi="Arial" w:cs="Arial"/>
      </w:rPr>
      <w:fldChar w:fldCharType="end"/>
    </w:r>
  </w:p>
  <w:p w14:paraId="44BEC40A" w14:textId="0A93A223" w:rsidR="00A3195B" w:rsidRPr="00DD1D26" w:rsidRDefault="00826987" w:rsidP="00826987">
    <w:pPr>
      <w:pStyle w:val="Footer"/>
      <w:ind w:right="360"/>
      <w:rPr>
        <w:rFonts w:ascii="Arial" w:hAnsi="Arial" w:cs="Arial"/>
      </w:rPr>
    </w:pPr>
    <w:r w:rsidRPr="00DD1D26">
      <w:rPr>
        <w:rFonts w:ascii="Arial" w:hAnsi="Arial" w:cs="Arial"/>
      </w:rPr>
      <w:t>CYDA’s submission to the NDIS</w:t>
    </w:r>
    <w:r w:rsidR="004321F1">
      <w:rPr>
        <w:rFonts w:ascii="Arial" w:hAnsi="Arial" w:cs="Arial"/>
      </w:rPr>
      <w:t xml:space="preserve"> Amendment (In</w:t>
    </w:r>
    <w:r w:rsidRPr="00DD1D26">
      <w:rPr>
        <w:rFonts w:ascii="Arial" w:hAnsi="Arial" w:cs="Arial"/>
      </w:rPr>
      <w:t xml:space="preserve">tegrity </w:t>
    </w:r>
    <w:r w:rsidR="00EB5EA0">
      <w:rPr>
        <w:rFonts w:ascii="Arial" w:hAnsi="Arial" w:cs="Arial"/>
      </w:rPr>
      <w:t>&amp;</w:t>
    </w:r>
    <w:r w:rsidRPr="00DD1D26">
      <w:rPr>
        <w:rFonts w:ascii="Arial" w:hAnsi="Arial" w:cs="Arial"/>
      </w:rPr>
      <w:t xml:space="preserve"> </w:t>
    </w:r>
    <w:r w:rsidR="004321F1">
      <w:rPr>
        <w:rFonts w:ascii="Arial" w:hAnsi="Arial" w:cs="Arial"/>
      </w:rPr>
      <w:t>S</w:t>
    </w:r>
    <w:r w:rsidRPr="00DD1D26">
      <w:rPr>
        <w:rFonts w:ascii="Arial" w:hAnsi="Arial" w:cs="Arial"/>
      </w:rPr>
      <w:t xml:space="preserve">afeguarding) </w:t>
    </w:r>
    <w:r w:rsidR="004321F1">
      <w:rPr>
        <w:rFonts w:ascii="Arial" w:hAnsi="Arial" w:cs="Arial"/>
      </w:rPr>
      <w:t>B</w:t>
    </w:r>
    <w:r w:rsidRPr="00DD1D26">
      <w:rPr>
        <w:rFonts w:ascii="Arial" w:hAnsi="Arial" w:cs="Arial"/>
      </w:rPr>
      <w:t>ill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CD3C1" w14:textId="77777777" w:rsidR="000A5A1F" w:rsidRPr="00DD1D26" w:rsidRDefault="000A5A1F">
      <w:r w:rsidRPr="00DD1D26">
        <w:separator/>
      </w:r>
    </w:p>
    <w:p w14:paraId="54E460AA" w14:textId="77777777" w:rsidR="000A5A1F" w:rsidRPr="00DD1D26" w:rsidRDefault="000A5A1F"/>
  </w:footnote>
  <w:footnote w:type="continuationSeparator" w:id="0">
    <w:p w14:paraId="0A8E6663" w14:textId="77777777" w:rsidR="000A5A1F" w:rsidRPr="00DD1D26" w:rsidRDefault="000A5A1F" w:rsidP="00472C55">
      <w:r w:rsidRPr="00DD1D26">
        <w:continuationSeparator/>
      </w:r>
    </w:p>
    <w:p w14:paraId="13FA9B1D" w14:textId="77777777" w:rsidR="000A5A1F" w:rsidRPr="00DD1D26" w:rsidRDefault="000A5A1F"/>
    <w:p w14:paraId="101D7564" w14:textId="77777777" w:rsidR="000A5A1F" w:rsidRPr="00DD1D26" w:rsidRDefault="000A5A1F"/>
  </w:footnote>
  <w:footnote w:type="continuationNotice" w:id="1">
    <w:p w14:paraId="4020D2BE" w14:textId="77777777" w:rsidR="000A5A1F" w:rsidRPr="00DD1D26" w:rsidRDefault="000A5A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A8BE" w14:textId="3B0BFAF2" w:rsidR="00472C55" w:rsidRPr="00DD1D26" w:rsidRDefault="008507B8" w:rsidP="00472C55">
    <w:pPr>
      <w:pStyle w:val="Header"/>
    </w:pPr>
    <w:r w:rsidRPr="00DD1D26">
      <w:rPr>
        <w:noProof/>
      </w:rPr>
      <w:drawing>
        <wp:anchor distT="0" distB="0" distL="114300" distR="114300" simplePos="0" relativeHeight="251658241" behindDoc="0" locked="0" layoutInCell="1" allowOverlap="1" wp14:anchorId="3213ADCA" wp14:editId="151BF362">
          <wp:simplePos x="0" y="0"/>
          <wp:positionH relativeFrom="column">
            <wp:posOffset>2057400</wp:posOffset>
          </wp:positionH>
          <wp:positionV relativeFrom="paragraph">
            <wp:posOffset>3995420</wp:posOffset>
          </wp:positionV>
          <wp:extent cx="4622800" cy="4622800"/>
          <wp:effectExtent l="0" t="0" r="0" b="0"/>
          <wp:wrapNone/>
          <wp:docPr id="75412769" name="Picture 7541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656696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0" cy="462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1D26">
      <w:rPr>
        <w:noProof/>
      </w:rPr>
      <mc:AlternateContent>
        <mc:Choice Requires="wps">
          <w:drawing>
            <wp:anchor distT="0" distB="0" distL="114300" distR="114300" simplePos="0" relativeHeight="251658240" behindDoc="0" locked="0" layoutInCell="1" allowOverlap="1" wp14:anchorId="038142D2" wp14:editId="4EE2A8D4">
              <wp:simplePos x="0" y="0"/>
              <wp:positionH relativeFrom="column">
                <wp:posOffset>-902970</wp:posOffset>
              </wp:positionH>
              <wp:positionV relativeFrom="paragraph">
                <wp:posOffset>-449580</wp:posOffset>
              </wp:positionV>
              <wp:extent cx="7573010" cy="9283065"/>
              <wp:effectExtent l="0" t="0" r="0" b="0"/>
              <wp:wrapNone/>
              <wp:docPr id="70720884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9283065"/>
                      </a:xfrm>
                      <a:prstGeom prst="rect">
                        <a:avLst/>
                      </a:prstGeom>
                      <a:solidFill>
                        <a:srgbClr val="EBEBE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3A55260" id="Rectangle 24" o:spid="_x0000_s1026" style="position:absolute;margin-left:-71.1pt;margin-top:-35.4pt;width:596.3pt;height:7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" fillcolor="#ebebec"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E55"/>
    <w:multiLevelType w:val="hybridMultilevel"/>
    <w:tmpl w:val="B21EDA42"/>
    <w:lvl w:ilvl="0" w:tplc="B7E2FB56">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7A09E0"/>
    <w:multiLevelType w:val="hybridMultilevel"/>
    <w:tmpl w:val="AEC8D10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91675A5"/>
    <w:multiLevelType w:val="hybridMultilevel"/>
    <w:tmpl w:val="25A6C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D7797"/>
    <w:multiLevelType w:val="hybridMultilevel"/>
    <w:tmpl w:val="19EAA98A"/>
    <w:lvl w:ilvl="0" w:tplc="D14276DA">
      <w:start w:val="3"/>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3F2B11AA"/>
    <w:multiLevelType w:val="hybridMultilevel"/>
    <w:tmpl w:val="939665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C8052E8"/>
    <w:multiLevelType w:val="hybridMultilevel"/>
    <w:tmpl w:val="C39242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4EA15E3"/>
    <w:multiLevelType w:val="hybridMultilevel"/>
    <w:tmpl w:val="D4B80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2C1D69"/>
    <w:multiLevelType w:val="hybridMultilevel"/>
    <w:tmpl w:val="1FEC0304"/>
    <w:lvl w:ilvl="0" w:tplc="FFE4706E">
      <w:start w:val="1"/>
      <w:numFmt w:val="bullet"/>
      <w:pStyle w:val="CYDABodybullets"/>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B3320AD"/>
    <w:multiLevelType w:val="hybridMultilevel"/>
    <w:tmpl w:val="8AF8C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2503319">
    <w:abstractNumId w:val="0"/>
  </w:num>
  <w:num w:numId="2" w16cid:durableId="204488658">
    <w:abstractNumId w:val="2"/>
  </w:num>
  <w:num w:numId="3" w16cid:durableId="203442120">
    <w:abstractNumId w:val="7"/>
  </w:num>
  <w:num w:numId="4" w16cid:durableId="1307200252">
    <w:abstractNumId w:val="6"/>
  </w:num>
  <w:num w:numId="5" w16cid:durableId="1374310790">
    <w:abstractNumId w:val="8"/>
  </w:num>
  <w:num w:numId="6" w16cid:durableId="551578667">
    <w:abstractNumId w:val="1"/>
  </w:num>
  <w:num w:numId="7" w16cid:durableId="914319822">
    <w:abstractNumId w:val="4"/>
  </w:num>
  <w:num w:numId="8" w16cid:durableId="414014585">
    <w:abstractNumId w:val="5"/>
  </w:num>
  <w:num w:numId="9" w16cid:durableId="1701853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55"/>
    <w:rsid w:val="00001B69"/>
    <w:rsid w:val="00004013"/>
    <w:rsid w:val="00004845"/>
    <w:rsid w:val="00006B98"/>
    <w:rsid w:val="00011F9A"/>
    <w:rsid w:val="00012A85"/>
    <w:rsid w:val="00013689"/>
    <w:rsid w:val="00016D52"/>
    <w:rsid w:val="00020B2F"/>
    <w:rsid w:val="000321A1"/>
    <w:rsid w:val="00040768"/>
    <w:rsid w:val="0004202D"/>
    <w:rsid w:val="00042864"/>
    <w:rsid w:val="00045E7E"/>
    <w:rsid w:val="00051452"/>
    <w:rsid w:val="0006525D"/>
    <w:rsid w:val="000674B2"/>
    <w:rsid w:val="00071C2E"/>
    <w:rsid w:val="00075F29"/>
    <w:rsid w:val="00076ECF"/>
    <w:rsid w:val="000805DC"/>
    <w:rsid w:val="00083CB7"/>
    <w:rsid w:val="000849B7"/>
    <w:rsid w:val="000857F3"/>
    <w:rsid w:val="00086BFF"/>
    <w:rsid w:val="00090919"/>
    <w:rsid w:val="000979A1"/>
    <w:rsid w:val="000A4A17"/>
    <w:rsid w:val="000A5A1F"/>
    <w:rsid w:val="000A7355"/>
    <w:rsid w:val="000B03D4"/>
    <w:rsid w:val="000B1279"/>
    <w:rsid w:val="000B4891"/>
    <w:rsid w:val="000C2164"/>
    <w:rsid w:val="000C2DEB"/>
    <w:rsid w:val="000C4E65"/>
    <w:rsid w:val="000D4FBA"/>
    <w:rsid w:val="000D5481"/>
    <w:rsid w:val="000D56D1"/>
    <w:rsid w:val="000E26F8"/>
    <w:rsid w:val="000E3173"/>
    <w:rsid w:val="000F2072"/>
    <w:rsid w:val="000F39B0"/>
    <w:rsid w:val="000F4699"/>
    <w:rsid w:val="001007C1"/>
    <w:rsid w:val="00100829"/>
    <w:rsid w:val="00103AD4"/>
    <w:rsid w:val="00103DE1"/>
    <w:rsid w:val="001049F2"/>
    <w:rsid w:val="00105CE9"/>
    <w:rsid w:val="00105F79"/>
    <w:rsid w:val="00110276"/>
    <w:rsid w:val="0011075F"/>
    <w:rsid w:val="0011487F"/>
    <w:rsid w:val="00123BEB"/>
    <w:rsid w:val="0012460E"/>
    <w:rsid w:val="00124F64"/>
    <w:rsid w:val="00131F5E"/>
    <w:rsid w:val="00132430"/>
    <w:rsid w:val="00133CF9"/>
    <w:rsid w:val="00135872"/>
    <w:rsid w:val="00145679"/>
    <w:rsid w:val="001475A2"/>
    <w:rsid w:val="00151E14"/>
    <w:rsid w:val="00153B7A"/>
    <w:rsid w:val="00155D40"/>
    <w:rsid w:val="00157CDC"/>
    <w:rsid w:val="0016523B"/>
    <w:rsid w:val="00165924"/>
    <w:rsid w:val="00166405"/>
    <w:rsid w:val="00173568"/>
    <w:rsid w:val="00174FAA"/>
    <w:rsid w:val="001751E5"/>
    <w:rsid w:val="00175901"/>
    <w:rsid w:val="00176743"/>
    <w:rsid w:val="0017756D"/>
    <w:rsid w:val="001776BF"/>
    <w:rsid w:val="00177911"/>
    <w:rsid w:val="001779FE"/>
    <w:rsid w:val="00177A89"/>
    <w:rsid w:val="00180A66"/>
    <w:rsid w:val="00180F8B"/>
    <w:rsid w:val="00181651"/>
    <w:rsid w:val="001929BD"/>
    <w:rsid w:val="001A02F9"/>
    <w:rsid w:val="001A0858"/>
    <w:rsid w:val="001A73C2"/>
    <w:rsid w:val="001B2896"/>
    <w:rsid w:val="001B42DB"/>
    <w:rsid w:val="001B52F0"/>
    <w:rsid w:val="001B543E"/>
    <w:rsid w:val="001C0BDD"/>
    <w:rsid w:val="001C7E13"/>
    <w:rsid w:val="001D5DB7"/>
    <w:rsid w:val="001D5E70"/>
    <w:rsid w:val="001E190B"/>
    <w:rsid w:val="001E1D71"/>
    <w:rsid w:val="001E2847"/>
    <w:rsid w:val="001E55EE"/>
    <w:rsid w:val="001E6DE8"/>
    <w:rsid w:val="001E7672"/>
    <w:rsid w:val="001E7BC4"/>
    <w:rsid w:val="001F0B25"/>
    <w:rsid w:val="001F0F05"/>
    <w:rsid w:val="001F2EEF"/>
    <w:rsid w:val="001F373E"/>
    <w:rsid w:val="001F7642"/>
    <w:rsid w:val="001F778C"/>
    <w:rsid w:val="002007C4"/>
    <w:rsid w:val="00203304"/>
    <w:rsid w:val="00205965"/>
    <w:rsid w:val="00207141"/>
    <w:rsid w:val="002114F7"/>
    <w:rsid w:val="00220ED7"/>
    <w:rsid w:val="00220F62"/>
    <w:rsid w:val="00221656"/>
    <w:rsid w:val="002249C1"/>
    <w:rsid w:val="0022514B"/>
    <w:rsid w:val="00225821"/>
    <w:rsid w:val="002263B1"/>
    <w:rsid w:val="00232A42"/>
    <w:rsid w:val="002332F7"/>
    <w:rsid w:val="0023421B"/>
    <w:rsid w:val="002379DC"/>
    <w:rsid w:val="0024577A"/>
    <w:rsid w:val="00246A9C"/>
    <w:rsid w:val="00246EB9"/>
    <w:rsid w:val="00247AEB"/>
    <w:rsid w:val="00256181"/>
    <w:rsid w:val="00256E01"/>
    <w:rsid w:val="00262ABC"/>
    <w:rsid w:val="00270D98"/>
    <w:rsid w:val="0027472C"/>
    <w:rsid w:val="00274E13"/>
    <w:rsid w:val="00275324"/>
    <w:rsid w:val="002803AA"/>
    <w:rsid w:val="00286C4A"/>
    <w:rsid w:val="002A0C08"/>
    <w:rsid w:val="002A4FC6"/>
    <w:rsid w:val="002A6BBD"/>
    <w:rsid w:val="002C046A"/>
    <w:rsid w:val="002C76FD"/>
    <w:rsid w:val="002D03DC"/>
    <w:rsid w:val="002D1686"/>
    <w:rsid w:val="002D608A"/>
    <w:rsid w:val="002D7F2C"/>
    <w:rsid w:val="002E13A4"/>
    <w:rsid w:val="002E26A6"/>
    <w:rsid w:val="002E50A7"/>
    <w:rsid w:val="002F2B30"/>
    <w:rsid w:val="00300E1D"/>
    <w:rsid w:val="00304998"/>
    <w:rsid w:val="00305F43"/>
    <w:rsid w:val="00316A90"/>
    <w:rsid w:val="003201D0"/>
    <w:rsid w:val="00322782"/>
    <w:rsid w:val="00341352"/>
    <w:rsid w:val="0034198E"/>
    <w:rsid w:val="00341C39"/>
    <w:rsid w:val="0034688B"/>
    <w:rsid w:val="00346FB2"/>
    <w:rsid w:val="00355010"/>
    <w:rsid w:val="003610EF"/>
    <w:rsid w:val="003675A9"/>
    <w:rsid w:val="0036790D"/>
    <w:rsid w:val="00371766"/>
    <w:rsid w:val="00374011"/>
    <w:rsid w:val="003754C6"/>
    <w:rsid w:val="00376E23"/>
    <w:rsid w:val="0037781A"/>
    <w:rsid w:val="00381F8F"/>
    <w:rsid w:val="003928F8"/>
    <w:rsid w:val="00392AAA"/>
    <w:rsid w:val="00392E33"/>
    <w:rsid w:val="003A0ABF"/>
    <w:rsid w:val="003A1166"/>
    <w:rsid w:val="003A677F"/>
    <w:rsid w:val="003A7554"/>
    <w:rsid w:val="003B27BA"/>
    <w:rsid w:val="003B2CC4"/>
    <w:rsid w:val="003B45EA"/>
    <w:rsid w:val="003B5D73"/>
    <w:rsid w:val="003C2FE4"/>
    <w:rsid w:val="003C33BD"/>
    <w:rsid w:val="003D4198"/>
    <w:rsid w:val="003D72AE"/>
    <w:rsid w:val="003F06A0"/>
    <w:rsid w:val="003F0B45"/>
    <w:rsid w:val="00411CD0"/>
    <w:rsid w:val="00413B1A"/>
    <w:rsid w:val="00414564"/>
    <w:rsid w:val="0042530A"/>
    <w:rsid w:val="00430ECD"/>
    <w:rsid w:val="004321F1"/>
    <w:rsid w:val="00436BCD"/>
    <w:rsid w:val="00444310"/>
    <w:rsid w:val="00444928"/>
    <w:rsid w:val="004504B1"/>
    <w:rsid w:val="00453DFE"/>
    <w:rsid w:val="0045437B"/>
    <w:rsid w:val="004573A5"/>
    <w:rsid w:val="0046286D"/>
    <w:rsid w:val="00465B4B"/>
    <w:rsid w:val="00472C55"/>
    <w:rsid w:val="0047421E"/>
    <w:rsid w:val="004751AB"/>
    <w:rsid w:val="00476D18"/>
    <w:rsid w:val="00482951"/>
    <w:rsid w:val="00492D8A"/>
    <w:rsid w:val="00494000"/>
    <w:rsid w:val="00495D83"/>
    <w:rsid w:val="004A7207"/>
    <w:rsid w:val="004A7BB4"/>
    <w:rsid w:val="004A7C1B"/>
    <w:rsid w:val="004B06F4"/>
    <w:rsid w:val="004B392C"/>
    <w:rsid w:val="004B3A82"/>
    <w:rsid w:val="004C00CC"/>
    <w:rsid w:val="004C325A"/>
    <w:rsid w:val="004C44ED"/>
    <w:rsid w:val="004C6F81"/>
    <w:rsid w:val="004F0DB8"/>
    <w:rsid w:val="004F1EEE"/>
    <w:rsid w:val="004F3C25"/>
    <w:rsid w:val="00500FBC"/>
    <w:rsid w:val="005068F5"/>
    <w:rsid w:val="005078FB"/>
    <w:rsid w:val="00513CD9"/>
    <w:rsid w:val="005142AF"/>
    <w:rsid w:val="00516541"/>
    <w:rsid w:val="00524466"/>
    <w:rsid w:val="00524D75"/>
    <w:rsid w:val="005258E6"/>
    <w:rsid w:val="005276D4"/>
    <w:rsid w:val="005309D9"/>
    <w:rsid w:val="00531CD1"/>
    <w:rsid w:val="0053386D"/>
    <w:rsid w:val="0053449D"/>
    <w:rsid w:val="00534C42"/>
    <w:rsid w:val="0053522D"/>
    <w:rsid w:val="0054229C"/>
    <w:rsid w:val="005435FF"/>
    <w:rsid w:val="00543AA4"/>
    <w:rsid w:val="00550446"/>
    <w:rsid w:val="00550B32"/>
    <w:rsid w:val="00552AA0"/>
    <w:rsid w:val="005547D7"/>
    <w:rsid w:val="005617F7"/>
    <w:rsid w:val="005643DD"/>
    <w:rsid w:val="0056564A"/>
    <w:rsid w:val="00573C0B"/>
    <w:rsid w:val="0057529C"/>
    <w:rsid w:val="00582E1B"/>
    <w:rsid w:val="00584777"/>
    <w:rsid w:val="005911E1"/>
    <w:rsid w:val="00595950"/>
    <w:rsid w:val="00597C38"/>
    <w:rsid w:val="005A2576"/>
    <w:rsid w:val="005A32DE"/>
    <w:rsid w:val="005A389A"/>
    <w:rsid w:val="005A43D8"/>
    <w:rsid w:val="005A784F"/>
    <w:rsid w:val="005B2492"/>
    <w:rsid w:val="005B24C7"/>
    <w:rsid w:val="005B59A3"/>
    <w:rsid w:val="005B7D74"/>
    <w:rsid w:val="005C0B18"/>
    <w:rsid w:val="005C1655"/>
    <w:rsid w:val="005C1962"/>
    <w:rsid w:val="005C1B0B"/>
    <w:rsid w:val="005C1F5B"/>
    <w:rsid w:val="005C4F2B"/>
    <w:rsid w:val="005C5832"/>
    <w:rsid w:val="005D1CED"/>
    <w:rsid w:val="005E01F5"/>
    <w:rsid w:val="005E3782"/>
    <w:rsid w:val="005F0EC3"/>
    <w:rsid w:val="005F1E7B"/>
    <w:rsid w:val="005F323B"/>
    <w:rsid w:val="005F33B5"/>
    <w:rsid w:val="005F4510"/>
    <w:rsid w:val="005F7F2E"/>
    <w:rsid w:val="00601ED7"/>
    <w:rsid w:val="00602917"/>
    <w:rsid w:val="0061668D"/>
    <w:rsid w:val="00621BBF"/>
    <w:rsid w:val="006306FE"/>
    <w:rsid w:val="00636C3A"/>
    <w:rsid w:val="00636C7A"/>
    <w:rsid w:val="00642489"/>
    <w:rsid w:val="00643BB5"/>
    <w:rsid w:val="00652FEA"/>
    <w:rsid w:val="00653211"/>
    <w:rsid w:val="006549E4"/>
    <w:rsid w:val="00663CCB"/>
    <w:rsid w:val="00664925"/>
    <w:rsid w:val="006678D0"/>
    <w:rsid w:val="0067163B"/>
    <w:rsid w:val="006771A5"/>
    <w:rsid w:val="0068391A"/>
    <w:rsid w:val="0068475A"/>
    <w:rsid w:val="006849C6"/>
    <w:rsid w:val="00692920"/>
    <w:rsid w:val="00693FAE"/>
    <w:rsid w:val="006A2293"/>
    <w:rsid w:val="006A3E7C"/>
    <w:rsid w:val="006B2962"/>
    <w:rsid w:val="006B2B7E"/>
    <w:rsid w:val="006B2C21"/>
    <w:rsid w:val="006D5A8D"/>
    <w:rsid w:val="006D61F5"/>
    <w:rsid w:val="006E5A74"/>
    <w:rsid w:val="006F0709"/>
    <w:rsid w:val="006F0A4C"/>
    <w:rsid w:val="0070387C"/>
    <w:rsid w:val="00703EBC"/>
    <w:rsid w:val="00706887"/>
    <w:rsid w:val="007113DD"/>
    <w:rsid w:val="007125A4"/>
    <w:rsid w:val="00715B4A"/>
    <w:rsid w:val="00726F43"/>
    <w:rsid w:val="00732BC9"/>
    <w:rsid w:val="00733F90"/>
    <w:rsid w:val="00745429"/>
    <w:rsid w:val="0074674A"/>
    <w:rsid w:val="007532AD"/>
    <w:rsid w:val="00753AF8"/>
    <w:rsid w:val="0075639D"/>
    <w:rsid w:val="00757D41"/>
    <w:rsid w:val="007606BF"/>
    <w:rsid w:val="007616AC"/>
    <w:rsid w:val="00766D69"/>
    <w:rsid w:val="00771642"/>
    <w:rsid w:val="00786B5D"/>
    <w:rsid w:val="00793754"/>
    <w:rsid w:val="00796074"/>
    <w:rsid w:val="007A4CA5"/>
    <w:rsid w:val="007B1156"/>
    <w:rsid w:val="007C5F59"/>
    <w:rsid w:val="007E1C38"/>
    <w:rsid w:val="007E3265"/>
    <w:rsid w:val="007E7E10"/>
    <w:rsid w:val="007F0BE4"/>
    <w:rsid w:val="007F16BA"/>
    <w:rsid w:val="007F750E"/>
    <w:rsid w:val="008011AF"/>
    <w:rsid w:val="008013FF"/>
    <w:rsid w:val="008021FF"/>
    <w:rsid w:val="00807BD6"/>
    <w:rsid w:val="00826987"/>
    <w:rsid w:val="00830DB1"/>
    <w:rsid w:val="0083417D"/>
    <w:rsid w:val="00835B79"/>
    <w:rsid w:val="008407B0"/>
    <w:rsid w:val="00840A86"/>
    <w:rsid w:val="00846CC2"/>
    <w:rsid w:val="008507B8"/>
    <w:rsid w:val="00854404"/>
    <w:rsid w:val="0085501C"/>
    <w:rsid w:val="00856AF9"/>
    <w:rsid w:val="008579C6"/>
    <w:rsid w:val="008637DF"/>
    <w:rsid w:val="00872998"/>
    <w:rsid w:val="008816AF"/>
    <w:rsid w:val="00883580"/>
    <w:rsid w:val="0088459B"/>
    <w:rsid w:val="00884FA4"/>
    <w:rsid w:val="00886F3D"/>
    <w:rsid w:val="00893C6A"/>
    <w:rsid w:val="00895BD1"/>
    <w:rsid w:val="008A0AD4"/>
    <w:rsid w:val="008A1855"/>
    <w:rsid w:val="008A217E"/>
    <w:rsid w:val="008A31AF"/>
    <w:rsid w:val="008A46DB"/>
    <w:rsid w:val="008A4D1C"/>
    <w:rsid w:val="008B4967"/>
    <w:rsid w:val="008C38F4"/>
    <w:rsid w:val="008C53CF"/>
    <w:rsid w:val="008D37B6"/>
    <w:rsid w:val="008D4A04"/>
    <w:rsid w:val="008D6D9A"/>
    <w:rsid w:val="008D7E60"/>
    <w:rsid w:val="008E1324"/>
    <w:rsid w:val="008E16D6"/>
    <w:rsid w:val="008E1F62"/>
    <w:rsid w:val="008E21C5"/>
    <w:rsid w:val="008E3CAE"/>
    <w:rsid w:val="008E551A"/>
    <w:rsid w:val="008E670C"/>
    <w:rsid w:val="008F0109"/>
    <w:rsid w:val="008F0795"/>
    <w:rsid w:val="008F459D"/>
    <w:rsid w:val="008F6B4D"/>
    <w:rsid w:val="009007DA"/>
    <w:rsid w:val="00902202"/>
    <w:rsid w:val="009033F6"/>
    <w:rsid w:val="00903A65"/>
    <w:rsid w:val="00904869"/>
    <w:rsid w:val="00905154"/>
    <w:rsid w:val="00911786"/>
    <w:rsid w:val="00912A20"/>
    <w:rsid w:val="0091332F"/>
    <w:rsid w:val="00915BDB"/>
    <w:rsid w:val="00916477"/>
    <w:rsid w:val="00917DEC"/>
    <w:rsid w:val="00921021"/>
    <w:rsid w:val="00921F76"/>
    <w:rsid w:val="009221F6"/>
    <w:rsid w:val="00927A60"/>
    <w:rsid w:val="0093481F"/>
    <w:rsid w:val="0093763A"/>
    <w:rsid w:val="00943C98"/>
    <w:rsid w:val="0094764D"/>
    <w:rsid w:val="00955CB3"/>
    <w:rsid w:val="00956347"/>
    <w:rsid w:val="009664FA"/>
    <w:rsid w:val="009823EE"/>
    <w:rsid w:val="00987687"/>
    <w:rsid w:val="00991ADF"/>
    <w:rsid w:val="0099263C"/>
    <w:rsid w:val="009947D7"/>
    <w:rsid w:val="009A0187"/>
    <w:rsid w:val="009A0866"/>
    <w:rsid w:val="009A2A28"/>
    <w:rsid w:val="009A32AD"/>
    <w:rsid w:val="009A378E"/>
    <w:rsid w:val="009A5EF1"/>
    <w:rsid w:val="009A64F7"/>
    <w:rsid w:val="009B1CC9"/>
    <w:rsid w:val="009B22F4"/>
    <w:rsid w:val="009B28CB"/>
    <w:rsid w:val="009B2A6C"/>
    <w:rsid w:val="009B34C5"/>
    <w:rsid w:val="009B6A3C"/>
    <w:rsid w:val="009B6B76"/>
    <w:rsid w:val="009B7711"/>
    <w:rsid w:val="009C05EC"/>
    <w:rsid w:val="009C2C1B"/>
    <w:rsid w:val="009D6AF7"/>
    <w:rsid w:val="009E432B"/>
    <w:rsid w:val="009F33C4"/>
    <w:rsid w:val="009F522C"/>
    <w:rsid w:val="009F5511"/>
    <w:rsid w:val="009F5F02"/>
    <w:rsid w:val="009F7810"/>
    <w:rsid w:val="00A00BC6"/>
    <w:rsid w:val="00A02A70"/>
    <w:rsid w:val="00A05D19"/>
    <w:rsid w:val="00A06C29"/>
    <w:rsid w:val="00A17D4A"/>
    <w:rsid w:val="00A24ACE"/>
    <w:rsid w:val="00A309A9"/>
    <w:rsid w:val="00A30A9B"/>
    <w:rsid w:val="00A3195B"/>
    <w:rsid w:val="00A3403A"/>
    <w:rsid w:val="00A34190"/>
    <w:rsid w:val="00A44388"/>
    <w:rsid w:val="00A5254C"/>
    <w:rsid w:val="00A52A4A"/>
    <w:rsid w:val="00A572E6"/>
    <w:rsid w:val="00A57795"/>
    <w:rsid w:val="00A57B7B"/>
    <w:rsid w:val="00A728AD"/>
    <w:rsid w:val="00A74409"/>
    <w:rsid w:val="00A772D2"/>
    <w:rsid w:val="00A8140A"/>
    <w:rsid w:val="00A86F24"/>
    <w:rsid w:val="00A914D4"/>
    <w:rsid w:val="00A93799"/>
    <w:rsid w:val="00A945EE"/>
    <w:rsid w:val="00A95B9D"/>
    <w:rsid w:val="00A96463"/>
    <w:rsid w:val="00AA0467"/>
    <w:rsid w:val="00AA25AD"/>
    <w:rsid w:val="00AA72E5"/>
    <w:rsid w:val="00AA73BC"/>
    <w:rsid w:val="00AA7C75"/>
    <w:rsid w:val="00AB3D4A"/>
    <w:rsid w:val="00AB565C"/>
    <w:rsid w:val="00AB6A5F"/>
    <w:rsid w:val="00AB7511"/>
    <w:rsid w:val="00AC3893"/>
    <w:rsid w:val="00AC5531"/>
    <w:rsid w:val="00AD6FE7"/>
    <w:rsid w:val="00AD796A"/>
    <w:rsid w:val="00AE07BC"/>
    <w:rsid w:val="00AF01DC"/>
    <w:rsid w:val="00AF031A"/>
    <w:rsid w:val="00AF1218"/>
    <w:rsid w:val="00B008F6"/>
    <w:rsid w:val="00B016C6"/>
    <w:rsid w:val="00B04D41"/>
    <w:rsid w:val="00B06A1B"/>
    <w:rsid w:val="00B109F7"/>
    <w:rsid w:val="00B143D5"/>
    <w:rsid w:val="00B17601"/>
    <w:rsid w:val="00B2032F"/>
    <w:rsid w:val="00B2519F"/>
    <w:rsid w:val="00B25AE5"/>
    <w:rsid w:val="00B32C61"/>
    <w:rsid w:val="00B34B6F"/>
    <w:rsid w:val="00B35BF6"/>
    <w:rsid w:val="00B43B5A"/>
    <w:rsid w:val="00B4642D"/>
    <w:rsid w:val="00B5071C"/>
    <w:rsid w:val="00B55B46"/>
    <w:rsid w:val="00B61B8A"/>
    <w:rsid w:val="00B65B41"/>
    <w:rsid w:val="00B76C79"/>
    <w:rsid w:val="00B7782C"/>
    <w:rsid w:val="00B77B01"/>
    <w:rsid w:val="00B80A5F"/>
    <w:rsid w:val="00B80EBF"/>
    <w:rsid w:val="00B817B3"/>
    <w:rsid w:val="00B81E58"/>
    <w:rsid w:val="00B85D63"/>
    <w:rsid w:val="00B90F55"/>
    <w:rsid w:val="00B90F95"/>
    <w:rsid w:val="00B95DB9"/>
    <w:rsid w:val="00B96065"/>
    <w:rsid w:val="00BA2759"/>
    <w:rsid w:val="00BA2F91"/>
    <w:rsid w:val="00BA4F03"/>
    <w:rsid w:val="00BB1466"/>
    <w:rsid w:val="00BB40EE"/>
    <w:rsid w:val="00BC0FDB"/>
    <w:rsid w:val="00BC6CF6"/>
    <w:rsid w:val="00BD4F16"/>
    <w:rsid w:val="00BD5679"/>
    <w:rsid w:val="00BD7BC4"/>
    <w:rsid w:val="00BE246B"/>
    <w:rsid w:val="00BE35CC"/>
    <w:rsid w:val="00BE5BEC"/>
    <w:rsid w:val="00BE722E"/>
    <w:rsid w:val="00BE737C"/>
    <w:rsid w:val="00BF1BD9"/>
    <w:rsid w:val="00BF21F7"/>
    <w:rsid w:val="00BF25B2"/>
    <w:rsid w:val="00BF7164"/>
    <w:rsid w:val="00C01AF9"/>
    <w:rsid w:val="00C103F1"/>
    <w:rsid w:val="00C10A49"/>
    <w:rsid w:val="00C119C9"/>
    <w:rsid w:val="00C27539"/>
    <w:rsid w:val="00C356F1"/>
    <w:rsid w:val="00C421C2"/>
    <w:rsid w:val="00C42559"/>
    <w:rsid w:val="00C45C62"/>
    <w:rsid w:val="00C56A97"/>
    <w:rsid w:val="00C67183"/>
    <w:rsid w:val="00C67B19"/>
    <w:rsid w:val="00C732B0"/>
    <w:rsid w:val="00C823D4"/>
    <w:rsid w:val="00C82963"/>
    <w:rsid w:val="00C91ED5"/>
    <w:rsid w:val="00CA299F"/>
    <w:rsid w:val="00CA3948"/>
    <w:rsid w:val="00CA481F"/>
    <w:rsid w:val="00CB3E84"/>
    <w:rsid w:val="00CB406D"/>
    <w:rsid w:val="00CB56C1"/>
    <w:rsid w:val="00CC18F2"/>
    <w:rsid w:val="00CC62FC"/>
    <w:rsid w:val="00CC7FFA"/>
    <w:rsid w:val="00CD4397"/>
    <w:rsid w:val="00CD5BBC"/>
    <w:rsid w:val="00CE01F8"/>
    <w:rsid w:val="00CE13F5"/>
    <w:rsid w:val="00CE1A4F"/>
    <w:rsid w:val="00CE208A"/>
    <w:rsid w:val="00CE3997"/>
    <w:rsid w:val="00CE7E89"/>
    <w:rsid w:val="00CF0829"/>
    <w:rsid w:val="00CF093E"/>
    <w:rsid w:val="00CF17DE"/>
    <w:rsid w:val="00CF3785"/>
    <w:rsid w:val="00CF48A2"/>
    <w:rsid w:val="00CF7F74"/>
    <w:rsid w:val="00D0386E"/>
    <w:rsid w:val="00D057E6"/>
    <w:rsid w:val="00D1066F"/>
    <w:rsid w:val="00D1160E"/>
    <w:rsid w:val="00D20E4A"/>
    <w:rsid w:val="00D2493C"/>
    <w:rsid w:val="00D256A0"/>
    <w:rsid w:val="00D30CF2"/>
    <w:rsid w:val="00D32A11"/>
    <w:rsid w:val="00D3453E"/>
    <w:rsid w:val="00D422C2"/>
    <w:rsid w:val="00D540CA"/>
    <w:rsid w:val="00D610B1"/>
    <w:rsid w:val="00D61795"/>
    <w:rsid w:val="00D62DD8"/>
    <w:rsid w:val="00D66E6D"/>
    <w:rsid w:val="00D70D2B"/>
    <w:rsid w:val="00D91246"/>
    <w:rsid w:val="00D93DCC"/>
    <w:rsid w:val="00DA1280"/>
    <w:rsid w:val="00DA181C"/>
    <w:rsid w:val="00DA2520"/>
    <w:rsid w:val="00DA302E"/>
    <w:rsid w:val="00DA4D6A"/>
    <w:rsid w:val="00DB290C"/>
    <w:rsid w:val="00DB2B26"/>
    <w:rsid w:val="00DB4A26"/>
    <w:rsid w:val="00DC01B4"/>
    <w:rsid w:val="00DC1270"/>
    <w:rsid w:val="00DC23D7"/>
    <w:rsid w:val="00DC4694"/>
    <w:rsid w:val="00DC4B85"/>
    <w:rsid w:val="00DC6CBC"/>
    <w:rsid w:val="00DC70B0"/>
    <w:rsid w:val="00DD1D26"/>
    <w:rsid w:val="00DD6F4A"/>
    <w:rsid w:val="00DD7198"/>
    <w:rsid w:val="00DE3AE0"/>
    <w:rsid w:val="00DE578C"/>
    <w:rsid w:val="00DF139C"/>
    <w:rsid w:val="00DF55AD"/>
    <w:rsid w:val="00E0329B"/>
    <w:rsid w:val="00E04A62"/>
    <w:rsid w:val="00E05953"/>
    <w:rsid w:val="00E068F8"/>
    <w:rsid w:val="00E11AF5"/>
    <w:rsid w:val="00E12D4A"/>
    <w:rsid w:val="00E17E90"/>
    <w:rsid w:val="00E2111B"/>
    <w:rsid w:val="00E22E28"/>
    <w:rsid w:val="00E241AE"/>
    <w:rsid w:val="00E26968"/>
    <w:rsid w:val="00E32C5F"/>
    <w:rsid w:val="00E3438C"/>
    <w:rsid w:val="00E37617"/>
    <w:rsid w:val="00E40FDA"/>
    <w:rsid w:val="00E429C3"/>
    <w:rsid w:val="00E43853"/>
    <w:rsid w:val="00E47D7F"/>
    <w:rsid w:val="00E47ED7"/>
    <w:rsid w:val="00E517E6"/>
    <w:rsid w:val="00E52706"/>
    <w:rsid w:val="00E546A4"/>
    <w:rsid w:val="00E54CEC"/>
    <w:rsid w:val="00E565BF"/>
    <w:rsid w:val="00E579A5"/>
    <w:rsid w:val="00E66DD5"/>
    <w:rsid w:val="00E67665"/>
    <w:rsid w:val="00E7076B"/>
    <w:rsid w:val="00E721FF"/>
    <w:rsid w:val="00E742FC"/>
    <w:rsid w:val="00E7635B"/>
    <w:rsid w:val="00E80E0D"/>
    <w:rsid w:val="00E90F88"/>
    <w:rsid w:val="00E96CC4"/>
    <w:rsid w:val="00EA17FF"/>
    <w:rsid w:val="00EA30B2"/>
    <w:rsid w:val="00EA4B27"/>
    <w:rsid w:val="00EB248B"/>
    <w:rsid w:val="00EB5EA0"/>
    <w:rsid w:val="00EC6123"/>
    <w:rsid w:val="00EC63C2"/>
    <w:rsid w:val="00ED1AEC"/>
    <w:rsid w:val="00ED265C"/>
    <w:rsid w:val="00ED5A99"/>
    <w:rsid w:val="00EE1143"/>
    <w:rsid w:val="00EE2737"/>
    <w:rsid w:val="00EE53ED"/>
    <w:rsid w:val="00EF617C"/>
    <w:rsid w:val="00EF73BD"/>
    <w:rsid w:val="00F03EF9"/>
    <w:rsid w:val="00F07145"/>
    <w:rsid w:val="00F11B2C"/>
    <w:rsid w:val="00F134AC"/>
    <w:rsid w:val="00F174D2"/>
    <w:rsid w:val="00F24589"/>
    <w:rsid w:val="00F24F79"/>
    <w:rsid w:val="00F3115D"/>
    <w:rsid w:val="00F34900"/>
    <w:rsid w:val="00F37094"/>
    <w:rsid w:val="00F43AB5"/>
    <w:rsid w:val="00F44BC7"/>
    <w:rsid w:val="00F46CE9"/>
    <w:rsid w:val="00F511DF"/>
    <w:rsid w:val="00F5229B"/>
    <w:rsid w:val="00F547D1"/>
    <w:rsid w:val="00F54FC9"/>
    <w:rsid w:val="00F66CC8"/>
    <w:rsid w:val="00F71C72"/>
    <w:rsid w:val="00F72EB1"/>
    <w:rsid w:val="00F72EE9"/>
    <w:rsid w:val="00F81915"/>
    <w:rsid w:val="00F82795"/>
    <w:rsid w:val="00F86701"/>
    <w:rsid w:val="00F8770E"/>
    <w:rsid w:val="00F91336"/>
    <w:rsid w:val="00F94AD5"/>
    <w:rsid w:val="00F958A7"/>
    <w:rsid w:val="00F96485"/>
    <w:rsid w:val="00FA191D"/>
    <w:rsid w:val="00FA2D0B"/>
    <w:rsid w:val="00FB0E36"/>
    <w:rsid w:val="00FB1160"/>
    <w:rsid w:val="00FB451D"/>
    <w:rsid w:val="00FB7F0A"/>
    <w:rsid w:val="00FC010B"/>
    <w:rsid w:val="00FC1837"/>
    <w:rsid w:val="00FD68F1"/>
    <w:rsid w:val="00FD6D62"/>
    <w:rsid w:val="00FE1BB5"/>
    <w:rsid w:val="00FE5661"/>
    <w:rsid w:val="00FE5B7B"/>
    <w:rsid w:val="02C53CE6"/>
    <w:rsid w:val="03373B02"/>
    <w:rsid w:val="16DD716B"/>
    <w:rsid w:val="18BCEC47"/>
    <w:rsid w:val="1A5CC9AE"/>
    <w:rsid w:val="22AE10A8"/>
    <w:rsid w:val="24CA1EE3"/>
    <w:rsid w:val="2636DE8F"/>
    <w:rsid w:val="274D82D7"/>
    <w:rsid w:val="2E3FAD02"/>
    <w:rsid w:val="3454F9EB"/>
    <w:rsid w:val="3CFD8D23"/>
    <w:rsid w:val="3EA2077F"/>
    <w:rsid w:val="45D03D4A"/>
    <w:rsid w:val="4CF8E8CD"/>
    <w:rsid w:val="4DABE20C"/>
    <w:rsid w:val="77610E98"/>
    <w:rsid w:val="7C2E49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F5E75"/>
  <w15:chartTrackingRefBased/>
  <w15:docId w15:val="{8A2C4FD6-4751-40B8-BF7D-CDEB5DBC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CYDA Heading 1"/>
    <w:basedOn w:val="Normal"/>
    <w:next w:val="CYDABodycopy"/>
    <w:link w:val="Heading1Char"/>
    <w:uiPriority w:val="9"/>
    <w:qFormat/>
    <w:rsid w:val="00444310"/>
    <w:pPr>
      <w:spacing w:after="200"/>
      <w:outlineLvl w:val="0"/>
    </w:pPr>
    <w:rPr>
      <w:rFonts w:ascii="Arial" w:hAnsi="Arial" w:cs="Arial"/>
      <w:b/>
      <w:bCs/>
      <w:noProof/>
      <w:color w:val="00663D" w:themeColor="accent6"/>
      <w:sz w:val="44"/>
      <w:szCs w:val="44"/>
    </w:rPr>
  </w:style>
  <w:style w:type="paragraph" w:styleId="Heading2">
    <w:name w:val="heading 2"/>
    <w:aliases w:val="CYDA Heading 2"/>
    <w:next w:val="CYDABodycopy"/>
    <w:link w:val="Heading2Char"/>
    <w:autoRedefine/>
    <w:uiPriority w:val="1"/>
    <w:unhideWhenUsed/>
    <w:qFormat/>
    <w:rsid w:val="00CE208A"/>
    <w:pPr>
      <w:spacing w:before="200" w:after="200"/>
      <w:outlineLvl w:val="1"/>
    </w:pPr>
    <w:rPr>
      <w:rFonts w:ascii="Arial" w:hAnsi="Arial" w:cs="Arial"/>
      <w:b/>
      <w:bCs/>
      <w:noProof/>
      <w:color w:val="C05327"/>
      <w:sz w:val="36"/>
      <w:szCs w:val="36"/>
      <w:lang w:eastAsia="en-US"/>
    </w:rPr>
  </w:style>
  <w:style w:type="paragraph" w:styleId="Heading3">
    <w:name w:val="heading 3"/>
    <w:aliases w:val="CYDA Heading 3"/>
    <w:basedOn w:val="CYDABodycopy"/>
    <w:next w:val="CYDABodycopy"/>
    <w:link w:val="Heading3Char"/>
    <w:autoRedefine/>
    <w:uiPriority w:val="1"/>
    <w:unhideWhenUsed/>
    <w:qFormat/>
    <w:rsid w:val="00AD796A"/>
    <w:pPr>
      <w:spacing w:after="240"/>
      <w:outlineLvl w:val="2"/>
    </w:pPr>
    <w:rPr>
      <w:b/>
      <w:bCs/>
      <w:color w:val="3D444F" w:themeColor="text2"/>
      <w:sz w:val="28"/>
      <w:szCs w:val="28"/>
    </w:rPr>
  </w:style>
  <w:style w:type="paragraph" w:styleId="Heading4">
    <w:name w:val="heading 4"/>
    <w:aliases w:val="CYDA Heading 4"/>
    <w:basedOn w:val="CYDABodycopy"/>
    <w:next w:val="CYDABodycopy"/>
    <w:link w:val="Heading4Char"/>
    <w:uiPriority w:val="9"/>
    <w:unhideWhenUsed/>
    <w:qFormat/>
    <w:rsid w:val="00392AAA"/>
    <w:pP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YDATitle">
    <w:name w:val="CYDA Title"/>
    <w:qFormat/>
    <w:rsid w:val="00C421C2"/>
    <w:rPr>
      <w:rFonts w:ascii="Arial" w:eastAsia="Times New Roman" w:hAnsi="Arial"/>
      <w:b/>
      <w:color w:val="3E444F"/>
      <w:sz w:val="72"/>
      <w:szCs w:val="32"/>
      <w:lang w:eastAsia="en-US"/>
    </w:rPr>
  </w:style>
  <w:style w:type="character" w:customStyle="1" w:styleId="Heading2Char">
    <w:name w:val="Heading 2 Char"/>
    <w:aliases w:val="CYDA Heading 2 Char"/>
    <w:link w:val="Heading2"/>
    <w:uiPriority w:val="1"/>
    <w:rsid w:val="00CE208A"/>
    <w:rPr>
      <w:rFonts w:ascii="Arial" w:hAnsi="Arial" w:cs="Arial"/>
      <w:b/>
      <w:bCs/>
      <w:noProof/>
      <w:color w:val="C05327"/>
      <w:sz w:val="36"/>
      <w:szCs w:val="36"/>
      <w:lang w:eastAsia="en-US"/>
    </w:rPr>
  </w:style>
  <w:style w:type="character" w:customStyle="1" w:styleId="Heading3Char">
    <w:name w:val="Heading 3 Char"/>
    <w:aliases w:val="CYDA Heading 3 Char"/>
    <w:link w:val="Heading3"/>
    <w:uiPriority w:val="1"/>
    <w:rsid w:val="00AD796A"/>
    <w:rPr>
      <w:rFonts w:ascii="Arial" w:hAnsi="Arial" w:cs="Arial"/>
      <w:b/>
      <w:bCs/>
      <w:noProof/>
      <w:color w:val="3D444F" w:themeColor="text2"/>
      <w:sz w:val="28"/>
      <w:szCs w:val="28"/>
      <w:lang w:eastAsia="en-US"/>
    </w:rPr>
  </w:style>
  <w:style w:type="paragraph" w:customStyle="1" w:styleId="Captionsandtables">
    <w:name w:val="Captions and tables"/>
    <w:autoRedefine/>
    <w:qFormat/>
    <w:rsid w:val="001F0B25"/>
    <w:pPr>
      <w:spacing w:after="200" w:line="276" w:lineRule="auto"/>
    </w:pPr>
    <w:rPr>
      <w:rFonts w:eastAsia="Times New Roman" w:cs="Arial (Headings CS)"/>
      <w:b/>
      <w:bCs/>
      <w:kern w:val="20"/>
      <w:sz w:val="18"/>
      <w:lang w:val="en-US" w:eastAsia="ja-JP"/>
    </w:rPr>
  </w:style>
  <w:style w:type="paragraph" w:customStyle="1" w:styleId="Style1">
    <w:name w:val="Style1"/>
    <w:basedOn w:val="ListParagraph"/>
    <w:autoRedefine/>
    <w:qFormat/>
    <w:rsid w:val="001F0B25"/>
    <w:pPr>
      <w:numPr>
        <w:numId w:val="1"/>
      </w:numPr>
      <w:autoSpaceDE w:val="0"/>
      <w:autoSpaceDN w:val="0"/>
      <w:adjustRightInd w:val="0"/>
      <w:spacing w:after="200" w:line="276" w:lineRule="auto"/>
    </w:pPr>
    <w:rPr>
      <w:rFonts w:cs="Calibri"/>
      <w:color w:val="000000"/>
      <w:sz w:val="18"/>
      <w:szCs w:val="18"/>
      <w:lang w:eastAsia="ja-JP"/>
    </w:rPr>
  </w:style>
  <w:style w:type="paragraph" w:styleId="ListParagraph">
    <w:name w:val="List Paragraph"/>
    <w:aliases w:val="0Bullet,L,List Paragraph1,List Paragraph11,NFP GP Bulleted List,FooterText,numbered,Paragraphe de liste1,Bulletr List Paragraph,1,List Paragraph2,List Paragraph21,Listeafsnit1,Pargrafo da Lista1,Prrafo de lista1"/>
    <w:basedOn w:val="Normal"/>
    <w:uiPriority w:val="34"/>
    <w:qFormat/>
    <w:rsid w:val="001F0B25"/>
    <w:pPr>
      <w:ind w:left="720"/>
      <w:contextualSpacing/>
    </w:pPr>
  </w:style>
  <w:style w:type="paragraph" w:styleId="Header">
    <w:name w:val="header"/>
    <w:basedOn w:val="Normal"/>
    <w:link w:val="HeaderChar"/>
    <w:uiPriority w:val="99"/>
    <w:unhideWhenUsed/>
    <w:rsid w:val="00472C55"/>
    <w:pPr>
      <w:tabs>
        <w:tab w:val="center" w:pos="4513"/>
        <w:tab w:val="right" w:pos="9026"/>
      </w:tabs>
    </w:pPr>
  </w:style>
  <w:style w:type="character" w:customStyle="1" w:styleId="HeaderChar">
    <w:name w:val="Header Char"/>
    <w:basedOn w:val="DefaultParagraphFont"/>
    <w:link w:val="Header"/>
    <w:uiPriority w:val="99"/>
    <w:rsid w:val="00472C55"/>
  </w:style>
  <w:style w:type="paragraph" w:styleId="Footer">
    <w:name w:val="footer"/>
    <w:basedOn w:val="Normal"/>
    <w:link w:val="FooterChar"/>
    <w:uiPriority w:val="99"/>
    <w:unhideWhenUsed/>
    <w:rsid w:val="00472C55"/>
    <w:pPr>
      <w:tabs>
        <w:tab w:val="center" w:pos="4513"/>
        <w:tab w:val="right" w:pos="9026"/>
      </w:tabs>
    </w:pPr>
  </w:style>
  <w:style w:type="character" w:customStyle="1" w:styleId="FooterChar">
    <w:name w:val="Footer Char"/>
    <w:basedOn w:val="DefaultParagraphFont"/>
    <w:link w:val="Footer"/>
    <w:uiPriority w:val="99"/>
    <w:rsid w:val="00472C55"/>
  </w:style>
  <w:style w:type="character" w:customStyle="1" w:styleId="Heading1Char">
    <w:name w:val="Heading 1 Char"/>
    <w:aliases w:val="CYDA Heading 1 Char"/>
    <w:link w:val="Heading1"/>
    <w:uiPriority w:val="9"/>
    <w:rsid w:val="00444310"/>
    <w:rPr>
      <w:rFonts w:ascii="Arial" w:hAnsi="Arial" w:cs="Arial"/>
      <w:b/>
      <w:bCs/>
      <w:noProof/>
      <w:color w:val="00663D" w:themeColor="accent6"/>
      <w:sz w:val="44"/>
      <w:szCs w:val="44"/>
      <w:lang w:eastAsia="en-US"/>
    </w:rPr>
  </w:style>
  <w:style w:type="paragraph" w:customStyle="1" w:styleId="CYDASubheading">
    <w:name w:val="CYDA Subheading"/>
    <w:qFormat/>
    <w:rsid w:val="00C421C2"/>
    <w:rPr>
      <w:rFonts w:ascii="Arial" w:eastAsia="Times New Roman" w:hAnsi="Arial" w:cs="Arial"/>
      <w:bCs/>
      <w:color w:val="C05327"/>
      <w:kern w:val="20"/>
      <w:sz w:val="40"/>
      <w:szCs w:val="24"/>
      <w:lang w:eastAsia="en-US"/>
    </w:rPr>
  </w:style>
  <w:style w:type="paragraph" w:customStyle="1" w:styleId="CYDADate">
    <w:name w:val="CYDA Date"/>
    <w:qFormat/>
    <w:rsid w:val="00C421C2"/>
    <w:rPr>
      <w:rFonts w:ascii="Arial" w:eastAsia="Times New Roman" w:hAnsi="Arial"/>
      <w:b/>
      <w:color w:val="C05327"/>
      <w:sz w:val="52"/>
      <w:szCs w:val="32"/>
      <w:lang w:eastAsia="en-US"/>
    </w:rPr>
  </w:style>
  <w:style w:type="paragraph" w:customStyle="1" w:styleId="CYDABodycopy">
    <w:name w:val="CYDA Body copy"/>
    <w:qFormat/>
    <w:rsid w:val="005617F7"/>
    <w:pPr>
      <w:spacing w:after="160" w:line="264" w:lineRule="auto"/>
    </w:pPr>
    <w:rPr>
      <w:rFonts w:ascii="Arial" w:hAnsi="Arial" w:cs="Arial"/>
      <w:noProof/>
      <w:color w:val="000000"/>
      <w:sz w:val="24"/>
      <w:szCs w:val="24"/>
      <w:lang w:eastAsia="en-US"/>
    </w:rPr>
  </w:style>
  <w:style w:type="character" w:customStyle="1" w:styleId="Heading4Char">
    <w:name w:val="Heading 4 Char"/>
    <w:aliases w:val="CYDA Heading 4 Char"/>
    <w:link w:val="Heading4"/>
    <w:uiPriority w:val="9"/>
    <w:rsid w:val="00392AAA"/>
    <w:rPr>
      <w:rFonts w:ascii="Arial" w:hAnsi="Arial" w:cs="Arial"/>
      <w:b/>
      <w:bCs/>
      <w:noProof/>
      <w:color w:val="000000"/>
      <w:sz w:val="28"/>
      <w:szCs w:val="28"/>
    </w:rPr>
  </w:style>
  <w:style w:type="character" w:styleId="Hyperlink">
    <w:name w:val="Hyperlink"/>
    <w:uiPriority w:val="99"/>
    <w:unhideWhenUsed/>
    <w:rsid w:val="00FB7F0A"/>
    <w:rPr>
      <w:color w:val="0563C1"/>
      <w:u w:val="single"/>
    </w:rPr>
  </w:style>
  <w:style w:type="paragraph" w:styleId="TOC1">
    <w:name w:val="toc 1"/>
    <w:basedOn w:val="Normal"/>
    <w:next w:val="Normal"/>
    <w:autoRedefine/>
    <w:uiPriority w:val="39"/>
    <w:unhideWhenUsed/>
    <w:rsid w:val="00E90F88"/>
    <w:pPr>
      <w:spacing w:after="160"/>
    </w:pPr>
    <w:rPr>
      <w:rFonts w:ascii="Arial" w:hAnsi="Arial"/>
    </w:rPr>
  </w:style>
  <w:style w:type="paragraph" w:styleId="TOC2">
    <w:name w:val="toc 2"/>
    <w:basedOn w:val="Normal"/>
    <w:next w:val="Normal"/>
    <w:autoRedefine/>
    <w:uiPriority w:val="39"/>
    <w:unhideWhenUsed/>
    <w:rsid w:val="00E90F88"/>
    <w:pPr>
      <w:spacing w:after="160"/>
      <w:ind w:left="238"/>
    </w:pPr>
    <w:rPr>
      <w:rFonts w:ascii="Arial" w:hAnsi="Arial"/>
    </w:rPr>
  </w:style>
  <w:style w:type="paragraph" w:styleId="TOC3">
    <w:name w:val="toc 3"/>
    <w:basedOn w:val="Normal"/>
    <w:next w:val="Normal"/>
    <w:autoRedefine/>
    <w:uiPriority w:val="39"/>
    <w:unhideWhenUsed/>
    <w:rsid w:val="00E90F88"/>
    <w:pPr>
      <w:spacing w:after="160"/>
      <w:ind w:left="482"/>
    </w:pPr>
    <w:rPr>
      <w:rFonts w:ascii="Arial" w:hAnsi="Arial"/>
    </w:rPr>
  </w:style>
  <w:style w:type="paragraph" w:customStyle="1" w:styleId="CYDABodycopybold">
    <w:name w:val="CYDA Body copy bold"/>
    <w:basedOn w:val="CYDABodycopy"/>
    <w:qFormat/>
    <w:rsid w:val="005617F7"/>
    <w:pPr>
      <w:spacing w:before="240"/>
    </w:pPr>
    <w:rPr>
      <w:b/>
      <w:bCs/>
    </w:rPr>
  </w:style>
  <w:style w:type="paragraph" w:customStyle="1" w:styleId="CYDABodycopywhite">
    <w:name w:val="CYDA Body copy white"/>
    <w:basedOn w:val="CYDABodycopy"/>
    <w:qFormat/>
    <w:rsid w:val="00EA30B2"/>
    <w:rPr>
      <w:color w:val="FFFFFF"/>
    </w:rPr>
  </w:style>
  <w:style w:type="character" w:styleId="PageNumber">
    <w:name w:val="page number"/>
    <w:basedOn w:val="DefaultParagraphFont"/>
    <w:uiPriority w:val="99"/>
    <w:semiHidden/>
    <w:unhideWhenUsed/>
    <w:rsid w:val="00CC62FC"/>
  </w:style>
  <w:style w:type="paragraph" w:customStyle="1" w:styleId="CYDAIntroductorytext">
    <w:name w:val="CYDA Introductory text"/>
    <w:basedOn w:val="CYDABodycopy"/>
    <w:qFormat/>
    <w:rsid w:val="008F0795"/>
    <w:pPr>
      <w:spacing w:line="240" w:lineRule="auto"/>
    </w:pPr>
    <w:rPr>
      <w:color w:val="3E444F"/>
      <w:sz w:val="28"/>
      <w:szCs w:val="28"/>
    </w:rPr>
  </w:style>
  <w:style w:type="paragraph" w:customStyle="1" w:styleId="CYDABodybullets">
    <w:name w:val="CYDA Body bullets"/>
    <w:basedOn w:val="CYDABodycopy"/>
    <w:qFormat/>
    <w:rsid w:val="00D256A0"/>
    <w:pPr>
      <w:numPr>
        <w:numId w:val="3"/>
      </w:numPr>
      <w:tabs>
        <w:tab w:val="left" w:pos="709"/>
      </w:tabs>
      <w:spacing w:line="240" w:lineRule="auto"/>
      <w:ind w:left="709" w:hanging="425"/>
    </w:pPr>
  </w:style>
  <w:style w:type="paragraph" w:customStyle="1" w:styleId="Bodycopyintromediumblack">
    <w:name w:val="Body copy intro medium black"/>
    <w:basedOn w:val="Normal"/>
    <w:uiPriority w:val="99"/>
    <w:rsid w:val="005C1962"/>
    <w:pPr>
      <w:tabs>
        <w:tab w:val="left" w:pos="283"/>
      </w:tabs>
      <w:suppressAutoHyphens/>
      <w:autoSpaceDE w:val="0"/>
      <w:autoSpaceDN w:val="0"/>
      <w:adjustRightInd w:val="0"/>
      <w:spacing w:before="113" w:after="85" w:line="288" w:lineRule="auto"/>
      <w:textAlignment w:val="center"/>
    </w:pPr>
    <w:rPr>
      <w:rFonts w:ascii="Helvetica Neue" w:hAnsi="Helvetica Neue" w:cs="Helvetica Neue"/>
      <w:color w:val="000000"/>
      <w:lang w:val="en-US"/>
    </w:rPr>
  </w:style>
  <w:style w:type="paragraph" w:customStyle="1" w:styleId="CYDAQuote">
    <w:name w:val="CYDA Quote"/>
    <w:basedOn w:val="CYDABodycopy"/>
    <w:next w:val="CYDABodycopy"/>
    <w:qFormat/>
    <w:rsid w:val="00C732B0"/>
    <w:pPr>
      <w:spacing w:before="240" w:after="240" w:line="288" w:lineRule="auto"/>
      <w:ind w:left="284" w:right="567"/>
    </w:pPr>
    <w:rPr>
      <w:i/>
      <w:iCs/>
      <w:color w:val="00663E"/>
      <w:sz w:val="26"/>
      <w:szCs w:val="26"/>
    </w:rPr>
  </w:style>
  <w:style w:type="table" w:styleId="TableGrid">
    <w:name w:val="Table Grid"/>
    <w:basedOn w:val="TableNormal"/>
    <w:uiPriority w:val="39"/>
    <w:rsid w:val="0090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YDATable2">
    <w:name w:val="CYDA Table 2"/>
    <w:basedOn w:val="ListTable4-Accent3"/>
    <w:uiPriority w:val="99"/>
    <w:rsid w:val="000A4A17"/>
    <w:rPr>
      <w:rFonts w:ascii="Arial" w:hAnsi="Arial" w:cs="Times New Roman (Body CS)"/>
      <w:lang w:val="en-US" w:eastAsia="en-AU"/>
    </w:rPr>
    <w:tblPr>
      <w:tblBorders>
        <w:top w:val="none" w:sz="0" w:space="0" w:color="auto"/>
        <w:left w:val="none" w:sz="0" w:space="0" w:color="auto"/>
        <w:bottom w:val="single" w:sz="4" w:space="0" w:color="FFFFFF"/>
        <w:right w:val="none" w:sz="0" w:space="0" w:color="auto"/>
        <w:insideH w:val="single" w:sz="4" w:space="0" w:color="FFFFFF"/>
      </w:tblBorders>
    </w:tblPr>
    <w:tcPr>
      <w:shd w:val="clear" w:color="auto" w:fill="auto"/>
      <w:vAlign w:val="center"/>
    </w:tcPr>
    <w:tblStylePr w:type="firstRow">
      <w:rPr>
        <w:rFonts w:ascii="Arial" w:hAnsi="Arial"/>
        <w:b/>
        <w:bCs/>
        <w:color w:val="FFFFFF"/>
        <w:sz w:val="24"/>
      </w:rPr>
      <w:tblPr/>
      <w:tcPr>
        <w:tcBorders>
          <w:top w:val="nil"/>
          <w:left w:val="nil"/>
          <w:bottom w:val="nil"/>
          <w:right w:val="nil"/>
          <w:insideH w:val="nil"/>
          <w:insideV w:val="nil"/>
          <w:tl2br w:val="nil"/>
          <w:tr2bl w:val="nil"/>
        </w:tcBorders>
        <w:shd w:val="clear" w:color="auto" w:fill="00663E"/>
      </w:tcPr>
    </w:tblStylePr>
    <w:tblStylePr w:type="lastRow">
      <w:rPr>
        <w:rFonts w:ascii="Arial" w:hAnsi="Arial"/>
        <w:b w:val="0"/>
        <w:bCs/>
        <w:i w:val="0"/>
        <w:sz w:val="24"/>
      </w:rPr>
      <w:tblPr/>
      <w:tcPr>
        <w:tcBorders>
          <w:top w:val="nil"/>
          <w:left w:val="nil"/>
          <w:bottom w:val="nil"/>
          <w:right w:val="nil"/>
          <w:insideH w:val="nil"/>
          <w:insideV w:val="nil"/>
          <w:tl2br w:val="nil"/>
          <w:tr2bl w:val="nil"/>
        </w:tcBorders>
        <w:shd w:val="clear" w:color="auto" w:fill="E9EBEC"/>
      </w:tcPr>
    </w:tblStylePr>
    <w:tblStylePr w:type="firstCol">
      <w:rPr>
        <w:b/>
        <w:bCs/>
      </w:rPr>
    </w:tblStylePr>
    <w:tblStylePr w:type="lastCol">
      <w:rPr>
        <w:b/>
        <w:bCs/>
      </w:rPr>
    </w:tblStylePr>
    <w:tblStylePr w:type="band1Vert">
      <w:tblPr/>
      <w:tcPr>
        <w:shd w:val="clear" w:color="auto" w:fill="F8DED1"/>
      </w:tcPr>
    </w:tblStylePr>
    <w:tblStylePr w:type="band1Horz">
      <w:tblPr/>
      <w:tcPr>
        <w:tcBorders>
          <w:top w:val="nil"/>
          <w:left w:val="nil"/>
          <w:bottom w:val="nil"/>
          <w:right w:val="nil"/>
          <w:insideH w:val="nil"/>
          <w:insideV w:val="nil"/>
          <w:tl2br w:val="nil"/>
          <w:tr2bl w:val="nil"/>
        </w:tcBorders>
        <w:shd w:val="clear" w:color="auto" w:fill="F2F2F2"/>
      </w:tcPr>
    </w:tblStylePr>
    <w:tblStylePr w:type="band2Horz">
      <w:tblPr/>
      <w:tcPr>
        <w:shd w:val="clear" w:color="auto" w:fill="E9EBEC"/>
      </w:tcPr>
    </w:tblStylePr>
  </w:style>
  <w:style w:type="table" w:customStyle="1" w:styleId="CYDATable1">
    <w:name w:val="CYDA Table 1"/>
    <w:basedOn w:val="CYDATable2"/>
    <w:uiPriority w:val="99"/>
    <w:rsid w:val="002263B1"/>
    <w:tblPr/>
    <w:tblStylePr w:type="firstRow">
      <w:rPr>
        <w:rFonts w:ascii="Arial" w:hAnsi="Arial"/>
        <w:b/>
        <w:bCs/>
        <w:color w:val="FFFFFF"/>
        <w:sz w:val="24"/>
      </w:rPr>
      <w:tblPr/>
      <w:tcPr>
        <w:tcBorders>
          <w:top w:val="nil"/>
          <w:left w:val="nil"/>
          <w:bottom w:val="nil"/>
          <w:right w:val="nil"/>
          <w:insideH w:val="nil"/>
          <w:insideV w:val="nil"/>
          <w:tl2br w:val="nil"/>
          <w:tr2bl w:val="nil"/>
        </w:tcBorders>
        <w:shd w:val="clear" w:color="auto" w:fill="C05327"/>
      </w:tcPr>
    </w:tblStylePr>
    <w:tblStylePr w:type="lastRow">
      <w:rPr>
        <w:rFonts w:ascii="Arial" w:hAnsi="Arial"/>
        <w:b w:val="0"/>
        <w:bCs/>
        <w:i w:val="0"/>
        <w:sz w:val="24"/>
      </w:rPr>
      <w:tblPr/>
      <w:tcPr>
        <w:tcBorders>
          <w:top w:val="nil"/>
          <w:left w:val="nil"/>
          <w:bottom w:val="nil"/>
          <w:right w:val="nil"/>
          <w:insideH w:val="nil"/>
          <w:insideV w:val="nil"/>
          <w:tl2br w:val="nil"/>
          <w:tr2bl w:val="nil"/>
        </w:tcBorders>
        <w:shd w:val="clear" w:color="auto" w:fill="E9EBEC"/>
      </w:tcPr>
    </w:tblStylePr>
    <w:tblStylePr w:type="firstCol">
      <w:rPr>
        <w:b/>
        <w:bCs/>
      </w:rPr>
    </w:tblStylePr>
    <w:tblStylePr w:type="lastCol">
      <w:rPr>
        <w:b/>
        <w:bCs/>
      </w:rPr>
    </w:tblStylePr>
    <w:tblStylePr w:type="band1Vert">
      <w:tblPr/>
      <w:tcPr>
        <w:shd w:val="clear" w:color="auto" w:fill="F8DED1"/>
      </w:tcPr>
    </w:tblStylePr>
    <w:tblStylePr w:type="band1Horz">
      <w:tblPr/>
      <w:tcPr>
        <w:tcBorders>
          <w:top w:val="nil"/>
          <w:left w:val="nil"/>
          <w:bottom w:val="nil"/>
          <w:right w:val="nil"/>
          <w:insideH w:val="nil"/>
          <w:insideV w:val="nil"/>
          <w:tl2br w:val="nil"/>
          <w:tr2bl w:val="nil"/>
        </w:tcBorders>
        <w:shd w:val="clear" w:color="auto" w:fill="F2F2F2"/>
      </w:tcPr>
    </w:tblStylePr>
    <w:tblStylePr w:type="band2Horz">
      <w:tblPr/>
      <w:tcPr>
        <w:shd w:val="clear" w:color="auto" w:fill="E9EBEC"/>
      </w:tcPr>
    </w:tblStylePr>
  </w:style>
  <w:style w:type="table" w:styleId="ListTable4-Accent3">
    <w:name w:val="List Table 4 Accent 3"/>
    <w:basedOn w:val="TableNormal"/>
    <w:uiPriority w:val="49"/>
    <w:rsid w:val="00AD6FE7"/>
    <w:tblPr>
      <w:tblStyleRowBandSize w:val="1"/>
      <w:tblStyleColBandSize w:val="1"/>
      <w:tblBorders>
        <w:top w:val="single" w:sz="4" w:space="0" w:color="EC9E77"/>
        <w:left w:val="single" w:sz="4" w:space="0" w:color="EC9E77"/>
        <w:bottom w:val="single" w:sz="4" w:space="0" w:color="EC9E77"/>
        <w:right w:val="single" w:sz="4" w:space="0" w:color="EC9E77"/>
        <w:insideH w:val="single" w:sz="4" w:space="0" w:color="EC9E77"/>
      </w:tblBorders>
    </w:tblPr>
    <w:tblStylePr w:type="firstRow">
      <w:rPr>
        <w:b/>
        <w:bCs/>
        <w:color w:val="FFFFFF"/>
      </w:rPr>
      <w:tblPr/>
      <w:tcPr>
        <w:tcBorders>
          <w:top w:val="single" w:sz="4" w:space="0" w:color="DE5F1F"/>
          <w:left w:val="single" w:sz="4" w:space="0" w:color="DE5F1F"/>
          <w:bottom w:val="single" w:sz="4" w:space="0" w:color="DE5F1F"/>
          <w:right w:val="single" w:sz="4" w:space="0" w:color="DE5F1F"/>
          <w:insideH w:val="nil"/>
        </w:tcBorders>
        <w:shd w:val="clear" w:color="auto" w:fill="DE5F1F"/>
      </w:tcPr>
    </w:tblStylePr>
    <w:tblStylePr w:type="lastRow">
      <w:rPr>
        <w:b/>
        <w:bCs/>
      </w:rPr>
      <w:tblPr/>
      <w:tcPr>
        <w:tcBorders>
          <w:top w:val="double" w:sz="4" w:space="0" w:color="EC9E77"/>
        </w:tcBorders>
      </w:tcPr>
    </w:tblStylePr>
    <w:tblStylePr w:type="firstCol">
      <w:rPr>
        <w:b/>
        <w:bCs/>
      </w:rPr>
    </w:tblStylePr>
    <w:tblStylePr w:type="lastCol">
      <w:rPr>
        <w:b/>
        <w:bCs/>
      </w:rPr>
    </w:tblStylePr>
    <w:tblStylePr w:type="band1Vert">
      <w:tblPr/>
      <w:tcPr>
        <w:shd w:val="clear" w:color="auto" w:fill="F8DED1"/>
      </w:tcPr>
    </w:tblStylePr>
    <w:tblStylePr w:type="band1Horz">
      <w:tblPr/>
      <w:tcPr>
        <w:shd w:val="clear" w:color="auto" w:fill="F8DED1"/>
      </w:tcPr>
    </w:tblStylePr>
  </w:style>
  <w:style w:type="paragraph" w:customStyle="1" w:styleId="Contents">
    <w:name w:val="Contents"/>
    <w:basedOn w:val="Normal"/>
    <w:uiPriority w:val="99"/>
    <w:rsid w:val="00EC6123"/>
    <w:pPr>
      <w:suppressAutoHyphens/>
      <w:autoSpaceDE w:val="0"/>
      <w:autoSpaceDN w:val="0"/>
      <w:adjustRightInd w:val="0"/>
      <w:spacing w:before="57" w:after="57" w:line="290" w:lineRule="atLeast"/>
      <w:textAlignment w:val="center"/>
    </w:pPr>
    <w:rPr>
      <w:rFonts w:ascii="Helvetica Neue" w:hAnsi="Helvetica Neue" w:cs="Helvetica Neue"/>
      <w:b/>
      <w:bCs/>
      <w:color w:val="3E444F"/>
      <w:lang w:val="en-US"/>
    </w:rPr>
  </w:style>
  <w:style w:type="table" w:styleId="ListTable4">
    <w:name w:val="List Table 4"/>
    <w:basedOn w:val="TableNormal"/>
    <w:uiPriority w:val="49"/>
    <w:rsid w:val="0011487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Bodycopy12pt">
    <w:name w:val="Body copy 12pt"/>
    <w:basedOn w:val="Normal"/>
    <w:uiPriority w:val="99"/>
    <w:rsid w:val="00EC6123"/>
    <w:pPr>
      <w:tabs>
        <w:tab w:val="left" w:pos="283"/>
      </w:tabs>
      <w:suppressAutoHyphens/>
      <w:autoSpaceDE w:val="0"/>
      <w:autoSpaceDN w:val="0"/>
      <w:adjustRightInd w:val="0"/>
      <w:spacing w:before="57" w:after="57" w:line="290" w:lineRule="atLeast"/>
      <w:textAlignment w:val="center"/>
    </w:pPr>
    <w:rPr>
      <w:rFonts w:ascii="Helvetica Neue" w:hAnsi="Helvetica Neue" w:cs="Helvetica Neue"/>
      <w:color w:val="000000"/>
      <w:spacing w:val="-1"/>
      <w:lang w:val="en-US"/>
    </w:rPr>
  </w:style>
  <w:style w:type="character" w:styleId="UnresolvedMention">
    <w:name w:val="Unresolved Mention"/>
    <w:uiPriority w:val="99"/>
    <w:semiHidden/>
    <w:unhideWhenUsed/>
    <w:rsid w:val="00EC6123"/>
    <w:rPr>
      <w:color w:val="605E5C"/>
      <w:shd w:val="clear" w:color="auto" w:fill="E1DFDD"/>
    </w:rPr>
  </w:style>
  <w:style w:type="paragraph" w:customStyle="1" w:styleId="CYDABodycopyitalic">
    <w:name w:val="CYDA Body copy italic"/>
    <w:basedOn w:val="CYDABodycopy"/>
    <w:qFormat/>
    <w:rsid w:val="005617F7"/>
    <w:rPr>
      <w:i/>
      <w:iCs/>
    </w:rPr>
  </w:style>
  <w:style w:type="paragraph" w:customStyle="1" w:styleId="Bodycopyforcasestudies">
    <w:name w:val="Body copy for case studies"/>
    <w:basedOn w:val="CYDABodycopy"/>
    <w:qFormat/>
    <w:rsid w:val="00EE53ED"/>
    <w:pPr>
      <w:ind w:right="567"/>
    </w:pPr>
  </w:style>
  <w:style w:type="paragraph" w:styleId="FootnoteText">
    <w:name w:val="footnote text"/>
    <w:basedOn w:val="Normal"/>
    <w:link w:val="FootnoteTextChar"/>
    <w:uiPriority w:val="99"/>
    <w:unhideWhenUsed/>
    <w:rsid w:val="001C0BDD"/>
    <w:rPr>
      <w:rFonts w:ascii="Arial" w:hAnsi="Arial"/>
      <w:sz w:val="20"/>
      <w:szCs w:val="20"/>
    </w:rPr>
  </w:style>
  <w:style w:type="character" w:customStyle="1" w:styleId="FootnoteTextChar">
    <w:name w:val="Footnote Text Char"/>
    <w:basedOn w:val="DefaultParagraphFont"/>
    <w:link w:val="FootnoteText"/>
    <w:uiPriority w:val="99"/>
    <w:rsid w:val="001C0BDD"/>
    <w:rPr>
      <w:rFonts w:ascii="Arial" w:hAnsi="Arial"/>
      <w:lang w:eastAsia="en-US"/>
    </w:rPr>
  </w:style>
  <w:style w:type="character" w:styleId="FootnoteReference">
    <w:name w:val="footnote reference"/>
    <w:basedOn w:val="DefaultParagraphFont"/>
    <w:uiPriority w:val="99"/>
    <w:semiHidden/>
    <w:unhideWhenUsed/>
    <w:rsid w:val="000321A1"/>
    <w:rPr>
      <w:vertAlign w:val="superscript"/>
    </w:rPr>
  </w:style>
  <w:style w:type="character" w:styleId="CommentReference">
    <w:name w:val="annotation reference"/>
    <w:basedOn w:val="DefaultParagraphFont"/>
    <w:uiPriority w:val="99"/>
    <w:semiHidden/>
    <w:unhideWhenUsed/>
    <w:rsid w:val="004B392C"/>
    <w:rPr>
      <w:sz w:val="16"/>
      <w:szCs w:val="16"/>
    </w:rPr>
  </w:style>
  <w:style w:type="paragraph" w:styleId="CommentText">
    <w:name w:val="annotation text"/>
    <w:basedOn w:val="Normal"/>
    <w:link w:val="CommentTextChar"/>
    <w:uiPriority w:val="99"/>
    <w:unhideWhenUsed/>
    <w:rsid w:val="004B392C"/>
    <w:pPr>
      <w:spacing w:before="120" w:after="120"/>
    </w:pPr>
    <w:rPr>
      <w:rFonts w:ascii="Arial" w:eastAsia="Arial" w:hAnsi="Arial" w:cs="Arial"/>
      <w:sz w:val="20"/>
      <w:szCs w:val="20"/>
      <w:lang w:eastAsia="en-AU"/>
    </w:rPr>
  </w:style>
  <w:style w:type="character" w:customStyle="1" w:styleId="CommentTextChar">
    <w:name w:val="Comment Text Char"/>
    <w:basedOn w:val="DefaultParagraphFont"/>
    <w:link w:val="CommentText"/>
    <w:uiPriority w:val="99"/>
    <w:rsid w:val="004B392C"/>
    <w:rPr>
      <w:rFonts w:ascii="Arial" w:eastAsia="Arial" w:hAnsi="Arial" w:cs="Arial"/>
      <w:lang w:eastAsia="en-AU"/>
    </w:rPr>
  </w:style>
  <w:style w:type="paragraph" w:styleId="CommentSubject">
    <w:name w:val="annotation subject"/>
    <w:basedOn w:val="CommentText"/>
    <w:next w:val="CommentText"/>
    <w:link w:val="CommentSubjectChar"/>
    <w:uiPriority w:val="99"/>
    <w:semiHidden/>
    <w:unhideWhenUsed/>
    <w:rsid w:val="00753AF8"/>
    <w:pPr>
      <w:spacing w:before="0" w:after="0"/>
    </w:pPr>
    <w:rPr>
      <w:rFonts w:ascii="Calibri" w:eastAsia="Calibri" w:hAnsi="Calibri" w:cs="Times New Roman"/>
      <w:b/>
      <w:bCs/>
      <w:lang w:eastAsia="en-US"/>
    </w:rPr>
  </w:style>
  <w:style w:type="character" w:customStyle="1" w:styleId="CommentSubjectChar">
    <w:name w:val="Comment Subject Char"/>
    <w:basedOn w:val="CommentTextChar"/>
    <w:link w:val="CommentSubject"/>
    <w:uiPriority w:val="99"/>
    <w:semiHidden/>
    <w:rsid w:val="00753AF8"/>
    <w:rPr>
      <w:rFonts w:ascii="Arial" w:eastAsia="Arial" w:hAnsi="Arial" w:cs="Arial"/>
      <w:b/>
      <w:bCs/>
      <w:lang w:eastAsia="en-US"/>
    </w:rPr>
  </w:style>
  <w:style w:type="character" w:styleId="Mention">
    <w:name w:val="Mention"/>
    <w:basedOn w:val="DefaultParagraphFont"/>
    <w:uiPriority w:val="99"/>
    <w:unhideWhenUsed/>
    <w:rsid w:val="004B3A82"/>
    <w:rPr>
      <w:color w:val="2B579A"/>
      <w:shd w:val="clear" w:color="auto" w:fill="E1DFDD"/>
    </w:rPr>
  </w:style>
  <w:style w:type="paragraph" w:styleId="Revision">
    <w:name w:val="Revision"/>
    <w:hidden/>
    <w:uiPriority w:val="99"/>
    <w:semiHidden/>
    <w:rsid w:val="00F8770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yperlink" Target="https://cyda.org.au/ndis-eligibility-reassessments-cydas-survey-of-children-and-young-people-with-disability-parents-and-caregivers/" TargetMode="External"/><Relationship Id="rId3" Type="http://schemas.openxmlformats.org/officeDocument/2006/relationships/customXml" Target="../customXml/item3.xml"/><Relationship Id="rId21" Type="http://schemas.openxmlformats.org/officeDocument/2006/relationships/hyperlink" Target="https://lifecoursecentre.org.au/working-papers/australian-children-with-disabilities-unmet-support-needs-evidence-from-the-better-support-for-kids-with-disabilities-survey/"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cyda.org.au" TargetMode="External"/><Relationship Id="rId25" Type="http://schemas.openxmlformats.org/officeDocument/2006/relationships/hyperlink" Target="https://cyda.org.au/ndis-eligibility-reassessments-cydas-survey-of-children-and-young-people-with-disability-parents-and-caregiver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kye@cyda.org.au" TargetMode="External"/><Relationship Id="rId20" Type="http://schemas.openxmlformats.org/officeDocument/2006/relationships/hyperlink" Target="https://www.ndis.gov.au/publications/quarterly-reports" TargetMode="External"/><Relationship Id="rId29" Type="http://schemas.openxmlformats.org/officeDocument/2006/relationships/hyperlink" Target="https://www.ohchr.org/en/instruments-mechanisms/instruments/convention-rights-chil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cyda.org.au/cydas-thriving-kids-survey-report-masking-is-not-thriving/" TargetMode="External"/><Relationship Id="rId32"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lawfoundation.net.au/wp-content/uploads/2025/08/NDIS-Report-LJF-Jun25-final.pdf" TargetMode="External"/><Relationship Id="rId28" Type="http://schemas.openxmlformats.org/officeDocument/2006/relationships/hyperlink" Target="https://www.ohchr.org/en/instruments-mechanisms/instruments/convention-rights-persons-disabilities"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facebook.com/Cyda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cyda.org.au/ndis-eligibility-reassessments-cydas-survey-of-children-and-young-people-with-disability-parents-and-caregivers/" TargetMode="External"/><Relationship Id="rId27" Type="http://schemas.openxmlformats.org/officeDocument/2006/relationships/hyperlink" Target="https://cyda.org.au/cydas-thriving-kids-survey-report-masking-is-not-thriving/" TargetMode="External"/><Relationship Id="rId30" Type="http://schemas.openxmlformats.org/officeDocument/2006/relationships/footer" Target="footer5.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FFFFF"/>
      </a:lt1>
      <a:dk2>
        <a:srgbClr val="3D444F"/>
      </a:dk2>
      <a:lt2>
        <a:srgbClr val="E9EBEC"/>
      </a:lt2>
      <a:accent1>
        <a:srgbClr val="FEC357"/>
      </a:accent1>
      <a:accent2>
        <a:srgbClr val="F79C3D"/>
      </a:accent2>
      <a:accent3>
        <a:srgbClr val="DE5F1F"/>
      </a:accent3>
      <a:accent4>
        <a:srgbClr val="DEE56D"/>
      </a:accent4>
      <a:accent5>
        <a:srgbClr val="66BD6A"/>
      </a:accent5>
      <a:accent6>
        <a:srgbClr val="00663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982a1bf1bcc60975d09cb6e68f427000">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fd5dcbdc1921796a79a89d240bff31f6"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DD50F-FF50-4E89-91E6-C3AC5CE09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C415F-2E05-4B78-AB3D-845139C13DEF}">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customXml/itemProps3.xml><?xml version="1.0" encoding="utf-8"?>
<ds:datastoreItem xmlns:ds="http://schemas.openxmlformats.org/officeDocument/2006/customXml" ds:itemID="{708CC364-3BB1-44F4-BC1E-37359F2038D1}">
  <ds:schemaRefs>
    <ds:schemaRef ds:uri="http://schemas.microsoft.com/sharepoint/v3/contenttype/forms"/>
  </ds:schemaRefs>
</ds:datastoreItem>
</file>

<file path=customXml/itemProps4.xml><?xml version="1.0" encoding="utf-8"?>
<ds:datastoreItem xmlns:ds="http://schemas.openxmlformats.org/officeDocument/2006/customXml" ds:itemID="{999318DE-44D5-5046-9D23-1B4DA5DD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2549</Words>
  <Characters>14531</Characters>
  <Application>Microsoft Office Word</Application>
  <DocSecurity>4</DocSecurity>
  <Lines>121</Lines>
  <Paragraphs>34</Paragraphs>
  <ScaleCrop>false</ScaleCrop>
  <Company/>
  <LinksUpToDate>false</LinksUpToDate>
  <CharactersWithSpaces>17046</CharactersWithSpaces>
  <SharedDoc>false</SharedDoc>
  <HLinks>
    <vt:vector size="78" baseType="variant">
      <vt:variant>
        <vt:i4>2097208</vt:i4>
      </vt:variant>
      <vt:variant>
        <vt:i4>36</vt:i4>
      </vt:variant>
      <vt:variant>
        <vt:i4>0</vt:i4>
      </vt:variant>
      <vt:variant>
        <vt:i4>5</vt:i4>
      </vt:variant>
      <vt:variant>
        <vt:lpwstr>http://www.facebook.com/CydaAu</vt:lpwstr>
      </vt:variant>
      <vt:variant>
        <vt:lpwstr/>
      </vt:variant>
      <vt:variant>
        <vt:i4>6291570</vt:i4>
      </vt:variant>
      <vt:variant>
        <vt:i4>33</vt:i4>
      </vt:variant>
      <vt:variant>
        <vt:i4>0</vt:i4>
      </vt:variant>
      <vt:variant>
        <vt:i4>5</vt:i4>
      </vt:variant>
      <vt:variant>
        <vt:lpwstr>https://www.ohchr.org/en/instruments-mechanisms/instruments/convention-rights-child</vt:lpwstr>
      </vt:variant>
      <vt:variant>
        <vt:lpwstr/>
      </vt:variant>
      <vt:variant>
        <vt:i4>2293870</vt:i4>
      </vt:variant>
      <vt:variant>
        <vt:i4>30</vt:i4>
      </vt:variant>
      <vt:variant>
        <vt:i4>0</vt:i4>
      </vt:variant>
      <vt:variant>
        <vt:i4>5</vt:i4>
      </vt:variant>
      <vt:variant>
        <vt:lpwstr>https://www.ohchr.org/en/instruments-mechanisms/instruments/convention-rights-persons-disabilities</vt:lpwstr>
      </vt:variant>
      <vt:variant>
        <vt:lpwstr/>
      </vt:variant>
      <vt:variant>
        <vt:i4>6357043</vt:i4>
      </vt:variant>
      <vt:variant>
        <vt:i4>27</vt:i4>
      </vt:variant>
      <vt:variant>
        <vt:i4>0</vt:i4>
      </vt:variant>
      <vt:variant>
        <vt:i4>5</vt:i4>
      </vt:variant>
      <vt:variant>
        <vt:lpwstr>https://cyda.org.au/cydas-thriving-kids-survey-report-masking-is-not-thriving/</vt:lpwstr>
      </vt:variant>
      <vt:variant>
        <vt:lpwstr/>
      </vt:variant>
      <vt:variant>
        <vt:i4>6094859</vt:i4>
      </vt:variant>
      <vt:variant>
        <vt:i4>24</vt:i4>
      </vt:variant>
      <vt:variant>
        <vt:i4>0</vt:i4>
      </vt:variant>
      <vt:variant>
        <vt:i4>5</vt:i4>
      </vt:variant>
      <vt:variant>
        <vt:lpwstr>https://cyda.org.au/ndis-eligibility-reassessments-cydas-survey-of-children-and-young-people-with-disability-parents-and-caregivers/</vt:lpwstr>
      </vt:variant>
      <vt:variant>
        <vt:lpwstr/>
      </vt:variant>
      <vt:variant>
        <vt:i4>6094859</vt:i4>
      </vt:variant>
      <vt:variant>
        <vt:i4>21</vt:i4>
      </vt:variant>
      <vt:variant>
        <vt:i4>0</vt:i4>
      </vt:variant>
      <vt:variant>
        <vt:i4>5</vt:i4>
      </vt:variant>
      <vt:variant>
        <vt:lpwstr>https://cyda.org.au/ndis-eligibility-reassessments-cydas-survey-of-children-and-young-people-with-disability-parents-and-caregivers/</vt:lpwstr>
      </vt:variant>
      <vt:variant>
        <vt:lpwstr/>
      </vt:variant>
      <vt:variant>
        <vt:i4>6357043</vt:i4>
      </vt:variant>
      <vt:variant>
        <vt:i4>18</vt:i4>
      </vt:variant>
      <vt:variant>
        <vt:i4>0</vt:i4>
      </vt:variant>
      <vt:variant>
        <vt:i4>5</vt:i4>
      </vt:variant>
      <vt:variant>
        <vt:lpwstr>https://cyda.org.au/cydas-thriving-kids-survey-report-masking-is-not-thriving/</vt:lpwstr>
      </vt:variant>
      <vt:variant>
        <vt:lpwstr/>
      </vt:variant>
      <vt:variant>
        <vt:i4>6750307</vt:i4>
      </vt:variant>
      <vt:variant>
        <vt:i4>15</vt:i4>
      </vt:variant>
      <vt:variant>
        <vt:i4>0</vt:i4>
      </vt:variant>
      <vt:variant>
        <vt:i4>5</vt:i4>
      </vt:variant>
      <vt:variant>
        <vt:lpwstr>https://lawfoundation.net.au/wp-content/uploads/2025/08/NDIS-Report-LJF-Jun25-final.pdf</vt:lpwstr>
      </vt:variant>
      <vt:variant>
        <vt:lpwstr/>
      </vt:variant>
      <vt:variant>
        <vt:i4>6094859</vt:i4>
      </vt:variant>
      <vt:variant>
        <vt:i4>12</vt:i4>
      </vt:variant>
      <vt:variant>
        <vt:i4>0</vt:i4>
      </vt:variant>
      <vt:variant>
        <vt:i4>5</vt:i4>
      </vt:variant>
      <vt:variant>
        <vt:lpwstr>https://cyda.org.au/ndis-eligibility-reassessments-cydas-survey-of-children-and-young-people-with-disability-parents-and-caregivers/</vt:lpwstr>
      </vt:variant>
      <vt:variant>
        <vt:lpwstr/>
      </vt:variant>
      <vt:variant>
        <vt:i4>852063</vt:i4>
      </vt:variant>
      <vt:variant>
        <vt:i4>9</vt:i4>
      </vt:variant>
      <vt:variant>
        <vt:i4>0</vt:i4>
      </vt:variant>
      <vt:variant>
        <vt:i4>5</vt:i4>
      </vt:variant>
      <vt:variant>
        <vt:lpwstr>https://lifecoursecentre.org.au/working-papers/australian-children-with-disabilities-unmet-support-needs-evidence-from-the-better-support-for-kids-with-disabilities-survey/</vt:lpwstr>
      </vt:variant>
      <vt:variant>
        <vt:lpwstr/>
      </vt:variant>
      <vt:variant>
        <vt:i4>8257586</vt:i4>
      </vt:variant>
      <vt:variant>
        <vt:i4>6</vt:i4>
      </vt:variant>
      <vt:variant>
        <vt:i4>0</vt:i4>
      </vt:variant>
      <vt:variant>
        <vt:i4>5</vt:i4>
      </vt:variant>
      <vt:variant>
        <vt:lpwstr>https://www.ndis.gov.au/publications/quarterly-reports</vt:lpwstr>
      </vt:variant>
      <vt:variant>
        <vt:lpwstr/>
      </vt:variant>
      <vt:variant>
        <vt:i4>2818081</vt:i4>
      </vt:variant>
      <vt:variant>
        <vt:i4>3</vt:i4>
      </vt:variant>
      <vt:variant>
        <vt:i4>0</vt:i4>
      </vt:variant>
      <vt:variant>
        <vt:i4>5</vt:i4>
      </vt:variant>
      <vt:variant>
        <vt:lpwstr>http://www.cyda.org.au/</vt:lpwstr>
      </vt:variant>
      <vt:variant>
        <vt:lpwstr/>
      </vt:variant>
      <vt:variant>
        <vt:i4>5832753</vt:i4>
      </vt:variant>
      <vt:variant>
        <vt:i4>0</vt:i4>
      </vt:variant>
      <vt:variant>
        <vt:i4>0</vt:i4>
      </vt:variant>
      <vt:variant>
        <vt:i4>5</vt:i4>
      </vt:variant>
      <vt:variant>
        <vt:lpwstr>mailto:skye@cyda.org.au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Levis</dc:creator>
  <cp:keywords/>
  <dc:description/>
  <cp:lastModifiedBy>Liz Hudson</cp:lastModifiedBy>
  <cp:revision>124</cp:revision>
  <dcterms:created xsi:type="dcterms:W3CDTF">2026-02-06T21:11:00Z</dcterms:created>
  <dcterms:modified xsi:type="dcterms:W3CDTF">2026-02-06T03:35:00Z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