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D75F" w14:textId="2825E77B" w:rsidR="00412958" w:rsidRPr="00C84126" w:rsidRDefault="00412958" w:rsidP="005B18CF">
      <w:pPr>
        <w:pStyle w:val="ReportSubtitle"/>
        <w:spacing w:line="276" w:lineRule="auto"/>
        <w:jc w:val="left"/>
        <w:rPr>
          <w:color w:val="241C44" w:themeColor="text2"/>
          <w:sz w:val="44"/>
          <w:szCs w:val="44"/>
        </w:rPr>
      </w:pPr>
      <w:bookmarkStart w:id="0" w:name="_Hlk205839868"/>
      <w:bookmarkEnd w:id="0"/>
      <w:r w:rsidRPr="00C84126">
        <w:rPr>
          <w:color w:val="241C44" w:themeColor="text2"/>
          <w:sz w:val="44"/>
          <w:szCs w:val="44"/>
        </w:rPr>
        <w:t xml:space="preserve">Safety Beyond Barriers: Diverse Family Perspectives on Violence and Disability </w:t>
      </w:r>
    </w:p>
    <w:p w14:paraId="25E4CD1E" w14:textId="0226FDBC" w:rsidR="00D718FB" w:rsidRDefault="00412958" w:rsidP="005B18CF">
      <w:pPr>
        <w:pStyle w:val="ReportSubtitle"/>
        <w:spacing w:line="276" w:lineRule="auto"/>
        <w:jc w:val="left"/>
        <w:rPr>
          <w:color w:val="62136D" w:themeColor="accent2"/>
        </w:rPr>
      </w:pPr>
      <w:r w:rsidRPr="00363FBE">
        <w:rPr>
          <w:color w:val="62136D" w:themeColor="accent2"/>
        </w:rPr>
        <w:t xml:space="preserve">Evidence </w:t>
      </w:r>
      <w:r w:rsidR="00551BE0">
        <w:rPr>
          <w:color w:val="62136D" w:themeColor="accent2"/>
        </w:rPr>
        <w:t>S</w:t>
      </w:r>
      <w:r w:rsidRPr="00363FBE">
        <w:rPr>
          <w:color w:val="62136D" w:themeColor="accent2"/>
        </w:rPr>
        <w:t>can</w:t>
      </w:r>
      <w:r w:rsidR="00551BE0">
        <w:rPr>
          <w:color w:val="62136D" w:themeColor="accent2"/>
        </w:rPr>
        <w:t xml:space="preserve"> Report</w:t>
      </w:r>
    </w:p>
    <w:p w14:paraId="2D26BC2D" w14:textId="77777777" w:rsidR="00B8286E" w:rsidRDefault="00B8286E" w:rsidP="00230B35">
      <w:pPr>
        <w:pStyle w:val="Authoraffiliations"/>
        <w:spacing w:line="276" w:lineRule="auto"/>
        <w:rPr>
          <w:i w:val="0"/>
          <w:iCs w:val="0"/>
        </w:rPr>
      </w:pPr>
    </w:p>
    <w:p w14:paraId="0AFE7901" w14:textId="5A00805A" w:rsidR="00230B35" w:rsidRPr="00230B35" w:rsidRDefault="00230B35" w:rsidP="32541A2C">
      <w:pPr>
        <w:pStyle w:val="Authoraffiliations"/>
        <w:spacing w:line="276" w:lineRule="auto"/>
        <w:rPr>
          <w:i w:val="0"/>
          <w:iCs w:val="0"/>
        </w:rPr>
      </w:pPr>
      <w:r w:rsidRPr="32541A2C">
        <w:rPr>
          <w:i w:val="0"/>
          <w:iCs w:val="0"/>
        </w:rPr>
        <w:t xml:space="preserve">Australian Institute of Family Studies and </w:t>
      </w:r>
      <w:r w:rsidR="00BC5D4B" w:rsidRPr="32541A2C">
        <w:rPr>
          <w:i w:val="0"/>
          <w:iCs w:val="0"/>
        </w:rPr>
        <w:t xml:space="preserve">Children and </w:t>
      </w:r>
      <w:r w:rsidR="6EFEA174" w:rsidRPr="32541A2C">
        <w:rPr>
          <w:i w:val="0"/>
          <w:iCs w:val="0"/>
        </w:rPr>
        <w:t>Y</w:t>
      </w:r>
      <w:r w:rsidR="00BC5D4B" w:rsidRPr="32541A2C">
        <w:rPr>
          <w:i w:val="0"/>
          <w:iCs w:val="0"/>
        </w:rPr>
        <w:t xml:space="preserve">oung </w:t>
      </w:r>
      <w:r w:rsidR="2514DFF3" w:rsidRPr="32541A2C">
        <w:rPr>
          <w:i w:val="0"/>
          <w:iCs w:val="0"/>
        </w:rPr>
        <w:t>P</w:t>
      </w:r>
      <w:r w:rsidR="00BC5D4B" w:rsidRPr="32541A2C">
        <w:rPr>
          <w:i w:val="0"/>
          <w:iCs w:val="0"/>
        </w:rPr>
        <w:t xml:space="preserve">eople with </w:t>
      </w:r>
      <w:r w:rsidR="2534A297" w:rsidRPr="32541A2C">
        <w:rPr>
          <w:i w:val="0"/>
          <w:iCs w:val="0"/>
        </w:rPr>
        <w:t>D</w:t>
      </w:r>
      <w:r w:rsidR="00BC5D4B" w:rsidRPr="32541A2C">
        <w:rPr>
          <w:i w:val="0"/>
          <w:iCs w:val="0"/>
        </w:rPr>
        <w:t>isability</w:t>
      </w:r>
      <w:r w:rsidR="001A39D4" w:rsidRPr="32541A2C">
        <w:rPr>
          <w:i w:val="0"/>
          <w:iCs w:val="0"/>
        </w:rPr>
        <w:t xml:space="preserve"> Australia</w:t>
      </w:r>
    </w:p>
    <w:p w14:paraId="6A097B5E" w14:textId="46BF18D8" w:rsidR="00D80EA5" w:rsidRPr="00A9484F" w:rsidRDefault="008E399C" w:rsidP="008E399C">
      <w:pPr>
        <w:pStyle w:val="Reportauthors"/>
        <w:spacing w:line="276" w:lineRule="auto"/>
        <w:rPr>
          <w:color w:val="000000" w:themeColor="text1"/>
          <w:sz w:val="24"/>
          <w:szCs w:val="24"/>
        </w:rPr>
      </w:pPr>
      <w:r w:rsidRPr="00A9484F">
        <w:rPr>
          <w:b/>
          <w:bCs/>
          <w:color w:val="000000" w:themeColor="text1"/>
          <w:sz w:val="24"/>
          <w:szCs w:val="24"/>
        </w:rPr>
        <w:t>Author:</w:t>
      </w:r>
      <w:r w:rsidRPr="00A9484F">
        <w:rPr>
          <w:color w:val="000000" w:themeColor="text1"/>
          <w:sz w:val="24"/>
          <w:szCs w:val="24"/>
        </w:rPr>
        <w:t xml:space="preserve"> </w:t>
      </w:r>
      <w:r w:rsidR="00E94474" w:rsidRPr="00A9484F">
        <w:rPr>
          <w:color w:val="000000" w:themeColor="text1"/>
          <w:sz w:val="24"/>
          <w:szCs w:val="24"/>
        </w:rPr>
        <w:t>Holly Helprin</w:t>
      </w:r>
      <w:r w:rsidR="002B37C6" w:rsidRPr="00A9484F">
        <w:rPr>
          <w:color w:val="000000" w:themeColor="text1"/>
          <w:sz w:val="24"/>
          <w:szCs w:val="24"/>
        </w:rPr>
        <w:t xml:space="preserve"> (she/her)</w:t>
      </w:r>
      <w:r w:rsidR="001B116C" w:rsidRPr="00A9484F">
        <w:rPr>
          <w:color w:val="000000" w:themeColor="text1"/>
          <w:sz w:val="24"/>
          <w:szCs w:val="24"/>
        </w:rPr>
        <w:t>, AIFS</w:t>
      </w:r>
    </w:p>
    <w:p w14:paraId="298CE4A8" w14:textId="3A724C6E" w:rsidR="001B116C" w:rsidRPr="00A9484F" w:rsidRDefault="008E399C" w:rsidP="00D80EA5">
      <w:pPr>
        <w:pStyle w:val="Reportauthors"/>
        <w:spacing w:line="276" w:lineRule="auto"/>
        <w:rPr>
          <w:color w:val="000000" w:themeColor="text1"/>
          <w:sz w:val="24"/>
          <w:szCs w:val="24"/>
        </w:rPr>
      </w:pPr>
      <w:r w:rsidRPr="00A9484F">
        <w:rPr>
          <w:b/>
          <w:bCs/>
          <w:color w:val="000000" w:themeColor="text1"/>
          <w:sz w:val="24"/>
          <w:szCs w:val="24"/>
        </w:rPr>
        <w:t>Contributors</w:t>
      </w:r>
      <w:r w:rsidRPr="00A9484F">
        <w:rPr>
          <w:color w:val="000000" w:themeColor="text1"/>
          <w:sz w:val="24"/>
          <w:szCs w:val="24"/>
        </w:rPr>
        <w:t>: Gillian Lord</w:t>
      </w:r>
      <w:r w:rsidR="002B37C6" w:rsidRPr="00A9484F">
        <w:rPr>
          <w:color w:val="000000" w:themeColor="text1"/>
          <w:sz w:val="24"/>
          <w:szCs w:val="24"/>
        </w:rPr>
        <w:t xml:space="preserve"> (she/her)</w:t>
      </w:r>
      <w:r w:rsidRPr="00A9484F">
        <w:rPr>
          <w:color w:val="000000" w:themeColor="text1"/>
          <w:sz w:val="24"/>
          <w:szCs w:val="24"/>
        </w:rPr>
        <w:t xml:space="preserve">, </w:t>
      </w:r>
      <w:r w:rsidR="0049647F" w:rsidRPr="00A9484F">
        <w:rPr>
          <w:color w:val="000000" w:themeColor="text1"/>
          <w:sz w:val="24"/>
          <w:szCs w:val="24"/>
        </w:rPr>
        <w:t>Kira Duggan</w:t>
      </w:r>
      <w:r w:rsidR="002B37C6" w:rsidRPr="00A9484F">
        <w:rPr>
          <w:color w:val="000000" w:themeColor="text1"/>
          <w:sz w:val="24"/>
          <w:szCs w:val="24"/>
        </w:rPr>
        <w:t xml:space="preserve"> (she/her)</w:t>
      </w:r>
      <w:r w:rsidR="0049647F" w:rsidRPr="00A9484F">
        <w:rPr>
          <w:color w:val="000000" w:themeColor="text1"/>
          <w:sz w:val="24"/>
          <w:szCs w:val="24"/>
        </w:rPr>
        <w:t>, Emily Stevens</w:t>
      </w:r>
      <w:r w:rsidR="002B37C6" w:rsidRPr="00A9484F">
        <w:rPr>
          <w:color w:val="000000" w:themeColor="text1"/>
          <w:sz w:val="24"/>
          <w:szCs w:val="24"/>
        </w:rPr>
        <w:t xml:space="preserve"> (she/her)</w:t>
      </w:r>
      <w:r w:rsidR="0049647F" w:rsidRPr="00A9484F">
        <w:rPr>
          <w:color w:val="000000" w:themeColor="text1"/>
          <w:sz w:val="24"/>
          <w:szCs w:val="24"/>
        </w:rPr>
        <w:t>, Sarah Quillinan</w:t>
      </w:r>
      <w:r w:rsidR="002B37C6" w:rsidRPr="00A9484F">
        <w:rPr>
          <w:color w:val="000000" w:themeColor="text1"/>
          <w:sz w:val="24"/>
          <w:szCs w:val="24"/>
        </w:rPr>
        <w:t xml:space="preserve"> (she/her)</w:t>
      </w:r>
      <w:r w:rsidR="0049647F" w:rsidRPr="00A9484F">
        <w:rPr>
          <w:color w:val="000000" w:themeColor="text1"/>
          <w:sz w:val="24"/>
          <w:szCs w:val="24"/>
        </w:rPr>
        <w:t xml:space="preserve">, </w:t>
      </w:r>
      <w:r w:rsidR="00D80EA5" w:rsidRPr="00A9484F">
        <w:rPr>
          <w:color w:val="000000" w:themeColor="text1"/>
          <w:sz w:val="24"/>
          <w:szCs w:val="24"/>
        </w:rPr>
        <w:t>Liz Wall</w:t>
      </w:r>
      <w:r w:rsidR="00D819D8" w:rsidRPr="00A9484F">
        <w:rPr>
          <w:color w:val="000000" w:themeColor="text1"/>
          <w:sz w:val="24"/>
          <w:szCs w:val="24"/>
        </w:rPr>
        <w:t xml:space="preserve"> </w:t>
      </w:r>
      <w:r w:rsidR="002B37C6" w:rsidRPr="00A9484F">
        <w:rPr>
          <w:color w:val="000000" w:themeColor="text1"/>
          <w:sz w:val="24"/>
          <w:szCs w:val="24"/>
        </w:rPr>
        <w:t>(she/her)</w:t>
      </w:r>
    </w:p>
    <w:p w14:paraId="1C145348" w14:textId="55E40D33" w:rsidR="00F4757C" w:rsidRPr="001A39D4" w:rsidRDefault="00944F3E" w:rsidP="001A39D4">
      <w:pPr>
        <w:pStyle w:val="Reportauthors"/>
        <w:spacing w:line="276" w:lineRule="auto"/>
        <w:rPr>
          <w:color w:val="000000" w:themeColor="text1"/>
          <w:sz w:val="24"/>
          <w:szCs w:val="24"/>
        </w:rPr>
      </w:pPr>
      <w:r>
        <w:rPr>
          <w:b/>
          <w:bCs/>
          <w:color w:val="000000" w:themeColor="text1"/>
          <w:sz w:val="24"/>
          <w:szCs w:val="24"/>
        </w:rPr>
        <w:t>Accessibility edits</w:t>
      </w:r>
      <w:r w:rsidR="001B116C" w:rsidRPr="00A9484F">
        <w:rPr>
          <w:b/>
          <w:bCs/>
          <w:color w:val="000000" w:themeColor="text1"/>
          <w:sz w:val="24"/>
          <w:szCs w:val="24"/>
        </w:rPr>
        <w:t>:</w:t>
      </w:r>
      <w:r w:rsidR="001B116C" w:rsidRPr="00A9484F">
        <w:rPr>
          <w:color w:val="000000" w:themeColor="text1"/>
          <w:sz w:val="24"/>
          <w:szCs w:val="24"/>
        </w:rPr>
        <w:t xml:space="preserve"> </w:t>
      </w:r>
      <w:r w:rsidR="00D80EA5" w:rsidRPr="00A9484F">
        <w:rPr>
          <w:color w:val="000000" w:themeColor="text1"/>
          <w:sz w:val="24"/>
          <w:szCs w:val="24"/>
        </w:rPr>
        <w:t>Tess Altman</w:t>
      </w:r>
      <w:r w:rsidR="0030359A" w:rsidRPr="00A9484F">
        <w:rPr>
          <w:color w:val="000000" w:themeColor="text1"/>
          <w:sz w:val="24"/>
          <w:szCs w:val="24"/>
        </w:rPr>
        <w:t xml:space="preserve"> (she/her)</w:t>
      </w:r>
      <w:r w:rsidR="00D80EA5" w:rsidRPr="00A9484F">
        <w:rPr>
          <w:color w:val="000000" w:themeColor="text1"/>
          <w:sz w:val="24"/>
          <w:szCs w:val="24"/>
        </w:rPr>
        <w:t>, Maddy Gay</w:t>
      </w:r>
      <w:r w:rsidR="0030359A" w:rsidRPr="00A9484F">
        <w:rPr>
          <w:color w:val="000000" w:themeColor="text1"/>
          <w:sz w:val="24"/>
          <w:szCs w:val="24"/>
        </w:rPr>
        <w:t xml:space="preserve"> (she/her)</w:t>
      </w:r>
      <w:r w:rsidR="00D80EA5" w:rsidRPr="00A9484F">
        <w:rPr>
          <w:color w:val="000000" w:themeColor="text1"/>
          <w:sz w:val="24"/>
          <w:szCs w:val="24"/>
        </w:rPr>
        <w:t>, Liz Hudson</w:t>
      </w:r>
      <w:r w:rsidR="0030359A" w:rsidRPr="00A9484F">
        <w:rPr>
          <w:color w:val="000000" w:themeColor="text1"/>
          <w:sz w:val="24"/>
          <w:szCs w:val="24"/>
        </w:rPr>
        <w:t xml:space="preserve"> (she/her)</w:t>
      </w:r>
      <w:r w:rsidR="00D819D8" w:rsidRPr="00A9484F">
        <w:rPr>
          <w:color w:val="000000" w:themeColor="text1"/>
          <w:sz w:val="24"/>
          <w:szCs w:val="24"/>
        </w:rPr>
        <w:t xml:space="preserve"> </w:t>
      </w:r>
    </w:p>
    <w:p w14:paraId="32646D9F" w14:textId="4A1A6491" w:rsidR="00A9484F" w:rsidRDefault="009B10F6" w:rsidP="00A9484F">
      <w:pPr>
        <w:pStyle w:val="CYDABodycopybold"/>
        <w:rPr>
          <w:lang w:val="en-US"/>
        </w:rPr>
      </w:pPr>
      <w:r>
        <w:drawing>
          <wp:inline distT="0" distB="0" distL="0" distR="0" wp14:anchorId="1F2D6158" wp14:editId="2AFC24F1">
            <wp:extent cx="914400" cy="914400"/>
            <wp:effectExtent l="0" t="0" r="0" b="0"/>
            <wp:docPr id="1709779631" name="Picture 1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ing with solid fi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A9484F" w:rsidRPr="00A9484F">
        <w:rPr>
          <w:lang w:val="en-US"/>
        </w:rPr>
        <w:t xml:space="preserve"> </w:t>
      </w:r>
    </w:p>
    <w:p w14:paraId="33F31668" w14:textId="3FF3D0A5" w:rsidR="00A9484F" w:rsidRPr="009B22F4" w:rsidRDefault="00A9484F" w:rsidP="006B49AA">
      <w:pPr>
        <w:pStyle w:val="CYDABodycopybold"/>
        <w:spacing w:line="360" w:lineRule="auto"/>
        <w:rPr>
          <w:noProof w:val="0"/>
        </w:rPr>
      </w:pPr>
      <w:r w:rsidRPr="000C40F2">
        <w:rPr>
          <w:noProof w:val="0"/>
          <w:lang w:val="en-US"/>
        </w:rPr>
        <w:t xml:space="preserve">Content warning: </w:t>
      </w:r>
      <w:r w:rsidRPr="000C40F2">
        <w:rPr>
          <w:i/>
          <w:iCs/>
          <w:noProof w:val="0"/>
          <w:lang w:val="en-US"/>
        </w:rPr>
        <w:t xml:space="preserve">References to </w:t>
      </w:r>
      <w:r>
        <w:rPr>
          <w:i/>
          <w:iCs/>
          <w:noProof w:val="0"/>
          <w:lang w:val="en-US"/>
        </w:rPr>
        <w:t>violence, harm, abuse and risks to safety.</w:t>
      </w:r>
    </w:p>
    <w:p w14:paraId="0FAF5E7D" w14:textId="77777777" w:rsidR="00A9484F" w:rsidRPr="006B49AA" w:rsidRDefault="00A9484F" w:rsidP="006B49AA">
      <w:pPr>
        <w:pStyle w:val="CYDABodycopybold"/>
        <w:spacing w:line="360" w:lineRule="auto"/>
        <w:rPr>
          <w:noProof w:val="0"/>
        </w:rPr>
      </w:pPr>
      <w:r w:rsidRPr="006B49AA">
        <w:rPr>
          <w:noProof w:val="0"/>
        </w:rPr>
        <w:t>Acknowledgements:</w:t>
      </w:r>
    </w:p>
    <w:p w14:paraId="506697EB" w14:textId="538CED4F" w:rsidR="006B49AA" w:rsidRPr="006B49AA" w:rsidRDefault="00BC5D4B" w:rsidP="32541A2C">
      <w:pPr>
        <w:spacing w:line="360" w:lineRule="auto"/>
        <w:rPr>
          <w:noProof/>
          <w:sz w:val="24"/>
        </w:rPr>
      </w:pPr>
      <w:r w:rsidRPr="32541A2C">
        <w:rPr>
          <w:sz w:val="24"/>
        </w:rPr>
        <w:t xml:space="preserve">Children and </w:t>
      </w:r>
      <w:r w:rsidR="6A8ADBF8" w:rsidRPr="32541A2C">
        <w:rPr>
          <w:sz w:val="24"/>
        </w:rPr>
        <w:t>Y</w:t>
      </w:r>
      <w:r w:rsidRPr="32541A2C">
        <w:rPr>
          <w:sz w:val="24"/>
        </w:rPr>
        <w:t xml:space="preserve">oung </w:t>
      </w:r>
      <w:r w:rsidR="335DCB8F" w:rsidRPr="32541A2C">
        <w:rPr>
          <w:sz w:val="24"/>
        </w:rPr>
        <w:t>P</w:t>
      </w:r>
      <w:r w:rsidRPr="32541A2C">
        <w:rPr>
          <w:sz w:val="24"/>
        </w:rPr>
        <w:t xml:space="preserve">eople with </w:t>
      </w:r>
      <w:r w:rsidR="5CE25CBA" w:rsidRPr="32541A2C">
        <w:rPr>
          <w:sz w:val="24"/>
        </w:rPr>
        <w:t>D</w:t>
      </w:r>
      <w:r w:rsidRPr="32541A2C">
        <w:rPr>
          <w:sz w:val="24"/>
        </w:rPr>
        <w:t>isability</w:t>
      </w:r>
      <w:r w:rsidR="00A9484F" w:rsidRPr="32541A2C">
        <w:rPr>
          <w:sz w:val="24"/>
        </w:rPr>
        <w:t xml:space="preserve"> Australia would like to acknowledge the traditional custodians of the Lands on which this report has been written, reviewed and produced, whose cultures and customs have nurtured and continue to nurture this Land since the Dreamtime. We pay our respects to their Elders past and present. This is, was, and always will be Aboriginal Land.</w:t>
      </w:r>
      <w:r w:rsidR="006B49AA" w:rsidRPr="32541A2C">
        <w:rPr>
          <w:noProof/>
          <w:sz w:val="24"/>
        </w:rPr>
        <w:t xml:space="preserve"> </w:t>
      </w:r>
    </w:p>
    <w:p w14:paraId="5A37559C" w14:textId="5858594C" w:rsidR="00F4757C" w:rsidRDefault="006B49AA" w:rsidP="00F4757C">
      <w:r w:rsidRPr="00363FBE">
        <w:rPr>
          <w:noProof/>
        </w:rPr>
        <w:drawing>
          <wp:inline distT="0" distB="0" distL="0" distR="0" wp14:anchorId="7BA2BFB2" wp14:editId="48F69652">
            <wp:extent cx="5396865" cy="847090"/>
            <wp:effectExtent l="0" t="0" r="0" b="0"/>
            <wp:docPr id="36776808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68086" name="Picture 1" descr="A black text on a white background&#10;&#10;Description automatically generated"/>
                    <pic:cNvPicPr/>
                  </pic:nvPicPr>
                  <pic:blipFill>
                    <a:blip r:embed="rId12"/>
                    <a:stretch>
                      <a:fillRect/>
                    </a:stretch>
                  </pic:blipFill>
                  <pic:spPr>
                    <a:xfrm>
                      <a:off x="0" y="0"/>
                      <a:ext cx="5396865" cy="847090"/>
                    </a:xfrm>
                    <a:prstGeom prst="rect">
                      <a:avLst/>
                    </a:prstGeom>
                  </pic:spPr>
                </pic:pic>
              </a:graphicData>
            </a:graphic>
          </wp:inline>
        </w:drawing>
      </w:r>
    </w:p>
    <w:p w14:paraId="384E7775" w14:textId="77777777" w:rsidR="00F4757C" w:rsidRDefault="00F4757C" w:rsidP="00F4757C"/>
    <w:p w14:paraId="150A95B7" w14:textId="77777777" w:rsidR="00F4757C" w:rsidRDefault="00F4757C" w:rsidP="00F4757C"/>
    <w:p w14:paraId="18A4E997" w14:textId="724D4AC1" w:rsidR="008128E5" w:rsidRPr="00363FBE" w:rsidRDefault="008128E5" w:rsidP="005B18CF">
      <w:pPr>
        <w:pStyle w:val="Heading1"/>
        <w:spacing w:line="276" w:lineRule="auto"/>
      </w:pPr>
      <w:bookmarkStart w:id="1" w:name="_Toc205838695"/>
      <w:bookmarkStart w:id="2" w:name="_Toc205988420"/>
      <w:r w:rsidRPr="00363FBE">
        <w:t>Contents</w:t>
      </w:r>
      <w:bookmarkEnd w:id="1"/>
      <w:bookmarkEnd w:id="2"/>
    </w:p>
    <w:p w14:paraId="424CF383" w14:textId="5D5A31EF" w:rsidR="0065005E" w:rsidRPr="00BB7199" w:rsidRDefault="71357C3B" w:rsidP="004B1134">
      <w:pPr>
        <w:pStyle w:val="TOC1"/>
        <w:tabs>
          <w:tab w:val="clear" w:pos="8489"/>
          <w:tab w:val="right" w:leader="dot" w:pos="8475"/>
        </w:tabs>
        <w:spacing w:line="360" w:lineRule="auto"/>
        <w:rPr>
          <w:noProof/>
          <w:kern w:val="2"/>
          <w:sz w:val="24"/>
          <w:szCs w:val="24"/>
          <w:lang w:eastAsia="en-AU"/>
          <w14:ligatures w14:val="standardContextual"/>
        </w:rPr>
      </w:pPr>
      <w:r w:rsidRPr="00BB7199">
        <w:rPr>
          <w:sz w:val="24"/>
          <w:szCs w:val="24"/>
        </w:rPr>
        <w:fldChar w:fldCharType="begin"/>
      </w:r>
      <w:r w:rsidR="000C2FED" w:rsidRPr="00BB7199">
        <w:rPr>
          <w:sz w:val="24"/>
          <w:szCs w:val="24"/>
        </w:rPr>
        <w:instrText>TOC \o "1-2" \z \u</w:instrText>
      </w:r>
      <w:r w:rsidRPr="00BB7199">
        <w:rPr>
          <w:sz w:val="24"/>
          <w:szCs w:val="24"/>
        </w:rPr>
        <w:fldChar w:fldCharType="separate"/>
      </w:r>
      <w:r w:rsidRPr="00BB7199">
        <w:rPr>
          <w:sz w:val="24"/>
          <w:szCs w:val="24"/>
        </w:rPr>
        <w:t>Contents</w:t>
      </w:r>
      <w:r w:rsidR="000C2FED" w:rsidRPr="00BB7199">
        <w:rPr>
          <w:sz w:val="24"/>
          <w:szCs w:val="24"/>
        </w:rPr>
        <w:tab/>
      </w:r>
      <w:r w:rsidR="000C2FED" w:rsidRPr="00BB7199">
        <w:rPr>
          <w:sz w:val="24"/>
          <w:szCs w:val="24"/>
        </w:rPr>
        <w:fldChar w:fldCharType="begin"/>
      </w:r>
      <w:r w:rsidR="000C2FED" w:rsidRPr="00BB7199">
        <w:rPr>
          <w:sz w:val="24"/>
          <w:szCs w:val="24"/>
        </w:rPr>
        <w:instrText>PAGEREF  \h</w:instrText>
      </w:r>
      <w:r w:rsidR="000C2FED" w:rsidRPr="00BB7199">
        <w:rPr>
          <w:sz w:val="24"/>
          <w:szCs w:val="24"/>
        </w:rPr>
      </w:r>
      <w:r w:rsidR="000C2FED" w:rsidRPr="00BB7199">
        <w:rPr>
          <w:sz w:val="24"/>
          <w:szCs w:val="24"/>
        </w:rPr>
        <w:fldChar w:fldCharType="separate"/>
      </w:r>
      <w:r w:rsidRPr="00BB7199">
        <w:rPr>
          <w:sz w:val="24"/>
          <w:szCs w:val="24"/>
        </w:rPr>
        <w:t>1</w:t>
      </w:r>
      <w:r w:rsidR="000C2FED" w:rsidRPr="00BB7199">
        <w:rPr>
          <w:sz w:val="24"/>
          <w:szCs w:val="24"/>
        </w:rPr>
        <w:fldChar w:fldCharType="end"/>
      </w:r>
    </w:p>
    <w:p w14:paraId="1D26CB7F" w14:textId="7AF99C13" w:rsidR="0065005E" w:rsidRPr="00BB7199" w:rsidRDefault="71357C3B" w:rsidP="004B1134">
      <w:pPr>
        <w:pStyle w:val="TOC1"/>
        <w:tabs>
          <w:tab w:val="clear" w:pos="8489"/>
          <w:tab w:val="right" w:leader="dot" w:pos="8475"/>
        </w:tabs>
        <w:spacing w:line="360" w:lineRule="auto"/>
        <w:rPr>
          <w:noProof/>
          <w:kern w:val="2"/>
          <w:sz w:val="24"/>
          <w:szCs w:val="24"/>
          <w:lang w:eastAsia="en-AU"/>
          <w14:ligatures w14:val="standardContextual"/>
        </w:rPr>
      </w:pPr>
      <w:r w:rsidRPr="00BB7199">
        <w:rPr>
          <w:sz w:val="24"/>
          <w:szCs w:val="24"/>
        </w:rPr>
        <w:t>What is in this report</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2</w:t>
      </w:r>
      <w:r w:rsidR="0065005E" w:rsidRPr="00BB7199">
        <w:rPr>
          <w:sz w:val="24"/>
          <w:szCs w:val="24"/>
        </w:rPr>
        <w:fldChar w:fldCharType="end"/>
      </w:r>
    </w:p>
    <w:p w14:paraId="745997FB" w14:textId="419977A2" w:rsidR="0065005E" w:rsidRPr="00BB7199" w:rsidRDefault="71357C3B" w:rsidP="004B1134">
      <w:pPr>
        <w:pStyle w:val="TOC2"/>
        <w:tabs>
          <w:tab w:val="clear" w:pos="8489"/>
          <w:tab w:val="right" w:leader="dot" w:pos="8475"/>
        </w:tabs>
        <w:spacing w:line="360" w:lineRule="auto"/>
        <w:rPr>
          <w:noProof/>
          <w:kern w:val="2"/>
          <w:sz w:val="24"/>
          <w:szCs w:val="24"/>
          <w:lang w:eastAsia="en-AU"/>
          <w14:ligatures w14:val="standardContextual"/>
        </w:rPr>
      </w:pPr>
      <w:r w:rsidRPr="00BB7199">
        <w:rPr>
          <w:sz w:val="24"/>
          <w:szCs w:val="24"/>
        </w:rPr>
        <w:t>Who and what is this resource for?</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3</w:t>
      </w:r>
      <w:r w:rsidR="0065005E" w:rsidRPr="00BB7199">
        <w:rPr>
          <w:sz w:val="24"/>
          <w:szCs w:val="24"/>
        </w:rPr>
        <w:fldChar w:fldCharType="end"/>
      </w:r>
    </w:p>
    <w:p w14:paraId="2C287803" w14:textId="6B31088C" w:rsidR="0065005E" w:rsidRPr="00BB7199" w:rsidRDefault="71357C3B" w:rsidP="004B1134">
      <w:pPr>
        <w:pStyle w:val="TOC2"/>
        <w:tabs>
          <w:tab w:val="clear" w:pos="8489"/>
          <w:tab w:val="right" w:leader="dot" w:pos="8475"/>
        </w:tabs>
        <w:spacing w:line="360" w:lineRule="auto"/>
        <w:rPr>
          <w:noProof/>
          <w:kern w:val="2"/>
          <w:sz w:val="24"/>
          <w:szCs w:val="24"/>
          <w:lang w:eastAsia="en-AU"/>
          <w14:ligatures w14:val="standardContextual"/>
        </w:rPr>
      </w:pPr>
      <w:r w:rsidRPr="00BB7199">
        <w:rPr>
          <w:sz w:val="24"/>
          <w:szCs w:val="24"/>
        </w:rPr>
        <w:t>What did we do?</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3</w:t>
      </w:r>
      <w:r w:rsidR="0065005E" w:rsidRPr="00BB7199">
        <w:rPr>
          <w:sz w:val="24"/>
          <w:szCs w:val="24"/>
        </w:rPr>
        <w:fldChar w:fldCharType="end"/>
      </w:r>
    </w:p>
    <w:p w14:paraId="2790E06F" w14:textId="15AF4B48" w:rsidR="0065005E" w:rsidRPr="00BB7199" w:rsidRDefault="71357C3B" w:rsidP="004B1134">
      <w:pPr>
        <w:pStyle w:val="TOC2"/>
        <w:tabs>
          <w:tab w:val="clear" w:pos="8489"/>
          <w:tab w:val="right" w:leader="dot" w:pos="8475"/>
        </w:tabs>
        <w:spacing w:line="360" w:lineRule="auto"/>
        <w:rPr>
          <w:noProof/>
          <w:kern w:val="2"/>
          <w:sz w:val="24"/>
          <w:szCs w:val="24"/>
          <w:lang w:eastAsia="en-AU"/>
          <w14:ligatures w14:val="standardContextual"/>
        </w:rPr>
      </w:pPr>
      <w:r w:rsidRPr="00BB7199">
        <w:rPr>
          <w:sz w:val="24"/>
          <w:szCs w:val="24"/>
        </w:rPr>
        <w:t>Who was involved?</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4</w:t>
      </w:r>
      <w:r w:rsidR="0065005E" w:rsidRPr="00BB7199">
        <w:rPr>
          <w:sz w:val="24"/>
          <w:szCs w:val="24"/>
        </w:rPr>
        <w:fldChar w:fldCharType="end"/>
      </w:r>
    </w:p>
    <w:p w14:paraId="7BFED7E4" w14:textId="2131329C" w:rsidR="0065005E" w:rsidRPr="00BB7199" w:rsidRDefault="71357C3B" w:rsidP="004B1134">
      <w:pPr>
        <w:pStyle w:val="TOC1"/>
        <w:tabs>
          <w:tab w:val="clear" w:pos="8489"/>
          <w:tab w:val="right" w:leader="dot" w:pos="8475"/>
        </w:tabs>
        <w:spacing w:line="360" w:lineRule="auto"/>
        <w:rPr>
          <w:noProof/>
          <w:kern w:val="2"/>
          <w:sz w:val="24"/>
          <w:szCs w:val="24"/>
          <w:lang w:eastAsia="en-AU"/>
          <w14:ligatures w14:val="standardContextual"/>
        </w:rPr>
      </w:pPr>
      <w:r w:rsidRPr="00BB7199">
        <w:rPr>
          <w:sz w:val="24"/>
          <w:szCs w:val="24"/>
        </w:rPr>
        <w:t>What we did</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4</w:t>
      </w:r>
      <w:r w:rsidR="0065005E" w:rsidRPr="00BB7199">
        <w:rPr>
          <w:sz w:val="24"/>
          <w:szCs w:val="24"/>
        </w:rPr>
        <w:fldChar w:fldCharType="end"/>
      </w:r>
    </w:p>
    <w:p w14:paraId="7AAD304C" w14:textId="231A182F" w:rsidR="0065005E" w:rsidRPr="00BB7199" w:rsidRDefault="71357C3B" w:rsidP="004B1134">
      <w:pPr>
        <w:pStyle w:val="TOC1"/>
        <w:tabs>
          <w:tab w:val="clear" w:pos="8489"/>
          <w:tab w:val="right" w:leader="dot" w:pos="8475"/>
        </w:tabs>
        <w:spacing w:line="360" w:lineRule="auto"/>
        <w:rPr>
          <w:noProof/>
          <w:kern w:val="2"/>
          <w:sz w:val="24"/>
          <w:szCs w:val="24"/>
          <w:lang w:eastAsia="en-AU"/>
          <w14:ligatures w14:val="standardContextual"/>
        </w:rPr>
      </w:pPr>
      <w:r w:rsidRPr="00BB7199">
        <w:rPr>
          <w:sz w:val="24"/>
          <w:szCs w:val="24"/>
        </w:rPr>
        <w:t>What we found</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5</w:t>
      </w:r>
      <w:r w:rsidR="0065005E" w:rsidRPr="00BB7199">
        <w:rPr>
          <w:sz w:val="24"/>
          <w:szCs w:val="24"/>
        </w:rPr>
        <w:fldChar w:fldCharType="end"/>
      </w:r>
    </w:p>
    <w:p w14:paraId="6122D828" w14:textId="57DF6E34" w:rsidR="0065005E" w:rsidRPr="00BB7199" w:rsidRDefault="71357C3B" w:rsidP="004B1134">
      <w:pPr>
        <w:pStyle w:val="TOC2"/>
        <w:tabs>
          <w:tab w:val="clear" w:pos="8489"/>
          <w:tab w:val="right" w:leader="dot" w:pos="8475"/>
        </w:tabs>
        <w:spacing w:line="360" w:lineRule="auto"/>
        <w:rPr>
          <w:noProof/>
          <w:kern w:val="2"/>
          <w:sz w:val="24"/>
          <w:szCs w:val="24"/>
          <w:lang w:eastAsia="en-AU"/>
          <w14:ligatures w14:val="standardContextual"/>
        </w:rPr>
      </w:pPr>
      <w:r w:rsidRPr="00BB7199">
        <w:rPr>
          <w:sz w:val="24"/>
          <w:szCs w:val="24"/>
        </w:rPr>
        <w:t>The policy context</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5</w:t>
      </w:r>
      <w:r w:rsidR="0065005E" w:rsidRPr="00BB7199">
        <w:rPr>
          <w:sz w:val="24"/>
          <w:szCs w:val="24"/>
        </w:rPr>
        <w:fldChar w:fldCharType="end"/>
      </w:r>
    </w:p>
    <w:p w14:paraId="10CB5CD0" w14:textId="4ED5A730" w:rsidR="0065005E" w:rsidRPr="00BB7199" w:rsidRDefault="71357C3B" w:rsidP="004B1134">
      <w:pPr>
        <w:pStyle w:val="TOC2"/>
        <w:tabs>
          <w:tab w:val="clear" w:pos="8489"/>
          <w:tab w:val="right" w:leader="dot" w:pos="8475"/>
        </w:tabs>
        <w:spacing w:line="360" w:lineRule="auto"/>
        <w:rPr>
          <w:noProof/>
          <w:kern w:val="2"/>
          <w:sz w:val="24"/>
          <w:szCs w:val="24"/>
          <w:lang w:eastAsia="en-AU"/>
          <w14:ligatures w14:val="standardContextual"/>
        </w:rPr>
      </w:pPr>
      <w:r w:rsidRPr="00BB7199">
        <w:rPr>
          <w:sz w:val="24"/>
          <w:szCs w:val="24"/>
        </w:rPr>
        <w:t>The research context</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8</w:t>
      </w:r>
      <w:r w:rsidR="0065005E" w:rsidRPr="00BB7199">
        <w:rPr>
          <w:sz w:val="24"/>
          <w:szCs w:val="24"/>
        </w:rPr>
        <w:fldChar w:fldCharType="end"/>
      </w:r>
    </w:p>
    <w:p w14:paraId="64B448B7" w14:textId="74B90FC5" w:rsidR="0065005E" w:rsidRPr="00BB7199" w:rsidRDefault="71357C3B" w:rsidP="004B1134">
      <w:pPr>
        <w:pStyle w:val="TOC1"/>
        <w:tabs>
          <w:tab w:val="clear" w:pos="8489"/>
          <w:tab w:val="right" w:leader="dot" w:pos="8475"/>
        </w:tabs>
        <w:spacing w:line="360" w:lineRule="auto"/>
        <w:rPr>
          <w:noProof/>
          <w:kern w:val="2"/>
          <w:sz w:val="24"/>
          <w:szCs w:val="24"/>
          <w:lang w:eastAsia="en-AU"/>
          <w14:ligatures w14:val="standardContextual"/>
        </w:rPr>
      </w:pPr>
      <w:r w:rsidRPr="00BB7199">
        <w:rPr>
          <w:sz w:val="24"/>
          <w:szCs w:val="24"/>
        </w:rPr>
        <w:t>Key messages</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15</w:t>
      </w:r>
      <w:r w:rsidR="0065005E" w:rsidRPr="00BB7199">
        <w:rPr>
          <w:sz w:val="24"/>
          <w:szCs w:val="24"/>
        </w:rPr>
        <w:fldChar w:fldCharType="end"/>
      </w:r>
    </w:p>
    <w:p w14:paraId="73567450" w14:textId="4A1CC0A4" w:rsidR="0065005E" w:rsidRPr="00BB7199" w:rsidRDefault="71357C3B" w:rsidP="004B1134">
      <w:pPr>
        <w:pStyle w:val="TOC2"/>
        <w:tabs>
          <w:tab w:val="clear" w:pos="8489"/>
          <w:tab w:val="right" w:leader="dot" w:pos="8475"/>
        </w:tabs>
        <w:spacing w:line="360" w:lineRule="auto"/>
        <w:rPr>
          <w:noProof/>
          <w:kern w:val="2"/>
          <w:sz w:val="24"/>
          <w:szCs w:val="24"/>
          <w:lang w:eastAsia="en-AU"/>
          <w14:ligatures w14:val="standardContextual"/>
        </w:rPr>
      </w:pPr>
      <w:r w:rsidRPr="00BB7199">
        <w:rPr>
          <w:sz w:val="24"/>
          <w:szCs w:val="24"/>
        </w:rPr>
        <w:t>Next steps for the SBB project</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16</w:t>
      </w:r>
      <w:r w:rsidR="0065005E" w:rsidRPr="00BB7199">
        <w:rPr>
          <w:sz w:val="24"/>
          <w:szCs w:val="24"/>
        </w:rPr>
        <w:fldChar w:fldCharType="end"/>
      </w:r>
    </w:p>
    <w:p w14:paraId="56B9071D" w14:textId="4D9BEDB1" w:rsidR="0065005E" w:rsidRPr="00BB7199" w:rsidRDefault="71357C3B" w:rsidP="004B1134">
      <w:pPr>
        <w:pStyle w:val="TOC1"/>
        <w:tabs>
          <w:tab w:val="clear" w:pos="8489"/>
          <w:tab w:val="right" w:leader="dot" w:pos="8475"/>
        </w:tabs>
        <w:spacing w:line="360" w:lineRule="auto"/>
        <w:rPr>
          <w:noProof/>
          <w:kern w:val="2"/>
          <w:sz w:val="24"/>
          <w:szCs w:val="24"/>
          <w:lang w:eastAsia="en-AU"/>
          <w14:ligatures w14:val="standardContextual"/>
        </w:rPr>
      </w:pPr>
      <w:r w:rsidRPr="00BB7199">
        <w:rPr>
          <w:sz w:val="24"/>
          <w:szCs w:val="24"/>
        </w:rPr>
        <w:t>Resource List</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17</w:t>
      </w:r>
      <w:r w:rsidR="0065005E" w:rsidRPr="00BB7199">
        <w:rPr>
          <w:sz w:val="24"/>
          <w:szCs w:val="24"/>
        </w:rPr>
        <w:fldChar w:fldCharType="end"/>
      </w:r>
    </w:p>
    <w:p w14:paraId="1352CCAA" w14:textId="73684459" w:rsidR="0065005E" w:rsidRPr="00BB7199" w:rsidRDefault="71357C3B" w:rsidP="004B1134">
      <w:pPr>
        <w:pStyle w:val="TOC1"/>
        <w:tabs>
          <w:tab w:val="clear" w:pos="8489"/>
          <w:tab w:val="right" w:leader="dot" w:pos="8475"/>
        </w:tabs>
        <w:spacing w:line="360" w:lineRule="auto"/>
        <w:rPr>
          <w:noProof/>
          <w:kern w:val="2"/>
          <w:sz w:val="24"/>
          <w:szCs w:val="24"/>
          <w:lang w:eastAsia="en-AU"/>
          <w14:ligatures w14:val="standardContextual"/>
        </w:rPr>
      </w:pPr>
      <w:r w:rsidRPr="00BB7199">
        <w:rPr>
          <w:sz w:val="24"/>
          <w:szCs w:val="24"/>
        </w:rPr>
        <w:t>Appendix: Key definitions</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23</w:t>
      </w:r>
      <w:r w:rsidR="0065005E" w:rsidRPr="00BB7199">
        <w:rPr>
          <w:sz w:val="24"/>
          <w:szCs w:val="24"/>
        </w:rPr>
        <w:fldChar w:fldCharType="end"/>
      </w:r>
    </w:p>
    <w:p w14:paraId="6A824329" w14:textId="5A88D3CC" w:rsidR="0065005E" w:rsidRPr="00BB7199" w:rsidRDefault="71357C3B" w:rsidP="004B1134">
      <w:pPr>
        <w:pStyle w:val="TOC2"/>
        <w:tabs>
          <w:tab w:val="clear" w:pos="8489"/>
          <w:tab w:val="right" w:leader="dot" w:pos="8475"/>
        </w:tabs>
        <w:spacing w:line="360" w:lineRule="auto"/>
        <w:rPr>
          <w:noProof/>
          <w:kern w:val="2"/>
          <w:sz w:val="24"/>
          <w:szCs w:val="24"/>
          <w:lang w:eastAsia="en-AU"/>
          <w14:ligatures w14:val="standardContextual"/>
        </w:rPr>
      </w:pPr>
      <w:r w:rsidRPr="00BB7199">
        <w:rPr>
          <w:sz w:val="24"/>
          <w:szCs w:val="24"/>
        </w:rPr>
        <w:t>Co-design</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24</w:t>
      </w:r>
      <w:r w:rsidR="0065005E" w:rsidRPr="00BB7199">
        <w:rPr>
          <w:sz w:val="24"/>
          <w:szCs w:val="24"/>
        </w:rPr>
        <w:fldChar w:fldCharType="end"/>
      </w:r>
    </w:p>
    <w:p w14:paraId="22577EF2" w14:textId="41820E2F" w:rsidR="0065005E" w:rsidRPr="00BB7199" w:rsidRDefault="71357C3B" w:rsidP="004B1134">
      <w:pPr>
        <w:pStyle w:val="TOC2"/>
        <w:tabs>
          <w:tab w:val="clear" w:pos="8489"/>
          <w:tab w:val="right" w:leader="dot" w:pos="8475"/>
        </w:tabs>
        <w:spacing w:line="360" w:lineRule="auto"/>
        <w:rPr>
          <w:noProof/>
          <w:kern w:val="2"/>
          <w:sz w:val="24"/>
          <w:szCs w:val="24"/>
          <w:lang w:eastAsia="en-AU"/>
          <w14:ligatures w14:val="standardContextual"/>
        </w:rPr>
      </w:pPr>
      <w:r w:rsidRPr="00BB7199">
        <w:rPr>
          <w:sz w:val="24"/>
          <w:szCs w:val="24"/>
        </w:rPr>
        <w:t>Disability</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24</w:t>
      </w:r>
      <w:r w:rsidR="0065005E" w:rsidRPr="00BB7199">
        <w:rPr>
          <w:sz w:val="24"/>
          <w:szCs w:val="24"/>
        </w:rPr>
        <w:fldChar w:fldCharType="end"/>
      </w:r>
    </w:p>
    <w:p w14:paraId="11ADD7D8" w14:textId="7C5E1490" w:rsidR="0065005E" w:rsidRPr="00BB7199" w:rsidRDefault="71357C3B" w:rsidP="004B1134">
      <w:pPr>
        <w:pStyle w:val="TOC2"/>
        <w:tabs>
          <w:tab w:val="clear" w:pos="8489"/>
          <w:tab w:val="right" w:leader="dot" w:pos="8475"/>
        </w:tabs>
        <w:spacing w:line="360" w:lineRule="auto"/>
        <w:rPr>
          <w:noProof/>
          <w:kern w:val="2"/>
          <w:sz w:val="24"/>
          <w:szCs w:val="24"/>
          <w:lang w:eastAsia="en-AU"/>
          <w14:ligatures w14:val="standardContextual"/>
        </w:rPr>
      </w:pPr>
      <w:r w:rsidRPr="00BB7199">
        <w:rPr>
          <w:sz w:val="24"/>
          <w:szCs w:val="24"/>
        </w:rPr>
        <w:t>Family</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24</w:t>
      </w:r>
      <w:r w:rsidR="0065005E" w:rsidRPr="00BB7199">
        <w:rPr>
          <w:sz w:val="24"/>
          <w:szCs w:val="24"/>
        </w:rPr>
        <w:fldChar w:fldCharType="end"/>
      </w:r>
    </w:p>
    <w:p w14:paraId="553E2959" w14:textId="04870D24" w:rsidR="0065005E" w:rsidRPr="00BB7199" w:rsidRDefault="71357C3B" w:rsidP="004B1134">
      <w:pPr>
        <w:pStyle w:val="TOC2"/>
        <w:tabs>
          <w:tab w:val="clear" w:pos="8489"/>
          <w:tab w:val="right" w:leader="dot" w:pos="8475"/>
        </w:tabs>
        <w:spacing w:line="360" w:lineRule="auto"/>
        <w:rPr>
          <w:noProof/>
          <w:kern w:val="2"/>
          <w:sz w:val="24"/>
          <w:szCs w:val="24"/>
          <w:lang w:eastAsia="en-AU"/>
          <w14:ligatures w14:val="standardContextual"/>
        </w:rPr>
      </w:pPr>
      <w:r w:rsidRPr="00BB7199">
        <w:rPr>
          <w:sz w:val="24"/>
          <w:szCs w:val="24"/>
        </w:rPr>
        <w:t>Family and domestic violence</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24</w:t>
      </w:r>
      <w:r w:rsidR="0065005E" w:rsidRPr="00BB7199">
        <w:rPr>
          <w:sz w:val="24"/>
          <w:szCs w:val="24"/>
        </w:rPr>
        <w:fldChar w:fldCharType="end"/>
      </w:r>
    </w:p>
    <w:p w14:paraId="4CC517CB" w14:textId="04FF294D" w:rsidR="0065005E" w:rsidRPr="00BB7199" w:rsidRDefault="71357C3B" w:rsidP="004B1134">
      <w:pPr>
        <w:pStyle w:val="TOC2"/>
        <w:tabs>
          <w:tab w:val="clear" w:pos="8489"/>
          <w:tab w:val="right" w:leader="dot" w:pos="8475"/>
        </w:tabs>
        <w:spacing w:line="360" w:lineRule="auto"/>
        <w:rPr>
          <w:noProof/>
          <w:kern w:val="2"/>
          <w:sz w:val="24"/>
          <w:szCs w:val="24"/>
          <w:lang w:eastAsia="en-AU"/>
          <w14:ligatures w14:val="standardContextual"/>
        </w:rPr>
      </w:pPr>
      <w:r w:rsidRPr="00BB7199">
        <w:rPr>
          <w:sz w:val="24"/>
          <w:szCs w:val="24"/>
        </w:rPr>
        <w:t>Intersectionality</w:t>
      </w:r>
      <w:r w:rsidR="0065005E" w:rsidRPr="00BB7199">
        <w:rPr>
          <w:sz w:val="24"/>
          <w:szCs w:val="24"/>
        </w:rPr>
        <w:tab/>
      </w:r>
      <w:r w:rsidR="0065005E" w:rsidRPr="00BB7199">
        <w:rPr>
          <w:sz w:val="24"/>
          <w:szCs w:val="24"/>
        </w:rPr>
        <w:fldChar w:fldCharType="begin"/>
      </w:r>
      <w:r w:rsidR="0065005E" w:rsidRPr="00BB7199">
        <w:rPr>
          <w:sz w:val="24"/>
          <w:szCs w:val="24"/>
        </w:rPr>
        <w:instrText>PAGEREF  \h</w:instrText>
      </w:r>
      <w:r w:rsidR="0065005E" w:rsidRPr="00BB7199">
        <w:rPr>
          <w:sz w:val="24"/>
          <w:szCs w:val="24"/>
        </w:rPr>
      </w:r>
      <w:r w:rsidR="0065005E" w:rsidRPr="00BB7199">
        <w:rPr>
          <w:sz w:val="24"/>
          <w:szCs w:val="24"/>
        </w:rPr>
        <w:fldChar w:fldCharType="separate"/>
      </w:r>
      <w:r w:rsidRPr="00BB7199">
        <w:rPr>
          <w:sz w:val="24"/>
          <w:szCs w:val="24"/>
        </w:rPr>
        <w:t>25</w:t>
      </w:r>
      <w:r w:rsidR="0065005E" w:rsidRPr="00BB7199">
        <w:rPr>
          <w:sz w:val="24"/>
          <w:szCs w:val="24"/>
        </w:rPr>
        <w:fldChar w:fldCharType="end"/>
      </w:r>
    </w:p>
    <w:p w14:paraId="6A0981CF" w14:textId="364A682B" w:rsidR="71357C3B" w:rsidRPr="00BB7199" w:rsidRDefault="71357C3B" w:rsidP="004B1134">
      <w:pPr>
        <w:pStyle w:val="TOC2"/>
        <w:tabs>
          <w:tab w:val="clear" w:pos="8489"/>
          <w:tab w:val="right" w:leader="dot" w:pos="8475"/>
        </w:tabs>
        <w:spacing w:line="360" w:lineRule="auto"/>
        <w:rPr>
          <w:sz w:val="24"/>
          <w:szCs w:val="24"/>
        </w:rPr>
      </w:pPr>
      <w:r w:rsidRPr="00BB7199">
        <w:rPr>
          <w:sz w:val="24"/>
          <w:szCs w:val="24"/>
        </w:rPr>
        <w:t>Victim-survivor</w:t>
      </w:r>
      <w:r w:rsidRPr="00BB7199">
        <w:rPr>
          <w:sz w:val="24"/>
          <w:szCs w:val="24"/>
        </w:rPr>
        <w:tab/>
      </w:r>
      <w:r w:rsidRPr="00BB7199">
        <w:rPr>
          <w:sz w:val="24"/>
          <w:szCs w:val="24"/>
        </w:rPr>
        <w:fldChar w:fldCharType="begin"/>
      </w:r>
      <w:r w:rsidRPr="00BB7199">
        <w:rPr>
          <w:sz w:val="24"/>
          <w:szCs w:val="24"/>
        </w:rPr>
        <w:instrText>PAGEREF  \h</w:instrText>
      </w:r>
      <w:r w:rsidRPr="00BB7199">
        <w:rPr>
          <w:sz w:val="24"/>
          <w:szCs w:val="24"/>
        </w:rPr>
      </w:r>
      <w:r w:rsidRPr="00BB7199">
        <w:rPr>
          <w:sz w:val="24"/>
          <w:szCs w:val="24"/>
        </w:rPr>
        <w:fldChar w:fldCharType="separate"/>
      </w:r>
      <w:r w:rsidRPr="00BB7199">
        <w:rPr>
          <w:sz w:val="24"/>
          <w:szCs w:val="24"/>
        </w:rPr>
        <w:t>25</w:t>
      </w:r>
      <w:r w:rsidRPr="00BB7199">
        <w:rPr>
          <w:sz w:val="24"/>
          <w:szCs w:val="24"/>
        </w:rPr>
        <w:fldChar w:fldCharType="end"/>
      </w:r>
      <w:r w:rsidRPr="00BB7199">
        <w:rPr>
          <w:sz w:val="24"/>
          <w:szCs w:val="24"/>
        </w:rPr>
        <w:fldChar w:fldCharType="end"/>
      </w:r>
    </w:p>
    <w:p w14:paraId="073D9687" w14:textId="402EA621" w:rsidR="00946BE6" w:rsidRPr="005C50D1" w:rsidRDefault="00946BE6" w:rsidP="004B1134">
      <w:pPr>
        <w:pStyle w:val="TOC1"/>
        <w:tabs>
          <w:tab w:val="clear" w:pos="8489"/>
          <w:tab w:val="right" w:leader="dot" w:pos="8475"/>
        </w:tabs>
        <w:spacing w:line="360" w:lineRule="auto"/>
        <w:rPr>
          <w:rFonts w:asciiTheme="minorHAnsi" w:hAnsiTheme="minorHAnsi" w:cstheme="minorBidi"/>
          <w:noProof/>
          <w:color w:val="auto"/>
          <w:kern w:val="2"/>
          <w:sz w:val="24"/>
          <w:szCs w:val="24"/>
          <w:lang w:eastAsia="en-AU"/>
          <w14:ligatures w14:val="standardContextual"/>
        </w:rPr>
      </w:pPr>
    </w:p>
    <w:p w14:paraId="60F71273" w14:textId="1C8A46BB" w:rsidR="00CD11C8" w:rsidRPr="002B37C6" w:rsidRDefault="00CD11C8" w:rsidP="003732AA">
      <w:pPr>
        <w:pStyle w:val="BodyText"/>
        <w:spacing w:line="360" w:lineRule="auto"/>
      </w:pPr>
    </w:p>
    <w:p w14:paraId="51D7A428" w14:textId="24A11541" w:rsidR="00752372" w:rsidRPr="00363FBE" w:rsidRDefault="00752372" w:rsidP="003732AA">
      <w:pPr>
        <w:suppressAutoHyphens w:val="0"/>
        <w:spacing w:before="0" w:line="360" w:lineRule="auto"/>
        <w:jc w:val="left"/>
        <w:rPr>
          <w:rFonts w:cs="Arial"/>
          <w:bCs/>
          <w:color w:val="B1004D"/>
          <w:kern w:val="32"/>
          <w:sz w:val="44"/>
          <w:szCs w:val="22"/>
        </w:rPr>
      </w:pPr>
      <w:r w:rsidRPr="00363FBE">
        <w:rPr>
          <w:bCs/>
          <w:szCs w:val="22"/>
        </w:rPr>
        <w:br w:type="page"/>
      </w:r>
    </w:p>
    <w:p w14:paraId="0A1F5161" w14:textId="12F8A541" w:rsidR="00184B6D" w:rsidRPr="00363FBE" w:rsidRDefault="004D784C" w:rsidP="00CB2B92">
      <w:pPr>
        <w:pStyle w:val="Heading1"/>
        <w:spacing w:before="0" w:after="0" w:line="360" w:lineRule="auto"/>
      </w:pPr>
      <w:bookmarkStart w:id="3" w:name="_Toc205838696"/>
      <w:bookmarkStart w:id="4" w:name="_Toc205988421"/>
      <w:r w:rsidRPr="00363FBE">
        <w:t>What is</w:t>
      </w:r>
      <w:r w:rsidR="00184B6D" w:rsidRPr="00363FBE">
        <w:t xml:space="preserve"> in this report</w:t>
      </w:r>
      <w:bookmarkEnd w:id="3"/>
      <w:bookmarkEnd w:id="4"/>
    </w:p>
    <w:p w14:paraId="203D8B38" w14:textId="2CA7196B" w:rsidR="00A76014" w:rsidRDefault="009D5DF0" w:rsidP="00BA4742">
      <w:pPr>
        <w:pStyle w:val="BodytextforCYDA"/>
        <w:spacing w:before="0" w:line="360" w:lineRule="auto"/>
      </w:pPr>
      <w:r>
        <w:t xml:space="preserve">An </w:t>
      </w:r>
      <w:r w:rsidR="00551BE0">
        <w:t>E</w:t>
      </w:r>
      <w:r>
        <w:t xml:space="preserve">vidence </w:t>
      </w:r>
      <w:r w:rsidR="00551BE0">
        <w:t>S</w:t>
      </w:r>
      <w:r>
        <w:t xml:space="preserve">can is a summary of existing research </w:t>
      </w:r>
      <w:r w:rsidR="00640868">
        <w:t xml:space="preserve">on </w:t>
      </w:r>
      <w:r>
        <w:t>a topic. T</w:t>
      </w:r>
      <w:r w:rsidR="00184B6D" w:rsidRPr="00363FBE">
        <w:t xml:space="preserve">his </w:t>
      </w:r>
      <w:r w:rsidR="000B3B56">
        <w:t xml:space="preserve">report </w:t>
      </w:r>
      <w:r w:rsidR="00111FFD">
        <w:t xml:space="preserve">presents </w:t>
      </w:r>
      <w:r w:rsidR="001E4089">
        <w:t xml:space="preserve">an </w:t>
      </w:r>
      <w:r w:rsidR="00551BE0" w:rsidRPr="001E4089">
        <w:rPr>
          <w:b/>
          <w:bCs/>
        </w:rPr>
        <w:t>E</w:t>
      </w:r>
      <w:r w:rsidR="00184B6D" w:rsidRPr="001E4089">
        <w:rPr>
          <w:b/>
          <w:bCs/>
        </w:rPr>
        <w:t xml:space="preserve">vidence </w:t>
      </w:r>
      <w:r w:rsidR="00551BE0" w:rsidRPr="001E4089">
        <w:rPr>
          <w:b/>
          <w:bCs/>
        </w:rPr>
        <w:t>S</w:t>
      </w:r>
      <w:r w:rsidR="00184B6D" w:rsidRPr="001E4089">
        <w:rPr>
          <w:b/>
          <w:bCs/>
        </w:rPr>
        <w:t>can</w:t>
      </w:r>
      <w:r w:rsidR="000B3B56" w:rsidRPr="001E4089">
        <w:rPr>
          <w:b/>
          <w:bCs/>
        </w:rPr>
        <w:t xml:space="preserve"> </w:t>
      </w:r>
      <w:r w:rsidR="001E4089">
        <w:rPr>
          <w:b/>
          <w:bCs/>
        </w:rPr>
        <w:t>of</w:t>
      </w:r>
      <w:r w:rsidR="00545C8F" w:rsidRPr="001E4089">
        <w:rPr>
          <w:b/>
          <w:bCs/>
        </w:rPr>
        <w:t xml:space="preserve"> research on family and domestic violence in families of </w:t>
      </w:r>
      <w:r w:rsidR="00BC5D4B">
        <w:rPr>
          <w:b/>
          <w:bCs/>
        </w:rPr>
        <w:t>children and young people with disability</w:t>
      </w:r>
      <w:r w:rsidR="001E4089" w:rsidRPr="001E4089">
        <w:rPr>
          <w:b/>
          <w:bCs/>
        </w:rPr>
        <w:t xml:space="preserve"> in Australia</w:t>
      </w:r>
      <w:r w:rsidR="001E4089">
        <w:t xml:space="preserve">. </w:t>
      </w:r>
    </w:p>
    <w:p w14:paraId="318A50CA" w14:textId="77777777" w:rsidR="00101E91" w:rsidRDefault="00101E91" w:rsidP="00BA4742">
      <w:pPr>
        <w:pStyle w:val="BodytextforCYDA"/>
        <w:spacing w:before="0" w:line="360" w:lineRule="auto"/>
      </w:pPr>
    </w:p>
    <w:p w14:paraId="2884173F" w14:textId="7AA5AB1D" w:rsidR="00015B49" w:rsidRDefault="00BA4742" w:rsidP="00BA4742">
      <w:pPr>
        <w:pStyle w:val="BodytextforCYDA"/>
        <w:spacing w:before="0" w:line="360" w:lineRule="auto"/>
      </w:pPr>
      <w:r>
        <w:t xml:space="preserve">The Evidence Scan </w:t>
      </w:r>
      <w:r w:rsidR="00184B6D" w:rsidRPr="00363FBE">
        <w:t xml:space="preserve">was prepared </w:t>
      </w:r>
      <w:r w:rsidR="000B3B56">
        <w:t>for the</w:t>
      </w:r>
      <w:r w:rsidR="00184B6D" w:rsidRPr="00363FBE">
        <w:t xml:space="preserve"> Safety Beyond Barriers: Diverse Family Perspectives on Violence and Disability </w:t>
      </w:r>
      <w:r w:rsidR="000B3B56">
        <w:t>project</w:t>
      </w:r>
      <w:r w:rsidR="00184B6D" w:rsidRPr="00363FBE">
        <w:t xml:space="preserve"> (SBB</w:t>
      </w:r>
      <w:r w:rsidR="00483D71">
        <w:t xml:space="preserve"> Project</w:t>
      </w:r>
      <w:r w:rsidR="00184B6D" w:rsidRPr="00363FBE">
        <w:t xml:space="preserve">). </w:t>
      </w:r>
      <w:r w:rsidR="00A911A4">
        <w:t xml:space="preserve">The </w:t>
      </w:r>
      <w:r w:rsidR="00F07ADB" w:rsidRPr="00363FBE">
        <w:t>SBB</w:t>
      </w:r>
      <w:r w:rsidR="00483D71">
        <w:t xml:space="preserve"> Project</w:t>
      </w:r>
      <w:r w:rsidR="00F07ADB" w:rsidRPr="00363FBE">
        <w:t xml:space="preserve"> </w:t>
      </w:r>
      <w:r w:rsidR="00000C58" w:rsidRPr="00363FBE">
        <w:t xml:space="preserve">will co-design a research proposal to </w:t>
      </w:r>
      <w:r w:rsidR="00000C58" w:rsidRPr="00363FBE">
        <w:rPr>
          <w:b/>
          <w:bCs/>
        </w:rPr>
        <w:t xml:space="preserve">explore how </w:t>
      </w:r>
      <w:r w:rsidR="007B7084">
        <w:rPr>
          <w:b/>
          <w:bCs/>
        </w:rPr>
        <w:t xml:space="preserve">diverse </w:t>
      </w:r>
      <w:r w:rsidR="00000C58" w:rsidRPr="00363FBE">
        <w:rPr>
          <w:b/>
          <w:bCs/>
        </w:rPr>
        <w:t xml:space="preserve">families of </w:t>
      </w:r>
      <w:r w:rsidR="00BC5D4B">
        <w:rPr>
          <w:b/>
          <w:bCs/>
        </w:rPr>
        <w:t>children and young people with disability</w:t>
      </w:r>
      <w:r w:rsidR="00101E91">
        <w:rPr>
          <w:b/>
          <w:bCs/>
        </w:rPr>
        <w:t xml:space="preserve"> </w:t>
      </w:r>
      <w:r w:rsidR="00E873AD" w:rsidRPr="00363FBE">
        <w:rPr>
          <w:b/>
          <w:bCs/>
        </w:rPr>
        <w:t xml:space="preserve">experience </w:t>
      </w:r>
      <w:r w:rsidR="00101E91">
        <w:rPr>
          <w:b/>
          <w:bCs/>
        </w:rPr>
        <w:t xml:space="preserve">family and domestic violence </w:t>
      </w:r>
      <w:r w:rsidR="00E873AD" w:rsidRPr="00363FBE">
        <w:rPr>
          <w:b/>
          <w:bCs/>
        </w:rPr>
        <w:t>in Australia</w:t>
      </w:r>
      <w:r w:rsidR="00E873AD" w:rsidRPr="00363FBE">
        <w:t>.</w:t>
      </w:r>
      <w:r w:rsidR="004F5311">
        <w:t xml:space="preserve"> </w:t>
      </w:r>
    </w:p>
    <w:p w14:paraId="791692FC" w14:textId="57B33E24" w:rsidR="00A5641B" w:rsidRDefault="00E05702" w:rsidP="005B18CF">
      <w:pPr>
        <w:pStyle w:val="BodytextforCYDA"/>
        <w:spacing w:line="360" w:lineRule="auto"/>
        <w:rPr>
          <w:rFonts w:eastAsia="Arial" w:cs="Arial"/>
        </w:rPr>
      </w:pPr>
      <w:r>
        <w:t>Th</w:t>
      </w:r>
      <w:r w:rsidR="00444F44">
        <w:t>e</w:t>
      </w:r>
      <w:r>
        <w:t xml:space="preserve"> Evidence Scan</w:t>
      </w:r>
      <w:r w:rsidR="00A911A4">
        <w:t xml:space="preserve"> </w:t>
      </w:r>
      <w:r>
        <w:t>show</w:t>
      </w:r>
      <w:r w:rsidR="003E6B19">
        <w:t>s that there is a need for more</w:t>
      </w:r>
      <w:r w:rsidR="0023472D" w:rsidRPr="00363FBE">
        <w:rPr>
          <w:b/>
          <w:bCs/>
        </w:rPr>
        <w:t xml:space="preserve"> co-</w:t>
      </w:r>
      <w:r w:rsidR="17CA861C" w:rsidRPr="00363FBE">
        <w:rPr>
          <w:b/>
          <w:bCs/>
        </w:rPr>
        <w:t>design</w:t>
      </w:r>
      <w:r w:rsidR="003E6B19">
        <w:rPr>
          <w:b/>
          <w:bCs/>
        </w:rPr>
        <w:t>ed</w:t>
      </w:r>
      <w:r w:rsidR="17CA861C" w:rsidRPr="00363FBE">
        <w:rPr>
          <w:b/>
          <w:bCs/>
        </w:rPr>
        <w:t xml:space="preserve"> research</w:t>
      </w:r>
      <w:r w:rsidR="17CA861C" w:rsidRPr="00363FBE">
        <w:t xml:space="preserve"> </w:t>
      </w:r>
      <w:r w:rsidR="003E6B19">
        <w:t>t</w:t>
      </w:r>
      <w:r w:rsidR="00B15225">
        <w:t>o</w:t>
      </w:r>
      <w:r w:rsidR="003E6B19">
        <w:t xml:space="preserve"> explore</w:t>
      </w:r>
      <w:r w:rsidR="00A5715E" w:rsidRPr="00363FBE">
        <w:t xml:space="preserve"> how overlapping </w:t>
      </w:r>
      <w:r w:rsidR="00A5715E" w:rsidRPr="00363FBE">
        <w:rPr>
          <w:b/>
          <w:bCs/>
        </w:rPr>
        <w:t>intersectional experiences</w:t>
      </w:r>
      <w:r w:rsidR="00A5715E" w:rsidRPr="00363FBE">
        <w:t xml:space="preserve"> impact </w:t>
      </w:r>
      <w:r w:rsidR="0023472D" w:rsidRPr="00363FBE">
        <w:t xml:space="preserve">families of </w:t>
      </w:r>
      <w:r w:rsidR="00BC5D4B">
        <w:t>children and young people with disability</w:t>
      </w:r>
      <w:r w:rsidR="0023472D" w:rsidRPr="00363FBE">
        <w:t xml:space="preserve"> </w:t>
      </w:r>
      <w:r w:rsidR="00A911A4">
        <w:t xml:space="preserve">and their support needs </w:t>
      </w:r>
      <w:r w:rsidR="0023472D" w:rsidRPr="00363FBE">
        <w:t xml:space="preserve">in </w:t>
      </w:r>
      <w:r w:rsidR="00A25E50">
        <w:t xml:space="preserve">family and domestic violence </w:t>
      </w:r>
      <w:r w:rsidR="0023472D" w:rsidRPr="00363FBE">
        <w:t>contexts</w:t>
      </w:r>
      <w:r w:rsidR="00A5715E" w:rsidRPr="00363FBE">
        <w:t>.</w:t>
      </w:r>
      <w:r w:rsidR="00492891">
        <w:t xml:space="preserve"> </w:t>
      </w:r>
      <w:r w:rsidR="00492891" w:rsidRPr="00492891">
        <w:t>Intersectional</w:t>
      </w:r>
      <w:r w:rsidR="00492891">
        <w:t xml:space="preserve"> experiences </w:t>
      </w:r>
      <w:r w:rsidR="00C71FDF">
        <w:t>are</w:t>
      </w:r>
      <w:r w:rsidR="00492891" w:rsidRPr="00492891">
        <w:t xml:space="preserve"> </w:t>
      </w:r>
      <w:r w:rsidR="00492891" w:rsidRPr="00444F44">
        <w:rPr>
          <w:b/>
          <w:bCs/>
        </w:rPr>
        <w:t>how social and identity factors combine</w:t>
      </w:r>
      <w:r w:rsidR="00492891" w:rsidRPr="00492891">
        <w:t xml:space="preserve"> to influence how we experience the world – such as age, disability, culture, income, location, and gender</w:t>
      </w:r>
      <w:r w:rsidR="00A5641B">
        <w:t xml:space="preserve"> – and how </w:t>
      </w:r>
      <w:r w:rsidR="00A5641B" w:rsidRPr="00F90426">
        <w:rPr>
          <w:rFonts w:eastAsia="Arial" w:cs="Arial"/>
          <w:b/>
          <w:bCs/>
        </w:rPr>
        <w:t>different parts of people’s identity or background can lead to being treated differently or discriminated agains</w:t>
      </w:r>
      <w:r w:rsidR="00A5641B" w:rsidRPr="004A5D8A">
        <w:rPr>
          <w:rFonts w:eastAsia="Arial" w:cs="Arial"/>
          <w:b/>
          <w:bCs/>
        </w:rPr>
        <w:t>t.</w:t>
      </w:r>
      <w:r w:rsidR="00A5641B" w:rsidRPr="0D89F4F0">
        <w:rPr>
          <w:rFonts w:eastAsia="Arial" w:cs="Arial"/>
        </w:rPr>
        <w:t xml:space="preserve"> </w:t>
      </w:r>
    </w:p>
    <w:p w14:paraId="4CE2D7B0" w14:textId="26F20434" w:rsidR="00166CEE" w:rsidRPr="00363FBE" w:rsidRDefault="00184B6D" w:rsidP="005B18CF">
      <w:pPr>
        <w:pStyle w:val="Heading2"/>
        <w:spacing w:line="360" w:lineRule="auto"/>
      </w:pPr>
      <w:bookmarkStart w:id="5" w:name="_Toc205838697"/>
      <w:bookmarkStart w:id="6" w:name="_Toc205988422"/>
      <w:r w:rsidRPr="00363FBE">
        <w:t xml:space="preserve">Who </w:t>
      </w:r>
      <w:r w:rsidR="004C5E23" w:rsidRPr="00363FBE">
        <w:t xml:space="preserve">and what </w:t>
      </w:r>
      <w:r w:rsidRPr="00363FBE">
        <w:t xml:space="preserve">is </w:t>
      </w:r>
      <w:r w:rsidR="000B7B00" w:rsidRPr="00363FBE">
        <w:t>this resource for</w:t>
      </w:r>
      <w:r w:rsidRPr="00363FBE">
        <w:t>?</w:t>
      </w:r>
      <w:bookmarkEnd w:id="5"/>
      <w:bookmarkEnd w:id="6"/>
    </w:p>
    <w:p w14:paraId="2AB7925D" w14:textId="77A48518" w:rsidR="00CE5A28" w:rsidRDefault="0038469D" w:rsidP="005B18CF">
      <w:pPr>
        <w:pStyle w:val="BodytextforCYDA"/>
        <w:spacing w:line="360" w:lineRule="auto"/>
      </w:pPr>
      <w:r>
        <w:t>Th</w:t>
      </w:r>
      <w:r w:rsidR="00F90426">
        <w:t>e</w:t>
      </w:r>
      <w:r>
        <w:t xml:space="preserve"> </w:t>
      </w:r>
      <w:r w:rsidR="00CF68F2">
        <w:t xml:space="preserve">Evidence Scan </w:t>
      </w:r>
      <w:r>
        <w:t>is a resource to</w:t>
      </w:r>
      <w:r w:rsidR="005D102A" w:rsidRPr="00363FBE">
        <w:t xml:space="preserve"> support the </w:t>
      </w:r>
      <w:r w:rsidR="00CE5A28">
        <w:t xml:space="preserve">SBB Project’s </w:t>
      </w:r>
      <w:r w:rsidR="005D102A" w:rsidRPr="00CE5A28">
        <w:rPr>
          <w:b/>
          <w:bCs/>
        </w:rPr>
        <w:t>Advisory Group</w:t>
      </w:r>
      <w:r w:rsidR="005D102A" w:rsidRPr="00363FBE">
        <w:t xml:space="preserve"> and </w:t>
      </w:r>
      <w:r w:rsidR="005D102A" w:rsidRPr="00CE5A28">
        <w:rPr>
          <w:b/>
          <w:bCs/>
        </w:rPr>
        <w:t>Co-Design Group</w:t>
      </w:r>
      <w:r w:rsidR="005E4F3A">
        <w:t xml:space="preserve">. </w:t>
      </w:r>
    </w:p>
    <w:p w14:paraId="074D3E1C" w14:textId="77777777" w:rsidR="00F90426" w:rsidRDefault="005E4F3A" w:rsidP="005B18CF">
      <w:pPr>
        <w:pStyle w:val="BodytextforCYDA"/>
        <w:spacing w:line="360" w:lineRule="auto"/>
      </w:pPr>
      <w:r w:rsidRPr="00F90426">
        <w:rPr>
          <w:b/>
          <w:bCs/>
        </w:rPr>
        <w:t>For the Advisory Group,</w:t>
      </w:r>
      <w:r>
        <w:t xml:space="preserve"> </w:t>
      </w:r>
      <w:r w:rsidR="00CF68F2">
        <w:t>the Evidence Scan</w:t>
      </w:r>
      <w:r>
        <w:t xml:space="preserve"> will assist</w:t>
      </w:r>
      <w:r w:rsidR="00CF68F2">
        <w:t xml:space="preserve"> you</w:t>
      </w:r>
      <w:r>
        <w:t xml:space="preserve"> to refine the research agenda</w:t>
      </w:r>
      <w:r w:rsidR="00B43A15">
        <w:t xml:space="preserve"> by understanding where the existing gaps are</w:t>
      </w:r>
      <w:r>
        <w:t xml:space="preserve">. </w:t>
      </w:r>
    </w:p>
    <w:p w14:paraId="797C70E6" w14:textId="404FCDE6" w:rsidR="004C5E23" w:rsidRPr="00363FBE" w:rsidRDefault="005E4F3A" w:rsidP="005B18CF">
      <w:pPr>
        <w:pStyle w:val="BodytextforCYDA"/>
        <w:spacing w:line="360" w:lineRule="auto"/>
      </w:pPr>
      <w:r w:rsidRPr="00F90426">
        <w:rPr>
          <w:b/>
          <w:bCs/>
        </w:rPr>
        <w:t xml:space="preserve">For the </w:t>
      </w:r>
      <w:r w:rsidR="00B43A15" w:rsidRPr="00F90426">
        <w:rPr>
          <w:b/>
          <w:bCs/>
        </w:rPr>
        <w:t>C</w:t>
      </w:r>
      <w:r w:rsidRPr="00F90426">
        <w:rPr>
          <w:b/>
          <w:bCs/>
        </w:rPr>
        <w:t xml:space="preserve">o-design </w:t>
      </w:r>
      <w:r w:rsidR="00B43A15" w:rsidRPr="00F90426">
        <w:rPr>
          <w:b/>
          <w:bCs/>
        </w:rPr>
        <w:t>Group,</w:t>
      </w:r>
      <w:r w:rsidR="00B43A15">
        <w:t xml:space="preserve"> </w:t>
      </w:r>
      <w:r w:rsidR="00CF68F2">
        <w:t>the Evidence Scan</w:t>
      </w:r>
      <w:r w:rsidR="00B43A15">
        <w:t xml:space="preserve"> will assist </w:t>
      </w:r>
      <w:r w:rsidR="00CF68F2">
        <w:t xml:space="preserve">you </w:t>
      </w:r>
      <w:r w:rsidR="00B43A15">
        <w:t xml:space="preserve">to </w:t>
      </w:r>
      <w:r w:rsidR="00710FA9" w:rsidRPr="00363FBE">
        <w:t xml:space="preserve">co-design </w:t>
      </w:r>
      <w:r w:rsidR="00B43A15">
        <w:t>the research aims, activities and outcomes for the research proposal</w:t>
      </w:r>
      <w:r w:rsidR="00CF68F2">
        <w:t>.</w:t>
      </w:r>
    </w:p>
    <w:p w14:paraId="7E17114B" w14:textId="3A021310" w:rsidR="005F31CF" w:rsidRPr="00363FBE" w:rsidRDefault="005F31CF" w:rsidP="005B18CF">
      <w:pPr>
        <w:pStyle w:val="Heading2"/>
        <w:spacing w:line="360" w:lineRule="auto"/>
      </w:pPr>
      <w:bookmarkStart w:id="7" w:name="_Toc205838698"/>
      <w:bookmarkStart w:id="8" w:name="_Toc205988423"/>
      <w:r w:rsidRPr="00363FBE">
        <w:t>What did we do?</w:t>
      </w:r>
      <w:bookmarkEnd w:id="7"/>
      <w:bookmarkEnd w:id="8"/>
    </w:p>
    <w:p w14:paraId="7DACDBF3" w14:textId="3B52BE88" w:rsidR="005F31CF" w:rsidRPr="00363FBE" w:rsidRDefault="006A6D47" w:rsidP="005B18CF">
      <w:pPr>
        <w:pStyle w:val="BodytextforCYDA"/>
        <w:spacing w:line="360" w:lineRule="auto"/>
      </w:pPr>
      <w:r w:rsidRPr="00363FBE">
        <w:t xml:space="preserve">We </w:t>
      </w:r>
      <w:r w:rsidR="00F9654D">
        <w:t>reviewed</w:t>
      </w:r>
      <w:r w:rsidRPr="00363FBE">
        <w:t xml:space="preserve"> </w:t>
      </w:r>
      <w:r w:rsidR="006F14F9" w:rsidRPr="006F14F9">
        <w:rPr>
          <w:b/>
          <w:bCs/>
        </w:rPr>
        <w:t>3</w:t>
      </w:r>
      <w:r w:rsidR="006F14F9" w:rsidRPr="008C0258">
        <w:rPr>
          <w:b/>
          <w:bCs/>
        </w:rPr>
        <w:t xml:space="preserve">9 </w:t>
      </w:r>
      <w:r w:rsidR="008C0258" w:rsidRPr="008C0258">
        <w:rPr>
          <w:b/>
          <w:bCs/>
        </w:rPr>
        <w:t>resources:</w:t>
      </w:r>
      <w:r w:rsidR="008C0258">
        <w:t xml:space="preserve"> </w:t>
      </w:r>
      <w:r w:rsidRPr="00363FBE">
        <w:rPr>
          <w:b/>
          <w:bCs/>
        </w:rPr>
        <w:t>policy documents, academic literature a</w:t>
      </w:r>
      <w:r w:rsidR="00CA6C9B">
        <w:rPr>
          <w:b/>
          <w:bCs/>
        </w:rPr>
        <w:t>nd</w:t>
      </w:r>
      <w:r w:rsidRPr="00363FBE">
        <w:rPr>
          <w:b/>
          <w:bCs/>
        </w:rPr>
        <w:t xml:space="preserve"> reports from government and no</w:t>
      </w:r>
      <w:r w:rsidR="005223C3">
        <w:rPr>
          <w:b/>
          <w:bCs/>
        </w:rPr>
        <w:t>n-government</w:t>
      </w:r>
      <w:r w:rsidRPr="00363FBE">
        <w:rPr>
          <w:b/>
          <w:bCs/>
        </w:rPr>
        <w:t xml:space="preserve"> organisations</w:t>
      </w:r>
      <w:r w:rsidRPr="00363FBE">
        <w:t xml:space="preserve">. We focused on resources that examined the experiences and needs of </w:t>
      </w:r>
      <w:r w:rsidR="00AD5272">
        <w:t xml:space="preserve">children and young people with disability </w:t>
      </w:r>
      <w:r w:rsidRPr="00363FBE">
        <w:t>in</w:t>
      </w:r>
      <w:r w:rsidR="00F36BD0">
        <w:t xml:space="preserve"> contexts of</w:t>
      </w:r>
      <w:r w:rsidRPr="00363FBE">
        <w:t xml:space="preserve"> </w:t>
      </w:r>
      <w:r w:rsidR="00AD5272">
        <w:t xml:space="preserve">family </w:t>
      </w:r>
      <w:r w:rsidR="0046732A">
        <w:t xml:space="preserve">and domestic </w:t>
      </w:r>
      <w:r w:rsidR="00AD5272">
        <w:t>violence</w:t>
      </w:r>
      <w:r w:rsidRPr="00363FBE">
        <w:t xml:space="preserve">. </w:t>
      </w:r>
      <w:r w:rsidR="00F9007F" w:rsidRPr="00363FBE">
        <w:t xml:space="preserve">Due to the limited </w:t>
      </w:r>
      <w:r w:rsidR="009E47CC" w:rsidRPr="00363FBE">
        <w:t>research</w:t>
      </w:r>
      <w:r w:rsidR="00F9007F" w:rsidRPr="00363FBE">
        <w:t xml:space="preserve"> on families of </w:t>
      </w:r>
      <w:r w:rsidR="00AD5272">
        <w:t>children and young people with disability</w:t>
      </w:r>
      <w:r w:rsidR="009E47CC" w:rsidRPr="00363FBE">
        <w:t>,</w:t>
      </w:r>
      <w:r w:rsidR="00F9007F" w:rsidRPr="00363FBE">
        <w:t xml:space="preserve"> w</w:t>
      </w:r>
      <w:r w:rsidRPr="00363FBE">
        <w:t>e also included</w:t>
      </w:r>
      <w:r w:rsidR="00CA6C9B">
        <w:t xml:space="preserve"> broader </w:t>
      </w:r>
      <w:r w:rsidRPr="00363FBE">
        <w:t xml:space="preserve">evidence </w:t>
      </w:r>
      <w:r w:rsidR="005355EF">
        <w:t>about</w:t>
      </w:r>
      <w:r w:rsidRPr="00363FBE">
        <w:t xml:space="preserve"> people </w:t>
      </w:r>
      <w:r w:rsidR="08DE2D9C" w:rsidRPr="00363FBE">
        <w:t xml:space="preserve">of all ages </w:t>
      </w:r>
      <w:r w:rsidRPr="00363FBE">
        <w:t xml:space="preserve">with disability in </w:t>
      </w:r>
      <w:r w:rsidR="00AD5272">
        <w:t xml:space="preserve">family </w:t>
      </w:r>
      <w:r w:rsidR="006231DE">
        <w:t xml:space="preserve">and domestic </w:t>
      </w:r>
      <w:r w:rsidR="00AD5272">
        <w:t xml:space="preserve">violence </w:t>
      </w:r>
      <w:r w:rsidRPr="00363FBE">
        <w:t>contexts</w:t>
      </w:r>
      <w:r w:rsidR="00CA6C9B">
        <w:t>.</w:t>
      </w:r>
    </w:p>
    <w:p w14:paraId="4A7A48D6" w14:textId="41D7F376" w:rsidR="005260C2" w:rsidRPr="00363FBE" w:rsidRDefault="005260C2" w:rsidP="005B18CF">
      <w:pPr>
        <w:pStyle w:val="Heading2"/>
        <w:spacing w:line="360" w:lineRule="auto"/>
      </w:pPr>
      <w:bookmarkStart w:id="9" w:name="_Toc205838699"/>
      <w:bookmarkStart w:id="10" w:name="_Toc205988424"/>
      <w:r w:rsidRPr="00363FBE">
        <w:t>Who was involved?</w:t>
      </w:r>
      <w:bookmarkEnd w:id="9"/>
      <w:bookmarkEnd w:id="10"/>
    </w:p>
    <w:p w14:paraId="43F2B275" w14:textId="6E127716" w:rsidR="009F565A" w:rsidRPr="00F9654D" w:rsidRDefault="00BC5D4B" w:rsidP="00F9654D">
      <w:pPr>
        <w:pStyle w:val="BodytextforCYDA"/>
        <w:spacing w:line="360" w:lineRule="auto"/>
      </w:pPr>
      <w:r>
        <w:t xml:space="preserve">Children and </w:t>
      </w:r>
      <w:r w:rsidR="00AD5272">
        <w:t>Y</w:t>
      </w:r>
      <w:r>
        <w:t xml:space="preserve">oung </w:t>
      </w:r>
      <w:r w:rsidR="00AD5272">
        <w:t>P</w:t>
      </w:r>
      <w:r>
        <w:t xml:space="preserve">eople with </w:t>
      </w:r>
      <w:r w:rsidR="00AD5272">
        <w:t>D</w:t>
      </w:r>
      <w:r>
        <w:t>isability</w:t>
      </w:r>
      <w:r w:rsidR="008E399C" w:rsidRPr="00363FBE">
        <w:t xml:space="preserve"> Australia (CYDA) </w:t>
      </w:r>
      <w:r w:rsidR="005355EF">
        <w:t>are</w:t>
      </w:r>
      <w:r w:rsidR="008E399C" w:rsidRPr="00363FBE">
        <w:t xml:space="preserve"> leading the </w:t>
      </w:r>
      <w:r w:rsidR="008E399C">
        <w:t xml:space="preserve">SBB </w:t>
      </w:r>
      <w:r w:rsidR="008E399C" w:rsidRPr="00363FBE">
        <w:t>project</w:t>
      </w:r>
      <w:r w:rsidR="008E399C">
        <w:t>,</w:t>
      </w:r>
      <w:r w:rsidR="008E399C" w:rsidRPr="00363FBE">
        <w:t xml:space="preserve"> in partnership with the Australian Institute of Family Studies (AIFS).</w:t>
      </w:r>
      <w:r w:rsidR="00F9654D">
        <w:t xml:space="preserve"> </w:t>
      </w:r>
      <w:r w:rsidR="001B0D19">
        <w:t>AIFS led the development of the Evidence Scan with direction</w:t>
      </w:r>
      <w:r w:rsidR="00027133">
        <w:t xml:space="preserve">, </w:t>
      </w:r>
      <w:r w:rsidR="001B0D19">
        <w:t xml:space="preserve">review </w:t>
      </w:r>
      <w:r w:rsidR="00027133">
        <w:t xml:space="preserve">and accessibility edits </w:t>
      </w:r>
      <w:r w:rsidR="001B0D19">
        <w:t xml:space="preserve">by CYDA. </w:t>
      </w:r>
      <w:r w:rsidR="00F9654D">
        <w:t xml:space="preserve">Staff involved bring lived and subject matter expertise of disability and </w:t>
      </w:r>
      <w:r w:rsidR="00AD5272">
        <w:t>family</w:t>
      </w:r>
      <w:r w:rsidR="006231DE">
        <w:t xml:space="preserve"> and domestic</w:t>
      </w:r>
      <w:r w:rsidR="00AD5272">
        <w:t xml:space="preserve"> violence</w:t>
      </w:r>
      <w:r w:rsidR="00F9654D">
        <w:t>.</w:t>
      </w:r>
    </w:p>
    <w:p w14:paraId="0EA181B2" w14:textId="6AAB2D38" w:rsidR="000F2855" w:rsidRPr="00363FBE" w:rsidRDefault="000F2855" w:rsidP="005B18CF">
      <w:pPr>
        <w:pStyle w:val="Heading1"/>
        <w:spacing w:line="360" w:lineRule="auto"/>
      </w:pPr>
      <w:bookmarkStart w:id="11" w:name="_Toc205838700"/>
      <w:bookmarkStart w:id="12" w:name="_Toc205988425"/>
      <w:r w:rsidRPr="00363FBE">
        <w:t>What we did</w:t>
      </w:r>
      <w:bookmarkEnd w:id="11"/>
      <w:bookmarkEnd w:id="12"/>
    </w:p>
    <w:p w14:paraId="0CBB0286" w14:textId="0BA7CBD6" w:rsidR="0041278D" w:rsidRDefault="0041278D" w:rsidP="0041278D">
      <w:pPr>
        <w:pStyle w:val="BodytextforCYDA"/>
        <w:spacing w:line="360" w:lineRule="auto"/>
      </w:pPr>
      <w:r>
        <w:t xml:space="preserve">Our </w:t>
      </w:r>
      <w:r w:rsidR="00CD4665">
        <w:t xml:space="preserve">Evidence Scan </w:t>
      </w:r>
      <w:r>
        <w:t xml:space="preserve">included </w:t>
      </w:r>
      <w:r w:rsidRPr="0041278D">
        <w:rPr>
          <w:b/>
          <w:bCs/>
        </w:rPr>
        <w:t>four stages</w:t>
      </w:r>
      <w:r w:rsidR="00CD4665">
        <w:rPr>
          <w:b/>
          <w:bCs/>
        </w:rPr>
        <w:t xml:space="preserve"> of searching:</w:t>
      </w:r>
    </w:p>
    <w:p w14:paraId="4497AF03" w14:textId="64F6BDF6" w:rsidR="002F284E" w:rsidRDefault="007528A2" w:rsidP="00712639">
      <w:pPr>
        <w:pStyle w:val="BodytextforCYDA"/>
        <w:numPr>
          <w:ilvl w:val="0"/>
          <w:numId w:val="15"/>
        </w:numPr>
        <w:spacing w:line="360" w:lineRule="auto"/>
      </w:pPr>
      <w:r>
        <w:t xml:space="preserve">The </w:t>
      </w:r>
      <w:r w:rsidR="00BE0794" w:rsidRPr="00363FBE">
        <w:t>AIFS library catalogue and Catalogue Plus international database</w:t>
      </w:r>
    </w:p>
    <w:p w14:paraId="2BF73904" w14:textId="0EC55F56" w:rsidR="00CD4665" w:rsidRDefault="007528A2" w:rsidP="00712639">
      <w:pPr>
        <w:pStyle w:val="BodytextforCYDA"/>
        <w:numPr>
          <w:ilvl w:val="0"/>
          <w:numId w:val="15"/>
        </w:numPr>
        <w:spacing w:line="360" w:lineRule="auto"/>
      </w:pPr>
      <w:r>
        <w:t>T</w:t>
      </w:r>
      <w:r w:rsidR="00BE0794" w:rsidRPr="00363FBE">
        <w:t xml:space="preserve">he Analysis </w:t>
      </w:r>
      <w:r w:rsidR="00AD5272">
        <w:t>and</w:t>
      </w:r>
      <w:r w:rsidR="00BE0794" w:rsidRPr="00363FBE">
        <w:t xml:space="preserve"> Policy Observatory</w:t>
      </w:r>
    </w:p>
    <w:p w14:paraId="6CA898CF" w14:textId="09F5381A" w:rsidR="002F284E" w:rsidRDefault="007528A2" w:rsidP="00712639">
      <w:pPr>
        <w:pStyle w:val="BodytextforCYDA"/>
        <w:numPr>
          <w:ilvl w:val="0"/>
          <w:numId w:val="15"/>
        </w:numPr>
        <w:spacing w:line="360" w:lineRule="auto"/>
      </w:pPr>
      <w:r>
        <w:t>R</w:t>
      </w:r>
      <w:r w:rsidR="00BE0794" w:rsidRPr="00363FBE">
        <w:t xml:space="preserve">eference lists </w:t>
      </w:r>
      <w:r w:rsidR="006020F2">
        <w:t>of</w:t>
      </w:r>
      <w:r w:rsidR="00BE0794" w:rsidRPr="00363FBE">
        <w:t xml:space="preserve"> resources we already identified</w:t>
      </w:r>
    </w:p>
    <w:p w14:paraId="5197E7BA" w14:textId="60B2DAB8" w:rsidR="00BE0794" w:rsidRPr="00363FBE" w:rsidRDefault="00BE0794" w:rsidP="00712639">
      <w:pPr>
        <w:pStyle w:val="BodytextforCYDA"/>
        <w:numPr>
          <w:ilvl w:val="0"/>
          <w:numId w:val="15"/>
        </w:numPr>
        <w:spacing w:line="360" w:lineRule="auto"/>
      </w:pPr>
      <w:r w:rsidRPr="00363FBE">
        <w:t>Google Scholar</w:t>
      </w:r>
      <w:r w:rsidR="000C450F" w:rsidRPr="00363FBE">
        <w:t xml:space="preserve">. </w:t>
      </w:r>
      <w:r w:rsidRPr="00363FBE">
        <w:t xml:space="preserve"> </w:t>
      </w:r>
    </w:p>
    <w:p w14:paraId="483F9F23" w14:textId="5628042F" w:rsidR="005679E1" w:rsidRPr="00363FBE" w:rsidRDefault="00EC1DD1" w:rsidP="005B18CF">
      <w:pPr>
        <w:pStyle w:val="BodytextforCYDA"/>
        <w:spacing w:line="360" w:lineRule="auto"/>
      </w:pPr>
      <w:r w:rsidRPr="00363FBE">
        <w:t>We included</w:t>
      </w:r>
      <w:r w:rsidR="0097688C" w:rsidRPr="00363FBE">
        <w:t xml:space="preserve"> </w:t>
      </w:r>
      <w:r w:rsidR="001543F9" w:rsidRPr="00363FBE">
        <w:t>the following</w:t>
      </w:r>
      <w:r w:rsidR="00BB175A" w:rsidRPr="00363FBE">
        <w:t xml:space="preserve"> </w:t>
      </w:r>
      <w:r w:rsidR="00BE0794" w:rsidRPr="00363FBE">
        <w:rPr>
          <w:b/>
          <w:bCs/>
        </w:rPr>
        <w:t>types</w:t>
      </w:r>
      <w:r w:rsidR="00896EEA" w:rsidRPr="00363FBE">
        <w:rPr>
          <w:b/>
          <w:bCs/>
        </w:rPr>
        <w:t xml:space="preserve"> of evidence</w:t>
      </w:r>
      <w:r w:rsidR="00271EB8" w:rsidRPr="00363FBE">
        <w:t xml:space="preserve">: </w:t>
      </w:r>
    </w:p>
    <w:p w14:paraId="3F48CA8C" w14:textId="377AB85F" w:rsidR="005E3E15" w:rsidRPr="00363FBE" w:rsidRDefault="00B3261B" w:rsidP="005B18CF">
      <w:pPr>
        <w:pStyle w:val="DotpointsforCYDA"/>
        <w:spacing w:line="360" w:lineRule="auto"/>
      </w:pPr>
      <w:r>
        <w:t xml:space="preserve">National </w:t>
      </w:r>
      <w:r w:rsidR="00F561BE" w:rsidRPr="00363FBE">
        <w:t>policy documents</w:t>
      </w:r>
      <w:r w:rsidR="009908E6" w:rsidRPr="00363FBE">
        <w:t xml:space="preserve"> </w:t>
      </w:r>
    </w:p>
    <w:p w14:paraId="4E107E68" w14:textId="5877496A" w:rsidR="00984F55" w:rsidRPr="00363FBE" w:rsidRDefault="00B3261B" w:rsidP="005B18CF">
      <w:pPr>
        <w:pStyle w:val="DotpointsforCYDA"/>
        <w:spacing w:line="360" w:lineRule="auto"/>
      </w:pPr>
      <w:r>
        <w:t>R</w:t>
      </w:r>
      <w:r w:rsidR="00984F55" w:rsidRPr="00363FBE">
        <w:t xml:space="preserve">eports from government and </w:t>
      </w:r>
      <w:r>
        <w:t>non-government</w:t>
      </w:r>
      <w:r w:rsidR="00984F55" w:rsidRPr="00363FBE">
        <w:t xml:space="preserve"> organisations </w:t>
      </w:r>
      <w:r w:rsidR="007528A2">
        <w:t>(</w:t>
      </w:r>
      <w:r w:rsidR="00F511A8">
        <w:t xml:space="preserve">also called </w:t>
      </w:r>
      <w:r w:rsidR="007528A2">
        <w:t>grey literature)</w:t>
      </w:r>
    </w:p>
    <w:p w14:paraId="69CE4AAC" w14:textId="08CCD583" w:rsidR="00984F55" w:rsidRPr="00363FBE" w:rsidRDefault="00B3261B" w:rsidP="005B18CF">
      <w:pPr>
        <w:pStyle w:val="DotpointsforCYDA"/>
        <w:spacing w:line="360" w:lineRule="auto"/>
      </w:pPr>
      <w:r>
        <w:t>A</w:t>
      </w:r>
      <w:r w:rsidR="00984F55" w:rsidRPr="00363FBE">
        <w:t>cademic articles.</w:t>
      </w:r>
    </w:p>
    <w:p w14:paraId="21BFB613" w14:textId="1B3AE333" w:rsidR="00181F88" w:rsidRPr="00363FBE" w:rsidRDefault="00B5165A" w:rsidP="005B18CF">
      <w:pPr>
        <w:pStyle w:val="BodytextforCYDA"/>
        <w:spacing w:line="360" w:lineRule="auto"/>
      </w:pPr>
      <w:r>
        <w:t>We used the following</w:t>
      </w:r>
      <w:r w:rsidR="00181F88" w:rsidRPr="00363FBE">
        <w:t xml:space="preserve"> </w:t>
      </w:r>
      <w:r w:rsidR="00181F88" w:rsidRPr="00363FBE">
        <w:rPr>
          <w:b/>
          <w:bCs/>
        </w:rPr>
        <w:t>search terms</w:t>
      </w:r>
      <w:r>
        <w:t>:</w:t>
      </w:r>
      <w:r w:rsidR="00181F88" w:rsidRPr="00363FBE">
        <w:t xml:space="preserve"> </w:t>
      </w:r>
    </w:p>
    <w:p w14:paraId="336CECA3" w14:textId="73485799" w:rsidR="00EE6A55" w:rsidRPr="00363FBE" w:rsidRDefault="00BA5643" w:rsidP="005B18CF">
      <w:pPr>
        <w:pStyle w:val="DotpointsforCYDA"/>
        <w:spacing w:line="360" w:lineRule="auto"/>
      </w:pPr>
      <w:r w:rsidRPr="00363FBE">
        <w:t>D</w:t>
      </w:r>
      <w:r w:rsidR="00EE6A55" w:rsidRPr="00363FBE">
        <w:t>isability</w:t>
      </w:r>
      <w:r w:rsidR="00A57A94">
        <w:t xml:space="preserve">, </w:t>
      </w:r>
      <w:r w:rsidR="00EE6A55" w:rsidRPr="00363FBE">
        <w:t>disabilities and disabled</w:t>
      </w:r>
    </w:p>
    <w:p w14:paraId="505D4DBC" w14:textId="73865E3D" w:rsidR="00EE6A55" w:rsidRPr="00363FBE" w:rsidRDefault="006020F2" w:rsidP="005B18CF">
      <w:pPr>
        <w:pStyle w:val="DotpointsforCYDA"/>
        <w:spacing w:line="360" w:lineRule="auto"/>
      </w:pPr>
      <w:r>
        <w:t>N</w:t>
      </w:r>
      <w:r w:rsidR="008F31DE" w:rsidRPr="00363FBE">
        <w:t>eurodevelopmental</w:t>
      </w:r>
      <w:r w:rsidR="00220452" w:rsidRPr="00363FBE">
        <w:t xml:space="preserve"> conditions (</w:t>
      </w:r>
      <w:r w:rsidR="009F7F38">
        <w:t>for example</w:t>
      </w:r>
      <w:r w:rsidR="00F511A8">
        <w:t xml:space="preserve">, </w:t>
      </w:r>
      <w:r w:rsidR="00A57A94">
        <w:t>A</w:t>
      </w:r>
      <w:r w:rsidR="008F31DE" w:rsidRPr="00363FBE">
        <w:t>utism</w:t>
      </w:r>
      <w:r w:rsidR="4710C985" w:rsidRPr="00363FBE">
        <w:t xml:space="preserve">, </w:t>
      </w:r>
      <w:r w:rsidR="008F31DE" w:rsidRPr="00363FBE">
        <w:t>ADHD</w:t>
      </w:r>
      <w:r w:rsidR="00912954" w:rsidRPr="00363FBE">
        <w:t xml:space="preserve"> and </w:t>
      </w:r>
      <w:r w:rsidR="008F31DE" w:rsidRPr="00363FBE">
        <w:t>dyslexia</w:t>
      </w:r>
      <w:r w:rsidR="4AA43F1B" w:rsidRPr="00363FBE">
        <w:t>)</w:t>
      </w:r>
    </w:p>
    <w:p w14:paraId="4942CD13" w14:textId="4C3A43BC" w:rsidR="00912954" w:rsidRPr="00363FBE" w:rsidRDefault="006020F2" w:rsidP="005B18CF">
      <w:pPr>
        <w:pStyle w:val="DotpointsforCYDA"/>
        <w:spacing w:line="360" w:lineRule="auto"/>
      </w:pPr>
      <w:r>
        <w:t>M</w:t>
      </w:r>
      <w:r w:rsidR="00912954" w:rsidRPr="00363FBE">
        <w:t>ental health conditions and mental health disorders</w:t>
      </w:r>
    </w:p>
    <w:p w14:paraId="42A61C6F" w14:textId="6ADC1055" w:rsidR="00AD1B2D" w:rsidRPr="00363FBE" w:rsidRDefault="006020F2" w:rsidP="005B18CF">
      <w:pPr>
        <w:pStyle w:val="DotpointsforCYDA"/>
        <w:spacing w:line="360" w:lineRule="auto"/>
      </w:pPr>
      <w:r>
        <w:t>F</w:t>
      </w:r>
      <w:r w:rsidR="00AD1B2D" w:rsidRPr="00363FBE">
        <w:t>amily violence</w:t>
      </w:r>
      <w:r w:rsidR="00912954" w:rsidRPr="00363FBE">
        <w:t xml:space="preserve">, </w:t>
      </w:r>
      <w:r w:rsidR="00AD1B2D" w:rsidRPr="00363FBE">
        <w:t>domestic violence</w:t>
      </w:r>
      <w:r w:rsidR="00912954" w:rsidRPr="00363FBE">
        <w:t xml:space="preserve"> and </w:t>
      </w:r>
      <w:r w:rsidR="00AD1B2D" w:rsidRPr="00363FBE">
        <w:t>intimate partner violence</w:t>
      </w:r>
    </w:p>
    <w:p w14:paraId="799D955B" w14:textId="1F1CBDD8" w:rsidR="00AD1B2D" w:rsidRPr="00363FBE" w:rsidRDefault="006020F2" w:rsidP="005B18CF">
      <w:pPr>
        <w:pStyle w:val="DotpointsforCYDA"/>
        <w:spacing w:line="360" w:lineRule="auto"/>
      </w:pPr>
      <w:r>
        <w:t>C</w:t>
      </w:r>
      <w:r w:rsidR="00AD1B2D" w:rsidRPr="00363FBE">
        <w:t>hildren</w:t>
      </w:r>
      <w:r w:rsidR="00DE0E67" w:rsidRPr="00363FBE">
        <w:t xml:space="preserve">, </w:t>
      </w:r>
      <w:r w:rsidR="00912954" w:rsidRPr="00363FBE">
        <w:t>young people</w:t>
      </w:r>
      <w:r w:rsidR="00DE0E67" w:rsidRPr="00363FBE">
        <w:t xml:space="preserve"> </w:t>
      </w:r>
      <w:r w:rsidR="002F7401">
        <w:t xml:space="preserve">and </w:t>
      </w:r>
      <w:r w:rsidR="00F0706E" w:rsidRPr="00363FBE">
        <w:t>teenager</w:t>
      </w:r>
    </w:p>
    <w:p w14:paraId="53EA7F2E" w14:textId="71C41DDD" w:rsidR="00F511A8" w:rsidRDefault="006020F2" w:rsidP="005B18CF">
      <w:pPr>
        <w:pStyle w:val="DotpointsforCYDA"/>
        <w:spacing w:line="360" w:lineRule="auto"/>
      </w:pPr>
      <w:r>
        <w:t>I</w:t>
      </w:r>
      <w:r w:rsidR="00AD1B2D" w:rsidRPr="00363FBE">
        <w:t>ntersectional</w:t>
      </w:r>
      <w:r w:rsidR="00912954" w:rsidRPr="00363FBE">
        <w:t xml:space="preserve"> identities (</w:t>
      </w:r>
      <w:r w:rsidR="009F7F38">
        <w:t>for example,</w:t>
      </w:r>
      <w:r w:rsidR="00912954" w:rsidRPr="00363FBE">
        <w:t xml:space="preserve"> </w:t>
      </w:r>
      <w:r w:rsidR="5DB1C0F3" w:rsidRPr="00363FBE">
        <w:t>“</w:t>
      </w:r>
      <w:r w:rsidR="0094566D" w:rsidRPr="00363FBE">
        <w:t>multicultural</w:t>
      </w:r>
      <w:r w:rsidR="629828DB" w:rsidRPr="00363FBE">
        <w:t>”</w:t>
      </w:r>
      <w:r w:rsidR="7EBD9819" w:rsidRPr="00363FBE">
        <w:t xml:space="preserve">, </w:t>
      </w:r>
      <w:r w:rsidR="44C29E5E" w:rsidRPr="00363FBE">
        <w:t>“</w:t>
      </w:r>
      <w:r w:rsidR="0010118F" w:rsidRPr="00363FBE">
        <w:t>refugee</w:t>
      </w:r>
      <w:r w:rsidR="6E5A9D63" w:rsidRPr="00363FBE">
        <w:t>”</w:t>
      </w:r>
      <w:r w:rsidR="22C53932" w:rsidRPr="00363FBE">
        <w:t xml:space="preserve">, </w:t>
      </w:r>
      <w:r w:rsidR="5C02D5C9" w:rsidRPr="00363FBE">
        <w:t>“</w:t>
      </w:r>
      <w:r w:rsidR="0010118F" w:rsidRPr="00363FBE">
        <w:t>migrant</w:t>
      </w:r>
      <w:r w:rsidR="4A56EE7B" w:rsidRPr="00363FBE">
        <w:t>”</w:t>
      </w:r>
      <w:r w:rsidR="22C53932" w:rsidRPr="00363FBE">
        <w:t xml:space="preserve">, </w:t>
      </w:r>
      <w:r w:rsidR="1ECCD949" w:rsidRPr="00363FBE">
        <w:t>“</w:t>
      </w:r>
      <w:r w:rsidR="00AD1B2D" w:rsidRPr="00363FBE">
        <w:t>Aboriginal</w:t>
      </w:r>
      <w:r w:rsidR="59DA9EEC" w:rsidRPr="00363FBE">
        <w:t>”</w:t>
      </w:r>
      <w:r w:rsidR="00AD1B2D" w:rsidRPr="00363FBE">
        <w:t xml:space="preserve"> and </w:t>
      </w:r>
      <w:r w:rsidR="19F769D6" w:rsidRPr="00363FBE">
        <w:t>“</w:t>
      </w:r>
      <w:r w:rsidR="00AD1B2D" w:rsidRPr="00363FBE">
        <w:t>Torres Strait Islander</w:t>
      </w:r>
      <w:r w:rsidR="3649291A" w:rsidRPr="00363FBE">
        <w:t>”</w:t>
      </w:r>
      <w:r w:rsidR="22C53932" w:rsidRPr="00363FBE">
        <w:t xml:space="preserve">, </w:t>
      </w:r>
      <w:r w:rsidR="6578E0F4" w:rsidRPr="00363FBE">
        <w:t>“</w:t>
      </w:r>
      <w:r w:rsidR="0010118F" w:rsidRPr="00363FBE">
        <w:t>w</w:t>
      </w:r>
      <w:r w:rsidR="00AD1B2D" w:rsidRPr="00363FBE">
        <w:t>omen</w:t>
      </w:r>
      <w:r w:rsidR="09DD3970" w:rsidRPr="00363FBE">
        <w:t>”</w:t>
      </w:r>
      <w:r w:rsidR="22C53932" w:rsidRPr="00363FBE">
        <w:t>,</w:t>
      </w:r>
      <w:r w:rsidR="23711D72" w:rsidRPr="00363FBE">
        <w:t xml:space="preserve"> </w:t>
      </w:r>
      <w:r w:rsidR="4E246057" w:rsidRPr="00363FBE">
        <w:t>“</w:t>
      </w:r>
      <w:r w:rsidR="00AD1B2D" w:rsidRPr="00363FBE">
        <w:t>girl</w:t>
      </w:r>
      <w:r w:rsidR="0CADC710" w:rsidRPr="00363FBE">
        <w:t>”</w:t>
      </w:r>
      <w:r w:rsidR="22C53932" w:rsidRPr="00363FBE">
        <w:t>,</w:t>
      </w:r>
      <w:r w:rsidR="23711D72" w:rsidRPr="00363FBE">
        <w:t xml:space="preserve"> </w:t>
      </w:r>
      <w:r w:rsidR="795E88F5" w:rsidRPr="00363FBE">
        <w:t>“</w:t>
      </w:r>
      <w:r w:rsidR="00AD1B2D" w:rsidRPr="00363FBE">
        <w:t>regional</w:t>
      </w:r>
      <w:r w:rsidR="42E9BD9D" w:rsidRPr="00363FBE">
        <w:t>”</w:t>
      </w:r>
      <w:r w:rsidR="22C53932" w:rsidRPr="00363FBE">
        <w:t xml:space="preserve">, </w:t>
      </w:r>
      <w:r w:rsidR="472AFE2D" w:rsidRPr="00363FBE">
        <w:t>“</w:t>
      </w:r>
      <w:r w:rsidR="00AD1B2D" w:rsidRPr="00363FBE">
        <w:t>remote</w:t>
      </w:r>
      <w:r w:rsidR="208BCC0F" w:rsidRPr="00363FBE">
        <w:t>”</w:t>
      </w:r>
      <w:r w:rsidR="22C53932" w:rsidRPr="00363FBE">
        <w:t xml:space="preserve">, </w:t>
      </w:r>
      <w:r w:rsidR="2BE1C0D5" w:rsidRPr="00363FBE">
        <w:t>“</w:t>
      </w:r>
      <w:r w:rsidR="0010118F" w:rsidRPr="00363FBE">
        <w:t>rural</w:t>
      </w:r>
      <w:r w:rsidR="184402B3" w:rsidRPr="00363FBE">
        <w:t>”</w:t>
      </w:r>
      <w:r w:rsidR="22C53932" w:rsidRPr="00363FBE">
        <w:t xml:space="preserve">, </w:t>
      </w:r>
      <w:r w:rsidR="07CFC2EB" w:rsidRPr="00363FBE">
        <w:t>“</w:t>
      </w:r>
      <w:r w:rsidR="00105C00" w:rsidRPr="00363FBE">
        <w:t>low socioeconomic</w:t>
      </w:r>
      <w:r w:rsidR="521C568D" w:rsidRPr="00363FBE">
        <w:t>”</w:t>
      </w:r>
      <w:r w:rsidR="002F7401">
        <w:t>,</w:t>
      </w:r>
      <w:r w:rsidR="0010118F" w:rsidRPr="00363FBE">
        <w:t xml:space="preserve"> </w:t>
      </w:r>
      <w:r w:rsidR="445205D0" w:rsidRPr="00363FBE">
        <w:t>“</w:t>
      </w:r>
      <w:r w:rsidR="0010118F" w:rsidRPr="00363FBE">
        <w:t>LGBT</w:t>
      </w:r>
      <w:r w:rsidR="006F55DD">
        <w:t>IQ</w:t>
      </w:r>
      <w:r w:rsidR="0010118F" w:rsidRPr="00363FBE">
        <w:t>A</w:t>
      </w:r>
      <w:r w:rsidR="22C53932" w:rsidRPr="00363FBE">
        <w:t>+</w:t>
      </w:r>
      <w:r w:rsidR="46439D8D" w:rsidRPr="00363FBE">
        <w:t>”</w:t>
      </w:r>
      <w:r w:rsidR="13532D1A" w:rsidRPr="00363FBE">
        <w:t>)</w:t>
      </w:r>
      <w:r w:rsidR="18DE5B82" w:rsidRPr="00363FBE">
        <w:t>.</w:t>
      </w:r>
    </w:p>
    <w:p w14:paraId="0840EF70" w14:textId="2CABBFD1" w:rsidR="00E719C1" w:rsidRPr="00363FBE" w:rsidRDefault="00BE43A7" w:rsidP="005B18CF">
      <w:pPr>
        <w:pStyle w:val="BodytextforCYDA"/>
        <w:spacing w:line="360" w:lineRule="auto"/>
      </w:pPr>
      <w:r w:rsidRPr="00363FBE">
        <w:t xml:space="preserve">We </w:t>
      </w:r>
      <w:r w:rsidRPr="00363FBE">
        <w:rPr>
          <w:b/>
          <w:bCs/>
        </w:rPr>
        <w:t>did not include</w:t>
      </w:r>
      <w:r w:rsidRPr="00363FBE">
        <w:t xml:space="preserve"> evidence </w:t>
      </w:r>
      <w:r w:rsidR="0014256B">
        <w:t xml:space="preserve">that </w:t>
      </w:r>
      <w:r w:rsidRPr="00363FBE">
        <w:t>was:</w:t>
      </w:r>
    </w:p>
    <w:p w14:paraId="18C9400F" w14:textId="1BABB880" w:rsidR="00AE0F01" w:rsidRPr="00363FBE" w:rsidRDefault="006020F2" w:rsidP="005B18CF">
      <w:pPr>
        <w:pStyle w:val="DotpointsforCYDA"/>
        <w:spacing w:line="360" w:lineRule="auto"/>
      </w:pPr>
      <w:r>
        <w:t>F</w:t>
      </w:r>
      <w:r w:rsidR="00AE0F01" w:rsidRPr="00363FBE">
        <w:t xml:space="preserve">ocused on </w:t>
      </w:r>
      <w:r w:rsidR="00EA1703" w:rsidRPr="00363FBE">
        <w:t>people</w:t>
      </w:r>
      <w:r w:rsidR="000E07BD" w:rsidRPr="00363FBE">
        <w:t xml:space="preserve"> with</w:t>
      </w:r>
      <w:r w:rsidR="00F27C91">
        <w:t>out</w:t>
      </w:r>
      <w:r w:rsidR="000E07BD" w:rsidRPr="00363FBE">
        <w:t xml:space="preserve"> disability</w:t>
      </w:r>
      <w:r w:rsidR="00EA1703" w:rsidRPr="00363FBE">
        <w:t xml:space="preserve"> </w:t>
      </w:r>
    </w:p>
    <w:p w14:paraId="44881D93" w14:textId="796582A9" w:rsidR="00B57044" w:rsidRPr="00363FBE" w:rsidRDefault="006020F2" w:rsidP="005B18CF">
      <w:pPr>
        <w:pStyle w:val="DotpointsforCYDA"/>
        <w:spacing w:line="360" w:lineRule="auto"/>
      </w:pPr>
      <w:r>
        <w:t>P</w:t>
      </w:r>
      <w:r w:rsidR="00BE43A7" w:rsidRPr="00363FBE">
        <w:t>ublished before 2020</w:t>
      </w:r>
    </w:p>
    <w:p w14:paraId="470F709C" w14:textId="69B2A572" w:rsidR="00E503F4" w:rsidRPr="00363FBE" w:rsidRDefault="006020F2" w:rsidP="005B18CF">
      <w:pPr>
        <w:pStyle w:val="DotpointsforCYDA"/>
        <w:spacing w:line="360" w:lineRule="auto"/>
      </w:pPr>
      <w:r>
        <w:t>N</w:t>
      </w:r>
      <w:r w:rsidR="00E503F4" w:rsidRPr="00363FBE">
        <w:t>ot based on research</w:t>
      </w:r>
    </w:p>
    <w:p w14:paraId="2C99D982" w14:textId="6550AF15" w:rsidR="00F27C91" w:rsidRDefault="006020F2" w:rsidP="005B18CF">
      <w:pPr>
        <w:pStyle w:val="DotpointsforCYDA"/>
        <w:spacing w:line="360" w:lineRule="auto"/>
      </w:pPr>
      <w:r>
        <w:t>N</w:t>
      </w:r>
      <w:r w:rsidR="00F31571">
        <w:t>ot focused on</w:t>
      </w:r>
      <w:r w:rsidR="004448EB" w:rsidRPr="00363FBE">
        <w:t xml:space="preserve"> English speaking </w:t>
      </w:r>
      <w:r w:rsidR="008D320B">
        <w:t xml:space="preserve">OECD </w:t>
      </w:r>
      <w:r w:rsidR="004448EB" w:rsidRPr="00363FBE">
        <w:t>countries</w:t>
      </w:r>
      <w:r w:rsidR="00AF0DC2" w:rsidRPr="00363FBE">
        <w:rPr>
          <w:rStyle w:val="FootnoteReference"/>
        </w:rPr>
        <w:footnoteReference w:id="2"/>
      </w:r>
      <w:r w:rsidR="004448EB" w:rsidRPr="00363FBE">
        <w:rPr>
          <w:vertAlign w:val="superscript"/>
        </w:rPr>
        <w:t xml:space="preserve"> </w:t>
      </w:r>
      <w:r w:rsidR="00F31571">
        <w:t xml:space="preserve"> </w:t>
      </w:r>
    </w:p>
    <w:p w14:paraId="59D0D3AC" w14:textId="7FB6675B" w:rsidR="00675F1E" w:rsidRPr="00363FBE" w:rsidRDefault="006020F2" w:rsidP="005B18CF">
      <w:pPr>
        <w:pStyle w:val="DotpointsforCYDA"/>
        <w:spacing w:line="360" w:lineRule="auto"/>
      </w:pPr>
      <w:r>
        <w:t>P</w:t>
      </w:r>
      <w:r w:rsidR="001704F1">
        <w:t>ublished by organisations or governments outside</w:t>
      </w:r>
      <w:r w:rsidR="00675F1E" w:rsidRPr="00363FBE">
        <w:t xml:space="preserve"> Australia</w:t>
      </w:r>
      <w:r w:rsidR="001704F1">
        <w:t>.</w:t>
      </w:r>
    </w:p>
    <w:p w14:paraId="13B2BEAF" w14:textId="50B508AC" w:rsidR="003619FE" w:rsidRPr="00363FBE" w:rsidRDefault="003619FE" w:rsidP="005B18CF">
      <w:pPr>
        <w:pStyle w:val="Heading1"/>
        <w:spacing w:line="360" w:lineRule="auto"/>
      </w:pPr>
      <w:bookmarkStart w:id="13" w:name="_Toc205838701"/>
      <w:bookmarkStart w:id="14" w:name="_Toc205988426"/>
      <w:r w:rsidRPr="00363FBE">
        <w:t>What we found</w:t>
      </w:r>
      <w:bookmarkEnd w:id="13"/>
      <w:bookmarkEnd w:id="14"/>
    </w:p>
    <w:p w14:paraId="3B4109A5" w14:textId="3E152376" w:rsidR="003619FE" w:rsidRPr="00363FBE" w:rsidRDefault="00105C00" w:rsidP="005B18CF">
      <w:pPr>
        <w:pStyle w:val="Heading2"/>
        <w:spacing w:line="360" w:lineRule="auto"/>
      </w:pPr>
      <w:bookmarkStart w:id="15" w:name="_Toc205838702"/>
      <w:bookmarkStart w:id="16" w:name="_Toc205988427"/>
      <w:r w:rsidRPr="00363FBE">
        <w:t>T</w:t>
      </w:r>
      <w:r w:rsidR="19803572" w:rsidRPr="00363FBE">
        <w:t>he policy context</w:t>
      </w:r>
      <w:bookmarkEnd w:id="15"/>
      <w:bookmarkEnd w:id="16"/>
    </w:p>
    <w:p w14:paraId="5EBCEB55" w14:textId="1C969D88" w:rsidR="007E4958" w:rsidRPr="00363FBE" w:rsidRDefault="00541B23" w:rsidP="005B18CF">
      <w:pPr>
        <w:pStyle w:val="BodytextforCYDA"/>
        <w:spacing w:line="360" w:lineRule="auto"/>
      </w:pPr>
      <w:r>
        <w:t>Fa</w:t>
      </w:r>
      <w:r w:rsidR="00BC67CC" w:rsidRPr="00363FBE">
        <w:t>milies of</w:t>
      </w:r>
      <w:r w:rsidR="009F7F38">
        <w:t xml:space="preserve"> children and young people with disability</w:t>
      </w:r>
      <w:r w:rsidR="00383999" w:rsidRPr="00363FBE">
        <w:t xml:space="preserve"> </w:t>
      </w:r>
      <w:r w:rsidR="00BC67CC" w:rsidRPr="00363FBE">
        <w:t xml:space="preserve">in </w:t>
      </w:r>
      <w:r w:rsidR="4D90A3A4">
        <w:t>contexts of</w:t>
      </w:r>
      <w:r w:rsidR="00BC67CC">
        <w:t xml:space="preserve"> </w:t>
      </w:r>
      <w:r w:rsidR="009F7F38">
        <w:t xml:space="preserve">family </w:t>
      </w:r>
      <w:r w:rsidR="006231DE">
        <w:t xml:space="preserve">and domestic </w:t>
      </w:r>
      <w:r w:rsidR="009F7F38">
        <w:t xml:space="preserve">violence </w:t>
      </w:r>
      <w:r w:rsidR="00BC67CC" w:rsidRPr="00363FBE">
        <w:t xml:space="preserve">are </w:t>
      </w:r>
      <w:r w:rsidR="00061858" w:rsidRPr="00363FBE">
        <w:t>impacted</w:t>
      </w:r>
      <w:r w:rsidR="00BC67CC" w:rsidRPr="00363FBE">
        <w:t xml:space="preserve"> by </w:t>
      </w:r>
      <w:r w:rsidR="00010C59" w:rsidRPr="00363FBE">
        <w:t>politic</w:t>
      </w:r>
      <w:r w:rsidR="00B929EA">
        <w:t>al</w:t>
      </w:r>
      <w:r w:rsidR="00010C59" w:rsidRPr="00363FBE">
        <w:t>, soci</w:t>
      </w:r>
      <w:r w:rsidR="00521ECA">
        <w:t>et</w:t>
      </w:r>
      <w:r w:rsidR="00B929EA">
        <w:t>al</w:t>
      </w:r>
      <w:r w:rsidR="00010C59" w:rsidRPr="00363FBE">
        <w:t xml:space="preserve"> and institution</w:t>
      </w:r>
      <w:r w:rsidR="00B929EA">
        <w:t>al environments</w:t>
      </w:r>
      <w:r w:rsidR="10933FBA" w:rsidRPr="00363FBE">
        <w:t>.</w:t>
      </w:r>
      <w:r w:rsidR="0097526D" w:rsidRPr="00363FBE">
        <w:t xml:space="preserve"> </w:t>
      </w:r>
      <w:r w:rsidR="005F2932">
        <w:t>Our</w:t>
      </w:r>
      <w:r w:rsidR="00B8614B">
        <w:t xml:space="preserve"> Evidence Scan reviewed four </w:t>
      </w:r>
      <w:r w:rsidR="00B64992">
        <w:t>relevant</w:t>
      </w:r>
      <w:r w:rsidR="00646324" w:rsidRPr="00363FBE">
        <w:t xml:space="preserve"> policy </w:t>
      </w:r>
      <w:r w:rsidR="005F2932">
        <w:t>documents:</w:t>
      </w:r>
    </w:p>
    <w:p w14:paraId="1E8ED2F9" w14:textId="77777777" w:rsidR="005F2932" w:rsidRDefault="00010E34" w:rsidP="00712639">
      <w:pPr>
        <w:pStyle w:val="BodytextforCYDA"/>
        <w:numPr>
          <w:ilvl w:val="0"/>
          <w:numId w:val="17"/>
        </w:numPr>
        <w:spacing w:line="360" w:lineRule="auto"/>
      </w:pPr>
      <w:r w:rsidRPr="00363FBE">
        <w:rPr>
          <w:b/>
          <w:bCs/>
        </w:rPr>
        <w:t>The Disability Royal Commission</w:t>
      </w:r>
      <w:r w:rsidR="008A47CA">
        <w:t>,</w:t>
      </w:r>
      <w:r>
        <w:t xml:space="preserve"> a landmark investigation that </w:t>
      </w:r>
      <w:r w:rsidRPr="00363FBE">
        <w:t>reported on violence, abuse, neglect and exploitation experienced by people with disability in Australia. The Final Report provided recommendations for changes to policies, laws, practices, and structures so that people with disability can fully and equally access all human rights and freedoms.</w:t>
      </w:r>
      <w:r>
        <w:t xml:space="preserve"> </w:t>
      </w:r>
      <w:r w:rsidR="00A05528">
        <w:t>This will</w:t>
      </w:r>
      <w:r>
        <w:t xml:space="preserve"> inform</w:t>
      </w:r>
      <w:r w:rsidR="00460B71">
        <w:t xml:space="preserve"> </w:t>
      </w:r>
      <w:r>
        <w:t>policy frameworks</w:t>
      </w:r>
      <w:r w:rsidR="00460B71">
        <w:t>, strategies</w:t>
      </w:r>
      <w:r>
        <w:t xml:space="preserve"> and action plan</w:t>
      </w:r>
      <w:r w:rsidR="00834576">
        <w:t>s into the future.</w:t>
      </w:r>
    </w:p>
    <w:p w14:paraId="18DF7C2C" w14:textId="0722A723" w:rsidR="005F2932" w:rsidRDefault="0097526D" w:rsidP="00712639">
      <w:pPr>
        <w:pStyle w:val="BodytextforCYDA"/>
        <w:numPr>
          <w:ilvl w:val="0"/>
          <w:numId w:val="17"/>
        </w:numPr>
        <w:spacing w:line="360" w:lineRule="auto"/>
      </w:pPr>
      <w:r w:rsidRPr="005F2932">
        <w:rPr>
          <w:b/>
          <w:bCs/>
        </w:rPr>
        <w:t>The National Plan</w:t>
      </w:r>
      <w:r w:rsidRPr="00363FBE">
        <w:t xml:space="preserve"> to End Violence against Women and Children 2022-2032</w:t>
      </w:r>
      <w:r w:rsidR="00834576">
        <w:t>,</w:t>
      </w:r>
      <w:r w:rsidR="000E2AA5" w:rsidRPr="00363FBE">
        <w:t xml:space="preserve"> a </w:t>
      </w:r>
      <w:r w:rsidR="00834576">
        <w:t xml:space="preserve">10-year </w:t>
      </w:r>
      <w:r w:rsidR="0074060E" w:rsidRPr="00363FBE">
        <w:t>framework</w:t>
      </w:r>
      <w:r w:rsidR="000E2AA5" w:rsidRPr="00363FBE">
        <w:t xml:space="preserve"> for </w:t>
      </w:r>
      <w:r w:rsidR="004A5A00" w:rsidRPr="00363FBE">
        <w:t>all action on ending</w:t>
      </w:r>
      <w:r w:rsidR="00A1360D" w:rsidRPr="00363FBE">
        <w:t xml:space="preserve"> violence </w:t>
      </w:r>
      <w:r w:rsidR="004A5A00" w:rsidRPr="00363FBE">
        <w:t>against women and children.</w:t>
      </w:r>
      <w:r w:rsidR="00A1360D" w:rsidRPr="00363FBE">
        <w:t xml:space="preserve"> </w:t>
      </w:r>
      <w:r w:rsidR="004B1102" w:rsidRPr="00363FBE">
        <w:t xml:space="preserve">It </w:t>
      </w:r>
      <w:r w:rsidR="00B1513F">
        <w:t>provides a</w:t>
      </w:r>
      <w:r w:rsidR="004B1102" w:rsidRPr="00363FBE">
        <w:t xml:space="preserve"> roadmap to support</w:t>
      </w:r>
      <w:r w:rsidR="0074060E" w:rsidRPr="00363FBE">
        <w:t xml:space="preserve"> </w:t>
      </w:r>
      <w:r w:rsidR="007A33C3">
        <w:t>family violence</w:t>
      </w:r>
      <w:r w:rsidR="004B1102" w:rsidRPr="00363FBE">
        <w:t xml:space="preserve"> prevention, early intervention, response and recovery and healing efforts.</w:t>
      </w:r>
      <w:r w:rsidR="009D5D2B" w:rsidRPr="00363FBE">
        <w:t xml:space="preserve"> </w:t>
      </w:r>
    </w:p>
    <w:p w14:paraId="7DDCEF5B" w14:textId="433508BA" w:rsidR="005F2932" w:rsidRDefault="003A72AA" w:rsidP="00712639">
      <w:pPr>
        <w:pStyle w:val="BodytextforCYDA"/>
        <w:numPr>
          <w:ilvl w:val="0"/>
          <w:numId w:val="17"/>
        </w:numPr>
        <w:spacing w:line="360" w:lineRule="auto"/>
      </w:pPr>
      <w:r w:rsidRPr="005F2932">
        <w:rPr>
          <w:b/>
          <w:bCs/>
        </w:rPr>
        <w:t xml:space="preserve">Safe and Supported </w:t>
      </w:r>
      <w:r w:rsidRPr="00363FBE">
        <w:t>2021–2031</w:t>
      </w:r>
      <w:r w:rsidR="00B1513F">
        <w:t>,</w:t>
      </w:r>
      <w:r w:rsidRPr="00363FBE">
        <w:t xml:space="preserve"> </w:t>
      </w:r>
      <w:r w:rsidR="00B1513F">
        <w:t xml:space="preserve">a 10-year </w:t>
      </w:r>
      <w:r w:rsidRPr="00363FBE">
        <w:t xml:space="preserve">national framework for protecting Australian children from abuse, neglect and its intergenerational impacts. Its vision is that all children and young people in Australia grow up safe, supported and free from harm, with a focus on groups that experience disadvantage and </w:t>
      </w:r>
      <w:r w:rsidR="00CD5F36">
        <w:t>have a higher chance of</w:t>
      </w:r>
      <w:r w:rsidRPr="00363FBE">
        <w:t xml:space="preserve"> entering out-of-home care. </w:t>
      </w:r>
    </w:p>
    <w:p w14:paraId="4A35A645" w14:textId="74BCA211" w:rsidR="00BF0B8F" w:rsidRPr="00363FBE" w:rsidRDefault="003C2429" w:rsidP="00712639">
      <w:pPr>
        <w:pStyle w:val="BodytextforCYDA"/>
        <w:numPr>
          <w:ilvl w:val="0"/>
          <w:numId w:val="17"/>
        </w:numPr>
        <w:spacing w:line="360" w:lineRule="auto"/>
      </w:pPr>
      <w:r>
        <w:rPr>
          <w:b/>
          <w:bCs/>
        </w:rPr>
        <w:t>Australia’s</w:t>
      </w:r>
      <w:r w:rsidR="002A1764" w:rsidRPr="005F2932">
        <w:rPr>
          <w:b/>
          <w:bCs/>
        </w:rPr>
        <w:t xml:space="preserve"> </w:t>
      </w:r>
      <w:r w:rsidR="00BF0B8F" w:rsidRPr="005F2932">
        <w:rPr>
          <w:b/>
          <w:bCs/>
        </w:rPr>
        <w:t>Disability Strategy</w:t>
      </w:r>
      <w:r w:rsidR="00BF0B8F" w:rsidRPr="00363FBE">
        <w:t xml:space="preserve"> 2021–2031</w:t>
      </w:r>
      <w:r w:rsidR="005E3551">
        <w:t xml:space="preserve">, a 10-year </w:t>
      </w:r>
      <w:r w:rsidR="00AF7DE0">
        <w:t xml:space="preserve">national </w:t>
      </w:r>
      <w:r w:rsidR="005E3551">
        <w:t>Strategy</w:t>
      </w:r>
      <w:r w:rsidR="00BF0B8F" w:rsidRPr="00363FBE">
        <w:t xml:space="preserve"> to continue improving the lives of people with disability in Australia. The Strategy uses the social model of disability to recognise that attitudes, practices and structures can be disabling and act as barriers</w:t>
      </w:r>
      <w:r w:rsidR="0088430A" w:rsidRPr="00363FBE">
        <w:t xml:space="preserve"> for people with disability</w:t>
      </w:r>
      <w:r w:rsidR="00BF0B8F" w:rsidRPr="00363FBE">
        <w:t>.</w:t>
      </w:r>
    </w:p>
    <w:p w14:paraId="0D879BB0" w14:textId="0A6BB5AB" w:rsidR="004B75AF" w:rsidRPr="00363FBE" w:rsidRDefault="00EE3EC9" w:rsidP="005B18CF">
      <w:pPr>
        <w:pStyle w:val="Heading3"/>
        <w:spacing w:line="360" w:lineRule="auto"/>
      </w:pPr>
      <w:r w:rsidRPr="00363FBE">
        <w:t xml:space="preserve">What </w:t>
      </w:r>
      <w:r w:rsidR="00171F68" w:rsidRPr="00363FBE">
        <w:t xml:space="preserve">the </w:t>
      </w:r>
      <w:r w:rsidR="009D1E1A" w:rsidRPr="00363FBE">
        <w:t>policy documents</w:t>
      </w:r>
      <w:r w:rsidRPr="00363FBE">
        <w:t xml:space="preserve"> </w:t>
      </w:r>
      <w:r w:rsidR="004C0277" w:rsidRPr="00363FBE">
        <w:t>cover</w:t>
      </w:r>
      <w:r w:rsidRPr="00363FBE">
        <w:t xml:space="preserve"> </w:t>
      </w:r>
    </w:p>
    <w:p w14:paraId="4593BA79" w14:textId="4F6EC4B3" w:rsidR="00F95EDE" w:rsidRPr="00363FBE" w:rsidRDefault="008D320B" w:rsidP="005B18CF">
      <w:pPr>
        <w:pStyle w:val="Heading4"/>
        <w:spacing w:line="360" w:lineRule="auto"/>
      </w:pPr>
      <w:r>
        <w:t>Rates</w:t>
      </w:r>
      <w:r w:rsidR="00F95EDE" w:rsidRPr="00363FBE">
        <w:t xml:space="preserve"> of </w:t>
      </w:r>
      <w:r w:rsidR="008C5986" w:rsidRPr="00363FBE">
        <w:t>violence</w:t>
      </w:r>
      <w:r w:rsidR="00F95EDE" w:rsidRPr="00363FBE">
        <w:t xml:space="preserve"> among</w:t>
      </w:r>
      <w:r w:rsidR="00201A64">
        <w:t xml:space="preserve"> </w:t>
      </w:r>
      <w:r w:rsidR="00F95EDE" w:rsidRPr="00363FBE">
        <w:t xml:space="preserve">people with disability </w:t>
      </w:r>
    </w:p>
    <w:p w14:paraId="4C527BC0" w14:textId="3F1CC4FF" w:rsidR="007C3A84" w:rsidRPr="00363FBE" w:rsidRDefault="00983325" w:rsidP="005B18CF">
      <w:pPr>
        <w:pStyle w:val="BodytextforCYDA"/>
        <w:spacing w:line="360" w:lineRule="auto"/>
      </w:pPr>
      <w:r w:rsidRPr="00363FBE">
        <w:t xml:space="preserve">The Disability Royal Commission </w:t>
      </w:r>
      <w:r w:rsidR="00011735">
        <w:t>found</w:t>
      </w:r>
      <w:r w:rsidRPr="00363FBE">
        <w:t xml:space="preserve"> that</w:t>
      </w:r>
      <w:r w:rsidR="007C3A84" w:rsidRPr="00363FBE">
        <w:t xml:space="preserve"> </w:t>
      </w:r>
      <w:r w:rsidR="007C3A84" w:rsidRPr="00363FBE">
        <w:rPr>
          <w:b/>
          <w:bCs/>
        </w:rPr>
        <w:t>people with disability experience</w:t>
      </w:r>
      <w:r w:rsidR="007C3A84" w:rsidRPr="00363FBE">
        <w:t xml:space="preserve"> </w:t>
      </w:r>
      <w:r w:rsidR="007C3A84" w:rsidRPr="00363FBE">
        <w:rPr>
          <w:b/>
          <w:bCs/>
        </w:rPr>
        <w:t>higher rates of violence compared to those without disability</w:t>
      </w:r>
      <w:r w:rsidR="00B33B5A">
        <w:t xml:space="preserve"> – in </w:t>
      </w:r>
      <w:r w:rsidR="007C3A84" w:rsidRPr="00363FBE">
        <w:t>particular those with psychological or intellectual disability</w:t>
      </w:r>
      <w:r w:rsidR="008E581C">
        <w:t xml:space="preserve">, </w:t>
      </w:r>
      <w:r w:rsidR="008E581C" w:rsidRPr="00363FBE">
        <w:t xml:space="preserve">head injury, stroke </w:t>
      </w:r>
      <w:r w:rsidR="008E581C">
        <w:t>or</w:t>
      </w:r>
      <w:r w:rsidR="008E581C" w:rsidRPr="00363FBE">
        <w:t xml:space="preserve"> brain damage</w:t>
      </w:r>
      <w:r w:rsidR="007C3A84" w:rsidRPr="00363FBE">
        <w:t xml:space="preserve"> (Commonwealth of Australia, 2024). </w:t>
      </w:r>
    </w:p>
    <w:p w14:paraId="1FEF6E16" w14:textId="42542D9F" w:rsidR="00983325" w:rsidRPr="00363FBE" w:rsidRDefault="00983325" w:rsidP="005B18CF">
      <w:pPr>
        <w:pStyle w:val="BodytextforCYDA"/>
        <w:spacing w:line="360" w:lineRule="auto"/>
      </w:pPr>
      <w:r w:rsidRPr="00363FBE">
        <w:t xml:space="preserve">The </w:t>
      </w:r>
      <w:r w:rsidR="008C5986" w:rsidRPr="00363FBE">
        <w:t>Disability Royal Commission</w:t>
      </w:r>
      <w:r w:rsidRPr="00363FBE">
        <w:t xml:space="preserve"> </w:t>
      </w:r>
      <w:r w:rsidR="00011735">
        <w:t xml:space="preserve">found </w:t>
      </w:r>
      <w:r w:rsidR="007A5555">
        <w:rPr>
          <w:b/>
          <w:bCs/>
        </w:rPr>
        <w:t>higher</w:t>
      </w:r>
      <w:r w:rsidR="007A5555" w:rsidRPr="007A5555">
        <w:rPr>
          <w:b/>
          <w:bCs/>
        </w:rPr>
        <w:t xml:space="preserve"> rates for</w:t>
      </w:r>
      <w:r w:rsidRPr="00363FBE">
        <w:rPr>
          <w:b/>
          <w:bCs/>
        </w:rPr>
        <w:t xml:space="preserve"> certain groups of people with disabili</w:t>
      </w:r>
      <w:r w:rsidR="00C218FE">
        <w:rPr>
          <w:b/>
          <w:bCs/>
        </w:rPr>
        <w:t>ty:</w:t>
      </w:r>
    </w:p>
    <w:p w14:paraId="3F5F177D" w14:textId="3266F4EB" w:rsidR="00983325" w:rsidRPr="00363FBE" w:rsidRDefault="00983325" w:rsidP="005B18CF">
      <w:pPr>
        <w:pStyle w:val="DotpointsforCYDA"/>
        <w:spacing w:line="360" w:lineRule="auto"/>
      </w:pPr>
      <w:r w:rsidRPr="00363FBE">
        <w:t xml:space="preserve">People with disability aged 18 to 35 years </w:t>
      </w:r>
      <w:r w:rsidR="00953525">
        <w:t xml:space="preserve">were almost three times as likely to </w:t>
      </w:r>
      <w:r w:rsidRPr="00363FBE">
        <w:t xml:space="preserve">experience physical and/or sexual violence in the past year </w:t>
      </w:r>
      <w:r w:rsidR="00953525">
        <w:t>than</w:t>
      </w:r>
      <w:r w:rsidRPr="00363FBE">
        <w:t xml:space="preserve"> people with disability aged 36 to 64 years (p. 91).</w:t>
      </w:r>
    </w:p>
    <w:p w14:paraId="3E14DF0E" w14:textId="462C98FE" w:rsidR="00983325" w:rsidRPr="00363FBE" w:rsidRDefault="00983325" w:rsidP="005B18CF">
      <w:pPr>
        <w:pStyle w:val="DotpointsforCYDA"/>
        <w:spacing w:line="360" w:lineRule="auto"/>
      </w:pPr>
      <w:r w:rsidRPr="00363FBE">
        <w:t>Over a quarter of women with disability report having experienced violence by family members since the age of 15</w:t>
      </w:r>
      <w:r w:rsidR="00C922A0">
        <w:t>. This is</w:t>
      </w:r>
      <w:r w:rsidRPr="00363FBE">
        <w:t xml:space="preserve"> twice as </w:t>
      </w:r>
      <w:r w:rsidR="00C922A0">
        <w:t xml:space="preserve">many as </w:t>
      </w:r>
      <w:r w:rsidRPr="00363FBE">
        <w:t>women without disability (p. 120).</w:t>
      </w:r>
    </w:p>
    <w:p w14:paraId="41BDE691" w14:textId="38EBEB06" w:rsidR="00983325" w:rsidRPr="00363FBE" w:rsidRDefault="00983325" w:rsidP="005B18CF">
      <w:pPr>
        <w:pStyle w:val="DotpointsforCYDA"/>
        <w:spacing w:line="360" w:lineRule="auto"/>
      </w:pPr>
      <w:r w:rsidRPr="00363FBE">
        <w:t>One third of people with disability from culturally and l</w:t>
      </w:r>
      <w:r w:rsidR="328A83D6" w:rsidRPr="00363FBE">
        <w:t xml:space="preserve">inguistically </w:t>
      </w:r>
      <w:r w:rsidRPr="00363FBE">
        <w:t>d</w:t>
      </w:r>
      <w:r w:rsidR="328A83D6" w:rsidRPr="00363FBE">
        <w:t xml:space="preserve">iverse </w:t>
      </w:r>
      <w:r w:rsidR="00C922A0">
        <w:t xml:space="preserve">backgrounds </w:t>
      </w:r>
      <w:r w:rsidR="328A83D6" w:rsidRPr="00363FBE">
        <w:t>experience</w:t>
      </w:r>
      <w:r w:rsidRPr="00363FBE">
        <w:t xml:space="preserve"> violence</w:t>
      </w:r>
      <w:r w:rsidR="00C922A0">
        <w:t xml:space="preserve">. This is </w:t>
      </w:r>
      <w:r w:rsidRPr="00363FBE">
        <w:t>one and a half times more than culturally and l</w:t>
      </w:r>
      <w:r w:rsidR="328A83D6" w:rsidRPr="00363FBE">
        <w:t xml:space="preserve">inguistically </w:t>
      </w:r>
      <w:r w:rsidRPr="00363FBE">
        <w:t>diverse people without disability (p. 144).</w:t>
      </w:r>
    </w:p>
    <w:p w14:paraId="3D3DBDAB" w14:textId="7EFCEE02" w:rsidR="00F95EDE" w:rsidRPr="00363FBE" w:rsidRDefault="00983325" w:rsidP="005B18CF">
      <w:pPr>
        <w:pStyle w:val="DotpointsforCYDA"/>
        <w:spacing w:line="360" w:lineRule="auto"/>
      </w:pPr>
      <w:r w:rsidRPr="00363FBE">
        <w:t xml:space="preserve">Over three quarters of non-binary, trans men and trans women with disability </w:t>
      </w:r>
      <w:r w:rsidR="328A83D6" w:rsidRPr="00363FBE">
        <w:t>experience</w:t>
      </w:r>
      <w:r w:rsidRPr="00363FBE">
        <w:t xml:space="preserve"> violence inflicted by a family member (p. 154).</w:t>
      </w:r>
    </w:p>
    <w:p w14:paraId="6BF5320A" w14:textId="677CDB65" w:rsidR="002023A0" w:rsidRPr="00363FBE" w:rsidRDefault="00C151FA" w:rsidP="005B18CF">
      <w:pPr>
        <w:pStyle w:val="Heading4"/>
        <w:spacing w:line="360" w:lineRule="auto"/>
      </w:pPr>
      <w:r>
        <w:t>Women’s experience of</w:t>
      </w:r>
      <w:r w:rsidR="007C3A84" w:rsidRPr="00363FBE">
        <w:t xml:space="preserve"> </w:t>
      </w:r>
      <w:r w:rsidR="00C458E1">
        <w:t>violence</w:t>
      </w:r>
      <w:r w:rsidR="002023A0" w:rsidRPr="00363FBE">
        <w:t xml:space="preserve"> </w:t>
      </w:r>
    </w:p>
    <w:p w14:paraId="1E8C4B2D" w14:textId="6EF8C36A" w:rsidR="00FE2235" w:rsidRPr="00363FBE" w:rsidRDefault="00FE2235" w:rsidP="005B18CF">
      <w:pPr>
        <w:pStyle w:val="BodytextforCYDA"/>
        <w:spacing w:line="360" w:lineRule="auto"/>
      </w:pPr>
      <w:r w:rsidRPr="00363FBE">
        <w:t xml:space="preserve">The National Plan </w:t>
      </w:r>
      <w:r w:rsidR="00534F20" w:rsidRPr="00363FBE">
        <w:t xml:space="preserve">and the Disability Royal Commission </w:t>
      </w:r>
      <w:r w:rsidR="009E6674">
        <w:t>show</w:t>
      </w:r>
      <w:r w:rsidRPr="00363FBE">
        <w:t xml:space="preserve"> that women with </w:t>
      </w:r>
      <w:r w:rsidR="000E4216">
        <w:t>disability (particularly intellectual or psychological disability)</w:t>
      </w:r>
      <w:r w:rsidRPr="00363FBE">
        <w:t xml:space="preserve"> are more likely to experience violen</w:t>
      </w:r>
      <w:r w:rsidR="008C47A3">
        <w:t>ce</w:t>
      </w:r>
      <w:r w:rsidRPr="00363FBE">
        <w:t>.</w:t>
      </w:r>
      <w:r w:rsidR="002023A0" w:rsidRPr="00363FBE">
        <w:t xml:space="preserve"> </w:t>
      </w:r>
      <w:r w:rsidR="00534F20" w:rsidRPr="00363FBE">
        <w:t xml:space="preserve">The Disability Royal Commission </w:t>
      </w:r>
      <w:r w:rsidR="00073DE6">
        <w:t>reports</w:t>
      </w:r>
      <w:r w:rsidR="00534F20" w:rsidRPr="00363FBE">
        <w:t xml:space="preserve"> higher </w:t>
      </w:r>
      <w:r w:rsidR="00073DE6">
        <w:t>rates</w:t>
      </w:r>
      <w:r w:rsidR="00534F20" w:rsidRPr="00363FBE">
        <w:t xml:space="preserve"> of </w:t>
      </w:r>
      <w:r w:rsidR="00995604">
        <w:t xml:space="preserve">family </w:t>
      </w:r>
      <w:r w:rsidR="00945C42">
        <w:t xml:space="preserve">and domestic </w:t>
      </w:r>
      <w:r w:rsidR="00995604">
        <w:t>violence</w:t>
      </w:r>
      <w:r w:rsidR="00534F20" w:rsidRPr="00363FBE">
        <w:t xml:space="preserve"> experienced by</w:t>
      </w:r>
      <w:r w:rsidR="002023A0" w:rsidRPr="00363FBE">
        <w:t xml:space="preserve"> women with disability,</w:t>
      </w:r>
      <w:r w:rsidR="00534F20" w:rsidRPr="00363FBE">
        <w:t xml:space="preserve"> </w:t>
      </w:r>
      <w:r w:rsidR="004056B5">
        <w:t>especially</w:t>
      </w:r>
      <w:r w:rsidR="009E40C3" w:rsidRPr="00363FBE">
        <w:t xml:space="preserve"> </w:t>
      </w:r>
      <w:r w:rsidR="002023A0" w:rsidRPr="00363FBE">
        <w:t>young women and First Nations women.</w:t>
      </w:r>
      <w:r w:rsidR="00A82093" w:rsidRPr="00363FBE">
        <w:t xml:space="preserve"> </w:t>
      </w:r>
    </w:p>
    <w:p w14:paraId="3DC74F56" w14:textId="79672281" w:rsidR="00DB4570" w:rsidRPr="00363FBE" w:rsidRDefault="007C3A84" w:rsidP="005B18CF">
      <w:pPr>
        <w:pStyle w:val="Heading4"/>
        <w:spacing w:line="360" w:lineRule="auto"/>
      </w:pPr>
      <w:r w:rsidRPr="00363FBE">
        <w:t>Children and young people’s experience of</w:t>
      </w:r>
      <w:r w:rsidR="00C458E1">
        <w:t xml:space="preserve"> violence</w:t>
      </w:r>
      <w:r w:rsidR="00AD7CAC" w:rsidRPr="00363FBE">
        <w:t xml:space="preserve"> </w:t>
      </w:r>
    </w:p>
    <w:p w14:paraId="2612D638" w14:textId="0B2757CB" w:rsidR="00836AFD" w:rsidRPr="00363FBE" w:rsidRDefault="00AD7207" w:rsidP="005B18CF">
      <w:pPr>
        <w:pStyle w:val="BodytextforCYDA"/>
        <w:spacing w:line="360" w:lineRule="auto"/>
      </w:pPr>
      <w:r w:rsidRPr="00363FBE">
        <w:t>T</w:t>
      </w:r>
      <w:r w:rsidR="0014288A" w:rsidRPr="00363FBE">
        <w:t xml:space="preserve">he National Plan </w:t>
      </w:r>
      <w:r w:rsidR="00B6405E">
        <w:t>shows</w:t>
      </w:r>
      <w:r w:rsidR="0014288A" w:rsidRPr="00363FBE">
        <w:t xml:space="preserve"> the importance of recognising</w:t>
      </w:r>
      <w:r w:rsidR="0014288A" w:rsidRPr="00363FBE">
        <w:rPr>
          <w:b/>
          <w:bCs/>
        </w:rPr>
        <w:t xml:space="preserve"> children and young people as victim-survivors ‘in their own right’</w:t>
      </w:r>
      <w:r w:rsidR="00142A4F">
        <w:t>. It also notes the</w:t>
      </w:r>
      <w:r w:rsidR="0014288A" w:rsidRPr="00363FBE">
        <w:t xml:space="preserve"> </w:t>
      </w:r>
      <w:r w:rsidR="006332E6">
        <w:t xml:space="preserve">specific </w:t>
      </w:r>
      <w:r w:rsidR="0014288A" w:rsidRPr="00363FBE">
        <w:t xml:space="preserve">support needs </w:t>
      </w:r>
      <w:r w:rsidR="006332E6">
        <w:t>of</w:t>
      </w:r>
      <w:r w:rsidR="0014288A" w:rsidRPr="00363FBE">
        <w:t xml:space="preserve"> children and young people who use violence in the home</w:t>
      </w:r>
      <w:r w:rsidR="00142A4F">
        <w:t>, who have often experienced violence or trauma</w:t>
      </w:r>
      <w:r w:rsidR="0014288A" w:rsidRPr="00363FBE">
        <w:t xml:space="preserve">. </w:t>
      </w:r>
    </w:p>
    <w:p w14:paraId="235D2826" w14:textId="45253928" w:rsidR="008C5986" w:rsidRPr="00363FBE" w:rsidRDefault="008C5986" w:rsidP="005B18CF">
      <w:pPr>
        <w:pStyle w:val="Heading4"/>
        <w:spacing w:line="360" w:lineRule="auto"/>
      </w:pPr>
      <w:r w:rsidRPr="00363FBE">
        <w:t>Intersectional</w:t>
      </w:r>
      <w:r w:rsidR="00830FC4" w:rsidRPr="00363FBE">
        <w:t xml:space="preserve"> approaches </w:t>
      </w:r>
    </w:p>
    <w:p w14:paraId="47DA057B" w14:textId="6785C733" w:rsidR="008C5986" w:rsidRPr="00363FBE" w:rsidRDefault="008C5986" w:rsidP="005B18CF">
      <w:pPr>
        <w:pStyle w:val="BodytextforCYDA"/>
        <w:spacing w:line="360" w:lineRule="auto"/>
      </w:pPr>
      <w:r w:rsidRPr="00363FBE">
        <w:t xml:space="preserve">All </w:t>
      </w:r>
      <w:r w:rsidR="006332E6">
        <w:t>four</w:t>
      </w:r>
      <w:r w:rsidRPr="00363FBE">
        <w:t xml:space="preserve"> policy documents </w:t>
      </w:r>
      <w:r w:rsidR="00E04837">
        <w:t>draw attention to</w:t>
      </w:r>
      <w:r w:rsidRPr="00363FBE">
        <w:t xml:space="preserve"> </w:t>
      </w:r>
      <w:r w:rsidRPr="00363FBE">
        <w:rPr>
          <w:b/>
          <w:bCs/>
        </w:rPr>
        <w:t xml:space="preserve">certain groups </w:t>
      </w:r>
      <w:r w:rsidR="00E04837">
        <w:rPr>
          <w:b/>
          <w:bCs/>
        </w:rPr>
        <w:t xml:space="preserve">who </w:t>
      </w:r>
      <w:r w:rsidRPr="00363FBE">
        <w:rPr>
          <w:b/>
          <w:bCs/>
        </w:rPr>
        <w:t>experience increased marginalisation and require specific supports</w:t>
      </w:r>
      <w:r w:rsidRPr="00363FBE">
        <w:t xml:space="preserve">. </w:t>
      </w:r>
      <w:r w:rsidR="007A5349">
        <w:t xml:space="preserve">The </w:t>
      </w:r>
      <w:r w:rsidRPr="00363FBE">
        <w:t>National Plan, the Disability Strategy and the Disability Royal Commission acknowledge that intersecting forms of discrimination</w:t>
      </w:r>
      <w:r w:rsidR="007A5349">
        <w:t xml:space="preserve"> and margina</w:t>
      </w:r>
      <w:r w:rsidR="00A211FB">
        <w:t>lisat</w:t>
      </w:r>
      <w:r w:rsidR="007A5349">
        <w:t>ion</w:t>
      </w:r>
      <w:r w:rsidRPr="00363FBE">
        <w:t xml:space="preserve"> mean that some people with disability experience increased r</w:t>
      </w:r>
      <w:r w:rsidR="00F14540">
        <w:t>ates</w:t>
      </w:r>
      <w:r w:rsidRPr="00363FBE">
        <w:t xml:space="preserve"> of violence. </w:t>
      </w:r>
    </w:p>
    <w:p w14:paraId="02CCA911" w14:textId="6542159D" w:rsidR="00836AFD" w:rsidRPr="00363FBE" w:rsidRDefault="007B79DA" w:rsidP="005B18CF">
      <w:pPr>
        <w:pStyle w:val="Heading3"/>
        <w:spacing w:line="360" w:lineRule="auto"/>
      </w:pPr>
      <w:r w:rsidRPr="00363FBE">
        <w:t xml:space="preserve">What </w:t>
      </w:r>
      <w:r w:rsidR="00063ED1" w:rsidRPr="00363FBE">
        <w:t>the policy documents are</w:t>
      </w:r>
      <w:r w:rsidRPr="00363FBE">
        <w:t xml:space="preserve"> missing</w:t>
      </w:r>
    </w:p>
    <w:p w14:paraId="6E62EAE6" w14:textId="1F3551C9" w:rsidR="00AD7207" w:rsidRPr="00363FBE" w:rsidRDefault="00FD0EBF" w:rsidP="005B18CF">
      <w:pPr>
        <w:pStyle w:val="Heading4"/>
        <w:spacing w:line="360" w:lineRule="auto"/>
      </w:pPr>
      <w:r>
        <w:t>E</w:t>
      </w:r>
      <w:r w:rsidR="00830FC4" w:rsidRPr="00363FBE">
        <w:t xml:space="preserve">xperiences and needs of </w:t>
      </w:r>
      <w:r w:rsidR="00AD7207" w:rsidRPr="00363FBE">
        <w:t xml:space="preserve">families of </w:t>
      </w:r>
      <w:r w:rsidR="00AC0824">
        <w:t>children and young people with disability</w:t>
      </w:r>
      <w:r w:rsidR="00830FC4" w:rsidRPr="00363FBE">
        <w:t xml:space="preserve"> </w:t>
      </w:r>
    </w:p>
    <w:p w14:paraId="23AFD79D" w14:textId="33FF0CB9" w:rsidR="00077967" w:rsidRDefault="00144C13" w:rsidP="005B18CF">
      <w:pPr>
        <w:pStyle w:val="BodytextforCYDA"/>
        <w:spacing w:line="360" w:lineRule="auto"/>
      </w:pPr>
      <w:r w:rsidRPr="00363FBE">
        <w:t>The policy documents provide</w:t>
      </w:r>
      <w:r w:rsidR="0083709D">
        <w:t xml:space="preserve"> only</w:t>
      </w:r>
      <w:r w:rsidRPr="00363FBE">
        <w:t xml:space="preserve"> </w:t>
      </w:r>
      <w:r w:rsidRPr="00363FBE">
        <w:rPr>
          <w:b/>
          <w:bCs/>
        </w:rPr>
        <w:t xml:space="preserve">limited </w:t>
      </w:r>
      <w:r w:rsidR="00D164CD">
        <w:rPr>
          <w:b/>
          <w:bCs/>
        </w:rPr>
        <w:t xml:space="preserve">information </w:t>
      </w:r>
      <w:r w:rsidRPr="00363FBE">
        <w:rPr>
          <w:b/>
          <w:bCs/>
        </w:rPr>
        <w:t xml:space="preserve">about the experiences and needs of families of </w:t>
      </w:r>
      <w:r w:rsidR="00AC0824">
        <w:rPr>
          <w:b/>
          <w:bCs/>
        </w:rPr>
        <w:t>children and young people with disability</w:t>
      </w:r>
      <w:r w:rsidRPr="00363FBE">
        <w:rPr>
          <w:b/>
          <w:bCs/>
        </w:rPr>
        <w:t xml:space="preserve"> in </w:t>
      </w:r>
      <w:r w:rsidR="00B97213">
        <w:rPr>
          <w:b/>
          <w:bCs/>
        </w:rPr>
        <w:t xml:space="preserve">contexts of </w:t>
      </w:r>
      <w:r w:rsidR="00AC0824">
        <w:rPr>
          <w:b/>
          <w:bCs/>
        </w:rPr>
        <w:t xml:space="preserve">family </w:t>
      </w:r>
      <w:r w:rsidR="007F54D6">
        <w:rPr>
          <w:b/>
          <w:bCs/>
        </w:rPr>
        <w:t xml:space="preserve">and domestic </w:t>
      </w:r>
      <w:r w:rsidR="00AC0824">
        <w:rPr>
          <w:b/>
          <w:bCs/>
        </w:rPr>
        <w:t>violence</w:t>
      </w:r>
      <w:r w:rsidR="002158BA" w:rsidRPr="00636B99">
        <w:rPr>
          <w:b/>
          <w:bCs/>
        </w:rPr>
        <w:t>:</w:t>
      </w:r>
    </w:p>
    <w:p w14:paraId="760D2D63" w14:textId="597C09C8" w:rsidR="002158BA" w:rsidRDefault="009C1A86" w:rsidP="00712639">
      <w:pPr>
        <w:pStyle w:val="BodytextforCYDA"/>
        <w:numPr>
          <w:ilvl w:val="0"/>
          <w:numId w:val="18"/>
        </w:numPr>
        <w:spacing w:line="360" w:lineRule="auto"/>
      </w:pPr>
      <w:r w:rsidRPr="00363FBE">
        <w:t xml:space="preserve">The Disability Royal Commission </w:t>
      </w:r>
      <w:r w:rsidR="7DF2CFFE" w:rsidRPr="00363FBE">
        <w:t>notes</w:t>
      </w:r>
      <w:r w:rsidRPr="00363FBE">
        <w:t xml:space="preserve"> the impact of </w:t>
      </w:r>
      <w:r w:rsidR="00AC0824">
        <w:t xml:space="preserve">family </w:t>
      </w:r>
      <w:r w:rsidR="007F54D6">
        <w:t xml:space="preserve">and domestic </w:t>
      </w:r>
      <w:r w:rsidR="00AC0824">
        <w:t>violence</w:t>
      </w:r>
      <w:r w:rsidRPr="00363FBE">
        <w:t xml:space="preserve"> on childhood development</w:t>
      </w:r>
      <w:r w:rsidR="00797387">
        <w:t>.</w:t>
      </w:r>
      <w:r w:rsidR="001F6602" w:rsidRPr="00363FBE">
        <w:t xml:space="preserve"> </w:t>
      </w:r>
    </w:p>
    <w:p w14:paraId="131644B0" w14:textId="70E0E1A0" w:rsidR="0022400C" w:rsidRPr="00363FBE" w:rsidRDefault="001F6602" w:rsidP="00712639">
      <w:pPr>
        <w:pStyle w:val="BodytextforCYDA"/>
        <w:numPr>
          <w:ilvl w:val="0"/>
          <w:numId w:val="18"/>
        </w:numPr>
        <w:spacing w:line="360" w:lineRule="auto"/>
      </w:pPr>
      <w:r w:rsidRPr="00363FBE">
        <w:t xml:space="preserve">Safe and Supported </w:t>
      </w:r>
      <w:r w:rsidR="000E108E">
        <w:t>points out</w:t>
      </w:r>
      <w:r w:rsidRPr="00363FBE">
        <w:t xml:space="preserve"> that </w:t>
      </w:r>
      <w:r w:rsidRPr="00363FBE">
        <w:rPr>
          <w:b/>
          <w:bCs/>
        </w:rPr>
        <w:t>children with disability are over</w:t>
      </w:r>
      <w:r w:rsidR="00077967">
        <w:rPr>
          <w:b/>
          <w:bCs/>
        </w:rPr>
        <w:t>-</w:t>
      </w:r>
      <w:r w:rsidRPr="00363FBE">
        <w:rPr>
          <w:b/>
          <w:bCs/>
        </w:rPr>
        <w:t>represented in out-of-home care</w:t>
      </w:r>
      <w:r w:rsidRPr="00363FBE">
        <w:t xml:space="preserve">. </w:t>
      </w:r>
      <w:r w:rsidR="002158BA">
        <w:t xml:space="preserve">It </w:t>
      </w:r>
      <w:r w:rsidRPr="00363FBE">
        <w:t xml:space="preserve">also states that </w:t>
      </w:r>
      <w:r w:rsidR="003D21F4" w:rsidRPr="00363FBE">
        <w:t xml:space="preserve">while </w:t>
      </w:r>
      <w:r w:rsidR="008C2CB0" w:rsidRPr="00363FBE">
        <w:t>most</w:t>
      </w:r>
      <w:r w:rsidR="003D21F4" w:rsidRPr="00363FBE">
        <w:t xml:space="preserve"> parents </w:t>
      </w:r>
      <w:r w:rsidR="008C2CB0" w:rsidRPr="00363FBE">
        <w:t xml:space="preserve">and carers </w:t>
      </w:r>
      <w:r w:rsidR="003D21F4" w:rsidRPr="00363FBE">
        <w:t xml:space="preserve">with disability provide supportive care to their children, </w:t>
      </w:r>
      <w:r w:rsidR="003D21F4" w:rsidRPr="00363FBE">
        <w:rPr>
          <w:b/>
          <w:bCs/>
        </w:rPr>
        <w:t xml:space="preserve">children of parents or carers with disability </w:t>
      </w:r>
      <w:r w:rsidR="008C2CB0" w:rsidRPr="00363FBE">
        <w:rPr>
          <w:b/>
          <w:bCs/>
        </w:rPr>
        <w:t xml:space="preserve">are </w:t>
      </w:r>
      <w:r w:rsidR="00077967">
        <w:rPr>
          <w:b/>
          <w:bCs/>
        </w:rPr>
        <w:t xml:space="preserve">also </w:t>
      </w:r>
      <w:r w:rsidR="008C2CB0" w:rsidRPr="00363FBE">
        <w:rPr>
          <w:b/>
          <w:bCs/>
        </w:rPr>
        <w:t xml:space="preserve">over-represented </w:t>
      </w:r>
      <w:r w:rsidR="003D21F4" w:rsidRPr="00363FBE">
        <w:rPr>
          <w:b/>
          <w:bCs/>
        </w:rPr>
        <w:t>in the out-of-home system</w:t>
      </w:r>
      <w:r w:rsidR="003D21F4" w:rsidRPr="00363FBE">
        <w:t>.</w:t>
      </w:r>
      <w:r w:rsidR="007C4DBF" w:rsidRPr="00363FBE">
        <w:t xml:space="preserve"> </w:t>
      </w:r>
    </w:p>
    <w:p w14:paraId="46A32201" w14:textId="77777777" w:rsidR="005A1B52" w:rsidRPr="00363FBE" w:rsidRDefault="005A1B52" w:rsidP="005B18CF">
      <w:pPr>
        <w:pStyle w:val="Heading4"/>
        <w:spacing w:line="360" w:lineRule="auto"/>
      </w:pPr>
      <w:r w:rsidRPr="00363FBE">
        <w:t>Lived experience and co-design</w:t>
      </w:r>
    </w:p>
    <w:p w14:paraId="7E54F4C5" w14:textId="6D201C68" w:rsidR="0092335D" w:rsidRPr="00363FBE" w:rsidRDefault="005A1B52" w:rsidP="005B18CF">
      <w:pPr>
        <w:pStyle w:val="BodytextforCYDA"/>
        <w:spacing w:line="360" w:lineRule="auto"/>
      </w:pPr>
      <w:r w:rsidRPr="00363FBE">
        <w:t xml:space="preserve">All </w:t>
      </w:r>
      <w:r w:rsidR="007E07E8">
        <w:t xml:space="preserve">four </w:t>
      </w:r>
      <w:r w:rsidRPr="00363FBE">
        <w:t xml:space="preserve">policy documents were </w:t>
      </w:r>
      <w:r w:rsidRPr="00363FBE">
        <w:rPr>
          <w:b/>
          <w:bCs/>
        </w:rPr>
        <w:t xml:space="preserve">informed by </w:t>
      </w:r>
      <w:r w:rsidR="0083709D">
        <w:rPr>
          <w:b/>
          <w:bCs/>
        </w:rPr>
        <w:t xml:space="preserve">some level of </w:t>
      </w:r>
      <w:r w:rsidR="00686E1C" w:rsidRPr="00363FBE">
        <w:rPr>
          <w:b/>
          <w:bCs/>
        </w:rPr>
        <w:t>lived experience</w:t>
      </w:r>
      <w:r w:rsidRPr="00363FBE">
        <w:t>. The Disability Strategy and the Disability Royal Commission provide detail on how people with subject matter and lived expertise were informed, consulted and engaged</w:t>
      </w:r>
      <w:r w:rsidR="370B8C36" w:rsidRPr="00363FBE">
        <w:t xml:space="preserve">, </w:t>
      </w:r>
      <w:r w:rsidR="2F298D44" w:rsidRPr="00363FBE">
        <w:t>including</w:t>
      </w:r>
      <w:r w:rsidR="00DB5A45" w:rsidRPr="00363FBE">
        <w:t xml:space="preserve"> targeted consultation with young people with disability</w:t>
      </w:r>
      <w:r w:rsidR="0092335D" w:rsidRPr="00363FBE">
        <w:t>.</w:t>
      </w:r>
    </w:p>
    <w:p w14:paraId="07E2BE39" w14:textId="5A4B535C" w:rsidR="000B15E3" w:rsidRPr="00363FBE" w:rsidRDefault="0092335D" w:rsidP="005B18CF">
      <w:pPr>
        <w:pStyle w:val="BodytextforCYDA"/>
        <w:spacing w:line="360" w:lineRule="auto"/>
      </w:pPr>
      <w:r w:rsidRPr="00363FBE">
        <w:rPr>
          <w:b/>
          <w:bCs/>
        </w:rPr>
        <w:t>None of the policy documents use co-design or co-production</w:t>
      </w:r>
      <w:r w:rsidRPr="00363FBE">
        <w:t xml:space="preserve"> </w:t>
      </w:r>
      <w:r w:rsidRPr="00363FBE">
        <w:rPr>
          <w:b/>
          <w:bCs/>
        </w:rPr>
        <w:t>as their primary method of research participation and decision-making</w:t>
      </w:r>
      <w:r w:rsidRPr="00363FBE">
        <w:t xml:space="preserve">. However, </w:t>
      </w:r>
      <w:r w:rsidR="00AC60F3" w:rsidRPr="00363FBE">
        <w:t>the Disability Royal Commission</w:t>
      </w:r>
      <w:r w:rsidR="00FA1E4E" w:rsidRPr="00363FBE">
        <w:t>’s</w:t>
      </w:r>
      <w:r w:rsidR="00AC60F3" w:rsidRPr="00363FBE">
        <w:t xml:space="preserve"> </w:t>
      </w:r>
      <w:r w:rsidR="00605FAB" w:rsidRPr="00363FBE">
        <w:t xml:space="preserve">approach towards </w:t>
      </w:r>
      <w:r w:rsidR="00FA1E4E" w:rsidRPr="00363FBE">
        <w:t xml:space="preserve">community engagement </w:t>
      </w:r>
      <w:r w:rsidR="00A562EA" w:rsidRPr="00363FBE">
        <w:t xml:space="preserve">was </w:t>
      </w:r>
      <w:r w:rsidR="00FA1E4E" w:rsidRPr="00363FBE">
        <w:t xml:space="preserve">informed by </w:t>
      </w:r>
      <w:r w:rsidR="00AC60F3" w:rsidRPr="00363FBE">
        <w:t>co-design</w:t>
      </w:r>
      <w:r w:rsidR="00605FAB" w:rsidRPr="00363FBE">
        <w:t xml:space="preserve">, including with </w:t>
      </w:r>
      <w:r w:rsidR="00CC091C">
        <w:t>children and young people with disability.</w:t>
      </w:r>
    </w:p>
    <w:p w14:paraId="400B3035" w14:textId="4775C363" w:rsidR="00063ED1" w:rsidRPr="00363FBE" w:rsidRDefault="00C5626E" w:rsidP="00B8286E">
      <w:pPr>
        <w:pStyle w:val="Heading2"/>
        <w:spacing w:line="276" w:lineRule="auto"/>
      </w:pPr>
      <w:bookmarkStart w:id="17" w:name="_Toc205838703"/>
      <w:bookmarkStart w:id="18" w:name="_Toc205988428"/>
      <w:r>
        <w:t>The r</w:t>
      </w:r>
      <w:r w:rsidR="001118B8" w:rsidRPr="00363FBE">
        <w:t xml:space="preserve">esearch </w:t>
      </w:r>
      <w:bookmarkEnd w:id="17"/>
      <w:r>
        <w:t>context</w:t>
      </w:r>
      <w:bookmarkEnd w:id="18"/>
    </w:p>
    <w:p w14:paraId="30668613" w14:textId="4D77D07D" w:rsidR="00063ED1" w:rsidRPr="00363FBE" w:rsidRDefault="00063ED1" w:rsidP="005B18CF">
      <w:pPr>
        <w:pStyle w:val="Heading3"/>
        <w:spacing w:line="360" w:lineRule="auto"/>
      </w:pPr>
      <w:r w:rsidRPr="00363FBE">
        <w:t xml:space="preserve">What the </w:t>
      </w:r>
      <w:bookmarkStart w:id="19" w:name="_Hlk205373612"/>
      <w:r w:rsidR="009F4780">
        <w:t>research</w:t>
      </w:r>
      <w:r w:rsidRPr="00363FBE">
        <w:t xml:space="preserve"> </w:t>
      </w:r>
      <w:bookmarkEnd w:id="19"/>
      <w:r w:rsidRPr="00363FBE">
        <w:t>cover</w:t>
      </w:r>
      <w:r w:rsidR="009F4780">
        <w:t>s</w:t>
      </w:r>
    </w:p>
    <w:p w14:paraId="4FC2E843" w14:textId="77777777" w:rsidR="00D54683" w:rsidRDefault="007452CE" w:rsidP="005B18CF">
      <w:pPr>
        <w:pStyle w:val="BodytextforCYDA"/>
        <w:spacing w:line="360" w:lineRule="auto"/>
      </w:pPr>
      <w:r>
        <w:t xml:space="preserve">Our Evidence Scan found </w:t>
      </w:r>
      <w:r w:rsidRPr="006861DD">
        <w:rPr>
          <w:b/>
          <w:bCs/>
        </w:rPr>
        <w:t xml:space="preserve">35 </w:t>
      </w:r>
      <w:r w:rsidR="006861DD" w:rsidRPr="006861DD">
        <w:rPr>
          <w:b/>
          <w:bCs/>
        </w:rPr>
        <w:t xml:space="preserve">existing </w:t>
      </w:r>
      <w:r w:rsidRPr="006861DD">
        <w:rPr>
          <w:b/>
          <w:bCs/>
        </w:rPr>
        <w:t>res</w:t>
      </w:r>
      <w:r w:rsidR="00FB618F" w:rsidRPr="006861DD">
        <w:rPr>
          <w:b/>
          <w:bCs/>
        </w:rPr>
        <w:t>earch resources</w:t>
      </w:r>
      <w:r w:rsidR="00FB618F">
        <w:t xml:space="preserve"> across academic and non-academic contexts (also called grey literature). </w:t>
      </w:r>
    </w:p>
    <w:p w14:paraId="1D72AE68" w14:textId="5BDC2B67" w:rsidR="00BA59A0" w:rsidRPr="00363FBE" w:rsidRDefault="00FB618F" w:rsidP="005B18CF">
      <w:pPr>
        <w:pStyle w:val="BodytextforCYDA"/>
        <w:spacing w:line="360" w:lineRule="auto"/>
      </w:pPr>
      <w:r>
        <w:t>We</w:t>
      </w:r>
      <w:r w:rsidR="00010E34">
        <w:t xml:space="preserve"> included all </w:t>
      </w:r>
      <w:r w:rsidR="009547E6">
        <w:t xml:space="preserve">available </w:t>
      </w:r>
      <w:r w:rsidR="00010E34">
        <w:t xml:space="preserve">insights about families of </w:t>
      </w:r>
      <w:r w:rsidR="00CC091C">
        <w:t>children and young people with disability</w:t>
      </w:r>
      <w:r w:rsidR="00010E34">
        <w:t xml:space="preserve"> in </w:t>
      </w:r>
      <w:r w:rsidR="00CC091C">
        <w:t xml:space="preserve">family </w:t>
      </w:r>
      <w:r w:rsidR="007F54D6">
        <w:t xml:space="preserve">and domestic </w:t>
      </w:r>
      <w:r w:rsidR="00CC091C">
        <w:t>violence</w:t>
      </w:r>
      <w:r w:rsidR="00010E34">
        <w:t xml:space="preserve"> contexts</w:t>
      </w:r>
      <w:r w:rsidR="00030E44">
        <w:t>. However, d</w:t>
      </w:r>
      <w:r w:rsidR="00BA59A0" w:rsidRPr="00363FBE">
        <w:t xml:space="preserve">ue to the limited research </w:t>
      </w:r>
      <w:r w:rsidR="00CC091C">
        <w:t>in this area</w:t>
      </w:r>
      <w:r w:rsidR="00BA59A0" w:rsidRPr="00363FBE">
        <w:t xml:space="preserve">, </w:t>
      </w:r>
      <w:r w:rsidR="00460B71">
        <w:t>some</w:t>
      </w:r>
      <w:r w:rsidR="00BA59A0" w:rsidRPr="00363FBE">
        <w:t xml:space="preserve"> information presented relates </w:t>
      </w:r>
      <w:r w:rsidR="00EA1606">
        <w:t>generally to people with disability</w:t>
      </w:r>
      <w:r w:rsidR="00BA59A0" w:rsidRPr="00363FBE">
        <w:t>, rather than</w:t>
      </w:r>
      <w:r w:rsidR="000810DB">
        <w:t xml:space="preserve"> children and young people with disability</w:t>
      </w:r>
      <w:r w:rsidR="00BA59A0" w:rsidRPr="00363FBE">
        <w:t xml:space="preserve"> and their families</w:t>
      </w:r>
      <w:r w:rsidR="002C4EA7" w:rsidRPr="00363FBE">
        <w:t xml:space="preserve"> specifically</w:t>
      </w:r>
      <w:r w:rsidR="00BD6B2E">
        <w:t>. Research about</w:t>
      </w:r>
      <w:r w:rsidR="00363FBE" w:rsidRPr="00363FBE">
        <w:t xml:space="preserve"> people with intersectional experiences of disability ha</w:t>
      </w:r>
      <w:r w:rsidR="002E13EC">
        <w:t>s</w:t>
      </w:r>
      <w:r w:rsidR="00363FBE" w:rsidRPr="00363FBE">
        <w:t xml:space="preserve"> </w:t>
      </w:r>
      <w:r w:rsidR="008C3813">
        <w:t xml:space="preserve">also </w:t>
      </w:r>
      <w:r w:rsidR="00363FBE" w:rsidRPr="00363FBE">
        <w:t xml:space="preserve">been </w:t>
      </w:r>
      <w:r w:rsidR="008C3813">
        <w:t>included.</w:t>
      </w:r>
      <w:r w:rsidR="00BA59A0" w:rsidRPr="00363FBE">
        <w:t xml:space="preserve"> </w:t>
      </w:r>
    </w:p>
    <w:p w14:paraId="34AAC517" w14:textId="43716927" w:rsidR="005B16BB" w:rsidRPr="00363FBE" w:rsidRDefault="00F17BF9" w:rsidP="005B18CF">
      <w:pPr>
        <w:pStyle w:val="Heading4"/>
        <w:spacing w:line="360" w:lineRule="auto"/>
      </w:pPr>
      <w:bookmarkStart w:id="20" w:name="_Key_statistics"/>
      <w:bookmarkStart w:id="21" w:name="_Social_context_of"/>
      <w:bookmarkEnd w:id="20"/>
      <w:bookmarkEnd w:id="21"/>
      <w:r w:rsidRPr="00363FBE">
        <w:t xml:space="preserve">Social context of </w:t>
      </w:r>
      <w:r w:rsidR="00940755">
        <w:t xml:space="preserve">family </w:t>
      </w:r>
      <w:r w:rsidR="00636B99">
        <w:t xml:space="preserve">and domestic </w:t>
      </w:r>
      <w:r w:rsidR="00940755">
        <w:t>violence</w:t>
      </w:r>
      <w:r w:rsidR="00AA0B03" w:rsidRPr="00363FBE">
        <w:t xml:space="preserve"> </w:t>
      </w:r>
    </w:p>
    <w:p w14:paraId="5C55D9F4" w14:textId="0AADC5BC" w:rsidR="008F327E" w:rsidRPr="00363FBE" w:rsidRDefault="006223E7" w:rsidP="005B18CF">
      <w:pPr>
        <w:pStyle w:val="BodytextforCYDA"/>
        <w:spacing w:line="360" w:lineRule="auto"/>
      </w:pPr>
      <w:r w:rsidRPr="00363FBE">
        <w:t xml:space="preserve">People experience </w:t>
      </w:r>
      <w:r w:rsidR="008C32DE" w:rsidRPr="00363FBE">
        <w:t>violence</w:t>
      </w:r>
      <w:r w:rsidRPr="00363FBE">
        <w:t xml:space="preserve"> in </w:t>
      </w:r>
      <w:r w:rsidRPr="00363FBE">
        <w:rPr>
          <w:b/>
          <w:bCs/>
        </w:rPr>
        <w:t>personal, communal, social and political contexts</w:t>
      </w:r>
      <w:r w:rsidRPr="00363FBE">
        <w:t xml:space="preserve">. </w:t>
      </w:r>
      <w:r w:rsidR="004D0130">
        <w:t>17 resources highlighted that s</w:t>
      </w:r>
      <w:r w:rsidR="00B84B99">
        <w:t>tructural and systemic</w:t>
      </w:r>
      <w:r w:rsidRPr="00363FBE">
        <w:t xml:space="preserve"> factors like</w:t>
      </w:r>
      <w:r w:rsidR="009567D6">
        <w:t xml:space="preserve"> discrimination based on</w:t>
      </w:r>
      <w:r w:rsidRPr="00363FBE">
        <w:t xml:space="preserve"> gender</w:t>
      </w:r>
      <w:r w:rsidR="009567D6">
        <w:t xml:space="preserve">, race or age </w:t>
      </w:r>
      <w:r w:rsidRPr="00363FBE">
        <w:t>intersect with</w:t>
      </w:r>
      <w:r w:rsidR="009567D6">
        <w:t xml:space="preserve"> disability discrimination or</w:t>
      </w:r>
      <w:r w:rsidRPr="00363FBE">
        <w:t xml:space="preserve"> ableism</w:t>
      </w:r>
      <w:r w:rsidR="009567D6">
        <w:t>,</w:t>
      </w:r>
      <w:r w:rsidRPr="00363FBE">
        <w:t xml:space="preserve"> to create increased </w:t>
      </w:r>
      <w:r w:rsidR="002E13EC">
        <w:t>experiences</w:t>
      </w:r>
      <w:r w:rsidRPr="00363FBE">
        <w:t xml:space="preserve"> of violence for people with disability from </w:t>
      </w:r>
      <w:r w:rsidR="00D547BB">
        <w:t xml:space="preserve">diverse </w:t>
      </w:r>
      <w:r w:rsidRPr="00363FBE">
        <w:t>groups (</w:t>
      </w:r>
      <w:r w:rsidR="0009764A" w:rsidRPr="00363FBE">
        <w:t xml:space="preserve">Breckenridge et al., 2021; </w:t>
      </w:r>
      <w:r w:rsidR="00771454" w:rsidRPr="00363FBE">
        <w:t xml:space="preserve">Fox et al., 2025; </w:t>
      </w:r>
      <w:r w:rsidRPr="00363FBE">
        <w:t xml:space="preserve">Gillfeather-Spetere &amp; Watson, 2024; </w:t>
      </w:r>
      <w:r w:rsidR="006231DB" w:rsidRPr="00363FBE">
        <w:t xml:space="preserve">Gregory et al., 2024; </w:t>
      </w:r>
      <w:r w:rsidRPr="00363FBE">
        <w:t xml:space="preserve">Jones et al., 2023; </w:t>
      </w:r>
      <w:r w:rsidR="00911172" w:rsidRPr="00363FBE">
        <w:t xml:space="preserve">Nevers-Ashton, 2023; </w:t>
      </w:r>
      <w:r w:rsidRPr="00363FBE">
        <w:t xml:space="preserve">Our Watch &amp; Women with Disabilities Victoria, 2022; </w:t>
      </w:r>
      <w:r w:rsidR="001F47E7" w:rsidRPr="00363FBE">
        <w:t xml:space="preserve">PWDA &amp; WWILD, 2022; </w:t>
      </w:r>
      <w:r w:rsidR="00C42B6F" w:rsidRPr="00363FBE">
        <w:t xml:space="preserve">Temple et al., 2020; </w:t>
      </w:r>
      <w:r w:rsidR="00277048" w:rsidRPr="00363FBE">
        <w:t xml:space="preserve">Tutty et al., 2021; </w:t>
      </w:r>
      <w:r w:rsidR="00A656F5" w:rsidRPr="00363FBE">
        <w:t xml:space="preserve">Renley et al., 2024; </w:t>
      </w:r>
      <w:r w:rsidR="00F30599" w:rsidRPr="00363FBE">
        <w:t xml:space="preserve">Robinson et al., 2021; </w:t>
      </w:r>
      <w:r w:rsidRPr="00363FBE">
        <w:t xml:space="preserve">Robinson et al., 2022; </w:t>
      </w:r>
      <w:r w:rsidR="00E5305D" w:rsidRPr="00363FBE">
        <w:t>Robinson et al., 2023;</w:t>
      </w:r>
      <w:r w:rsidR="007419C9" w:rsidRPr="00363FBE">
        <w:t xml:space="preserve"> Robinson, 2024;</w:t>
      </w:r>
      <w:r w:rsidR="00E5305D" w:rsidRPr="00363FBE">
        <w:t xml:space="preserve"> </w:t>
      </w:r>
      <w:r w:rsidR="00BE039A" w:rsidRPr="00363FBE">
        <w:t xml:space="preserve">Walter et al., 2024; </w:t>
      </w:r>
      <w:r w:rsidRPr="00363FBE">
        <w:t xml:space="preserve">Women with Disabilities Australia et al., 2023). </w:t>
      </w:r>
    </w:p>
    <w:p w14:paraId="28949840" w14:textId="05780714" w:rsidR="000B7890" w:rsidRPr="00363FBE" w:rsidRDefault="00CC1E20" w:rsidP="005B18CF">
      <w:pPr>
        <w:pStyle w:val="BodytextforCYDA"/>
        <w:spacing w:line="360" w:lineRule="auto"/>
      </w:pPr>
      <w:r w:rsidRPr="00363FBE">
        <w:t>Intersectional identities themselves do not result in increased risk</w:t>
      </w:r>
      <w:r w:rsidR="00D547BB">
        <w:t xml:space="preserve">. </w:t>
      </w:r>
      <w:r w:rsidR="00AC7C6C">
        <w:t xml:space="preserve">The issue is that </w:t>
      </w:r>
      <w:r w:rsidR="00AC7C6C">
        <w:rPr>
          <w:b/>
          <w:bCs/>
        </w:rPr>
        <w:t xml:space="preserve">society </w:t>
      </w:r>
      <w:r w:rsidRPr="00363FBE">
        <w:rPr>
          <w:b/>
          <w:bCs/>
        </w:rPr>
        <w:t>enables and excuses acts of violence against certain groups</w:t>
      </w:r>
      <w:r w:rsidRPr="00363FBE">
        <w:t>.</w:t>
      </w:r>
      <w:r w:rsidR="00A334EE" w:rsidRPr="00363FBE">
        <w:t xml:space="preserve"> </w:t>
      </w:r>
    </w:p>
    <w:p w14:paraId="79397F87" w14:textId="434D6DB1" w:rsidR="00F910C2" w:rsidRPr="00363FBE" w:rsidRDefault="006223E7" w:rsidP="005B18CF">
      <w:pPr>
        <w:pStyle w:val="BodytextforCYDA"/>
        <w:spacing w:line="360" w:lineRule="auto"/>
      </w:pPr>
      <w:r w:rsidRPr="00363FBE">
        <w:rPr>
          <w:b/>
          <w:bCs/>
        </w:rPr>
        <w:t xml:space="preserve">Other </w:t>
      </w:r>
      <w:r w:rsidR="000F54E2">
        <w:rPr>
          <w:b/>
          <w:bCs/>
        </w:rPr>
        <w:t xml:space="preserve">structural barriers </w:t>
      </w:r>
      <w:r w:rsidRPr="00363FBE">
        <w:t xml:space="preserve">such as lack of economic independence, housing and access to education interact with social factors to further </w:t>
      </w:r>
      <w:r w:rsidRPr="00363FBE">
        <w:rPr>
          <w:b/>
          <w:bCs/>
        </w:rPr>
        <w:t>compound risk</w:t>
      </w:r>
      <w:r w:rsidRPr="00363FBE">
        <w:t xml:space="preserve"> (</w:t>
      </w:r>
      <w:r w:rsidR="00683648" w:rsidRPr="00363FBE">
        <w:t xml:space="preserve">Ballan &amp; Freyer, 2020; </w:t>
      </w:r>
      <w:r w:rsidRPr="00363FBE">
        <w:t xml:space="preserve">Our Watch &amp; Women with Disabilities Victoria, 2022). </w:t>
      </w:r>
    </w:p>
    <w:p w14:paraId="125F0CA9" w14:textId="2C2B9968" w:rsidR="00063ED1" w:rsidRPr="00363FBE" w:rsidRDefault="00063ED1" w:rsidP="005B18CF">
      <w:pPr>
        <w:pStyle w:val="Heading4"/>
        <w:spacing w:line="360" w:lineRule="auto"/>
      </w:pPr>
      <w:r w:rsidRPr="00363FBE">
        <w:t>Experience of</w:t>
      </w:r>
      <w:r w:rsidR="00CF590A">
        <w:t xml:space="preserve"> family violence for children and young people with disability</w:t>
      </w:r>
      <w:r w:rsidR="007E27BA" w:rsidRPr="00363FBE">
        <w:t xml:space="preserve"> and their families</w:t>
      </w:r>
    </w:p>
    <w:p w14:paraId="79D0D481" w14:textId="5D2827C5" w:rsidR="00823002" w:rsidRDefault="00063ED1" w:rsidP="005B18CF">
      <w:pPr>
        <w:pStyle w:val="BodytextforCYDA"/>
        <w:spacing w:line="360" w:lineRule="auto"/>
      </w:pPr>
      <w:bookmarkStart w:id="22" w:name="_Hlk205456507"/>
      <w:r w:rsidRPr="00363FBE">
        <w:t xml:space="preserve">There are profound and diverse </w:t>
      </w:r>
      <w:r w:rsidRPr="00363FBE">
        <w:rPr>
          <w:b/>
          <w:bCs/>
        </w:rPr>
        <w:t xml:space="preserve">impacts of </w:t>
      </w:r>
      <w:r w:rsidR="00393D97">
        <w:rPr>
          <w:b/>
          <w:bCs/>
        </w:rPr>
        <w:t xml:space="preserve">family </w:t>
      </w:r>
      <w:r w:rsidR="00104C96">
        <w:rPr>
          <w:b/>
          <w:bCs/>
        </w:rPr>
        <w:t xml:space="preserve">and domestic </w:t>
      </w:r>
      <w:r w:rsidR="00393D97">
        <w:rPr>
          <w:b/>
          <w:bCs/>
        </w:rPr>
        <w:t>violence</w:t>
      </w:r>
      <w:r w:rsidRPr="00363FBE">
        <w:t xml:space="preserve"> </w:t>
      </w:r>
      <w:r w:rsidRPr="009B3FFE">
        <w:rPr>
          <w:b/>
          <w:bCs/>
        </w:rPr>
        <w:t xml:space="preserve">for </w:t>
      </w:r>
      <w:r w:rsidR="00393D97">
        <w:rPr>
          <w:b/>
          <w:bCs/>
        </w:rPr>
        <w:t>children and young people with disability</w:t>
      </w:r>
      <w:r w:rsidR="00C60FB4">
        <w:t>. This is</w:t>
      </w:r>
      <w:r w:rsidRPr="00363FBE">
        <w:t xml:space="preserve"> </w:t>
      </w:r>
      <w:r w:rsidR="00C60FB4">
        <w:rPr>
          <w:b/>
          <w:bCs/>
        </w:rPr>
        <w:t xml:space="preserve">the same </w:t>
      </w:r>
      <w:r w:rsidR="009B3FFE">
        <w:rPr>
          <w:b/>
          <w:bCs/>
        </w:rPr>
        <w:t>whether they</w:t>
      </w:r>
      <w:r w:rsidRPr="00363FBE">
        <w:rPr>
          <w:b/>
          <w:bCs/>
        </w:rPr>
        <w:t xml:space="preserve"> are </w:t>
      </w:r>
      <w:r w:rsidR="009B3FFE">
        <w:rPr>
          <w:b/>
          <w:bCs/>
        </w:rPr>
        <w:t>target</w:t>
      </w:r>
      <w:r w:rsidR="0079659E">
        <w:rPr>
          <w:b/>
          <w:bCs/>
        </w:rPr>
        <w:t>s</w:t>
      </w:r>
      <w:r w:rsidRPr="00363FBE">
        <w:rPr>
          <w:b/>
          <w:bCs/>
        </w:rPr>
        <w:t xml:space="preserve"> or witness</w:t>
      </w:r>
      <w:r w:rsidR="0079659E">
        <w:rPr>
          <w:b/>
          <w:bCs/>
        </w:rPr>
        <w:t>es of</w:t>
      </w:r>
      <w:r w:rsidRPr="00363FBE">
        <w:rPr>
          <w:b/>
          <w:bCs/>
        </w:rPr>
        <w:t xml:space="preserve"> violence</w:t>
      </w:r>
      <w:r w:rsidRPr="00363FBE">
        <w:t xml:space="preserve"> </w:t>
      </w:r>
      <w:bookmarkEnd w:id="22"/>
      <w:r w:rsidRPr="00363FBE">
        <w:t xml:space="preserve">(Gillfeather-Spetere &amp; Watson, 2024). </w:t>
      </w:r>
    </w:p>
    <w:p w14:paraId="63757274" w14:textId="436E6AC9" w:rsidR="00063ED1" w:rsidRPr="00363FBE" w:rsidRDefault="00063ED1" w:rsidP="005B18CF">
      <w:pPr>
        <w:pStyle w:val="BodytextforCYDA"/>
        <w:spacing w:line="360" w:lineRule="auto"/>
      </w:pPr>
      <w:r w:rsidRPr="00363FBE">
        <w:t xml:space="preserve">When asked about their experience of </w:t>
      </w:r>
      <w:r w:rsidR="00393D97">
        <w:t>violence</w:t>
      </w:r>
      <w:r w:rsidRPr="00363FBE">
        <w:t xml:space="preserve">, </w:t>
      </w:r>
      <w:r w:rsidR="00393D97">
        <w:t>children and young people with disability</w:t>
      </w:r>
      <w:r w:rsidRPr="00363FBE">
        <w:t xml:space="preserve"> and their families</w:t>
      </w:r>
      <w:r w:rsidRPr="00363FBE">
        <w:rPr>
          <w:b/>
          <w:bCs/>
        </w:rPr>
        <w:t xml:space="preserve"> </w:t>
      </w:r>
      <w:r w:rsidRPr="00363FBE">
        <w:t>reported (Robinson et al., 2022</w:t>
      </w:r>
      <w:r w:rsidR="6FFFA76D">
        <w:t>)</w:t>
      </w:r>
      <w:r w:rsidRPr="7043CE9F">
        <w:rPr>
          <w:rStyle w:val="FootnoteReference"/>
        </w:rPr>
        <w:footnoteReference w:id="3"/>
      </w:r>
      <w:r w:rsidR="6FFFA76D">
        <w:t>:</w:t>
      </w:r>
      <w:r w:rsidRPr="00363FBE">
        <w:t xml:space="preserve"> </w:t>
      </w:r>
    </w:p>
    <w:p w14:paraId="2BB4BBC9" w14:textId="77777777" w:rsidR="00063ED1" w:rsidRPr="00363FBE" w:rsidRDefault="00063ED1" w:rsidP="005B18CF">
      <w:pPr>
        <w:pStyle w:val="DotpointsforCYDA"/>
        <w:spacing w:line="360" w:lineRule="auto"/>
      </w:pPr>
      <w:r w:rsidRPr="00363FBE">
        <w:t>having to move house and change school</w:t>
      </w:r>
    </w:p>
    <w:p w14:paraId="4F94DA39" w14:textId="77777777" w:rsidR="00063ED1" w:rsidRPr="00363FBE" w:rsidRDefault="00063ED1" w:rsidP="005B18CF">
      <w:pPr>
        <w:pStyle w:val="DotpointsforCYDA"/>
        <w:spacing w:line="360" w:lineRule="auto"/>
      </w:pPr>
      <w:r w:rsidRPr="00363FBE">
        <w:t>social isolation and difficulty maintaining relationships with peers</w:t>
      </w:r>
    </w:p>
    <w:p w14:paraId="1C848C22" w14:textId="77777777" w:rsidR="00063ED1" w:rsidRPr="00363FBE" w:rsidRDefault="00063ED1" w:rsidP="005B18CF">
      <w:pPr>
        <w:pStyle w:val="DotpointsforCYDA"/>
        <w:spacing w:line="360" w:lineRule="auto"/>
      </w:pPr>
      <w:r w:rsidRPr="00363FBE">
        <w:t xml:space="preserve">difficulty at school and school avoidance </w:t>
      </w:r>
    </w:p>
    <w:p w14:paraId="2400BC82" w14:textId="77777777" w:rsidR="00063ED1" w:rsidRPr="00363FBE" w:rsidRDefault="00063ED1" w:rsidP="005B18CF">
      <w:pPr>
        <w:pStyle w:val="DotpointsforCYDA"/>
        <w:spacing w:line="360" w:lineRule="auto"/>
      </w:pPr>
      <w:r w:rsidRPr="00363FBE">
        <w:t>anxiety, stress and difficulty sleeping</w:t>
      </w:r>
    </w:p>
    <w:p w14:paraId="4B4C9DFE" w14:textId="77777777" w:rsidR="00063ED1" w:rsidRPr="00363FBE" w:rsidRDefault="00063ED1" w:rsidP="005B18CF">
      <w:pPr>
        <w:pStyle w:val="DotpointsforCYDA"/>
        <w:spacing w:line="360" w:lineRule="auto"/>
      </w:pPr>
      <w:r w:rsidRPr="00363FBE">
        <w:t>psychological trauma.</w:t>
      </w:r>
    </w:p>
    <w:p w14:paraId="0F66CBA1" w14:textId="57E622B2" w:rsidR="00C91100" w:rsidRDefault="00393D97" w:rsidP="005B18CF">
      <w:pPr>
        <w:pStyle w:val="BodytextforCYDA"/>
        <w:spacing w:line="360" w:lineRule="auto"/>
      </w:pPr>
      <w:r>
        <w:t>Children and young people with disability</w:t>
      </w:r>
      <w:r w:rsidR="00063ED1" w:rsidRPr="00363FBE">
        <w:t xml:space="preserve"> emphasised the impact</w:t>
      </w:r>
      <w:r w:rsidR="27BC9C54" w:rsidRPr="00363FBE">
        <w:t>s</w:t>
      </w:r>
      <w:r w:rsidR="00063ED1" w:rsidRPr="00363FBE">
        <w:t xml:space="preserve"> that </w:t>
      </w:r>
      <w:r w:rsidR="001050DE">
        <w:t>family</w:t>
      </w:r>
      <w:r w:rsidR="00104C96">
        <w:t xml:space="preserve"> and domestic</w:t>
      </w:r>
      <w:r w:rsidR="001050DE">
        <w:t xml:space="preserve"> violence</w:t>
      </w:r>
      <w:r w:rsidR="00063ED1" w:rsidRPr="00363FBE">
        <w:t xml:space="preserve"> had on their familial, community and peer relationships (Robinson et al., 2020; Robinson et al., 2022). </w:t>
      </w:r>
      <w:r w:rsidR="00063ED1" w:rsidRPr="00363FBE">
        <w:rPr>
          <w:b/>
          <w:bCs/>
        </w:rPr>
        <w:t xml:space="preserve">Social </w:t>
      </w:r>
      <w:r w:rsidR="00063ED1" w:rsidRPr="003C5F65">
        <w:rPr>
          <w:b/>
          <w:bCs/>
        </w:rPr>
        <w:t xml:space="preserve">connectedness </w:t>
      </w:r>
      <w:r w:rsidR="003C5F65" w:rsidRPr="003C5F65">
        <w:rPr>
          <w:b/>
          <w:bCs/>
        </w:rPr>
        <w:t>and relationships</w:t>
      </w:r>
      <w:r w:rsidR="003C5F65">
        <w:t xml:space="preserve"> were very important to</w:t>
      </w:r>
      <w:r>
        <w:t xml:space="preserve"> them.</w:t>
      </w:r>
    </w:p>
    <w:p w14:paraId="59ADF05C" w14:textId="34B9254F" w:rsidR="00C91100" w:rsidRDefault="00C91100" w:rsidP="005B18CF">
      <w:pPr>
        <w:pStyle w:val="BodytextforCYDA"/>
        <w:spacing w:line="360" w:lineRule="auto"/>
      </w:pPr>
      <w:r>
        <w:rPr>
          <w:b/>
          <w:bCs/>
        </w:rPr>
        <w:t>C</w:t>
      </w:r>
      <w:r w:rsidRPr="00363FBE">
        <w:rPr>
          <w:b/>
          <w:bCs/>
        </w:rPr>
        <w:t xml:space="preserve">hildren </w:t>
      </w:r>
      <w:r>
        <w:rPr>
          <w:b/>
          <w:bCs/>
        </w:rPr>
        <w:t xml:space="preserve">may </w:t>
      </w:r>
      <w:r w:rsidRPr="00363FBE">
        <w:rPr>
          <w:b/>
          <w:bCs/>
        </w:rPr>
        <w:t>resist violence through behaviours</w:t>
      </w:r>
      <w:r w:rsidRPr="00363FBE">
        <w:t xml:space="preserve"> such as skipping school and staying out late (Gillfeather-Spetere &amp; Watson, 2024).</w:t>
      </w:r>
    </w:p>
    <w:p w14:paraId="2C0FF041" w14:textId="2EFA29DA" w:rsidR="00FD6818" w:rsidRPr="00363FBE" w:rsidRDefault="003C5F65" w:rsidP="005B18CF">
      <w:pPr>
        <w:pStyle w:val="BodytextforCYDA"/>
        <w:spacing w:line="360" w:lineRule="auto"/>
      </w:pPr>
      <w:r>
        <w:t>P</w:t>
      </w:r>
      <w:r w:rsidR="00063ED1" w:rsidRPr="00363FBE">
        <w:t>arents</w:t>
      </w:r>
      <w:r w:rsidR="00963B17" w:rsidRPr="00363FBE">
        <w:t>, carers</w:t>
      </w:r>
      <w:r w:rsidR="00063ED1" w:rsidRPr="00363FBE">
        <w:t xml:space="preserve"> and service providers</w:t>
      </w:r>
      <w:r w:rsidR="008931AB" w:rsidRPr="00363FBE">
        <w:t xml:space="preserve"> </w:t>
      </w:r>
      <w:r>
        <w:t xml:space="preserve">were more focused on </w:t>
      </w:r>
      <w:r w:rsidRPr="003C5F65">
        <w:rPr>
          <w:b/>
          <w:bCs/>
        </w:rPr>
        <w:t>safety,</w:t>
      </w:r>
      <w:r w:rsidR="008931AB" w:rsidRPr="00363FBE">
        <w:t xml:space="preserve"> </w:t>
      </w:r>
      <w:r w:rsidR="008931AB" w:rsidRPr="00363FBE">
        <w:rPr>
          <w:b/>
          <w:bCs/>
        </w:rPr>
        <w:t xml:space="preserve">behavioural and </w:t>
      </w:r>
      <w:r w:rsidR="00403095" w:rsidRPr="00363FBE">
        <w:rPr>
          <w:b/>
          <w:bCs/>
        </w:rPr>
        <w:t xml:space="preserve">mental health </w:t>
      </w:r>
      <w:r>
        <w:rPr>
          <w:b/>
          <w:bCs/>
        </w:rPr>
        <w:t>impacts</w:t>
      </w:r>
      <w:r w:rsidR="005E42B2">
        <w:rPr>
          <w:b/>
          <w:bCs/>
        </w:rPr>
        <w:t xml:space="preserve"> of </w:t>
      </w:r>
      <w:r w:rsidR="00CF590A">
        <w:rPr>
          <w:b/>
          <w:bCs/>
        </w:rPr>
        <w:t xml:space="preserve">family </w:t>
      </w:r>
      <w:r w:rsidR="00104C96">
        <w:rPr>
          <w:b/>
          <w:bCs/>
        </w:rPr>
        <w:t xml:space="preserve">and domestic </w:t>
      </w:r>
      <w:r w:rsidR="00CF590A">
        <w:rPr>
          <w:b/>
          <w:bCs/>
        </w:rPr>
        <w:t>violence</w:t>
      </w:r>
      <w:r w:rsidR="00063ED1" w:rsidRPr="00363FBE">
        <w:t xml:space="preserve"> (Robinson et al., 2020; Robinson et al., 2022). </w:t>
      </w:r>
    </w:p>
    <w:p w14:paraId="73882EEF" w14:textId="6F548967" w:rsidR="00417BB1" w:rsidRPr="00363FBE" w:rsidRDefault="00FD0C45" w:rsidP="005B18CF">
      <w:pPr>
        <w:pStyle w:val="Heading4"/>
        <w:spacing w:line="360" w:lineRule="auto"/>
      </w:pPr>
      <w:r>
        <w:t>Intersectional b</w:t>
      </w:r>
      <w:r w:rsidR="00417BB1" w:rsidRPr="00363FBE">
        <w:t xml:space="preserve">arriers </w:t>
      </w:r>
      <w:r w:rsidR="007B729C" w:rsidRPr="00363FBE">
        <w:t xml:space="preserve">for </w:t>
      </w:r>
      <w:r w:rsidR="007D74C0" w:rsidRPr="00363FBE">
        <w:t>people</w:t>
      </w:r>
      <w:r w:rsidR="007B729C" w:rsidRPr="00363FBE">
        <w:t xml:space="preserve"> with disability </w:t>
      </w:r>
      <w:r w:rsidR="003A1829" w:rsidRPr="00363FBE">
        <w:t>seeking help</w:t>
      </w:r>
      <w:r w:rsidR="007D74C0" w:rsidRPr="00363FBE">
        <w:t xml:space="preserve"> for </w:t>
      </w:r>
      <w:r w:rsidR="000343AC">
        <w:t>violence</w:t>
      </w:r>
    </w:p>
    <w:p w14:paraId="4A7D7B7D" w14:textId="7DA2EAA5" w:rsidR="00417BB1" w:rsidRPr="00363FBE" w:rsidRDefault="00744733" w:rsidP="005B18CF">
      <w:pPr>
        <w:pStyle w:val="BodytextforCYDA"/>
        <w:spacing w:line="360" w:lineRule="auto"/>
      </w:pPr>
      <w:r w:rsidRPr="00D579FB">
        <w:rPr>
          <w:b/>
          <w:bCs/>
        </w:rPr>
        <w:t>Women</w:t>
      </w:r>
      <w:r w:rsidR="006C679E" w:rsidRPr="00D579FB">
        <w:rPr>
          <w:b/>
          <w:bCs/>
        </w:rPr>
        <w:t xml:space="preserve"> with disability </w:t>
      </w:r>
      <w:r w:rsidR="00094365" w:rsidRPr="00D579FB">
        <w:rPr>
          <w:b/>
          <w:bCs/>
        </w:rPr>
        <w:t>in</w:t>
      </w:r>
      <w:r w:rsidR="006C679E" w:rsidRPr="00D579FB">
        <w:rPr>
          <w:b/>
          <w:bCs/>
        </w:rPr>
        <w:t xml:space="preserve"> </w:t>
      </w:r>
      <w:r w:rsidR="00CF590A">
        <w:rPr>
          <w:b/>
          <w:bCs/>
        </w:rPr>
        <w:t>family and domestic violence</w:t>
      </w:r>
      <w:r w:rsidR="006C679E" w:rsidRPr="00D579FB">
        <w:rPr>
          <w:b/>
          <w:bCs/>
        </w:rPr>
        <w:t xml:space="preserve"> </w:t>
      </w:r>
      <w:r w:rsidR="00094365" w:rsidRPr="00D579FB">
        <w:rPr>
          <w:b/>
          <w:bCs/>
        </w:rPr>
        <w:t>contexts</w:t>
      </w:r>
      <w:r w:rsidR="00094365" w:rsidRPr="00363FBE">
        <w:t xml:space="preserve"> </w:t>
      </w:r>
      <w:r w:rsidR="006C679E" w:rsidRPr="00363FBE">
        <w:t>experience</w:t>
      </w:r>
      <w:r w:rsidR="00267D84" w:rsidRPr="00363FBE">
        <w:t xml:space="preserve"> </w:t>
      </w:r>
      <w:r w:rsidR="00267D84" w:rsidRPr="00D579FB">
        <w:t>barriers to accessing supports</w:t>
      </w:r>
      <w:r w:rsidRPr="00D579FB">
        <w:t xml:space="preserve">, </w:t>
      </w:r>
      <w:r w:rsidRPr="00363FBE">
        <w:t>including</w:t>
      </w:r>
      <w:r w:rsidR="006A6A3D" w:rsidRPr="00363FBE">
        <w:t xml:space="preserve"> (</w:t>
      </w:r>
      <w:r w:rsidR="00EA074B" w:rsidRPr="00363FBE">
        <w:t>PWDA, 2023</w:t>
      </w:r>
      <w:r w:rsidRPr="00363FBE">
        <w:t>)</w:t>
      </w:r>
      <w:r w:rsidR="00417BB1" w:rsidRPr="00363FBE">
        <w:t>:</w:t>
      </w:r>
    </w:p>
    <w:p w14:paraId="4AF73D35" w14:textId="77777777" w:rsidR="00417BB1" w:rsidRPr="00363FBE" w:rsidRDefault="00417BB1" w:rsidP="005B18CF">
      <w:pPr>
        <w:pStyle w:val="DotpointsforCYDA"/>
        <w:spacing w:line="360" w:lineRule="auto"/>
      </w:pPr>
      <w:r w:rsidRPr="00363FBE">
        <w:t xml:space="preserve">previous negative experiences and discriminatory perceptions of services </w:t>
      </w:r>
    </w:p>
    <w:p w14:paraId="09F3E915" w14:textId="77777777" w:rsidR="00417BB1" w:rsidRPr="00363FBE" w:rsidRDefault="00417BB1" w:rsidP="005B18CF">
      <w:pPr>
        <w:pStyle w:val="DotpointsforCYDA"/>
        <w:spacing w:line="360" w:lineRule="auto"/>
      </w:pPr>
      <w:r w:rsidRPr="00363FBE">
        <w:t xml:space="preserve">fear and mistrust of authorities </w:t>
      </w:r>
    </w:p>
    <w:p w14:paraId="6D418166" w14:textId="78F51492" w:rsidR="00417BB1" w:rsidRPr="00363FBE" w:rsidRDefault="00417BB1" w:rsidP="005B18CF">
      <w:pPr>
        <w:pStyle w:val="DotpointsforCYDA"/>
        <w:spacing w:line="360" w:lineRule="auto"/>
      </w:pPr>
      <w:r w:rsidRPr="00363FBE">
        <w:t xml:space="preserve">lack of </w:t>
      </w:r>
      <w:r w:rsidR="00C36528">
        <w:t>awareness</w:t>
      </w:r>
      <w:r w:rsidRPr="00363FBE">
        <w:t xml:space="preserve"> about</w:t>
      </w:r>
      <w:r w:rsidR="00C36528">
        <w:t xml:space="preserve"> what</w:t>
      </w:r>
      <w:r w:rsidRPr="00363FBE">
        <w:t xml:space="preserve"> </w:t>
      </w:r>
      <w:r w:rsidR="003604B9">
        <w:t xml:space="preserve">family </w:t>
      </w:r>
      <w:r w:rsidR="0046732A">
        <w:t xml:space="preserve">and domestic </w:t>
      </w:r>
      <w:r w:rsidR="003604B9">
        <w:t>violence</w:t>
      </w:r>
      <w:r w:rsidRPr="00363FBE">
        <w:t xml:space="preserve"> supports were available </w:t>
      </w:r>
    </w:p>
    <w:p w14:paraId="45E7CFEF" w14:textId="681BBEF6" w:rsidR="005E56C8" w:rsidRPr="00363FBE" w:rsidRDefault="00417BB1" w:rsidP="005B18CF">
      <w:pPr>
        <w:pStyle w:val="DotpointsforCYDA"/>
        <w:spacing w:line="360" w:lineRule="auto"/>
      </w:pPr>
      <w:r w:rsidRPr="00363FBE">
        <w:t xml:space="preserve">concern about not being believed or having their experiences of disability and/or </w:t>
      </w:r>
      <w:r w:rsidR="003604B9">
        <w:t>family and domestic violence</w:t>
      </w:r>
      <w:r w:rsidRPr="00363FBE">
        <w:t xml:space="preserve"> minimised</w:t>
      </w:r>
      <w:r w:rsidR="005E56C8" w:rsidRPr="00363FBE">
        <w:t>.</w:t>
      </w:r>
    </w:p>
    <w:p w14:paraId="5D60BA6B" w14:textId="64B0945F" w:rsidR="00CC64E2" w:rsidRPr="00363FBE" w:rsidRDefault="005E56C8" w:rsidP="005B18CF">
      <w:pPr>
        <w:pStyle w:val="BodytextforCYDA"/>
        <w:spacing w:line="360" w:lineRule="auto"/>
      </w:pPr>
      <w:r w:rsidRPr="00363FBE">
        <w:t xml:space="preserve">Similar barriers were reported by </w:t>
      </w:r>
      <w:r w:rsidR="00870744" w:rsidRPr="001302BB">
        <w:rPr>
          <w:b/>
          <w:bCs/>
        </w:rPr>
        <w:t xml:space="preserve">culturally and </w:t>
      </w:r>
      <w:r w:rsidRPr="001302BB">
        <w:rPr>
          <w:b/>
          <w:bCs/>
        </w:rPr>
        <w:t>l</w:t>
      </w:r>
      <w:r w:rsidR="1E58A1D7" w:rsidRPr="001302BB">
        <w:rPr>
          <w:b/>
          <w:bCs/>
        </w:rPr>
        <w:t xml:space="preserve">inguistically </w:t>
      </w:r>
      <w:r w:rsidR="00870744" w:rsidRPr="001302BB">
        <w:rPr>
          <w:b/>
          <w:bCs/>
        </w:rPr>
        <w:t>diverse women</w:t>
      </w:r>
      <w:r w:rsidR="00206827" w:rsidRPr="001302BB">
        <w:rPr>
          <w:b/>
          <w:bCs/>
        </w:rPr>
        <w:t xml:space="preserve"> </w:t>
      </w:r>
      <w:r w:rsidR="00CD7C8B" w:rsidRPr="001302BB">
        <w:rPr>
          <w:b/>
          <w:bCs/>
        </w:rPr>
        <w:t>with disability</w:t>
      </w:r>
      <w:r w:rsidR="00CD7C8B" w:rsidRPr="00363FBE">
        <w:t xml:space="preserve"> </w:t>
      </w:r>
      <w:r w:rsidR="00206827" w:rsidRPr="00363FBE">
        <w:t xml:space="preserve">accessing </w:t>
      </w:r>
      <w:r w:rsidR="003604B9">
        <w:t>family and domestic violence</w:t>
      </w:r>
      <w:r w:rsidR="00206827" w:rsidRPr="00363FBE">
        <w:t xml:space="preserve"> services</w:t>
      </w:r>
      <w:r w:rsidR="00CD7C8B" w:rsidRPr="00363FBE">
        <w:t xml:space="preserve"> (Women with Disabilities Australia et al., 2023)</w:t>
      </w:r>
      <w:r w:rsidR="006F72A7" w:rsidRPr="00363FBE">
        <w:t xml:space="preserve">. </w:t>
      </w:r>
      <w:r w:rsidR="00254B4C" w:rsidRPr="00363FBE">
        <w:t>L</w:t>
      </w:r>
      <w:r w:rsidR="006F72A7" w:rsidRPr="00363FBE">
        <w:t>anguage barriers, lack of culturally</w:t>
      </w:r>
      <w:r w:rsidR="00E8550A" w:rsidRPr="00363FBE">
        <w:t xml:space="preserve"> safe services, stigma and </w:t>
      </w:r>
      <w:r w:rsidR="00371122" w:rsidRPr="00363FBE">
        <w:t>visa status</w:t>
      </w:r>
      <w:r w:rsidR="007A12DD" w:rsidRPr="00363FBE">
        <w:t xml:space="preserve"> </w:t>
      </w:r>
      <w:r w:rsidR="0079396B">
        <w:t>were brought up in more general</w:t>
      </w:r>
      <w:r w:rsidR="00CD7C8B" w:rsidRPr="00363FBE">
        <w:t xml:space="preserve"> discussions about support services</w:t>
      </w:r>
      <w:r w:rsidR="0079396B">
        <w:t xml:space="preserve">, which may also apply to the </w:t>
      </w:r>
      <w:r w:rsidR="003604B9">
        <w:t>family and domestic violence</w:t>
      </w:r>
      <w:r w:rsidR="0079396B">
        <w:t xml:space="preserve"> sector </w:t>
      </w:r>
      <w:r w:rsidR="00385E12" w:rsidRPr="00363FBE">
        <w:t>(Women with Disabilities Australia et al., 2023)</w:t>
      </w:r>
      <w:r w:rsidR="00A24706" w:rsidRPr="00363FBE">
        <w:t>.</w:t>
      </w:r>
      <w:r w:rsidR="00CC64E2" w:rsidRPr="00363FBE">
        <w:t xml:space="preserve"> </w:t>
      </w:r>
    </w:p>
    <w:p w14:paraId="5D30902E" w14:textId="70E8ADC6" w:rsidR="00CC64E2" w:rsidRPr="00363FBE" w:rsidRDefault="00CC64E2" w:rsidP="005B18CF">
      <w:pPr>
        <w:pStyle w:val="BodytextforCYDA"/>
        <w:spacing w:line="360" w:lineRule="auto"/>
      </w:pPr>
      <w:r w:rsidRPr="001302BB">
        <w:rPr>
          <w:b/>
          <w:bCs/>
        </w:rPr>
        <w:t>First Nations peoples with disability</w:t>
      </w:r>
      <w:r w:rsidRPr="00363FBE">
        <w:t xml:space="preserve"> also report mistrust of authorities, </w:t>
      </w:r>
      <w:r w:rsidR="00780BE0" w:rsidRPr="00363FBE">
        <w:t>informed by pe</w:t>
      </w:r>
      <w:r w:rsidRPr="00363FBE">
        <w:t>rsonal and historical experiences</w:t>
      </w:r>
      <w:r w:rsidR="00780BE0" w:rsidRPr="00363FBE">
        <w:t xml:space="preserve"> of racism</w:t>
      </w:r>
      <w:r w:rsidR="00780BE0" w:rsidRPr="00363FBE">
        <w:rPr>
          <w:b/>
          <w:bCs/>
        </w:rPr>
        <w:t xml:space="preserve"> </w:t>
      </w:r>
      <w:r w:rsidR="00780BE0" w:rsidRPr="00363FBE">
        <w:t>when interacting</w:t>
      </w:r>
      <w:r w:rsidRPr="00363FBE">
        <w:t xml:space="preserve"> with police and the child protection sector (Carlson et al., 2024; Jones et al., 2023).</w:t>
      </w:r>
      <w:r w:rsidR="006707DD" w:rsidRPr="00363FBE">
        <w:t xml:space="preserve"> </w:t>
      </w:r>
      <w:r w:rsidR="00A86D94">
        <w:t xml:space="preserve"> </w:t>
      </w:r>
      <w:r w:rsidR="00D268D8">
        <w:t>R</w:t>
      </w:r>
      <w:r w:rsidR="00A86D94">
        <w:t xml:space="preserve">esearch </w:t>
      </w:r>
      <w:r w:rsidR="001302BB">
        <w:t xml:space="preserve">emphasised </w:t>
      </w:r>
      <w:r w:rsidR="00586054" w:rsidRPr="00363FBE">
        <w:t xml:space="preserve">that </w:t>
      </w:r>
      <w:r w:rsidR="00586054" w:rsidRPr="001302BB">
        <w:rPr>
          <w:b/>
          <w:bCs/>
        </w:rPr>
        <w:t>disability is a western term</w:t>
      </w:r>
      <w:r w:rsidR="00586054" w:rsidRPr="00363FBE">
        <w:t>, with some Aboriginal and Torres Strait Islander people not recognis</w:t>
      </w:r>
      <w:r w:rsidRPr="00363FBE">
        <w:t>ing</w:t>
      </w:r>
      <w:r w:rsidR="00586054" w:rsidRPr="00363FBE">
        <w:t xml:space="preserve"> or choos</w:t>
      </w:r>
      <w:r w:rsidRPr="00363FBE">
        <w:t>ing</w:t>
      </w:r>
      <w:r w:rsidR="00586054" w:rsidRPr="00363FBE">
        <w:t xml:space="preserve"> not to identify with the term (Carlson et al., 2024; Jones et al., 2023). </w:t>
      </w:r>
      <w:r w:rsidRPr="00363FBE">
        <w:t xml:space="preserve"> </w:t>
      </w:r>
    </w:p>
    <w:p w14:paraId="4A12059D" w14:textId="19281DD8" w:rsidR="007D74C0" w:rsidRPr="00363FBE" w:rsidRDefault="00845C73" w:rsidP="005B18CF">
      <w:pPr>
        <w:pStyle w:val="Heading4"/>
        <w:spacing w:line="360" w:lineRule="auto"/>
      </w:pPr>
      <w:r w:rsidRPr="00363FBE">
        <w:t>Experiences of services</w:t>
      </w:r>
      <w:r w:rsidR="007D74C0" w:rsidRPr="00363FBE">
        <w:t xml:space="preserve"> for people with disability </w:t>
      </w:r>
      <w:r w:rsidRPr="00363FBE">
        <w:t xml:space="preserve">in </w:t>
      </w:r>
      <w:r w:rsidR="001B0C38">
        <w:t xml:space="preserve">violence </w:t>
      </w:r>
      <w:r w:rsidRPr="00363FBE">
        <w:t xml:space="preserve">contexts </w:t>
      </w:r>
      <w:r w:rsidR="007D74C0" w:rsidRPr="00363FBE">
        <w:t xml:space="preserve"> </w:t>
      </w:r>
    </w:p>
    <w:p w14:paraId="11A31AFB" w14:textId="759F56A7" w:rsidR="00E13926" w:rsidRDefault="00C17177" w:rsidP="005B18CF">
      <w:pPr>
        <w:pStyle w:val="BodytextforCYDA"/>
        <w:spacing w:line="360" w:lineRule="auto"/>
      </w:pPr>
      <w:r w:rsidRPr="00363FBE">
        <w:t>People with disability</w:t>
      </w:r>
      <w:r w:rsidR="00731BB7" w:rsidRPr="00363FBE">
        <w:t xml:space="preserve"> </w:t>
      </w:r>
      <w:r w:rsidR="00461C69" w:rsidRPr="00363FBE">
        <w:t xml:space="preserve">in </w:t>
      </w:r>
      <w:r w:rsidR="001B0C38">
        <w:t xml:space="preserve">family and domestic violence </w:t>
      </w:r>
      <w:r w:rsidR="00461C69" w:rsidRPr="00363FBE">
        <w:t>contexts</w:t>
      </w:r>
      <w:r w:rsidR="00731BB7" w:rsidRPr="00363FBE">
        <w:t xml:space="preserve"> encounter </w:t>
      </w:r>
      <w:r w:rsidR="00731BB7" w:rsidRPr="005638FB">
        <w:rPr>
          <w:b/>
          <w:bCs/>
        </w:rPr>
        <w:t>support services across a variety of sectors</w:t>
      </w:r>
      <w:r w:rsidR="00731BB7" w:rsidRPr="00363FBE">
        <w:t xml:space="preserve"> including </w:t>
      </w:r>
      <w:r w:rsidR="00731BB7" w:rsidRPr="005638FB">
        <w:t xml:space="preserve">disability providers, </w:t>
      </w:r>
      <w:r w:rsidR="00C86F52">
        <w:t xml:space="preserve">family and domestic violence </w:t>
      </w:r>
      <w:r w:rsidR="00731BB7" w:rsidRPr="005638FB">
        <w:t xml:space="preserve">services, hospitals, police and the justice system. </w:t>
      </w:r>
    </w:p>
    <w:p w14:paraId="788ED5CE" w14:textId="46245799" w:rsidR="00BA59A0" w:rsidRPr="00363FBE" w:rsidRDefault="00731BB7" w:rsidP="005B18CF">
      <w:pPr>
        <w:pStyle w:val="BodytextforCYDA"/>
        <w:spacing w:line="360" w:lineRule="auto"/>
      </w:pPr>
      <w:r w:rsidRPr="00363FBE">
        <w:t>Th</w:t>
      </w:r>
      <w:r w:rsidR="00FD0C45">
        <w:t>ree resources s</w:t>
      </w:r>
      <w:r w:rsidR="004E415F">
        <w:t>howed that</w:t>
      </w:r>
      <w:r w:rsidRPr="00363FBE">
        <w:t xml:space="preserve"> sectors have </w:t>
      </w:r>
      <w:r w:rsidRPr="00363FBE">
        <w:rPr>
          <w:b/>
          <w:bCs/>
        </w:rPr>
        <w:t xml:space="preserve">inconsistent approaches </w:t>
      </w:r>
      <w:r w:rsidR="4BE13958" w:rsidRPr="00363FBE">
        <w:rPr>
          <w:b/>
          <w:bCs/>
        </w:rPr>
        <w:t>to</w:t>
      </w:r>
      <w:r w:rsidR="00C17177" w:rsidRPr="00363FBE">
        <w:rPr>
          <w:b/>
          <w:bCs/>
        </w:rPr>
        <w:t>wards</w:t>
      </w:r>
      <w:r w:rsidRPr="00363FBE">
        <w:rPr>
          <w:b/>
          <w:bCs/>
        </w:rPr>
        <w:t xml:space="preserve"> </w:t>
      </w:r>
      <w:r w:rsidR="006E1394" w:rsidRPr="00363FBE">
        <w:rPr>
          <w:b/>
          <w:bCs/>
        </w:rPr>
        <w:t>people with disability</w:t>
      </w:r>
      <w:r w:rsidRPr="00363FBE">
        <w:rPr>
          <w:b/>
          <w:bCs/>
        </w:rPr>
        <w:t xml:space="preserve"> and </w:t>
      </w:r>
      <w:r w:rsidR="00774C7F">
        <w:rPr>
          <w:b/>
          <w:bCs/>
        </w:rPr>
        <w:t>family and domestic violence</w:t>
      </w:r>
      <w:r w:rsidR="00C17177" w:rsidRPr="00363FBE">
        <w:t>,</w:t>
      </w:r>
      <w:r w:rsidR="4BE13958" w:rsidRPr="00363FBE">
        <w:t xml:space="preserve"> </w:t>
      </w:r>
      <w:r w:rsidR="009A04CE">
        <w:t>because m</w:t>
      </w:r>
      <w:r w:rsidR="4BE13958" w:rsidRPr="00363FBE">
        <w:t>any</w:t>
      </w:r>
      <w:r w:rsidRPr="005638FB">
        <w:t xml:space="preserve"> only </w:t>
      </w:r>
      <w:r w:rsidR="4BE13958" w:rsidRPr="005638FB">
        <w:t>hav</w:t>
      </w:r>
      <w:r w:rsidR="009A04CE" w:rsidRPr="005638FB">
        <w:t>e</w:t>
      </w:r>
      <w:r w:rsidRPr="005638FB">
        <w:t xml:space="preserve"> knowledge and skills in their </w:t>
      </w:r>
      <w:r w:rsidR="0D4CC150" w:rsidRPr="005638FB">
        <w:t xml:space="preserve">own </w:t>
      </w:r>
      <w:r w:rsidRPr="005638FB">
        <w:t xml:space="preserve">specific field </w:t>
      </w:r>
      <w:r w:rsidRPr="00363FBE">
        <w:t>(</w:t>
      </w:r>
      <w:bookmarkStart w:id="23" w:name="_Hlk205392648"/>
      <w:r w:rsidRPr="00363FBE">
        <w:t>Gillfeather-Spetere &amp; Watson, 2024</w:t>
      </w:r>
      <w:bookmarkEnd w:id="23"/>
      <w:r w:rsidRPr="00363FBE">
        <w:t xml:space="preserve">; Robinson et al., 2020; Robinson et al., 2022). </w:t>
      </w:r>
    </w:p>
    <w:p w14:paraId="63F14D00" w14:textId="4AB9EEF4" w:rsidR="00731BB7" w:rsidRPr="00363FBE" w:rsidRDefault="00731BB7" w:rsidP="005B18CF">
      <w:pPr>
        <w:pStyle w:val="BodytextforCYDA"/>
        <w:spacing w:line="360" w:lineRule="auto"/>
      </w:pPr>
      <w:r w:rsidRPr="00363FBE">
        <w:t>T</w:t>
      </w:r>
      <w:r w:rsidR="004E415F">
        <w:t>wo resources found that the</w:t>
      </w:r>
      <w:r w:rsidRPr="00363FBE">
        <w:t xml:space="preserve"> </w:t>
      </w:r>
      <w:r w:rsidRPr="00363FBE">
        <w:rPr>
          <w:b/>
          <w:bCs/>
        </w:rPr>
        <w:t>lack of specialised service</w:t>
      </w:r>
      <w:r w:rsidRPr="00363FBE">
        <w:t xml:space="preserve"> provision is more acute for people with disability who have </w:t>
      </w:r>
      <w:r w:rsidRPr="00AB2645">
        <w:rPr>
          <w:b/>
          <w:bCs/>
        </w:rPr>
        <w:t>specific service needs related to intersecting identities</w:t>
      </w:r>
      <w:r w:rsidRPr="00363FBE">
        <w:t>, such as First Nations and culturally and l</w:t>
      </w:r>
      <w:r w:rsidR="4BE13958" w:rsidRPr="00363FBE">
        <w:t xml:space="preserve">inguistically </w:t>
      </w:r>
      <w:r w:rsidRPr="00363FBE">
        <w:t>diverse people</w:t>
      </w:r>
      <w:r w:rsidR="009A04CE">
        <w:t xml:space="preserve"> with disability</w:t>
      </w:r>
      <w:r w:rsidRPr="00363FBE">
        <w:t xml:space="preserve"> (Carlson et al., 2024; Women with Disabilities Australia et al., 2023). </w:t>
      </w:r>
    </w:p>
    <w:p w14:paraId="124AFC1B" w14:textId="249E5AFB" w:rsidR="006511B1" w:rsidRPr="00363FBE" w:rsidRDefault="000F6F3B" w:rsidP="005B18CF">
      <w:pPr>
        <w:pStyle w:val="BodytextforCYDA"/>
        <w:spacing w:line="360" w:lineRule="auto"/>
      </w:pPr>
      <w:r w:rsidRPr="00E02EBC">
        <w:rPr>
          <w:b/>
          <w:bCs/>
        </w:rPr>
        <w:t>Women with disability</w:t>
      </w:r>
      <w:r w:rsidRPr="00363FBE">
        <w:t xml:space="preserve"> found the process of finding and accessing adequate supports </w:t>
      </w:r>
      <w:r w:rsidR="00CB558A" w:rsidRPr="00363FBE">
        <w:t xml:space="preserve">for </w:t>
      </w:r>
      <w:r w:rsidR="00774C7F">
        <w:t>family and domestic violence</w:t>
      </w:r>
      <w:r w:rsidR="00CB558A" w:rsidRPr="00363FBE">
        <w:t xml:space="preserve"> </w:t>
      </w:r>
      <w:r w:rsidRPr="00363FBE">
        <w:t xml:space="preserve">to be complicated, burdensome and often delayed by long wait times (PWDA, 2023; Robinson et al., 2022). </w:t>
      </w:r>
      <w:r w:rsidR="00DF4BE5" w:rsidRPr="00363FBE">
        <w:t xml:space="preserve">When they did access support, some women with disability found that </w:t>
      </w:r>
      <w:r w:rsidR="00774C7F">
        <w:t>family and domestic violence</w:t>
      </w:r>
      <w:r w:rsidR="00DF4BE5" w:rsidRPr="00363FBE">
        <w:t xml:space="preserve"> services were</w:t>
      </w:r>
      <w:r w:rsidRPr="00363FBE">
        <w:t xml:space="preserve"> </w:t>
      </w:r>
      <w:r w:rsidR="00DF4BE5" w:rsidRPr="00363FBE">
        <w:t>not welcoming</w:t>
      </w:r>
      <w:r w:rsidRPr="00363FBE">
        <w:t xml:space="preserve">, </w:t>
      </w:r>
      <w:r w:rsidR="00DF4BE5" w:rsidRPr="00363FBE">
        <w:t xml:space="preserve">discriminatory </w:t>
      </w:r>
      <w:r w:rsidRPr="00363FBE">
        <w:t xml:space="preserve">and </w:t>
      </w:r>
      <w:r w:rsidR="00DF4BE5" w:rsidRPr="00363FBE">
        <w:t>physically inaccessible</w:t>
      </w:r>
      <w:r w:rsidRPr="00363FBE">
        <w:t xml:space="preserve"> (PWDA, 2023). </w:t>
      </w:r>
    </w:p>
    <w:p w14:paraId="6344C161" w14:textId="2B83E0DF" w:rsidR="00AC173F" w:rsidRPr="00363FBE" w:rsidRDefault="006511B1" w:rsidP="005B18CF">
      <w:pPr>
        <w:pStyle w:val="BodytextforCYDA"/>
        <w:spacing w:line="360" w:lineRule="auto"/>
      </w:pPr>
      <w:r w:rsidRPr="00363FBE">
        <w:t xml:space="preserve">When </w:t>
      </w:r>
      <w:r w:rsidRPr="00E02EBC">
        <w:rPr>
          <w:b/>
          <w:bCs/>
        </w:rPr>
        <w:t>First Nations people with disability</w:t>
      </w:r>
      <w:r w:rsidRPr="00363FBE">
        <w:t xml:space="preserve"> access</w:t>
      </w:r>
      <w:r w:rsidR="008B42CD">
        <w:t>ed</w:t>
      </w:r>
      <w:r w:rsidRPr="00363FBE">
        <w:t xml:space="preserve"> services for</w:t>
      </w:r>
      <w:r w:rsidR="00774C7F">
        <w:t xml:space="preserve"> family and domestic violence</w:t>
      </w:r>
      <w:r w:rsidRPr="00363FBE">
        <w:t xml:space="preserve">, many found that supports </w:t>
      </w:r>
      <w:r w:rsidR="59169B73" w:rsidRPr="00363FBE">
        <w:t xml:space="preserve">fail </w:t>
      </w:r>
      <w:r w:rsidRPr="00363FBE">
        <w:t xml:space="preserve">to meet their intersectional needs (Carlson et al., 2024; Jones et al., 2023). </w:t>
      </w:r>
      <w:r w:rsidR="004C220D" w:rsidRPr="004C220D">
        <w:t xml:space="preserve">Service providers similarly expressed concern about their lack of knowledge and capacity to support First Nations people with disability experiencing </w:t>
      </w:r>
      <w:r w:rsidR="004C220D">
        <w:t xml:space="preserve">family and domestic violence </w:t>
      </w:r>
      <w:r w:rsidR="008D251D" w:rsidRPr="00363FBE">
        <w:t>(Carlson et al., 2024)</w:t>
      </w:r>
      <w:r w:rsidRPr="00363FBE">
        <w:t>.</w:t>
      </w:r>
    </w:p>
    <w:p w14:paraId="5A593969" w14:textId="3A090B47" w:rsidR="00EC3D1D" w:rsidRDefault="00653B9D" w:rsidP="005B18CF">
      <w:pPr>
        <w:pStyle w:val="BodytextforCYDA"/>
        <w:spacing w:line="360" w:lineRule="auto"/>
      </w:pPr>
      <w:r>
        <w:t>Our</w:t>
      </w:r>
      <w:r w:rsidR="00827690" w:rsidRPr="00363FBE">
        <w:t xml:space="preserve"> </w:t>
      </w:r>
      <w:r w:rsidR="00CA74BF">
        <w:t>Evidence S</w:t>
      </w:r>
      <w:r w:rsidR="00827690" w:rsidRPr="00363FBE">
        <w:t xml:space="preserve">can identified </w:t>
      </w:r>
      <w:r w:rsidR="00827690" w:rsidRPr="00653B9D">
        <w:rPr>
          <w:b/>
          <w:bCs/>
        </w:rPr>
        <w:t xml:space="preserve">limited </w:t>
      </w:r>
      <w:r w:rsidR="008E0AD9" w:rsidRPr="00653B9D">
        <w:rPr>
          <w:b/>
          <w:bCs/>
        </w:rPr>
        <w:t>research into</w:t>
      </w:r>
      <w:r w:rsidR="00827690" w:rsidRPr="00653B9D">
        <w:rPr>
          <w:b/>
          <w:bCs/>
        </w:rPr>
        <w:t xml:space="preserve"> </w:t>
      </w:r>
      <w:r w:rsidR="00774C7F">
        <w:rPr>
          <w:b/>
          <w:bCs/>
        </w:rPr>
        <w:t>children and young people with disability’s</w:t>
      </w:r>
      <w:r w:rsidR="00827690" w:rsidRPr="00653B9D">
        <w:rPr>
          <w:b/>
          <w:bCs/>
        </w:rPr>
        <w:t xml:space="preserve"> </w:t>
      </w:r>
      <w:r w:rsidR="00257941" w:rsidRPr="00653B9D">
        <w:rPr>
          <w:b/>
          <w:bCs/>
        </w:rPr>
        <w:t xml:space="preserve">direct </w:t>
      </w:r>
      <w:r w:rsidR="00827690" w:rsidRPr="00653B9D">
        <w:rPr>
          <w:b/>
          <w:bCs/>
        </w:rPr>
        <w:t>experiences of</w:t>
      </w:r>
      <w:r w:rsidR="00E63835">
        <w:rPr>
          <w:b/>
          <w:bCs/>
        </w:rPr>
        <w:t xml:space="preserve"> family and domestic violence </w:t>
      </w:r>
      <w:r w:rsidR="00827690" w:rsidRPr="00653B9D">
        <w:rPr>
          <w:b/>
          <w:bCs/>
        </w:rPr>
        <w:t>support services in Australia</w:t>
      </w:r>
      <w:r w:rsidR="00827690" w:rsidRPr="00363FBE">
        <w:t xml:space="preserve">. </w:t>
      </w:r>
    </w:p>
    <w:p w14:paraId="43A38A75" w14:textId="3B228F65" w:rsidR="00827690" w:rsidRPr="00363FBE" w:rsidRDefault="00827690" w:rsidP="005B18CF">
      <w:pPr>
        <w:pStyle w:val="BodytextforCYDA"/>
        <w:spacing w:line="360" w:lineRule="auto"/>
      </w:pPr>
      <w:r w:rsidRPr="00363FBE">
        <w:t xml:space="preserve">Parents of </w:t>
      </w:r>
      <w:r w:rsidR="00E63835">
        <w:t>children and young people with disability</w:t>
      </w:r>
      <w:r w:rsidRPr="00363FBE">
        <w:t xml:space="preserve"> </w:t>
      </w:r>
      <w:r w:rsidR="0CC45B08" w:rsidRPr="00363FBE">
        <w:t>reported</w:t>
      </w:r>
      <w:r w:rsidRPr="00363FBE">
        <w:t xml:space="preserve"> </w:t>
      </w:r>
      <w:r w:rsidR="004F2DD2" w:rsidRPr="00363FBE">
        <w:t xml:space="preserve">that </w:t>
      </w:r>
      <w:r w:rsidRPr="00EC3D1D">
        <w:rPr>
          <w:b/>
          <w:bCs/>
        </w:rPr>
        <w:t>systems were not set up to support them</w:t>
      </w:r>
      <w:r w:rsidRPr="00363FBE">
        <w:t xml:space="preserve">, with individual practitioners reporting that meeting the needs of these families often required them to go beyond their </w:t>
      </w:r>
      <w:r w:rsidR="002F4C9F">
        <w:t>core business</w:t>
      </w:r>
      <w:r w:rsidRPr="00363FBE">
        <w:t xml:space="preserve"> (Robinson et al., 2022). </w:t>
      </w:r>
      <w:r w:rsidR="00E63835">
        <w:t>Children and young people with disability</w:t>
      </w:r>
      <w:r w:rsidRPr="00363FBE">
        <w:t xml:space="preserve"> reported feeling </w:t>
      </w:r>
      <w:r w:rsidRPr="00EC3D1D">
        <w:rPr>
          <w:b/>
          <w:bCs/>
        </w:rPr>
        <w:t>confused about the purpose of the services</w:t>
      </w:r>
      <w:r w:rsidRPr="00363FBE">
        <w:t xml:space="preserve"> they received</w:t>
      </w:r>
      <w:r w:rsidR="00653B9D">
        <w:t xml:space="preserve">. </w:t>
      </w:r>
      <w:r w:rsidR="116E0BE6" w:rsidRPr="00363FBE">
        <w:t>S</w:t>
      </w:r>
      <w:r w:rsidRPr="00363FBE">
        <w:t>ervice providers</w:t>
      </w:r>
      <w:r w:rsidR="00653B9D">
        <w:t xml:space="preserve"> similarly</w:t>
      </w:r>
      <w:r w:rsidRPr="00363FBE">
        <w:t xml:space="preserve"> express</w:t>
      </w:r>
      <w:r w:rsidR="0B4EADD7" w:rsidRPr="00363FBE">
        <w:t>ed</w:t>
      </w:r>
      <w:r w:rsidRPr="00363FBE">
        <w:t xml:space="preserve"> concern that they did not have time and resources to develop relational safety with families (Robinson et al., 2022).</w:t>
      </w:r>
    </w:p>
    <w:p w14:paraId="32A59490" w14:textId="46FFCD89" w:rsidR="00845C73" w:rsidRPr="00363FBE" w:rsidRDefault="00845C73" w:rsidP="005B18CF">
      <w:pPr>
        <w:pStyle w:val="Heading4"/>
        <w:spacing w:line="360" w:lineRule="auto"/>
      </w:pPr>
      <w:r w:rsidRPr="00363FBE">
        <w:t xml:space="preserve">What people with disability </w:t>
      </w:r>
      <w:r w:rsidR="000343AC">
        <w:t xml:space="preserve">in </w:t>
      </w:r>
      <w:r w:rsidR="00E63835">
        <w:t>violence</w:t>
      </w:r>
      <w:r w:rsidRPr="00363FBE">
        <w:t xml:space="preserve"> contexts want from services</w:t>
      </w:r>
    </w:p>
    <w:p w14:paraId="15411F1F" w14:textId="574884E4" w:rsidR="00845C73" w:rsidRPr="00363FBE" w:rsidRDefault="00845C73" w:rsidP="005B18CF">
      <w:pPr>
        <w:pStyle w:val="BodytextforCYDA"/>
        <w:spacing w:line="360" w:lineRule="auto"/>
      </w:pPr>
      <w:r w:rsidRPr="00363FBE">
        <w:t xml:space="preserve">The following list summarises </w:t>
      </w:r>
      <w:r w:rsidR="00250572" w:rsidRPr="00363FBE">
        <w:rPr>
          <w:b/>
          <w:bCs/>
        </w:rPr>
        <w:t xml:space="preserve">what </w:t>
      </w:r>
      <w:r w:rsidR="00224899" w:rsidRPr="00363FBE">
        <w:rPr>
          <w:b/>
          <w:bCs/>
        </w:rPr>
        <w:t>works</w:t>
      </w:r>
      <w:r w:rsidR="00224899" w:rsidRPr="00363FBE">
        <w:t xml:space="preserve"> when supporting people with disability</w:t>
      </w:r>
      <w:r w:rsidR="00DF7323" w:rsidRPr="00363FBE">
        <w:t xml:space="preserve"> </w:t>
      </w:r>
      <w:r w:rsidR="00224899" w:rsidRPr="00363FBE">
        <w:t xml:space="preserve">in </w:t>
      </w:r>
      <w:r w:rsidR="00E63835">
        <w:t>family and domestic violence</w:t>
      </w:r>
      <w:r w:rsidR="00224899" w:rsidRPr="00363FBE">
        <w:t xml:space="preserve"> contexts</w:t>
      </w:r>
      <w:r w:rsidR="006D6E2C">
        <w:t xml:space="preserve">, </w:t>
      </w:r>
      <w:r w:rsidR="00AE5427">
        <w:t>identified in five resources</w:t>
      </w:r>
      <w:r w:rsidR="00AE5427" w:rsidRPr="00363FBE">
        <w:t xml:space="preserve"> </w:t>
      </w:r>
      <w:r w:rsidRPr="00363FBE">
        <w:t xml:space="preserve">(Carlson et al., 2024; Gillfeather-Spetere &amp; Watson, 2024; Our Watch &amp; Women with Disabilities Victoria, 2022; Robinson et al., 2020; Robinson et al., 2022): </w:t>
      </w:r>
    </w:p>
    <w:p w14:paraId="7E53B4AF" w14:textId="4106E73A" w:rsidR="00845C73" w:rsidRPr="00363FBE" w:rsidRDefault="009B7B74" w:rsidP="005B18CF">
      <w:pPr>
        <w:pStyle w:val="DotpointsforCYDA"/>
        <w:spacing w:line="360" w:lineRule="auto"/>
      </w:pPr>
      <w:r>
        <w:t>I</w:t>
      </w:r>
      <w:r w:rsidR="00845C73" w:rsidRPr="00363FBE">
        <w:t>nclusive and accessible</w:t>
      </w:r>
      <w:r w:rsidR="003C25E9" w:rsidRPr="00363FBE">
        <w:t xml:space="preserve"> service delivery</w:t>
      </w:r>
    </w:p>
    <w:p w14:paraId="6C47A844" w14:textId="2632C946" w:rsidR="00845C73" w:rsidRPr="00363FBE" w:rsidRDefault="009B7B74" w:rsidP="005B18CF">
      <w:pPr>
        <w:pStyle w:val="DotpointsforCYDA"/>
        <w:spacing w:line="360" w:lineRule="auto"/>
      </w:pPr>
      <w:r>
        <w:t>F</w:t>
      </w:r>
      <w:r w:rsidR="00845C73" w:rsidRPr="00363FBE">
        <w:t xml:space="preserve">lexible, personalised and </w:t>
      </w:r>
      <w:r w:rsidR="00DF7323" w:rsidRPr="00363FBE">
        <w:t>person</w:t>
      </w:r>
      <w:r w:rsidR="00845C73" w:rsidRPr="00363FBE">
        <w:t>-centred</w:t>
      </w:r>
      <w:r w:rsidR="003C25E9" w:rsidRPr="00363FBE">
        <w:t xml:space="preserve"> supports</w:t>
      </w:r>
    </w:p>
    <w:p w14:paraId="140F1AF0" w14:textId="77CF7399" w:rsidR="00845C73" w:rsidRPr="00363FBE" w:rsidRDefault="009B7B74" w:rsidP="005B18CF">
      <w:pPr>
        <w:pStyle w:val="DotpointsforCYDA"/>
        <w:spacing w:line="360" w:lineRule="auto"/>
      </w:pPr>
      <w:r>
        <w:t>D</w:t>
      </w:r>
      <w:r w:rsidR="00845C73" w:rsidRPr="00363FBE">
        <w:t>eliver</w:t>
      </w:r>
      <w:r w:rsidR="003C25E9" w:rsidRPr="00363FBE">
        <w:t>y</w:t>
      </w:r>
      <w:r w:rsidR="00845C73" w:rsidRPr="00363FBE">
        <w:t xml:space="preserve"> or </w:t>
      </w:r>
      <w:r w:rsidR="003C25E9" w:rsidRPr="00363FBE">
        <w:t xml:space="preserve">mediation </w:t>
      </w:r>
      <w:r w:rsidR="00845C73" w:rsidRPr="00363FBE">
        <w:t>by a reliable and consistent practitioner or team</w:t>
      </w:r>
    </w:p>
    <w:p w14:paraId="228921C3" w14:textId="510F0D48" w:rsidR="00845C73" w:rsidRPr="00363FBE" w:rsidRDefault="009B7B74" w:rsidP="005B18CF">
      <w:pPr>
        <w:pStyle w:val="DotpointsforCYDA"/>
        <w:spacing w:line="360" w:lineRule="auto"/>
      </w:pPr>
      <w:r>
        <w:t>S</w:t>
      </w:r>
      <w:r w:rsidR="000C2373" w:rsidRPr="00363FBE">
        <w:t xml:space="preserve">ervices </w:t>
      </w:r>
      <w:r w:rsidR="00845C73" w:rsidRPr="00363FBE">
        <w:t>informed by intersectional and socio-ecological approaches</w:t>
      </w:r>
    </w:p>
    <w:p w14:paraId="01E0EEA4" w14:textId="249D88C9" w:rsidR="00845C73" w:rsidRPr="00363FBE" w:rsidRDefault="009B7B74" w:rsidP="005B18CF">
      <w:pPr>
        <w:pStyle w:val="DotpointsforCYDA"/>
        <w:spacing w:line="360" w:lineRule="auto"/>
      </w:pPr>
      <w:r>
        <w:t>Tr</w:t>
      </w:r>
      <w:r w:rsidR="00845C73" w:rsidRPr="00363FBE">
        <w:t xml:space="preserve">auma-informed </w:t>
      </w:r>
      <w:r w:rsidR="000C2373" w:rsidRPr="00363FBE">
        <w:t xml:space="preserve">services that are </w:t>
      </w:r>
      <w:r w:rsidR="00845C73" w:rsidRPr="00363FBE">
        <w:t>focused on building relational safety</w:t>
      </w:r>
    </w:p>
    <w:p w14:paraId="2D2FB0EB" w14:textId="2A4ABB2B" w:rsidR="00845C73" w:rsidRPr="00363FBE" w:rsidRDefault="00E63835" w:rsidP="005B18CF">
      <w:pPr>
        <w:pStyle w:val="DotpointsforCYDA"/>
        <w:spacing w:line="360" w:lineRule="auto"/>
      </w:pPr>
      <w:r>
        <w:t>Family and domestic violence</w:t>
      </w:r>
      <w:r w:rsidR="00845C73" w:rsidRPr="00363FBE">
        <w:t>-informed and disability-informed</w:t>
      </w:r>
      <w:r w:rsidR="000C2373" w:rsidRPr="00363FBE">
        <w:t xml:space="preserve"> service approaches</w:t>
      </w:r>
    </w:p>
    <w:p w14:paraId="19A2E8B7" w14:textId="729F4CDA" w:rsidR="00845C73" w:rsidRPr="00363FBE" w:rsidRDefault="009B7B74" w:rsidP="005B18CF">
      <w:pPr>
        <w:pStyle w:val="DotpointsforCYDA"/>
        <w:spacing w:line="360" w:lineRule="auto"/>
      </w:pPr>
      <w:r>
        <w:t>C</w:t>
      </w:r>
      <w:r w:rsidR="00845C73" w:rsidRPr="00363FBE">
        <w:t>ollaborative across service types and sectors</w:t>
      </w:r>
    </w:p>
    <w:p w14:paraId="19C66796" w14:textId="10524515" w:rsidR="00845C73" w:rsidRPr="00363FBE" w:rsidRDefault="009B7B74" w:rsidP="005B18CF">
      <w:pPr>
        <w:pStyle w:val="DotpointsforCYDA"/>
        <w:spacing w:line="360" w:lineRule="auto"/>
      </w:pPr>
      <w:r>
        <w:t>S</w:t>
      </w:r>
      <w:r w:rsidR="009F72D3" w:rsidRPr="00363FBE">
        <w:t xml:space="preserve">ervices </w:t>
      </w:r>
      <w:r w:rsidR="00845C73" w:rsidRPr="00363FBE">
        <w:t xml:space="preserve">informed by co-design. </w:t>
      </w:r>
    </w:p>
    <w:p w14:paraId="75A46390" w14:textId="16408F55" w:rsidR="00845C73" w:rsidRPr="00A62479" w:rsidRDefault="006F5B71" w:rsidP="005B18CF">
      <w:pPr>
        <w:pStyle w:val="BodytextforCYDA"/>
        <w:spacing w:line="360" w:lineRule="auto"/>
        <w:rPr>
          <w:b/>
          <w:bCs/>
        </w:rPr>
      </w:pPr>
      <w:r>
        <w:t>This list is</w:t>
      </w:r>
      <w:r w:rsidR="00845C73" w:rsidRPr="00363FBE">
        <w:t xml:space="preserve"> based</w:t>
      </w:r>
      <w:r w:rsidR="441492C1" w:rsidRPr="00363FBE">
        <w:t xml:space="preserve"> </w:t>
      </w:r>
      <w:r w:rsidR="789E152A" w:rsidRPr="00363FBE">
        <w:t>on</w:t>
      </w:r>
      <w:r w:rsidR="00845C73" w:rsidRPr="00363FBE">
        <w:t xml:space="preserve"> </w:t>
      </w:r>
      <w:r>
        <w:t xml:space="preserve">the existing </w:t>
      </w:r>
      <w:r w:rsidR="00DF7323" w:rsidRPr="00363FBE">
        <w:t>research</w:t>
      </w:r>
      <w:r w:rsidR="00845C73" w:rsidRPr="00363FBE">
        <w:t xml:space="preserve"> explor</w:t>
      </w:r>
      <w:r>
        <w:t xml:space="preserve">ing </w:t>
      </w:r>
      <w:r w:rsidR="00845C73" w:rsidRPr="00363FBE">
        <w:t>the perspective</w:t>
      </w:r>
      <w:r>
        <w:t>s</w:t>
      </w:r>
      <w:r w:rsidR="00845C73" w:rsidRPr="00363FBE">
        <w:t xml:space="preserve"> of people with disabilities, their families, carers, service providers and other stakeholders. </w:t>
      </w:r>
      <w:r>
        <w:t>While</w:t>
      </w:r>
      <w:r w:rsidR="00460B71">
        <w:t xml:space="preserve"> these suggestions may be relevant for people with disability in </w:t>
      </w:r>
      <w:r w:rsidR="00133C7B">
        <w:t>family and domestic violence</w:t>
      </w:r>
      <w:r w:rsidR="00460B71">
        <w:t xml:space="preserve"> contexts, </w:t>
      </w:r>
      <w:r w:rsidR="00460B71" w:rsidRPr="00A62479">
        <w:rPr>
          <w:b/>
          <w:bCs/>
        </w:rPr>
        <w:t>f</w:t>
      </w:r>
      <w:r w:rsidR="00845C73" w:rsidRPr="00A62479">
        <w:rPr>
          <w:b/>
          <w:bCs/>
        </w:rPr>
        <w:t>urther research is needed to represent the</w:t>
      </w:r>
      <w:r w:rsidR="00DF7323" w:rsidRPr="00A62479">
        <w:rPr>
          <w:b/>
          <w:bCs/>
        </w:rPr>
        <w:t xml:space="preserve"> specific needs </w:t>
      </w:r>
      <w:r w:rsidR="00845C73" w:rsidRPr="00A62479">
        <w:rPr>
          <w:b/>
          <w:bCs/>
        </w:rPr>
        <w:t xml:space="preserve">of </w:t>
      </w:r>
      <w:r w:rsidR="00133C7B">
        <w:rPr>
          <w:b/>
          <w:bCs/>
        </w:rPr>
        <w:t>children and young people with disability</w:t>
      </w:r>
      <w:r w:rsidR="00845C73" w:rsidRPr="00A62479">
        <w:rPr>
          <w:b/>
          <w:bCs/>
        </w:rPr>
        <w:t>.</w:t>
      </w:r>
    </w:p>
    <w:p w14:paraId="3D9B8405" w14:textId="25B3CE0C" w:rsidR="006137AB" w:rsidRPr="00363FBE" w:rsidRDefault="006137AB" w:rsidP="005B18CF">
      <w:pPr>
        <w:pStyle w:val="Heading3"/>
        <w:spacing w:line="360" w:lineRule="auto"/>
      </w:pPr>
      <w:r w:rsidRPr="00363FBE">
        <w:t xml:space="preserve">What </w:t>
      </w:r>
      <w:r w:rsidR="00BD3D5B">
        <w:t>is</w:t>
      </w:r>
      <w:r w:rsidRPr="00363FBE">
        <w:t xml:space="preserve"> missing</w:t>
      </w:r>
      <w:r w:rsidR="00BD3D5B">
        <w:t xml:space="preserve"> from the research</w:t>
      </w:r>
    </w:p>
    <w:p w14:paraId="6CF76F40" w14:textId="5E7CD403" w:rsidR="008109A6" w:rsidRPr="00363FBE" w:rsidRDefault="00BD3D5B" w:rsidP="005B18CF">
      <w:pPr>
        <w:pStyle w:val="Heading4"/>
        <w:spacing w:line="360" w:lineRule="auto"/>
      </w:pPr>
      <w:r>
        <w:t>Rates</w:t>
      </w:r>
      <w:r w:rsidR="008109A6" w:rsidRPr="00363FBE">
        <w:t xml:space="preserve"> of </w:t>
      </w:r>
      <w:r w:rsidR="00133C7B">
        <w:t>violence</w:t>
      </w:r>
      <w:r w:rsidR="008109A6" w:rsidRPr="00363FBE">
        <w:t xml:space="preserve"> amongst families of </w:t>
      </w:r>
      <w:r w:rsidR="00133C7B">
        <w:t>children and young people with disability</w:t>
      </w:r>
    </w:p>
    <w:p w14:paraId="234EE23D" w14:textId="29AF381A" w:rsidR="00BB0CC3" w:rsidRPr="00363FBE" w:rsidRDefault="00FF4AD7" w:rsidP="005B18CF">
      <w:pPr>
        <w:pStyle w:val="BodytextforCYDA"/>
        <w:spacing w:line="360" w:lineRule="auto"/>
      </w:pPr>
      <w:r w:rsidRPr="00FF4AD7">
        <w:t xml:space="preserve">There is </w:t>
      </w:r>
      <w:r w:rsidRPr="00FF4AD7">
        <w:rPr>
          <w:b/>
          <w:bCs/>
        </w:rPr>
        <w:t xml:space="preserve">practitioner and expert consensus on increased rates of </w:t>
      </w:r>
      <w:r w:rsidR="00133C7B">
        <w:rPr>
          <w:b/>
          <w:bCs/>
        </w:rPr>
        <w:t>family and domestic violence</w:t>
      </w:r>
      <w:r w:rsidRPr="00FF4AD7">
        <w:rPr>
          <w:b/>
          <w:bCs/>
        </w:rPr>
        <w:t xml:space="preserve"> experienced by </w:t>
      </w:r>
      <w:r w:rsidR="00133C7B">
        <w:rPr>
          <w:b/>
          <w:bCs/>
        </w:rPr>
        <w:t>children and young people with disability</w:t>
      </w:r>
      <w:r w:rsidRPr="00FF4AD7">
        <w:t>. However, due to limitations in Australia's monitoring of</w:t>
      </w:r>
      <w:r w:rsidR="00133C7B">
        <w:t xml:space="preserve"> family and domestic violence</w:t>
      </w:r>
      <w:r w:rsidRPr="00FF4AD7">
        <w:t xml:space="preserve"> </w:t>
      </w:r>
      <w:r>
        <w:t>our Evidence Scan</w:t>
      </w:r>
      <w:r w:rsidRPr="00FF4AD7">
        <w:t xml:space="preserve"> </w:t>
      </w:r>
      <w:r w:rsidRPr="00FF4AD7">
        <w:rPr>
          <w:b/>
          <w:bCs/>
        </w:rPr>
        <w:t>did not identify nationally representative statistic</w:t>
      </w:r>
      <w:r w:rsidRPr="00A62479">
        <w:rPr>
          <w:b/>
          <w:bCs/>
        </w:rPr>
        <w:t>s</w:t>
      </w:r>
      <w:r w:rsidRPr="00FF4AD7">
        <w:t xml:space="preserve"> for the proportion of</w:t>
      </w:r>
      <w:r w:rsidR="00133C7B">
        <w:t xml:space="preserve"> children and young people with disability</w:t>
      </w:r>
      <w:r w:rsidRPr="00FF4AD7">
        <w:t xml:space="preserve"> who have experienced </w:t>
      </w:r>
      <w:r w:rsidR="00133C7B">
        <w:t>family and domestic violence</w:t>
      </w:r>
      <w:r w:rsidRPr="00FF4AD7">
        <w:t>.</w:t>
      </w:r>
    </w:p>
    <w:p w14:paraId="19B1019C" w14:textId="05122815" w:rsidR="0046595F" w:rsidRPr="00363FBE" w:rsidRDefault="008109A6" w:rsidP="005B18CF">
      <w:pPr>
        <w:pStyle w:val="BodytextforCYDA"/>
        <w:spacing w:line="360" w:lineRule="auto"/>
      </w:pPr>
      <w:r w:rsidRPr="00363FBE">
        <w:t xml:space="preserve">Analysis of hospital data from Western Australia found </w:t>
      </w:r>
      <w:r w:rsidRPr="00A62479">
        <w:rPr>
          <w:b/>
          <w:bCs/>
        </w:rPr>
        <w:t xml:space="preserve">that mothers of </w:t>
      </w:r>
      <w:r w:rsidR="00133C7B">
        <w:rPr>
          <w:b/>
          <w:bCs/>
        </w:rPr>
        <w:t>children and young people with disability</w:t>
      </w:r>
      <w:r w:rsidRPr="00A62479">
        <w:rPr>
          <w:b/>
          <w:bCs/>
        </w:rPr>
        <w:t xml:space="preserve"> were hospitalised for assault at twice the rate of mothers </w:t>
      </w:r>
      <w:r w:rsidR="00E9535C">
        <w:rPr>
          <w:b/>
          <w:bCs/>
        </w:rPr>
        <w:t>with non-disabled children and young people</w:t>
      </w:r>
      <w:r w:rsidRPr="00363FBE">
        <w:t xml:space="preserve"> (Octoman et al., 2022). The same report concluded that </w:t>
      </w:r>
      <w:r w:rsidR="00E9535C">
        <w:t xml:space="preserve">children and young people with disability </w:t>
      </w:r>
      <w:r w:rsidRPr="00363FBE">
        <w:t xml:space="preserve">in South Australia were twice </w:t>
      </w:r>
      <w:r w:rsidR="00506CB9">
        <w:t>as</w:t>
      </w:r>
      <w:r w:rsidRPr="00363FBE">
        <w:t xml:space="preserve"> likely to be involved </w:t>
      </w:r>
      <w:r w:rsidR="41BD0C00" w:rsidRPr="00363FBE">
        <w:t>with</w:t>
      </w:r>
      <w:r w:rsidRPr="00363FBE">
        <w:t xml:space="preserve"> child protection and </w:t>
      </w:r>
      <w:r w:rsidR="64F7C49F" w:rsidRPr="00363FBE">
        <w:t>in</w:t>
      </w:r>
      <w:r w:rsidRPr="00363FBE">
        <w:t xml:space="preserve"> out-of-home care, compared to the general population (Octoman et al., 2022).</w:t>
      </w:r>
      <w:r w:rsidR="00F8585F" w:rsidRPr="00363FBE">
        <w:t xml:space="preserve"> </w:t>
      </w:r>
    </w:p>
    <w:p w14:paraId="6B73EC06" w14:textId="654DD002" w:rsidR="008109A6" w:rsidRPr="00363FBE" w:rsidRDefault="00F8585F" w:rsidP="005B18CF">
      <w:pPr>
        <w:pStyle w:val="BodytextforCYDA"/>
        <w:spacing w:line="360" w:lineRule="auto"/>
      </w:pPr>
      <w:r w:rsidRPr="00363FBE">
        <w:t>A</w:t>
      </w:r>
      <w:r w:rsidR="008109A6" w:rsidRPr="00363FBE">
        <w:t xml:space="preserve">nalysis by Brisbane Youth Services also found that </w:t>
      </w:r>
      <w:r w:rsidR="008109A6" w:rsidRPr="007623BB">
        <w:rPr>
          <w:b/>
          <w:bCs/>
        </w:rPr>
        <w:t xml:space="preserve">young people with disability </w:t>
      </w:r>
      <w:r w:rsidR="008109A6" w:rsidRPr="007623BB">
        <w:t>accessing their supports</w:t>
      </w:r>
      <w:r w:rsidR="008109A6" w:rsidRPr="007623BB">
        <w:rPr>
          <w:b/>
          <w:bCs/>
        </w:rPr>
        <w:t xml:space="preserve"> were more likely than those without disability to identify past family </w:t>
      </w:r>
      <w:r w:rsidR="00BB45D9">
        <w:rPr>
          <w:b/>
          <w:bCs/>
        </w:rPr>
        <w:t xml:space="preserve">and domestic </w:t>
      </w:r>
      <w:r w:rsidR="008109A6" w:rsidRPr="007623BB">
        <w:rPr>
          <w:b/>
          <w:bCs/>
        </w:rPr>
        <w:t xml:space="preserve">violence </w:t>
      </w:r>
      <w:r w:rsidR="008109A6" w:rsidRPr="00363FBE">
        <w:t>(Mann &amp; Duell, 2024).</w:t>
      </w:r>
    </w:p>
    <w:p w14:paraId="6E3FB093" w14:textId="0B05A8FD" w:rsidR="002B0553" w:rsidRPr="00363FBE" w:rsidRDefault="007C4098" w:rsidP="005B18CF">
      <w:pPr>
        <w:pStyle w:val="Heading4"/>
        <w:spacing w:line="360" w:lineRule="auto"/>
      </w:pPr>
      <w:r w:rsidRPr="00363FBE">
        <w:t>Experiences and needs of families</w:t>
      </w:r>
      <w:r w:rsidR="008109A6" w:rsidRPr="00363FBE">
        <w:t xml:space="preserve"> of</w:t>
      </w:r>
      <w:r w:rsidR="002B0553" w:rsidRPr="00363FBE">
        <w:t xml:space="preserve"> </w:t>
      </w:r>
      <w:r w:rsidR="00CD0C68">
        <w:t xml:space="preserve">children and young people with disability in violence </w:t>
      </w:r>
      <w:r w:rsidR="00C9597F" w:rsidRPr="00363FBE">
        <w:t>contexts</w:t>
      </w:r>
    </w:p>
    <w:p w14:paraId="42DC3DC6" w14:textId="44693215" w:rsidR="002E691E" w:rsidRPr="00363FBE" w:rsidRDefault="00A201AA" w:rsidP="005B18CF">
      <w:pPr>
        <w:pStyle w:val="BodytextforCYDA"/>
        <w:spacing w:line="360" w:lineRule="auto"/>
      </w:pPr>
      <w:r>
        <w:t>Our</w:t>
      </w:r>
      <w:r w:rsidR="002B0553" w:rsidRPr="00363FBE">
        <w:t xml:space="preserve"> </w:t>
      </w:r>
      <w:r w:rsidR="002A0336">
        <w:t>E</w:t>
      </w:r>
      <w:r w:rsidR="002B0553" w:rsidRPr="00363FBE">
        <w:t xml:space="preserve">vidence </w:t>
      </w:r>
      <w:r w:rsidR="002A0336">
        <w:t>S</w:t>
      </w:r>
      <w:r w:rsidR="002B0553" w:rsidRPr="00363FBE">
        <w:t xml:space="preserve">can identified </w:t>
      </w:r>
      <w:r w:rsidR="002A0336" w:rsidRPr="002A0336">
        <w:rPr>
          <w:b/>
          <w:bCs/>
        </w:rPr>
        <w:t>limited research</w:t>
      </w:r>
      <w:r w:rsidR="002A0336">
        <w:t xml:space="preserve"> </w:t>
      </w:r>
      <w:r w:rsidR="002A0336">
        <w:rPr>
          <w:b/>
          <w:bCs/>
        </w:rPr>
        <w:t>into</w:t>
      </w:r>
      <w:r w:rsidR="002B0553" w:rsidRPr="00363FBE">
        <w:rPr>
          <w:b/>
          <w:bCs/>
        </w:rPr>
        <w:t xml:space="preserve"> </w:t>
      </w:r>
      <w:r w:rsidR="003E6DFB" w:rsidRPr="00363FBE">
        <w:rPr>
          <w:b/>
          <w:bCs/>
        </w:rPr>
        <w:t>the experiences</w:t>
      </w:r>
      <w:r w:rsidR="007C4098" w:rsidRPr="00363FBE">
        <w:rPr>
          <w:b/>
          <w:bCs/>
        </w:rPr>
        <w:t xml:space="preserve"> and needs</w:t>
      </w:r>
      <w:r w:rsidR="003E6DFB" w:rsidRPr="00363FBE">
        <w:rPr>
          <w:b/>
          <w:bCs/>
        </w:rPr>
        <w:t xml:space="preserve"> of families of</w:t>
      </w:r>
      <w:r w:rsidR="002B0553" w:rsidRPr="00363FBE">
        <w:rPr>
          <w:b/>
          <w:bCs/>
        </w:rPr>
        <w:t xml:space="preserve"> </w:t>
      </w:r>
      <w:r w:rsidR="00CD0C68">
        <w:rPr>
          <w:b/>
          <w:bCs/>
        </w:rPr>
        <w:t>children and young people with disability in family and domestic violence</w:t>
      </w:r>
      <w:r w:rsidR="007C4098" w:rsidRPr="00363FBE">
        <w:rPr>
          <w:b/>
          <w:bCs/>
        </w:rPr>
        <w:t xml:space="preserve"> contexts</w:t>
      </w:r>
      <w:r w:rsidR="002B0553" w:rsidRPr="00363FBE">
        <w:t>.</w:t>
      </w:r>
    </w:p>
    <w:p w14:paraId="1C65F5F5" w14:textId="3A1ED5D0" w:rsidR="002B0553" w:rsidRPr="00363FBE" w:rsidRDefault="002B0553" w:rsidP="005B18CF">
      <w:pPr>
        <w:pStyle w:val="BodytextforCYDA"/>
        <w:spacing w:line="360" w:lineRule="auto"/>
      </w:pPr>
      <w:r w:rsidRPr="00363FBE">
        <w:t xml:space="preserve">Only </w:t>
      </w:r>
      <w:r w:rsidR="002A0336">
        <w:t>three</w:t>
      </w:r>
      <w:r w:rsidRPr="00363FBE">
        <w:t xml:space="preserve"> government and organisational </w:t>
      </w:r>
      <w:r w:rsidR="008E7248" w:rsidRPr="00363FBE">
        <w:t>reports</w:t>
      </w:r>
      <w:r w:rsidR="00C75606">
        <w:t xml:space="preserve"> (grey literature)</w:t>
      </w:r>
      <w:r w:rsidR="008E7248" w:rsidRPr="00363FBE">
        <w:t xml:space="preserve"> focused</w:t>
      </w:r>
      <w:r w:rsidRPr="00363FBE">
        <w:t xml:space="preserve"> specifically on </w:t>
      </w:r>
      <w:r w:rsidR="00405813">
        <w:rPr>
          <w:b/>
          <w:bCs/>
        </w:rPr>
        <w:t>children and young people with disability in these contexts</w:t>
      </w:r>
      <w:r w:rsidR="008E7248" w:rsidRPr="00F07E6A">
        <w:rPr>
          <w:b/>
          <w:bCs/>
        </w:rPr>
        <w:t xml:space="preserve"> </w:t>
      </w:r>
      <w:r w:rsidR="008E7248" w:rsidRPr="00363FBE">
        <w:t>(Gillfeather-Spetere &amp; Watson, 2024; Octoman et al., 2022; Robinson et al., 2022)</w:t>
      </w:r>
      <w:r w:rsidRPr="00363FBE">
        <w:t xml:space="preserve">. </w:t>
      </w:r>
      <w:r w:rsidR="007205D1">
        <w:t>Four</w:t>
      </w:r>
      <w:r w:rsidR="005653FA" w:rsidRPr="00363FBE">
        <w:t xml:space="preserve"> o</w:t>
      </w:r>
      <w:r w:rsidRPr="00363FBE">
        <w:t xml:space="preserve">ther </w:t>
      </w:r>
      <w:r w:rsidR="007D5767">
        <w:t>re</w:t>
      </w:r>
      <w:r w:rsidRPr="00363FBE">
        <w:t xml:space="preserve">sources </w:t>
      </w:r>
      <w:r w:rsidR="005653FA" w:rsidRPr="00363FBE">
        <w:t xml:space="preserve">focused on </w:t>
      </w:r>
      <w:r w:rsidRPr="00F07E6A">
        <w:rPr>
          <w:b/>
          <w:bCs/>
        </w:rPr>
        <w:t xml:space="preserve">women with disability in </w:t>
      </w:r>
      <w:r w:rsidR="00405813">
        <w:rPr>
          <w:b/>
          <w:bCs/>
        </w:rPr>
        <w:t xml:space="preserve">family and domestic violence </w:t>
      </w:r>
      <w:r w:rsidR="00384125" w:rsidRPr="00F07E6A">
        <w:rPr>
          <w:b/>
          <w:bCs/>
        </w:rPr>
        <w:t>contexts</w:t>
      </w:r>
      <w:r w:rsidR="003E6DFB" w:rsidRPr="00F07E6A">
        <w:rPr>
          <w:b/>
          <w:bCs/>
        </w:rPr>
        <w:t xml:space="preserve"> </w:t>
      </w:r>
      <w:r w:rsidR="00C6522A" w:rsidRPr="00F07E6A">
        <w:rPr>
          <w:b/>
          <w:bCs/>
        </w:rPr>
        <w:t>and their</w:t>
      </w:r>
      <w:r w:rsidRPr="00F07E6A">
        <w:rPr>
          <w:b/>
          <w:bCs/>
        </w:rPr>
        <w:t xml:space="preserve"> children</w:t>
      </w:r>
      <w:r w:rsidRPr="00363FBE">
        <w:t xml:space="preserve"> (Jones et al., 2023; Our Watch &amp; Women with Disabilities Victoria, 2022</w:t>
      </w:r>
      <w:r w:rsidR="002C55B3" w:rsidRPr="00363FBE">
        <w:t xml:space="preserve">; </w:t>
      </w:r>
      <w:r w:rsidR="00C60050" w:rsidRPr="00363FBE">
        <w:t xml:space="preserve">PWDA, 2023; </w:t>
      </w:r>
      <w:r w:rsidR="002C55B3" w:rsidRPr="00363FBE">
        <w:t>Robinson et al., 2020</w:t>
      </w:r>
      <w:r w:rsidRPr="00363FBE">
        <w:t xml:space="preserve">). </w:t>
      </w:r>
    </w:p>
    <w:p w14:paraId="0E9989E7" w14:textId="20C4F381" w:rsidR="002B0553" w:rsidRPr="00363FBE" w:rsidRDefault="00500C1A" w:rsidP="005B18CF">
      <w:pPr>
        <w:pStyle w:val="BodytextforCYDA"/>
        <w:spacing w:line="360" w:lineRule="auto"/>
        <w:rPr>
          <w:lang w:bidi="ar-SA"/>
        </w:rPr>
      </w:pPr>
      <w:r>
        <w:t>S</w:t>
      </w:r>
      <w:r w:rsidR="00E05563">
        <w:t>even</w:t>
      </w:r>
      <w:r w:rsidR="002B0553" w:rsidRPr="00363FBE">
        <w:t xml:space="preserve"> academic articles focused on </w:t>
      </w:r>
      <w:r w:rsidR="00405813">
        <w:t xml:space="preserve">children and young people with disability in family and domestic violence </w:t>
      </w:r>
      <w:r w:rsidR="002B0553" w:rsidRPr="00363FBE">
        <w:t>contexts (Gartland et al., 2021; Gregory et al., 2024; Nevers-Ashton, 2023; Orr et al., 2022; Renley et al., 2024; Steinke, 2025; Toso et al., 2020).</w:t>
      </w:r>
      <w:r w:rsidR="002B0553" w:rsidRPr="00363FBE">
        <w:rPr>
          <w:rStyle w:val="FootnoteReference"/>
        </w:rPr>
        <w:footnoteReference w:id="4"/>
      </w:r>
      <w:r w:rsidR="002B0553" w:rsidRPr="00363FBE">
        <w:t xml:space="preserve"> </w:t>
      </w:r>
      <w:r w:rsidR="005653FA" w:rsidRPr="00363FBE">
        <w:t xml:space="preserve">However, </w:t>
      </w:r>
      <w:r w:rsidR="005653FA" w:rsidRPr="00970B71">
        <w:rPr>
          <w:b/>
          <w:bCs/>
        </w:rPr>
        <w:t>o</w:t>
      </w:r>
      <w:r w:rsidR="00E068CB" w:rsidRPr="00970B71">
        <w:rPr>
          <w:b/>
          <w:bCs/>
        </w:rPr>
        <w:t xml:space="preserve">nly </w:t>
      </w:r>
      <w:r w:rsidR="00E05563" w:rsidRPr="00970B71">
        <w:rPr>
          <w:b/>
          <w:bCs/>
        </w:rPr>
        <w:t>two</w:t>
      </w:r>
      <w:r w:rsidR="00E068CB" w:rsidRPr="00970B71">
        <w:rPr>
          <w:b/>
          <w:bCs/>
        </w:rPr>
        <w:t xml:space="preserve"> </w:t>
      </w:r>
      <w:r w:rsidR="005653FA" w:rsidRPr="00970B71">
        <w:rPr>
          <w:b/>
          <w:bCs/>
        </w:rPr>
        <w:t xml:space="preserve">of these </w:t>
      </w:r>
      <w:r w:rsidR="00E068CB" w:rsidRPr="00970B71">
        <w:rPr>
          <w:b/>
          <w:bCs/>
        </w:rPr>
        <w:t xml:space="preserve">articles </w:t>
      </w:r>
      <w:r w:rsidR="00E05563" w:rsidRPr="00970B71">
        <w:rPr>
          <w:b/>
          <w:bCs/>
        </w:rPr>
        <w:t xml:space="preserve">directly </w:t>
      </w:r>
      <w:r w:rsidR="00E068CB" w:rsidRPr="00970B71">
        <w:rPr>
          <w:b/>
          <w:bCs/>
        </w:rPr>
        <w:t>involved young people as participants</w:t>
      </w:r>
      <w:r w:rsidR="00E068CB" w:rsidRPr="00363FBE">
        <w:t xml:space="preserve"> (Nevers-Ashton, 2023; Renley et al., 2025).</w:t>
      </w:r>
    </w:p>
    <w:p w14:paraId="4A903FA2" w14:textId="29B11F2C" w:rsidR="008109A6" w:rsidRPr="00363FBE" w:rsidRDefault="008109A6" w:rsidP="005B18CF">
      <w:pPr>
        <w:pStyle w:val="Heading4"/>
        <w:spacing w:line="360" w:lineRule="auto"/>
      </w:pPr>
      <w:r w:rsidRPr="00363FBE">
        <w:t xml:space="preserve">Intersectional experiences and needs of families of </w:t>
      </w:r>
      <w:r w:rsidR="00191EE0">
        <w:t xml:space="preserve">children and young people with disability in violence </w:t>
      </w:r>
      <w:r w:rsidRPr="00363FBE">
        <w:t>contexts</w:t>
      </w:r>
    </w:p>
    <w:p w14:paraId="646D71DA" w14:textId="08682FFE" w:rsidR="007C4098" w:rsidRPr="00363FBE" w:rsidRDefault="007C4098" w:rsidP="005B18CF">
      <w:pPr>
        <w:pStyle w:val="BodytextforCYDA"/>
        <w:spacing w:line="360" w:lineRule="auto"/>
      </w:pPr>
      <w:r w:rsidRPr="00363FBE">
        <w:t>Th</w:t>
      </w:r>
      <w:r w:rsidR="00BA06CB">
        <w:t>e</w:t>
      </w:r>
      <w:r w:rsidRPr="00363FBE">
        <w:t xml:space="preserve"> </w:t>
      </w:r>
      <w:r w:rsidR="00FC605D">
        <w:t>E</w:t>
      </w:r>
      <w:r w:rsidRPr="00363FBE">
        <w:t xml:space="preserve">vidence </w:t>
      </w:r>
      <w:r w:rsidR="00FC605D">
        <w:t>S</w:t>
      </w:r>
      <w:r w:rsidRPr="00363FBE">
        <w:t xml:space="preserve">can </w:t>
      </w:r>
      <w:r w:rsidR="39BAFD48" w:rsidRPr="00363FBE">
        <w:t>identified</w:t>
      </w:r>
      <w:r w:rsidRPr="00363FBE">
        <w:t xml:space="preserve"> </w:t>
      </w:r>
      <w:r w:rsidRPr="00363FBE">
        <w:rPr>
          <w:b/>
          <w:bCs/>
        </w:rPr>
        <w:t xml:space="preserve">limited </w:t>
      </w:r>
      <w:r w:rsidR="00FC605D">
        <w:rPr>
          <w:b/>
          <w:bCs/>
        </w:rPr>
        <w:t>research into</w:t>
      </w:r>
      <w:r w:rsidRPr="00363FBE">
        <w:rPr>
          <w:b/>
          <w:bCs/>
        </w:rPr>
        <w:t xml:space="preserve"> the intersectional experiences and needs of families of </w:t>
      </w:r>
      <w:r w:rsidR="00191EE0">
        <w:rPr>
          <w:b/>
          <w:bCs/>
        </w:rPr>
        <w:t xml:space="preserve">children and young people with disability in family and domestic violence </w:t>
      </w:r>
      <w:r w:rsidRPr="00363FBE">
        <w:rPr>
          <w:b/>
          <w:bCs/>
        </w:rPr>
        <w:t>contexts</w:t>
      </w:r>
      <w:r w:rsidRPr="00363FBE">
        <w:t>.</w:t>
      </w:r>
    </w:p>
    <w:p w14:paraId="6CC5F326" w14:textId="21628EDC" w:rsidR="00FF2FAB" w:rsidRPr="00363FBE" w:rsidRDefault="007C4098" w:rsidP="005B18CF">
      <w:pPr>
        <w:pStyle w:val="BodytextforCYDA"/>
        <w:spacing w:line="360" w:lineRule="auto"/>
      </w:pPr>
      <w:r w:rsidRPr="00363FBE">
        <w:t>T</w:t>
      </w:r>
      <w:r w:rsidR="00551C96" w:rsidRPr="00363FBE">
        <w:t xml:space="preserve">here is some existing </w:t>
      </w:r>
      <w:r w:rsidR="008109A6" w:rsidRPr="00363FBE">
        <w:t xml:space="preserve">research </w:t>
      </w:r>
      <w:r w:rsidR="00322206" w:rsidRPr="00363FBE">
        <w:t>highlighting</w:t>
      </w:r>
      <w:r w:rsidR="008109A6" w:rsidRPr="00363FBE">
        <w:t xml:space="preserve"> that people with intersectional experiences of disability are at higher risk of experiencing </w:t>
      </w:r>
      <w:r w:rsidR="002D1A46">
        <w:t>family and domestic violence</w:t>
      </w:r>
      <w:r w:rsidR="008109A6" w:rsidRPr="00363FBE">
        <w:t xml:space="preserve"> due to </w:t>
      </w:r>
      <w:r w:rsidR="00137A61">
        <w:t xml:space="preserve">layers of </w:t>
      </w:r>
      <w:r w:rsidR="008109A6" w:rsidRPr="00363FBE">
        <w:t>discrimination and marginalisation</w:t>
      </w:r>
      <w:r w:rsidR="009A7205" w:rsidRPr="00363FBE">
        <w:t xml:space="preserve"> (</w:t>
      </w:r>
      <w:r w:rsidR="005542E0">
        <w:t>see the</w:t>
      </w:r>
      <w:r w:rsidR="009A7205" w:rsidRPr="00363FBE">
        <w:t xml:space="preserve"> </w:t>
      </w:r>
      <w:hyperlink w:anchor="_Key_statistics">
        <w:r w:rsidR="002D1A46">
          <w:rPr>
            <w:rStyle w:val="Hyperlink"/>
          </w:rPr>
          <w:t>Social context of family violence</w:t>
        </w:r>
      </w:hyperlink>
      <w:r w:rsidR="009A7205" w:rsidRPr="00363FBE">
        <w:t xml:space="preserve"> section)</w:t>
      </w:r>
      <w:r w:rsidR="008109A6" w:rsidRPr="00363FBE">
        <w:t xml:space="preserve">. </w:t>
      </w:r>
      <w:r w:rsidR="00551C96" w:rsidRPr="00363FBE">
        <w:t>However,</w:t>
      </w:r>
      <w:r w:rsidR="00FF2FAB" w:rsidRPr="00363FBE">
        <w:t xml:space="preserve"> most</w:t>
      </w:r>
      <w:r w:rsidR="00551C96" w:rsidRPr="00363FBE">
        <w:t xml:space="preserve"> </w:t>
      </w:r>
      <w:r w:rsidR="08B2E7F8" w:rsidRPr="00363FBE">
        <w:t xml:space="preserve">of </w:t>
      </w:r>
      <w:r w:rsidR="12A4B611" w:rsidRPr="00363FBE">
        <w:t xml:space="preserve">this research </w:t>
      </w:r>
      <w:r w:rsidR="00551C96" w:rsidRPr="00363FBE">
        <w:t>do</w:t>
      </w:r>
      <w:r w:rsidR="5440DC10" w:rsidRPr="00363FBE">
        <w:t>es</w:t>
      </w:r>
      <w:r w:rsidR="00551C96" w:rsidRPr="00363FBE">
        <w:t xml:space="preserve"> not go into depth about the</w:t>
      </w:r>
      <w:r w:rsidR="00FF2FAB" w:rsidRPr="00363FBE">
        <w:t xml:space="preserve"> intersectional</w:t>
      </w:r>
      <w:r w:rsidR="00551C96" w:rsidRPr="00363FBE">
        <w:t xml:space="preserve"> </w:t>
      </w:r>
      <w:r w:rsidR="00FF2FAB" w:rsidRPr="00363FBE">
        <w:t xml:space="preserve">experiences and needs of families of </w:t>
      </w:r>
      <w:r w:rsidR="002D1A46">
        <w:t>children and young people with disability</w:t>
      </w:r>
      <w:r w:rsidR="00FF2FAB" w:rsidRPr="00363FBE">
        <w:t xml:space="preserve"> in </w:t>
      </w:r>
      <w:r w:rsidR="002D1A46">
        <w:t xml:space="preserve">family </w:t>
      </w:r>
      <w:r w:rsidR="002B6186">
        <w:t xml:space="preserve">and domestic </w:t>
      </w:r>
      <w:r w:rsidR="002D1A46">
        <w:t>violence</w:t>
      </w:r>
      <w:r w:rsidR="00FF2FAB" w:rsidRPr="00363FBE">
        <w:t xml:space="preserve"> contexts.</w:t>
      </w:r>
    </w:p>
    <w:p w14:paraId="5314B162" w14:textId="42873488" w:rsidR="00C94915" w:rsidRDefault="00D41E8D" w:rsidP="005B18CF">
      <w:pPr>
        <w:pStyle w:val="BodytextforCYDA"/>
        <w:spacing w:line="360" w:lineRule="auto"/>
      </w:pPr>
      <w:r>
        <w:t>Other existing research that we identified include</w:t>
      </w:r>
      <w:r w:rsidR="00BA06CB">
        <w:t>d</w:t>
      </w:r>
      <w:r>
        <w:t>:</w:t>
      </w:r>
    </w:p>
    <w:p w14:paraId="4A465BF9" w14:textId="0AAF5183" w:rsidR="00C94915" w:rsidRDefault="00C94915" w:rsidP="00712639">
      <w:pPr>
        <w:pStyle w:val="BodytextforCYDA"/>
        <w:numPr>
          <w:ilvl w:val="0"/>
          <w:numId w:val="16"/>
        </w:numPr>
        <w:spacing w:line="360" w:lineRule="auto"/>
        <w:rPr>
          <w:lang w:bidi="ar-SA"/>
        </w:rPr>
      </w:pPr>
      <w:r>
        <w:t xml:space="preserve">a </w:t>
      </w:r>
      <w:r w:rsidR="00DA32FC" w:rsidRPr="00363FBE">
        <w:t xml:space="preserve">Disability </w:t>
      </w:r>
      <w:r w:rsidR="0088345D" w:rsidRPr="00363FBE">
        <w:t>Royal Commission</w:t>
      </w:r>
      <w:r w:rsidR="007901DE" w:rsidRPr="00363FBE">
        <w:t xml:space="preserve"> </w:t>
      </w:r>
      <w:r w:rsidR="0000366B">
        <w:t xml:space="preserve">report </w:t>
      </w:r>
      <w:r w:rsidR="006452AD" w:rsidRPr="00363FBE">
        <w:t>focused on</w:t>
      </w:r>
      <w:r w:rsidR="007901DE" w:rsidRPr="00363FBE">
        <w:t xml:space="preserve"> the exper</w:t>
      </w:r>
      <w:r w:rsidR="001E4151" w:rsidRPr="00363FBE">
        <w:t xml:space="preserve">iences of </w:t>
      </w:r>
      <w:r w:rsidR="002D1A46">
        <w:t xml:space="preserve">family </w:t>
      </w:r>
      <w:r w:rsidR="002B6186">
        <w:t xml:space="preserve">and domestic </w:t>
      </w:r>
      <w:r w:rsidR="002D1A46">
        <w:t>violence</w:t>
      </w:r>
      <w:r w:rsidR="001E4151" w:rsidRPr="00363FBE">
        <w:t xml:space="preserve"> for</w:t>
      </w:r>
      <w:r w:rsidR="007901DE" w:rsidRPr="00363FBE">
        <w:t xml:space="preserve"> </w:t>
      </w:r>
      <w:r w:rsidR="007901DE" w:rsidRPr="00F07E6A">
        <w:rPr>
          <w:b/>
          <w:bCs/>
        </w:rPr>
        <w:t>First Nation’s women and children with disability</w:t>
      </w:r>
      <w:r w:rsidR="00906803" w:rsidRPr="00363FBE">
        <w:t>, with qualitative data collected in Western Australia (Jones et al., 2023)</w:t>
      </w:r>
      <w:r w:rsidR="007901DE" w:rsidRPr="00363FBE">
        <w:t>.</w:t>
      </w:r>
    </w:p>
    <w:p w14:paraId="5371117C" w14:textId="536DC861" w:rsidR="008109A6" w:rsidRPr="00363FBE" w:rsidRDefault="00C94915" w:rsidP="00712639">
      <w:pPr>
        <w:pStyle w:val="BodytextforCYDA"/>
        <w:numPr>
          <w:ilvl w:val="0"/>
          <w:numId w:val="16"/>
        </w:numPr>
        <w:spacing w:line="360" w:lineRule="auto"/>
        <w:rPr>
          <w:lang w:bidi="ar-SA"/>
        </w:rPr>
      </w:pPr>
      <w:r>
        <w:t>two</w:t>
      </w:r>
      <w:r w:rsidR="00BA5E38" w:rsidRPr="00363FBE">
        <w:t xml:space="preserve"> articles</w:t>
      </w:r>
      <w:r w:rsidR="00906803" w:rsidRPr="00363FBE">
        <w:t xml:space="preserve"> that</w:t>
      </w:r>
      <w:r w:rsidR="00BA5E38" w:rsidRPr="00363FBE">
        <w:t xml:space="preserve"> </w:t>
      </w:r>
      <w:r w:rsidR="00C07EE6" w:rsidRPr="00363FBE">
        <w:t>explore</w:t>
      </w:r>
      <w:r w:rsidR="009A7205" w:rsidRPr="00363FBE">
        <w:t>d</w:t>
      </w:r>
      <w:r w:rsidR="00BA5E38" w:rsidRPr="00363FBE">
        <w:t xml:space="preserve"> </w:t>
      </w:r>
      <w:r w:rsidR="002D1A46">
        <w:rPr>
          <w:b/>
          <w:bCs/>
        </w:rPr>
        <w:t xml:space="preserve">children and young people with disability’s </w:t>
      </w:r>
      <w:r w:rsidR="00AF62C7" w:rsidRPr="00F07E6A">
        <w:rPr>
          <w:b/>
          <w:bCs/>
        </w:rPr>
        <w:t>individual</w:t>
      </w:r>
      <w:r w:rsidR="00897B5B" w:rsidRPr="00F07E6A">
        <w:rPr>
          <w:b/>
          <w:bCs/>
        </w:rPr>
        <w:t xml:space="preserve"> intersectional experiences of violence</w:t>
      </w:r>
      <w:r w:rsidR="00AC0287" w:rsidRPr="00531E18">
        <w:t>, including the positive impact of creative therapeutic approaches</w:t>
      </w:r>
      <w:r w:rsidR="00897B5B" w:rsidRPr="00363FBE">
        <w:t xml:space="preserve"> (Nevers-Ashton, 2023</w:t>
      </w:r>
      <w:r w:rsidR="00AC0287">
        <w:t xml:space="preserve">) and </w:t>
      </w:r>
      <w:r w:rsidR="00531E18">
        <w:t>higher rates of intimate partner violence experienced by LGBITQA+ young people with disability</w:t>
      </w:r>
      <w:r w:rsidR="00897B5B" w:rsidRPr="00363FBE">
        <w:t xml:space="preserve"> </w:t>
      </w:r>
      <w:r w:rsidR="00531E18">
        <w:t>(</w:t>
      </w:r>
      <w:r w:rsidR="00897B5B" w:rsidRPr="00363FBE">
        <w:t xml:space="preserve">Renley et al., 2025). </w:t>
      </w:r>
    </w:p>
    <w:p w14:paraId="2FFF9742" w14:textId="6CE38D46" w:rsidR="00B02291" w:rsidRPr="00363FBE" w:rsidRDefault="001366AA" w:rsidP="005B18CF">
      <w:pPr>
        <w:pStyle w:val="Heading4"/>
        <w:spacing w:line="360" w:lineRule="auto"/>
      </w:pPr>
      <w:r>
        <w:t>Children and young people with disability</w:t>
      </w:r>
      <w:r w:rsidR="00B02291" w:rsidRPr="00363FBE">
        <w:t xml:space="preserve"> using violence</w:t>
      </w:r>
    </w:p>
    <w:p w14:paraId="3FDB0C87" w14:textId="01D60880" w:rsidR="00BA06CB" w:rsidRDefault="00B02291" w:rsidP="005B18CF">
      <w:pPr>
        <w:pStyle w:val="BodytextforCYDA"/>
        <w:spacing w:line="360" w:lineRule="auto"/>
      </w:pPr>
      <w:r w:rsidRPr="00363FBE">
        <w:t xml:space="preserve">There is </w:t>
      </w:r>
      <w:r w:rsidRPr="00363FBE">
        <w:rPr>
          <w:b/>
          <w:bCs/>
        </w:rPr>
        <w:t xml:space="preserve">limited </w:t>
      </w:r>
      <w:r w:rsidR="00852E25">
        <w:rPr>
          <w:b/>
          <w:bCs/>
        </w:rPr>
        <w:t>research</w:t>
      </w:r>
      <w:r w:rsidRPr="00363FBE">
        <w:rPr>
          <w:b/>
          <w:bCs/>
        </w:rPr>
        <w:t xml:space="preserve"> a</w:t>
      </w:r>
      <w:r w:rsidR="00852E25">
        <w:rPr>
          <w:b/>
          <w:bCs/>
        </w:rPr>
        <w:t xml:space="preserve">bout </w:t>
      </w:r>
      <w:r w:rsidR="001366AA">
        <w:rPr>
          <w:b/>
          <w:bCs/>
        </w:rPr>
        <w:t>children and young people with disability in family</w:t>
      </w:r>
      <w:r w:rsidR="002B6186">
        <w:rPr>
          <w:b/>
          <w:bCs/>
        </w:rPr>
        <w:t xml:space="preserve"> and domestic</w:t>
      </w:r>
      <w:r w:rsidR="001366AA">
        <w:rPr>
          <w:b/>
          <w:bCs/>
        </w:rPr>
        <w:t xml:space="preserve"> violence</w:t>
      </w:r>
      <w:r w:rsidRPr="00363FBE">
        <w:rPr>
          <w:b/>
          <w:bCs/>
        </w:rPr>
        <w:t xml:space="preserve"> contexts using violence in the home</w:t>
      </w:r>
      <w:r w:rsidRPr="00363FBE">
        <w:t xml:space="preserve">. </w:t>
      </w:r>
    </w:p>
    <w:p w14:paraId="360D55D2" w14:textId="16149187" w:rsidR="00084013" w:rsidRPr="00363FBE" w:rsidRDefault="00B02291" w:rsidP="005B18CF">
      <w:pPr>
        <w:pStyle w:val="BodytextforCYDA"/>
        <w:spacing w:line="360" w:lineRule="auto"/>
      </w:pPr>
      <w:r w:rsidRPr="00363FBE">
        <w:t xml:space="preserve">Research into adolescent use of violence in the home often </w:t>
      </w:r>
      <w:r w:rsidRPr="00613DF3">
        <w:rPr>
          <w:b/>
          <w:bCs/>
        </w:rPr>
        <w:t xml:space="preserve">overlooks young people with disability </w:t>
      </w:r>
      <w:r w:rsidRPr="00363FBE">
        <w:t>(Sutherland et al., 2022a). This is despite high rates of</w:t>
      </w:r>
      <w:r w:rsidR="009E41CA" w:rsidRPr="00363FBE">
        <w:t xml:space="preserve"> </w:t>
      </w:r>
      <w:r w:rsidR="00BC2257">
        <w:t xml:space="preserve">contact between </w:t>
      </w:r>
      <w:r w:rsidR="007360FB">
        <w:t xml:space="preserve">children and young people </w:t>
      </w:r>
      <w:r w:rsidR="009E41CA" w:rsidRPr="00363FBE">
        <w:t>with</w:t>
      </w:r>
      <w:r w:rsidRPr="00363FBE">
        <w:t xml:space="preserve"> psychosocial and/or cognitive disability in </w:t>
      </w:r>
      <w:r w:rsidR="001366AA">
        <w:t xml:space="preserve">family violence </w:t>
      </w:r>
      <w:r w:rsidRPr="00363FBE">
        <w:t xml:space="preserve">contexts </w:t>
      </w:r>
      <w:r w:rsidR="00BC2257">
        <w:t>and</w:t>
      </w:r>
      <w:r w:rsidRPr="00363FBE">
        <w:t xml:space="preserve"> service</w:t>
      </w:r>
      <w:r w:rsidR="00453273">
        <w:t>s</w:t>
      </w:r>
      <w:r w:rsidRPr="00363FBE">
        <w:t xml:space="preserve"> and legal responses (Campbell et al., 2020). </w:t>
      </w:r>
      <w:r w:rsidR="00460B71">
        <w:t>Re</w:t>
      </w:r>
      <w:r w:rsidR="00084013">
        <w:t>searchers have</w:t>
      </w:r>
      <w:r w:rsidR="00084013" w:rsidRPr="00363FBE">
        <w:t xml:space="preserve"> </w:t>
      </w:r>
      <w:r w:rsidR="00E35699">
        <w:t>recommended</w:t>
      </w:r>
      <w:r w:rsidR="00084013" w:rsidRPr="00363FBE">
        <w:t xml:space="preserve"> </w:t>
      </w:r>
      <w:r w:rsidR="00DB7DBA">
        <w:t>that</w:t>
      </w:r>
      <w:r w:rsidR="00084013" w:rsidRPr="00363FBE">
        <w:t xml:space="preserve"> the </w:t>
      </w:r>
      <w:r w:rsidR="00084013" w:rsidRPr="0068682B">
        <w:rPr>
          <w:b/>
          <w:bCs/>
        </w:rPr>
        <w:t xml:space="preserve">use of violence by </w:t>
      </w:r>
      <w:r w:rsidR="001366AA" w:rsidRPr="0068682B">
        <w:rPr>
          <w:b/>
          <w:bCs/>
        </w:rPr>
        <w:t>children and young people with disability</w:t>
      </w:r>
      <w:r w:rsidR="00084013" w:rsidRPr="0068682B">
        <w:rPr>
          <w:b/>
          <w:bCs/>
        </w:rPr>
        <w:t xml:space="preserve"> </w:t>
      </w:r>
      <w:r w:rsidR="00DB7DBA" w:rsidRPr="0068682B">
        <w:rPr>
          <w:b/>
          <w:bCs/>
        </w:rPr>
        <w:t xml:space="preserve">should not be framed </w:t>
      </w:r>
      <w:r w:rsidR="00084013" w:rsidRPr="0068682B">
        <w:rPr>
          <w:b/>
          <w:bCs/>
        </w:rPr>
        <w:t>as</w:t>
      </w:r>
      <w:r w:rsidR="001366AA" w:rsidRPr="0068682B">
        <w:rPr>
          <w:b/>
          <w:bCs/>
        </w:rPr>
        <w:t xml:space="preserve"> family violence</w:t>
      </w:r>
      <w:r w:rsidR="00084013" w:rsidRPr="0068682B">
        <w:rPr>
          <w:b/>
          <w:bCs/>
        </w:rPr>
        <w:t xml:space="preserve"> </w:t>
      </w:r>
      <w:r w:rsidR="00DB7DBA" w:rsidRPr="0068682B">
        <w:rPr>
          <w:b/>
          <w:bCs/>
        </w:rPr>
        <w:t>and</w:t>
      </w:r>
      <w:r w:rsidR="00084013" w:rsidRPr="0068682B">
        <w:rPr>
          <w:b/>
          <w:bCs/>
        </w:rPr>
        <w:t xml:space="preserve"> should </w:t>
      </w:r>
      <w:r w:rsidR="00DB7DBA" w:rsidRPr="0068682B">
        <w:rPr>
          <w:b/>
          <w:bCs/>
        </w:rPr>
        <w:t xml:space="preserve">not </w:t>
      </w:r>
      <w:r w:rsidR="00084013" w:rsidRPr="0068682B">
        <w:rPr>
          <w:b/>
          <w:bCs/>
        </w:rPr>
        <w:t>be met</w:t>
      </w:r>
      <w:r w:rsidR="00494975" w:rsidRPr="0068682B">
        <w:rPr>
          <w:b/>
          <w:bCs/>
        </w:rPr>
        <w:t xml:space="preserve"> with</w:t>
      </w:r>
      <w:r w:rsidR="00084013" w:rsidRPr="0068682B">
        <w:rPr>
          <w:b/>
          <w:bCs/>
        </w:rPr>
        <w:t xml:space="preserve"> legal responses</w:t>
      </w:r>
      <w:r w:rsidR="00084013" w:rsidRPr="00363FBE">
        <w:t xml:space="preserve"> (Campbell et al., 2020). </w:t>
      </w:r>
    </w:p>
    <w:p w14:paraId="6220F1B1" w14:textId="302951F3" w:rsidR="00B02291" w:rsidRDefault="07902015" w:rsidP="005B18CF">
      <w:pPr>
        <w:pStyle w:val="BodytextforCYDA"/>
        <w:spacing w:line="360" w:lineRule="auto"/>
      </w:pPr>
      <w:r w:rsidRPr="00363FBE">
        <w:t>Interviews</w:t>
      </w:r>
      <w:r w:rsidR="00B02291" w:rsidRPr="00363FBE">
        <w:t xml:space="preserve"> with mothers of </w:t>
      </w:r>
      <w:r w:rsidR="001366AA">
        <w:t xml:space="preserve">children and young people with disability </w:t>
      </w:r>
      <w:r w:rsidR="00B02291" w:rsidRPr="00363FBE">
        <w:t xml:space="preserve">who used violence found that many identified as victim-survivors of past and current </w:t>
      </w:r>
      <w:r w:rsidR="001366AA">
        <w:t>family violence.</w:t>
      </w:r>
      <w:r w:rsidR="007E0933">
        <w:t xml:space="preserve"> H</w:t>
      </w:r>
      <w:r w:rsidR="00B02291" w:rsidRPr="00363FBE">
        <w:t xml:space="preserve">owever they felt that their </w:t>
      </w:r>
      <w:r w:rsidR="00B02291" w:rsidRPr="002F20F4">
        <w:rPr>
          <w:b/>
          <w:bCs/>
        </w:rPr>
        <w:t xml:space="preserve">child’s use of violence </w:t>
      </w:r>
      <w:r w:rsidR="007E0933" w:rsidRPr="002F20F4">
        <w:rPr>
          <w:b/>
          <w:bCs/>
        </w:rPr>
        <w:t xml:space="preserve">was </w:t>
      </w:r>
      <w:r w:rsidR="00B02291" w:rsidRPr="002F20F4">
        <w:rPr>
          <w:b/>
          <w:bCs/>
        </w:rPr>
        <w:t>related to trauma</w:t>
      </w:r>
      <w:r w:rsidR="00B02291" w:rsidRPr="00363FBE">
        <w:t xml:space="preserve"> rather than “learned” or “copied” behaviour (Sutherland et al., 2022b).</w:t>
      </w:r>
      <w:r w:rsidR="00B860AF" w:rsidRPr="00363FBE">
        <w:t xml:space="preserve"> </w:t>
      </w:r>
    </w:p>
    <w:p w14:paraId="0A67EA13" w14:textId="77777777" w:rsidR="005A1D6C" w:rsidRPr="00363FBE" w:rsidRDefault="005A1D6C" w:rsidP="005B18CF">
      <w:pPr>
        <w:pStyle w:val="Heading4"/>
        <w:spacing w:line="360" w:lineRule="auto"/>
      </w:pPr>
      <w:r w:rsidRPr="00363FBE">
        <w:t>Co-design and lived experience</w:t>
      </w:r>
    </w:p>
    <w:p w14:paraId="76918410" w14:textId="6EB96BA0" w:rsidR="0013300A" w:rsidRPr="00363FBE" w:rsidRDefault="005A1D6C" w:rsidP="005B18CF">
      <w:pPr>
        <w:pStyle w:val="BodytextforCYDA"/>
        <w:spacing w:line="360" w:lineRule="auto"/>
        <w:rPr>
          <w:rFonts w:eastAsiaTheme="minorEastAsia"/>
        </w:rPr>
      </w:pPr>
      <w:r w:rsidRPr="00363FBE">
        <w:rPr>
          <w:rFonts w:eastAsiaTheme="minorEastAsia"/>
        </w:rPr>
        <w:t xml:space="preserve">There is increasing recognition </w:t>
      </w:r>
      <w:r w:rsidR="00B11620">
        <w:rPr>
          <w:rFonts w:eastAsiaTheme="minorEastAsia"/>
        </w:rPr>
        <w:t>by service providers</w:t>
      </w:r>
      <w:r w:rsidR="00125966">
        <w:rPr>
          <w:rFonts w:eastAsiaTheme="minorEastAsia"/>
        </w:rPr>
        <w:t xml:space="preserve"> and decision-makers</w:t>
      </w:r>
      <w:r w:rsidR="00B11620">
        <w:rPr>
          <w:rFonts w:eastAsiaTheme="minorEastAsia"/>
        </w:rPr>
        <w:t xml:space="preserve"> in</w:t>
      </w:r>
      <w:r w:rsidRPr="00363FBE">
        <w:rPr>
          <w:rFonts w:eastAsiaTheme="minorEastAsia"/>
        </w:rPr>
        <w:t xml:space="preserve"> the </w:t>
      </w:r>
      <w:r w:rsidR="001366AA">
        <w:rPr>
          <w:rFonts w:eastAsiaTheme="minorEastAsia"/>
        </w:rPr>
        <w:t xml:space="preserve">family </w:t>
      </w:r>
      <w:r w:rsidR="00125966">
        <w:rPr>
          <w:rFonts w:eastAsiaTheme="minorEastAsia"/>
        </w:rPr>
        <w:t xml:space="preserve">and domestic </w:t>
      </w:r>
      <w:r w:rsidR="001366AA">
        <w:rPr>
          <w:rFonts w:eastAsiaTheme="minorEastAsia"/>
        </w:rPr>
        <w:t>violence</w:t>
      </w:r>
      <w:r w:rsidRPr="00363FBE">
        <w:rPr>
          <w:rFonts w:eastAsiaTheme="minorEastAsia"/>
        </w:rPr>
        <w:t>, disability and family sector</w:t>
      </w:r>
      <w:r w:rsidR="007E0933">
        <w:rPr>
          <w:rFonts w:eastAsiaTheme="minorEastAsia"/>
        </w:rPr>
        <w:t>s</w:t>
      </w:r>
      <w:r w:rsidRPr="00363FBE">
        <w:rPr>
          <w:rFonts w:eastAsiaTheme="minorEastAsia"/>
        </w:rPr>
        <w:t xml:space="preserve"> </w:t>
      </w:r>
      <w:r w:rsidR="0019625D">
        <w:rPr>
          <w:rFonts w:eastAsiaTheme="minorEastAsia"/>
        </w:rPr>
        <w:t>that</w:t>
      </w:r>
      <w:r w:rsidRPr="00363FBE">
        <w:rPr>
          <w:rFonts w:eastAsiaTheme="minorEastAsia"/>
        </w:rPr>
        <w:t xml:space="preserve"> lived experience</w:t>
      </w:r>
      <w:r w:rsidR="0019625D">
        <w:rPr>
          <w:rFonts w:eastAsiaTheme="minorEastAsia"/>
        </w:rPr>
        <w:t xml:space="preserve"> should inform service design and response</w:t>
      </w:r>
      <w:r w:rsidRPr="00363FBE">
        <w:rPr>
          <w:rFonts w:eastAsiaTheme="minorEastAsia"/>
        </w:rPr>
        <w:t>.</w:t>
      </w:r>
      <w:r w:rsidR="0013300A" w:rsidRPr="00363FBE">
        <w:rPr>
          <w:rFonts w:eastAsiaTheme="minorEastAsia"/>
        </w:rPr>
        <w:t xml:space="preserve"> However, </w:t>
      </w:r>
      <w:r w:rsidR="00EE36BE">
        <w:rPr>
          <w:rFonts w:eastAsiaTheme="minorEastAsia"/>
        </w:rPr>
        <w:t>our</w:t>
      </w:r>
      <w:r w:rsidR="0013300A" w:rsidRPr="00363FBE">
        <w:rPr>
          <w:rFonts w:eastAsiaTheme="minorEastAsia"/>
        </w:rPr>
        <w:t xml:space="preserve"> </w:t>
      </w:r>
      <w:r w:rsidR="0019625D">
        <w:rPr>
          <w:rFonts w:eastAsiaTheme="minorEastAsia"/>
        </w:rPr>
        <w:t>E</w:t>
      </w:r>
      <w:r w:rsidR="0013300A" w:rsidRPr="00363FBE">
        <w:rPr>
          <w:rFonts w:eastAsiaTheme="minorEastAsia"/>
        </w:rPr>
        <w:t xml:space="preserve">vidence </w:t>
      </w:r>
      <w:r w:rsidR="0019625D">
        <w:rPr>
          <w:rFonts w:eastAsiaTheme="minorEastAsia"/>
        </w:rPr>
        <w:t>S</w:t>
      </w:r>
      <w:r w:rsidR="0013300A" w:rsidRPr="00363FBE">
        <w:rPr>
          <w:rFonts w:eastAsiaTheme="minorEastAsia"/>
        </w:rPr>
        <w:t xml:space="preserve">can found </w:t>
      </w:r>
      <w:r w:rsidR="0013300A" w:rsidRPr="00363FBE">
        <w:rPr>
          <w:rFonts w:eastAsiaTheme="minorEastAsia"/>
          <w:b/>
          <w:bCs/>
        </w:rPr>
        <w:t xml:space="preserve">limited research focused on families of </w:t>
      </w:r>
      <w:r w:rsidR="001366AA">
        <w:rPr>
          <w:rFonts w:eastAsiaTheme="minorEastAsia"/>
          <w:b/>
          <w:bCs/>
        </w:rPr>
        <w:t>children and young people with disability in family violence</w:t>
      </w:r>
      <w:r w:rsidR="005B7DC7" w:rsidRPr="00363FBE">
        <w:rPr>
          <w:rFonts w:eastAsiaTheme="minorEastAsia"/>
          <w:b/>
          <w:bCs/>
        </w:rPr>
        <w:t xml:space="preserve"> contexts that has been co-designe</w:t>
      </w:r>
      <w:r w:rsidR="001366AA">
        <w:rPr>
          <w:rFonts w:eastAsiaTheme="minorEastAsia"/>
          <w:b/>
          <w:bCs/>
        </w:rPr>
        <w:t>d.</w:t>
      </w:r>
      <w:r w:rsidR="005B7DC7" w:rsidRPr="00363FBE">
        <w:rPr>
          <w:rFonts w:eastAsiaTheme="minorEastAsia"/>
        </w:rPr>
        <w:t xml:space="preserve"> </w:t>
      </w:r>
    </w:p>
    <w:p w14:paraId="4F8B88D5" w14:textId="27376431" w:rsidR="005A1D6C" w:rsidRPr="00363FBE" w:rsidRDefault="0013300A" w:rsidP="005B18CF">
      <w:pPr>
        <w:pStyle w:val="BodytextforCYDA"/>
        <w:spacing w:line="360" w:lineRule="auto"/>
        <w:rPr>
          <w:lang w:bidi="ar-SA"/>
        </w:rPr>
      </w:pPr>
      <w:r w:rsidRPr="00363FBE">
        <w:rPr>
          <w:rFonts w:eastAsiaTheme="minorEastAsia"/>
        </w:rPr>
        <w:t>M</w:t>
      </w:r>
      <w:r w:rsidR="005A1D6C" w:rsidRPr="00363FBE">
        <w:rPr>
          <w:rFonts w:eastAsiaTheme="minorEastAsia"/>
        </w:rPr>
        <w:t>ost studies were designed by research and policy experts</w:t>
      </w:r>
      <w:r w:rsidR="00CB0B78" w:rsidRPr="00363FBE">
        <w:rPr>
          <w:rFonts w:eastAsiaTheme="minorEastAsia"/>
        </w:rPr>
        <w:t xml:space="preserve">. </w:t>
      </w:r>
      <w:r w:rsidR="00EE36BE">
        <w:rPr>
          <w:rFonts w:eastAsiaTheme="minorEastAsia"/>
        </w:rPr>
        <w:t xml:space="preserve">13 </w:t>
      </w:r>
      <w:r w:rsidR="007262B5">
        <w:rPr>
          <w:rFonts w:eastAsiaTheme="minorEastAsia"/>
        </w:rPr>
        <w:t>resources</w:t>
      </w:r>
      <w:r w:rsidR="00524EBD" w:rsidRPr="00363FBE">
        <w:rPr>
          <w:rFonts w:eastAsiaTheme="minorEastAsia"/>
        </w:rPr>
        <w:t xml:space="preserve"> </w:t>
      </w:r>
      <w:r w:rsidR="005A1D6C" w:rsidRPr="00363FBE">
        <w:rPr>
          <w:rFonts w:eastAsiaTheme="minorEastAsia"/>
        </w:rPr>
        <w:t>involv</w:t>
      </w:r>
      <w:r w:rsidR="00CB0B78" w:rsidRPr="00363FBE">
        <w:rPr>
          <w:rFonts w:eastAsiaTheme="minorEastAsia"/>
        </w:rPr>
        <w:t>ed</w:t>
      </w:r>
      <w:r w:rsidR="005A1D6C" w:rsidRPr="00363FBE">
        <w:rPr>
          <w:rFonts w:eastAsiaTheme="minorEastAsia"/>
        </w:rPr>
        <w:t xml:space="preserve"> people with disability or experiences of </w:t>
      </w:r>
      <w:r w:rsidR="001366AA">
        <w:rPr>
          <w:rFonts w:eastAsiaTheme="minorEastAsia"/>
        </w:rPr>
        <w:t xml:space="preserve">family </w:t>
      </w:r>
      <w:r w:rsidR="00D22793">
        <w:rPr>
          <w:rFonts w:eastAsiaTheme="minorEastAsia"/>
        </w:rPr>
        <w:t xml:space="preserve">and domestic </w:t>
      </w:r>
      <w:r w:rsidR="00A92733">
        <w:rPr>
          <w:rFonts w:eastAsiaTheme="minorEastAsia"/>
        </w:rPr>
        <w:t xml:space="preserve">violence </w:t>
      </w:r>
      <w:r w:rsidR="00C21C32" w:rsidRPr="00363FBE">
        <w:rPr>
          <w:rFonts w:eastAsiaTheme="minorEastAsia"/>
        </w:rPr>
        <w:t xml:space="preserve">in the design process </w:t>
      </w:r>
      <w:r w:rsidR="003E6DFB" w:rsidRPr="00363FBE">
        <w:rPr>
          <w:rFonts w:eastAsiaTheme="minorEastAsia"/>
        </w:rPr>
        <w:t xml:space="preserve">to </w:t>
      </w:r>
      <w:r w:rsidR="00EE36BE">
        <w:rPr>
          <w:rFonts w:eastAsiaTheme="minorEastAsia"/>
        </w:rPr>
        <w:t>an</w:t>
      </w:r>
      <w:r w:rsidR="003E6DFB" w:rsidRPr="00363FBE">
        <w:rPr>
          <w:rFonts w:eastAsiaTheme="minorEastAsia"/>
        </w:rPr>
        <w:t xml:space="preserve"> extent </w:t>
      </w:r>
      <w:r w:rsidR="00406646" w:rsidRPr="00363FBE">
        <w:rPr>
          <w:rFonts w:eastAsiaTheme="minorEastAsia"/>
        </w:rPr>
        <w:t>(</w:t>
      </w:r>
      <w:r w:rsidR="003C62A7" w:rsidRPr="00363FBE">
        <w:rPr>
          <w:rFonts w:eastAsiaTheme="minorEastAsia"/>
        </w:rPr>
        <w:t xml:space="preserve">Alhusen et al., 2020; </w:t>
      </w:r>
      <w:r w:rsidR="0086555F" w:rsidRPr="00363FBE">
        <w:rPr>
          <w:rFonts w:eastAsiaTheme="minorEastAsia"/>
        </w:rPr>
        <w:t xml:space="preserve">Carlson et al., 2024; </w:t>
      </w:r>
      <w:r w:rsidR="000A665A" w:rsidRPr="00363FBE">
        <w:rPr>
          <w:rFonts w:eastAsiaTheme="minorEastAsia"/>
        </w:rPr>
        <w:t xml:space="preserve">Fox et al., 2025; </w:t>
      </w:r>
      <w:r w:rsidR="00461743" w:rsidRPr="00363FBE">
        <w:rPr>
          <w:rFonts w:eastAsiaTheme="minorEastAsia"/>
        </w:rPr>
        <w:t>Gillfeather-Spetere &amp; Watson, 2024</w:t>
      </w:r>
      <w:r w:rsidR="001A04C8" w:rsidRPr="00363FBE">
        <w:rPr>
          <w:rFonts w:eastAsiaTheme="minorEastAsia"/>
        </w:rPr>
        <w:t xml:space="preserve">; </w:t>
      </w:r>
      <w:r w:rsidR="0099176C" w:rsidRPr="00363FBE">
        <w:rPr>
          <w:rFonts w:eastAsiaTheme="minorEastAsia"/>
        </w:rPr>
        <w:t xml:space="preserve">Jones et al., 2023; </w:t>
      </w:r>
      <w:r w:rsidR="00965C68" w:rsidRPr="00363FBE">
        <w:t xml:space="preserve">Our Watch &amp; Women with Disabilities Victoria, 2022; </w:t>
      </w:r>
      <w:r w:rsidR="00A87C5F" w:rsidRPr="00363FBE">
        <w:rPr>
          <w:rFonts w:eastAsiaTheme="minorEastAsia"/>
        </w:rPr>
        <w:t xml:space="preserve">PWDA &amp; WWILD, 2022; </w:t>
      </w:r>
      <w:r w:rsidR="0086555F" w:rsidRPr="00363FBE">
        <w:rPr>
          <w:rFonts w:eastAsiaTheme="minorEastAsia"/>
        </w:rPr>
        <w:t>PWDA, 2023; R</w:t>
      </w:r>
      <w:r w:rsidR="003C62A7" w:rsidRPr="00363FBE">
        <w:rPr>
          <w:rFonts w:eastAsiaTheme="minorEastAsia"/>
        </w:rPr>
        <w:t xml:space="preserve">enley et al., 2024; </w:t>
      </w:r>
      <w:r w:rsidR="00893A79" w:rsidRPr="00363FBE">
        <w:rPr>
          <w:rFonts w:eastAsiaTheme="minorEastAsia"/>
        </w:rPr>
        <w:t xml:space="preserve">Robinson et al., 2020; </w:t>
      </w:r>
      <w:r w:rsidR="0099176C" w:rsidRPr="00363FBE">
        <w:rPr>
          <w:rFonts w:eastAsiaTheme="minorEastAsia"/>
        </w:rPr>
        <w:t xml:space="preserve">Robinson et al., 2022; </w:t>
      </w:r>
      <w:r w:rsidR="00123069" w:rsidRPr="00363FBE">
        <w:rPr>
          <w:rFonts w:eastAsiaTheme="minorEastAsia"/>
        </w:rPr>
        <w:t>Temple et al., 2020</w:t>
      </w:r>
      <w:r w:rsidR="001A04C8" w:rsidRPr="00363FBE">
        <w:rPr>
          <w:rFonts w:eastAsiaTheme="minorEastAsia"/>
        </w:rPr>
        <w:t xml:space="preserve">; </w:t>
      </w:r>
      <w:r w:rsidR="00A777B8" w:rsidRPr="00363FBE">
        <w:t>Women with Disabilities Australia et al., 2023</w:t>
      </w:r>
      <w:r w:rsidR="001A04C8" w:rsidRPr="00363FBE">
        <w:t>)</w:t>
      </w:r>
      <w:r w:rsidR="005A1D6C" w:rsidRPr="00363FBE">
        <w:rPr>
          <w:rFonts w:eastAsiaTheme="minorEastAsia"/>
        </w:rPr>
        <w:t>.</w:t>
      </w:r>
      <w:r w:rsidR="00591253" w:rsidRPr="00363FBE">
        <w:rPr>
          <w:rStyle w:val="FootnoteReference"/>
          <w:rFonts w:eastAsiaTheme="minorEastAsia"/>
        </w:rPr>
        <w:footnoteReference w:id="5"/>
      </w:r>
      <w:r w:rsidR="005A1D6C" w:rsidRPr="00363FBE">
        <w:rPr>
          <w:rFonts w:eastAsiaTheme="minorEastAsia"/>
        </w:rPr>
        <w:t xml:space="preserve"> </w:t>
      </w:r>
      <w:r w:rsidR="00C21C32" w:rsidRPr="00363FBE">
        <w:rPr>
          <w:rFonts w:eastAsiaTheme="minorEastAsia"/>
        </w:rPr>
        <w:t xml:space="preserve">However, many people with disability </w:t>
      </w:r>
      <w:r w:rsidR="009C2B69" w:rsidRPr="00363FBE">
        <w:rPr>
          <w:rFonts w:eastAsiaTheme="minorEastAsia"/>
        </w:rPr>
        <w:t xml:space="preserve">involved in research design </w:t>
      </w:r>
      <w:r w:rsidR="00C21C32" w:rsidRPr="00363FBE">
        <w:rPr>
          <w:rFonts w:eastAsiaTheme="minorEastAsia"/>
        </w:rPr>
        <w:t xml:space="preserve">were also </w:t>
      </w:r>
      <w:r w:rsidR="006861B9" w:rsidRPr="00363FBE">
        <w:rPr>
          <w:rFonts w:eastAsiaTheme="minorEastAsia"/>
        </w:rPr>
        <w:t xml:space="preserve">researchers, </w:t>
      </w:r>
      <w:r w:rsidR="00C21C32" w:rsidRPr="00363FBE">
        <w:rPr>
          <w:rFonts w:eastAsiaTheme="minorEastAsia"/>
        </w:rPr>
        <w:t>expert</w:t>
      </w:r>
      <w:r w:rsidR="00DF34F2" w:rsidRPr="00363FBE">
        <w:rPr>
          <w:rFonts w:eastAsiaTheme="minorEastAsia"/>
        </w:rPr>
        <w:t>s or</w:t>
      </w:r>
      <w:r w:rsidR="00C21C32" w:rsidRPr="00363FBE">
        <w:rPr>
          <w:rFonts w:eastAsiaTheme="minorEastAsia"/>
        </w:rPr>
        <w:t xml:space="preserve"> organisational </w:t>
      </w:r>
      <w:r w:rsidR="006861B9" w:rsidRPr="00363FBE">
        <w:rPr>
          <w:rFonts w:eastAsiaTheme="minorEastAsia"/>
        </w:rPr>
        <w:t>representatives.</w:t>
      </w:r>
    </w:p>
    <w:p w14:paraId="108B1FDE" w14:textId="7B191C10" w:rsidR="002872FC" w:rsidRPr="00363FBE" w:rsidRDefault="002872FC" w:rsidP="005B18CF">
      <w:pPr>
        <w:pStyle w:val="Heading1"/>
        <w:spacing w:line="360" w:lineRule="auto"/>
      </w:pPr>
      <w:bookmarkStart w:id="24" w:name="_Toc205838704"/>
      <w:bookmarkStart w:id="25" w:name="_Toc205988429"/>
      <w:r w:rsidRPr="00363FBE">
        <w:t>Key messages</w:t>
      </w:r>
      <w:bookmarkEnd w:id="24"/>
      <w:bookmarkEnd w:id="25"/>
    </w:p>
    <w:p w14:paraId="7C8620B3" w14:textId="786A868E" w:rsidR="003F3757" w:rsidRPr="00363FBE" w:rsidRDefault="00354DE6" w:rsidP="005B18CF">
      <w:pPr>
        <w:pStyle w:val="Heading3"/>
        <w:spacing w:line="360" w:lineRule="auto"/>
      </w:pPr>
      <w:r w:rsidRPr="00363FBE">
        <w:t>What the existing evidence says</w:t>
      </w:r>
    </w:p>
    <w:p w14:paraId="58D5CED4" w14:textId="77777777" w:rsidR="00372BD6" w:rsidRDefault="001A7E22" w:rsidP="00712639">
      <w:pPr>
        <w:pStyle w:val="BodytextforCYDA"/>
        <w:numPr>
          <w:ilvl w:val="0"/>
          <w:numId w:val="21"/>
        </w:numPr>
        <w:spacing w:line="360" w:lineRule="auto"/>
      </w:pPr>
      <w:r w:rsidRPr="00363FBE">
        <w:rPr>
          <w:b/>
          <w:bCs/>
        </w:rPr>
        <w:t>P</w:t>
      </w:r>
      <w:r w:rsidR="008A13C9" w:rsidRPr="00363FBE">
        <w:rPr>
          <w:b/>
          <w:bCs/>
        </w:rPr>
        <w:t>eople with disability experience higher rates of violence</w:t>
      </w:r>
      <w:r w:rsidR="008A13C9" w:rsidRPr="00363FBE">
        <w:t xml:space="preserve"> compared to those without disability</w:t>
      </w:r>
      <w:r w:rsidRPr="00363FBE">
        <w:t xml:space="preserve">. </w:t>
      </w:r>
    </w:p>
    <w:p w14:paraId="65A07DA9" w14:textId="77777777" w:rsidR="00372BD6" w:rsidRDefault="001A7E22" w:rsidP="00712639">
      <w:pPr>
        <w:pStyle w:val="BodytextforCYDA"/>
        <w:numPr>
          <w:ilvl w:val="0"/>
          <w:numId w:val="21"/>
        </w:numPr>
        <w:spacing w:line="360" w:lineRule="auto"/>
      </w:pPr>
      <w:r w:rsidRPr="00363FBE">
        <w:t xml:space="preserve">Society-wide discrimination and marginalisation intersect with ableism to create </w:t>
      </w:r>
      <w:r w:rsidRPr="00363FBE">
        <w:rPr>
          <w:b/>
          <w:bCs/>
        </w:rPr>
        <w:t xml:space="preserve">increased risk of violence for people with disability from </w:t>
      </w:r>
      <w:r w:rsidR="005A5261">
        <w:rPr>
          <w:b/>
          <w:bCs/>
        </w:rPr>
        <w:t>diverse</w:t>
      </w:r>
      <w:r w:rsidRPr="00363FBE">
        <w:rPr>
          <w:b/>
          <w:bCs/>
        </w:rPr>
        <w:t xml:space="preserve"> groups</w:t>
      </w:r>
      <w:r w:rsidRPr="00363FBE">
        <w:t xml:space="preserve">. </w:t>
      </w:r>
    </w:p>
    <w:p w14:paraId="6D393D70" w14:textId="2E3B5210" w:rsidR="00372BD6" w:rsidRDefault="00113A64" w:rsidP="00712639">
      <w:pPr>
        <w:pStyle w:val="BodytextforCYDA"/>
        <w:numPr>
          <w:ilvl w:val="0"/>
          <w:numId w:val="21"/>
        </w:numPr>
        <w:spacing w:line="360" w:lineRule="auto"/>
      </w:pPr>
      <w:r>
        <w:t>There are</w:t>
      </w:r>
      <w:r w:rsidR="00531581" w:rsidRPr="00363FBE">
        <w:t xml:space="preserve"> high rates of </w:t>
      </w:r>
      <w:r w:rsidR="00A92733">
        <w:t xml:space="preserve">family </w:t>
      </w:r>
      <w:r w:rsidR="00306D37">
        <w:t xml:space="preserve">and domestic </w:t>
      </w:r>
      <w:r w:rsidR="00A92733">
        <w:t>violence</w:t>
      </w:r>
      <w:r w:rsidR="00531581" w:rsidRPr="00363FBE">
        <w:t xml:space="preserve"> for women with disability, </w:t>
      </w:r>
      <w:r w:rsidR="00522B3E">
        <w:t>higher for</w:t>
      </w:r>
      <w:r w:rsidR="008620B1" w:rsidRPr="0075763B">
        <w:rPr>
          <w:b/>
          <w:bCs/>
        </w:rPr>
        <w:t xml:space="preserve"> </w:t>
      </w:r>
      <w:r w:rsidR="00531581" w:rsidRPr="0075763B">
        <w:rPr>
          <w:b/>
          <w:bCs/>
        </w:rPr>
        <w:t>young women and First Nations women</w:t>
      </w:r>
      <w:r w:rsidR="008620B1" w:rsidRPr="0075763B">
        <w:rPr>
          <w:b/>
          <w:bCs/>
        </w:rPr>
        <w:t xml:space="preserve">. </w:t>
      </w:r>
    </w:p>
    <w:p w14:paraId="63E4B507" w14:textId="77777777" w:rsidR="00372BD6" w:rsidRDefault="00A92733" w:rsidP="00712639">
      <w:pPr>
        <w:pStyle w:val="BodytextforCYDA"/>
        <w:numPr>
          <w:ilvl w:val="0"/>
          <w:numId w:val="21"/>
        </w:numPr>
        <w:spacing w:line="360" w:lineRule="auto"/>
      </w:pPr>
      <w:r w:rsidRPr="00372BD6">
        <w:rPr>
          <w:b/>
          <w:bCs/>
        </w:rPr>
        <w:t xml:space="preserve">Children and young people with disability </w:t>
      </w:r>
      <w:r w:rsidR="00105C9C" w:rsidRPr="00372BD6">
        <w:rPr>
          <w:b/>
          <w:bCs/>
        </w:rPr>
        <w:t>are victim</w:t>
      </w:r>
      <w:r w:rsidR="00CB1B9C" w:rsidRPr="00372BD6">
        <w:rPr>
          <w:b/>
          <w:bCs/>
        </w:rPr>
        <w:t>-</w:t>
      </w:r>
      <w:r w:rsidR="00833B3F" w:rsidRPr="00372BD6">
        <w:rPr>
          <w:b/>
          <w:bCs/>
        </w:rPr>
        <w:t>survivors</w:t>
      </w:r>
      <w:r w:rsidR="00105C9C" w:rsidRPr="00372BD6">
        <w:rPr>
          <w:b/>
          <w:bCs/>
        </w:rPr>
        <w:t xml:space="preserve"> in their own right</w:t>
      </w:r>
      <w:r w:rsidR="00105C9C" w:rsidRPr="00363FBE">
        <w:t>,</w:t>
      </w:r>
      <w:r w:rsidR="008620B1" w:rsidRPr="00363FBE">
        <w:t xml:space="preserve"> </w:t>
      </w:r>
      <w:r w:rsidR="00105C9C" w:rsidRPr="00363FBE">
        <w:t>experiencing</w:t>
      </w:r>
      <w:r w:rsidR="008620B1" w:rsidRPr="00363FBE">
        <w:t xml:space="preserve"> profound and diverse impacts </w:t>
      </w:r>
      <w:r w:rsidR="005A5261">
        <w:t>as</w:t>
      </w:r>
      <w:r w:rsidR="008620B1" w:rsidRPr="00363FBE">
        <w:t xml:space="preserve"> </w:t>
      </w:r>
      <w:r w:rsidR="7DA4DC2E" w:rsidRPr="00363FBE">
        <w:t>target</w:t>
      </w:r>
      <w:r w:rsidR="005A5261">
        <w:t>s</w:t>
      </w:r>
      <w:r w:rsidR="008620B1" w:rsidRPr="00363FBE">
        <w:t xml:space="preserve"> or </w:t>
      </w:r>
      <w:r w:rsidR="7DA4DC2E" w:rsidRPr="00363FBE">
        <w:t>witness</w:t>
      </w:r>
      <w:r w:rsidR="005A5261">
        <w:t>es</w:t>
      </w:r>
      <w:r w:rsidR="009B47C4" w:rsidRPr="00363FBE">
        <w:t xml:space="preserve"> </w:t>
      </w:r>
      <w:r w:rsidR="008441E3">
        <w:t>of</w:t>
      </w:r>
      <w:r w:rsidR="008620B1" w:rsidRPr="00363FBE">
        <w:t xml:space="preserve"> violence</w:t>
      </w:r>
      <w:r w:rsidR="00105C9C" w:rsidRPr="00363FBE">
        <w:t xml:space="preserve">. </w:t>
      </w:r>
    </w:p>
    <w:p w14:paraId="6DA96BBE" w14:textId="34C7EB02" w:rsidR="00372BD6" w:rsidRDefault="00833B3F" w:rsidP="00712639">
      <w:pPr>
        <w:pStyle w:val="BodytextforCYDA"/>
        <w:numPr>
          <w:ilvl w:val="0"/>
          <w:numId w:val="21"/>
        </w:numPr>
        <w:spacing w:line="360" w:lineRule="auto"/>
      </w:pPr>
      <w:r>
        <w:t xml:space="preserve">Children and young people with disability </w:t>
      </w:r>
      <w:r w:rsidR="003B7C77" w:rsidRPr="00363FBE">
        <w:t xml:space="preserve">emphasise the impacts that </w:t>
      </w:r>
      <w:r>
        <w:t>violence</w:t>
      </w:r>
      <w:r w:rsidR="003B7C77" w:rsidRPr="00363FBE">
        <w:t xml:space="preserve"> ha</w:t>
      </w:r>
      <w:r w:rsidR="00BD6891">
        <w:t>s</w:t>
      </w:r>
      <w:r w:rsidR="003B7C77" w:rsidRPr="00363FBE">
        <w:t xml:space="preserve"> on their </w:t>
      </w:r>
      <w:r w:rsidR="003B7C77" w:rsidRPr="00372BD6">
        <w:rPr>
          <w:b/>
          <w:bCs/>
        </w:rPr>
        <w:t>social connections</w:t>
      </w:r>
      <w:r w:rsidR="00BD6891" w:rsidRPr="00372BD6">
        <w:rPr>
          <w:b/>
          <w:bCs/>
        </w:rPr>
        <w:t xml:space="preserve"> and relationships</w:t>
      </w:r>
      <w:r w:rsidR="003B7C77" w:rsidRPr="00363FBE">
        <w:t xml:space="preserve">. </w:t>
      </w:r>
      <w:r w:rsidR="00BD6891">
        <w:t>Parents,</w:t>
      </w:r>
      <w:r w:rsidR="008B4D34" w:rsidRPr="00363FBE">
        <w:t xml:space="preserve"> </w:t>
      </w:r>
      <w:r w:rsidR="003B7C77" w:rsidRPr="00363FBE">
        <w:t>carers</w:t>
      </w:r>
      <w:r w:rsidR="008B4D34" w:rsidRPr="00363FBE">
        <w:t xml:space="preserve"> and practitioners supporting</w:t>
      </w:r>
      <w:r w:rsidR="003B7C77" w:rsidRPr="00363FBE">
        <w:t xml:space="preserve"> </w:t>
      </w:r>
      <w:r>
        <w:t xml:space="preserve">children and young people with disability </w:t>
      </w:r>
      <w:r w:rsidR="008B4D34" w:rsidRPr="00363FBE">
        <w:t xml:space="preserve">who have experienced </w:t>
      </w:r>
      <w:r>
        <w:t xml:space="preserve">family </w:t>
      </w:r>
      <w:r w:rsidR="00306D37">
        <w:t xml:space="preserve">and domestic </w:t>
      </w:r>
      <w:r>
        <w:t>violence</w:t>
      </w:r>
      <w:r w:rsidR="003B7C77" w:rsidRPr="00363FBE">
        <w:t xml:space="preserve"> </w:t>
      </w:r>
      <w:r w:rsidR="00BD6891">
        <w:t>are more focused on</w:t>
      </w:r>
      <w:r w:rsidR="003B7C77" w:rsidRPr="00363FBE">
        <w:t xml:space="preserve"> </w:t>
      </w:r>
      <w:r w:rsidR="00BD6891" w:rsidRPr="00372BD6">
        <w:rPr>
          <w:b/>
          <w:bCs/>
        </w:rPr>
        <w:t>safety,</w:t>
      </w:r>
      <w:r w:rsidR="00BD6891">
        <w:t xml:space="preserve"> </w:t>
      </w:r>
      <w:r w:rsidR="008B4D34" w:rsidRPr="00372BD6">
        <w:rPr>
          <w:b/>
          <w:bCs/>
        </w:rPr>
        <w:t>behavioural and mental health outcomes</w:t>
      </w:r>
      <w:r w:rsidR="008B4D34" w:rsidRPr="00363FBE">
        <w:t xml:space="preserve">. </w:t>
      </w:r>
    </w:p>
    <w:p w14:paraId="45471153" w14:textId="27A8C1F2" w:rsidR="00BA631F" w:rsidRPr="00363FBE" w:rsidRDefault="003F62FA" w:rsidP="00712639">
      <w:pPr>
        <w:pStyle w:val="BodytextforCYDA"/>
        <w:numPr>
          <w:ilvl w:val="0"/>
          <w:numId w:val="21"/>
        </w:numPr>
        <w:spacing w:line="360" w:lineRule="auto"/>
      </w:pPr>
      <w:r w:rsidRPr="00363FBE">
        <w:t>S</w:t>
      </w:r>
      <w:r w:rsidR="00AD47DA" w:rsidRPr="00363FBE">
        <w:t>upport</w:t>
      </w:r>
      <w:r w:rsidR="00BA631F" w:rsidRPr="00363FBE">
        <w:t xml:space="preserve"> systems are set up to support people with disability </w:t>
      </w:r>
      <w:r w:rsidR="00561775">
        <w:t>and</w:t>
      </w:r>
      <w:r w:rsidR="00BA631F" w:rsidRPr="00363FBE">
        <w:t xml:space="preserve"> people experiencing </w:t>
      </w:r>
      <w:r w:rsidR="00833B3F">
        <w:t>family</w:t>
      </w:r>
      <w:r w:rsidR="00872DBA">
        <w:t xml:space="preserve"> and domestic</w:t>
      </w:r>
      <w:r w:rsidR="00833B3F">
        <w:t xml:space="preserve"> violence </w:t>
      </w:r>
      <w:r w:rsidR="00561775">
        <w:t>separately</w:t>
      </w:r>
      <w:r w:rsidR="00220DD4">
        <w:t>. There is</w:t>
      </w:r>
      <w:r w:rsidR="00BA631F" w:rsidRPr="00363FBE">
        <w:t xml:space="preserve"> </w:t>
      </w:r>
      <w:r w:rsidR="00BA631F" w:rsidRPr="00372BD6">
        <w:rPr>
          <w:b/>
          <w:bCs/>
        </w:rPr>
        <w:t xml:space="preserve">limited capacity to support people with disability who are also experiencing </w:t>
      </w:r>
      <w:r w:rsidR="00833B3F" w:rsidRPr="00372BD6">
        <w:rPr>
          <w:b/>
          <w:bCs/>
        </w:rPr>
        <w:t>violence</w:t>
      </w:r>
      <w:r w:rsidR="00BA631F" w:rsidRPr="00363FBE">
        <w:t>.</w:t>
      </w:r>
      <w:r w:rsidR="00E46388" w:rsidRPr="00363FBE">
        <w:t xml:space="preserve"> </w:t>
      </w:r>
      <w:r w:rsidR="2658E03F" w:rsidRPr="00363FBE">
        <w:t>People</w:t>
      </w:r>
      <w:r w:rsidR="00E46388" w:rsidRPr="00363FBE">
        <w:t xml:space="preserve"> with identities that intersect with disability face further difficulty accessing</w:t>
      </w:r>
      <w:r w:rsidRPr="00363FBE">
        <w:t xml:space="preserve"> </w:t>
      </w:r>
      <w:r w:rsidR="00833B3F">
        <w:t>violence</w:t>
      </w:r>
      <w:r w:rsidR="00E46388" w:rsidRPr="00363FBE">
        <w:t xml:space="preserve"> supports that meet their needs.</w:t>
      </w:r>
    </w:p>
    <w:p w14:paraId="4CE5E4E0" w14:textId="42581222" w:rsidR="00354DE6" w:rsidRPr="00363FBE" w:rsidRDefault="00354DE6" w:rsidP="005B18CF">
      <w:pPr>
        <w:pStyle w:val="Heading3"/>
        <w:spacing w:line="360" w:lineRule="auto"/>
      </w:pPr>
      <w:r w:rsidRPr="00363FBE">
        <w:t>What is missing?</w:t>
      </w:r>
    </w:p>
    <w:p w14:paraId="40963809" w14:textId="77777777" w:rsidR="00F85688" w:rsidRDefault="00F15A47" w:rsidP="00446B29">
      <w:pPr>
        <w:pStyle w:val="BodytextforCYDA"/>
        <w:spacing w:line="360" w:lineRule="auto"/>
        <w:rPr>
          <w:rFonts w:eastAsiaTheme="minorEastAsia"/>
        </w:rPr>
      </w:pPr>
      <w:r w:rsidRPr="00363FBE">
        <w:rPr>
          <w:rFonts w:eastAsiaTheme="minorEastAsia"/>
        </w:rPr>
        <w:t>The</w:t>
      </w:r>
      <w:r w:rsidR="00E84421" w:rsidRPr="00363FBE">
        <w:rPr>
          <w:rFonts w:eastAsiaTheme="minorEastAsia"/>
        </w:rPr>
        <w:t xml:space="preserve">re is </w:t>
      </w:r>
      <w:r w:rsidR="00E84421" w:rsidRPr="00363FBE">
        <w:rPr>
          <w:rFonts w:eastAsiaTheme="minorEastAsia"/>
          <w:b/>
          <w:bCs/>
        </w:rPr>
        <w:t xml:space="preserve">limited </w:t>
      </w:r>
      <w:r w:rsidR="00220DD4">
        <w:rPr>
          <w:rFonts w:eastAsiaTheme="minorEastAsia"/>
          <w:b/>
          <w:bCs/>
        </w:rPr>
        <w:t>research</w:t>
      </w:r>
      <w:r w:rsidR="00E84421" w:rsidRPr="00363FBE">
        <w:rPr>
          <w:rFonts w:eastAsiaTheme="minorEastAsia"/>
          <w:b/>
          <w:bCs/>
        </w:rPr>
        <w:t xml:space="preserve"> that represents the</w:t>
      </w:r>
      <w:r w:rsidRPr="00363FBE">
        <w:rPr>
          <w:rFonts w:eastAsiaTheme="minorEastAsia"/>
          <w:b/>
          <w:bCs/>
        </w:rPr>
        <w:t xml:space="preserve"> </w:t>
      </w:r>
      <w:r w:rsidR="00A05DFC">
        <w:rPr>
          <w:rFonts w:eastAsiaTheme="minorEastAsia"/>
          <w:b/>
          <w:bCs/>
        </w:rPr>
        <w:t xml:space="preserve">diverse </w:t>
      </w:r>
      <w:r w:rsidRPr="00363FBE">
        <w:rPr>
          <w:rFonts w:eastAsiaTheme="minorEastAsia"/>
          <w:b/>
          <w:bCs/>
        </w:rPr>
        <w:t xml:space="preserve">experiences and needs </w:t>
      </w:r>
      <w:r w:rsidR="00E84421" w:rsidRPr="00363FBE">
        <w:rPr>
          <w:rFonts w:eastAsiaTheme="minorEastAsia"/>
          <w:b/>
          <w:bCs/>
        </w:rPr>
        <w:t xml:space="preserve">of </w:t>
      </w:r>
      <w:r w:rsidR="00833B3F">
        <w:rPr>
          <w:rFonts w:eastAsiaTheme="minorEastAsia"/>
          <w:b/>
          <w:bCs/>
        </w:rPr>
        <w:t xml:space="preserve">children and young people with disability in </w:t>
      </w:r>
      <w:r w:rsidR="00E21E3A">
        <w:rPr>
          <w:rFonts w:eastAsiaTheme="minorEastAsia"/>
          <w:b/>
          <w:bCs/>
        </w:rPr>
        <w:t>context</w:t>
      </w:r>
      <w:r w:rsidR="00A05DFC">
        <w:rPr>
          <w:rFonts w:eastAsiaTheme="minorEastAsia"/>
          <w:b/>
          <w:bCs/>
        </w:rPr>
        <w:t>s</w:t>
      </w:r>
      <w:r w:rsidR="00E21E3A">
        <w:rPr>
          <w:rFonts w:eastAsiaTheme="minorEastAsia"/>
          <w:b/>
          <w:bCs/>
        </w:rPr>
        <w:t xml:space="preserve"> of </w:t>
      </w:r>
      <w:r w:rsidR="00833B3F">
        <w:rPr>
          <w:rFonts w:eastAsiaTheme="minorEastAsia"/>
          <w:b/>
          <w:bCs/>
        </w:rPr>
        <w:t xml:space="preserve">family </w:t>
      </w:r>
      <w:r w:rsidR="00306D37">
        <w:rPr>
          <w:rFonts w:eastAsiaTheme="minorEastAsia"/>
          <w:b/>
          <w:bCs/>
        </w:rPr>
        <w:t xml:space="preserve">and domestic </w:t>
      </w:r>
      <w:r w:rsidR="00833B3F">
        <w:rPr>
          <w:rFonts w:eastAsiaTheme="minorEastAsia"/>
          <w:b/>
          <w:bCs/>
        </w:rPr>
        <w:t>violence</w:t>
      </w:r>
      <w:r w:rsidR="00F41482" w:rsidRPr="00363FBE">
        <w:rPr>
          <w:rFonts w:eastAsiaTheme="minorEastAsia"/>
          <w:b/>
          <w:bCs/>
        </w:rPr>
        <w:t xml:space="preserve"> </w:t>
      </w:r>
      <w:r w:rsidR="00E84421" w:rsidRPr="00363FBE">
        <w:rPr>
          <w:rFonts w:eastAsiaTheme="minorEastAsia"/>
          <w:b/>
          <w:bCs/>
        </w:rPr>
        <w:t xml:space="preserve">from their own </w:t>
      </w:r>
      <w:r w:rsidR="7A7BF9A2" w:rsidRPr="00363FBE">
        <w:rPr>
          <w:rFonts w:eastAsiaTheme="minorEastAsia"/>
          <w:b/>
          <w:bCs/>
        </w:rPr>
        <w:t>perspective</w:t>
      </w:r>
      <w:r w:rsidR="7A7BF9A2" w:rsidRPr="00363FBE">
        <w:rPr>
          <w:rFonts w:eastAsiaTheme="minorEastAsia"/>
        </w:rPr>
        <w:t>.</w:t>
      </w:r>
      <w:r w:rsidR="00C0620A" w:rsidRPr="00363FBE">
        <w:rPr>
          <w:rFonts w:eastAsiaTheme="minorEastAsia"/>
        </w:rPr>
        <w:t xml:space="preserve"> </w:t>
      </w:r>
    </w:p>
    <w:p w14:paraId="10912D2C" w14:textId="0BE7B829" w:rsidR="00833B3F" w:rsidRPr="00F85688" w:rsidRDefault="00C0620A" w:rsidP="00446B29">
      <w:pPr>
        <w:pStyle w:val="BodytextforCYDA"/>
        <w:spacing w:line="360" w:lineRule="auto"/>
        <w:rPr>
          <w:rFonts w:eastAsiaTheme="minorEastAsia"/>
        </w:rPr>
      </w:pPr>
      <w:r w:rsidRPr="00F85688">
        <w:rPr>
          <w:rFonts w:eastAsiaTheme="minorEastAsia"/>
        </w:rPr>
        <w:t>W</w:t>
      </w:r>
      <w:r w:rsidR="007A1B04" w:rsidRPr="00F85688">
        <w:rPr>
          <w:rFonts w:eastAsiaTheme="minorEastAsia"/>
        </w:rPr>
        <w:t xml:space="preserve">e found only </w:t>
      </w:r>
      <w:r w:rsidR="00C56CDC" w:rsidRPr="00F85688">
        <w:rPr>
          <w:rFonts w:eastAsiaTheme="minorEastAsia"/>
        </w:rPr>
        <w:t>three</w:t>
      </w:r>
      <w:r w:rsidR="007A1B04" w:rsidRPr="00F85688">
        <w:rPr>
          <w:rFonts w:eastAsiaTheme="minorEastAsia"/>
        </w:rPr>
        <w:t xml:space="preserve"> </w:t>
      </w:r>
      <w:r w:rsidR="00C56CDC" w:rsidRPr="00F85688">
        <w:rPr>
          <w:rFonts w:eastAsiaTheme="minorEastAsia"/>
        </w:rPr>
        <w:t>studies</w:t>
      </w:r>
      <w:r w:rsidR="007A1B04" w:rsidRPr="00F85688">
        <w:rPr>
          <w:rFonts w:eastAsiaTheme="minorEastAsia"/>
        </w:rPr>
        <w:t xml:space="preserve"> </w:t>
      </w:r>
      <w:r w:rsidR="00833B3F" w:rsidRPr="00F85688">
        <w:rPr>
          <w:rFonts w:eastAsiaTheme="minorEastAsia"/>
        </w:rPr>
        <w:t>involving</w:t>
      </w:r>
      <w:r w:rsidR="00D22C75" w:rsidRPr="00F85688">
        <w:rPr>
          <w:rFonts w:eastAsiaTheme="minorEastAsia"/>
        </w:rPr>
        <w:t xml:space="preserve"> children</w:t>
      </w:r>
      <w:r w:rsidRPr="00F85688">
        <w:rPr>
          <w:rFonts w:eastAsiaTheme="minorEastAsia"/>
        </w:rPr>
        <w:t xml:space="preserve">, </w:t>
      </w:r>
      <w:r w:rsidR="00D22C75" w:rsidRPr="00F85688">
        <w:rPr>
          <w:rFonts w:eastAsiaTheme="minorEastAsia"/>
        </w:rPr>
        <w:t xml:space="preserve">young people </w:t>
      </w:r>
      <w:r w:rsidRPr="00F85688">
        <w:rPr>
          <w:rFonts w:eastAsiaTheme="minorEastAsia"/>
        </w:rPr>
        <w:t xml:space="preserve">and families </w:t>
      </w:r>
      <w:r w:rsidR="00E601C8" w:rsidRPr="00F85688">
        <w:rPr>
          <w:rFonts w:eastAsiaTheme="minorEastAsia"/>
        </w:rPr>
        <w:t xml:space="preserve">with </w:t>
      </w:r>
      <w:r w:rsidR="00D22C75" w:rsidRPr="00F85688">
        <w:rPr>
          <w:rFonts w:eastAsiaTheme="minorEastAsia"/>
        </w:rPr>
        <w:t>intersectional experiences of disability.</w:t>
      </w:r>
      <w:r w:rsidR="00A41854" w:rsidRPr="00F85688">
        <w:rPr>
          <w:rFonts w:eastAsiaTheme="minorEastAsia"/>
        </w:rPr>
        <w:t xml:space="preserve"> </w:t>
      </w:r>
      <w:r w:rsidR="00B9441D" w:rsidRPr="00F85688">
        <w:rPr>
          <w:rFonts w:eastAsiaTheme="minorEastAsia"/>
        </w:rPr>
        <w:t>Some e</w:t>
      </w:r>
      <w:r w:rsidR="00981C9E" w:rsidRPr="00F85688">
        <w:rPr>
          <w:rFonts w:eastAsiaTheme="minorEastAsia"/>
        </w:rPr>
        <w:t xml:space="preserve">xisting </w:t>
      </w:r>
      <w:r w:rsidR="00C56CDC" w:rsidRPr="00F85688">
        <w:rPr>
          <w:rFonts w:eastAsiaTheme="minorEastAsia"/>
        </w:rPr>
        <w:t>research</w:t>
      </w:r>
      <w:r w:rsidR="00B9441D" w:rsidRPr="00F85688">
        <w:rPr>
          <w:rFonts w:eastAsiaTheme="minorEastAsia"/>
        </w:rPr>
        <w:t xml:space="preserve"> </w:t>
      </w:r>
      <w:r w:rsidR="513CFD49" w:rsidRPr="00F85688">
        <w:rPr>
          <w:rFonts w:eastAsiaTheme="minorEastAsia"/>
        </w:rPr>
        <w:t>included the</w:t>
      </w:r>
      <w:r w:rsidR="00B9441D" w:rsidRPr="00F85688">
        <w:rPr>
          <w:rFonts w:eastAsiaTheme="minorEastAsia"/>
        </w:rPr>
        <w:t xml:space="preserve"> participation </w:t>
      </w:r>
      <w:r w:rsidR="5687242A" w:rsidRPr="00F85688">
        <w:rPr>
          <w:rFonts w:eastAsiaTheme="minorEastAsia"/>
        </w:rPr>
        <w:t>of people</w:t>
      </w:r>
      <w:r w:rsidR="00B9441D" w:rsidRPr="00F85688">
        <w:rPr>
          <w:rFonts w:eastAsiaTheme="minorEastAsia"/>
        </w:rPr>
        <w:t xml:space="preserve"> with lived experience, a smaller proportion of which </w:t>
      </w:r>
      <w:r w:rsidR="004206E5" w:rsidRPr="00F85688">
        <w:rPr>
          <w:rFonts w:eastAsiaTheme="minorEastAsia"/>
        </w:rPr>
        <w:t xml:space="preserve">was </w:t>
      </w:r>
      <w:r w:rsidR="0010541B" w:rsidRPr="00F85688">
        <w:rPr>
          <w:rFonts w:eastAsiaTheme="minorEastAsia"/>
        </w:rPr>
        <w:t>co-designed</w:t>
      </w:r>
      <w:r w:rsidR="00B9441D" w:rsidRPr="00F85688">
        <w:rPr>
          <w:rFonts w:eastAsiaTheme="minorEastAsia"/>
        </w:rPr>
        <w:t>.</w:t>
      </w:r>
      <w:r w:rsidR="0010541B" w:rsidRPr="00F85688">
        <w:rPr>
          <w:rFonts w:eastAsiaTheme="minorEastAsia"/>
        </w:rPr>
        <w:t xml:space="preserve"> </w:t>
      </w:r>
    </w:p>
    <w:p w14:paraId="17AE013F" w14:textId="4E65D820" w:rsidR="00C545F2" w:rsidRPr="00363FBE" w:rsidRDefault="1C7756D2" w:rsidP="71357C3B">
      <w:pPr>
        <w:pStyle w:val="AppendixHeading2"/>
        <w:rPr>
          <w:color w:val="DF8200"/>
          <w:sz w:val="32"/>
          <w:szCs w:val="32"/>
        </w:rPr>
      </w:pPr>
      <w:r w:rsidRPr="00363FBE">
        <w:t>Next steps</w:t>
      </w:r>
      <w:r w:rsidR="00933BDD" w:rsidRPr="00363FBE">
        <w:t xml:space="preserve"> for</w:t>
      </w:r>
      <w:r w:rsidR="00C545F2" w:rsidRPr="00363FBE">
        <w:t xml:space="preserve"> the </w:t>
      </w:r>
      <w:r w:rsidR="00C56CDC">
        <w:t xml:space="preserve">SBB </w:t>
      </w:r>
      <w:r w:rsidR="00C545F2" w:rsidRPr="00363FBE">
        <w:t>project</w:t>
      </w:r>
    </w:p>
    <w:p w14:paraId="5F036769" w14:textId="4AE4C2D2" w:rsidR="00D22524" w:rsidRDefault="00D22524" w:rsidP="005B18CF">
      <w:pPr>
        <w:pStyle w:val="BodytextforCYDA"/>
        <w:spacing w:line="360" w:lineRule="auto"/>
        <w:rPr>
          <w:rFonts w:eastAsiaTheme="minorEastAsia"/>
        </w:rPr>
      </w:pPr>
      <w:r>
        <w:rPr>
          <w:rFonts w:eastAsiaTheme="minorEastAsia"/>
        </w:rPr>
        <w:t>Our</w:t>
      </w:r>
      <w:r w:rsidR="00C56CDC">
        <w:rPr>
          <w:rFonts w:eastAsiaTheme="minorEastAsia"/>
        </w:rPr>
        <w:t xml:space="preserve"> E</w:t>
      </w:r>
      <w:r w:rsidR="00C404A8" w:rsidRPr="00363FBE">
        <w:rPr>
          <w:rFonts w:eastAsiaTheme="minorEastAsia"/>
        </w:rPr>
        <w:t xml:space="preserve">vidence </w:t>
      </w:r>
      <w:r w:rsidR="00C56CDC">
        <w:rPr>
          <w:rFonts w:eastAsiaTheme="minorEastAsia"/>
        </w:rPr>
        <w:t>S</w:t>
      </w:r>
      <w:r w:rsidR="00C404A8" w:rsidRPr="00363FBE">
        <w:rPr>
          <w:rFonts w:eastAsiaTheme="minorEastAsia"/>
        </w:rPr>
        <w:t>can demonstrate</w:t>
      </w:r>
      <w:r w:rsidR="0062365D">
        <w:rPr>
          <w:rFonts w:eastAsiaTheme="minorEastAsia"/>
        </w:rPr>
        <w:t>s</w:t>
      </w:r>
      <w:r w:rsidR="00862655" w:rsidRPr="00363FBE">
        <w:rPr>
          <w:rFonts w:eastAsiaTheme="minorEastAsia"/>
        </w:rPr>
        <w:t xml:space="preserve"> a </w:t>
      </w:r>
      <w:r w:rsidR="00971E81">
        <w:rPr>
          <w:rFonts w:eastAsiaTheme="minorEastAsia"/>
          <w:b/>
          <w:bCs/>
        </w:rPr>
        <w:t>need for more co-designed</w:t>
      </w:r>
      <w:r w:rsidR="00862655" w:rsidRPr="00363FBE">
        <w:rPr>
          <w:rFonts w:eastAsiaTheme="minorEastAsia"/>
          <w:b/>
          <w:bCs/>
        </w:rPr>
        <w:t xml:space="preserve"> </w:t>
      </w:r>
      <w:r w:rsidR="00475F53" w:rsidRPr="00363FBE">
        <w:rPr>
          <w:rFonts w:eastAsiaTheme="minorEastAsia"/>
          <w:b/>
          <w:bCs/>
        </w:rPr>
        <w:t xml:space="preserve">research </w:t>
      </w:r>
      <w:r w:rsidR="00862655" w:rsidRPr="00363FBE">
        <w:rPr>
          <w:rFonts w:eastAsiaTheme="minorEastAsia"/>
          <w:b/>
          <w:bCs/>
        </w:rPr>
        <w:t>examin</w:t>
      </w:r>
      <w:r w:rsidR="1817BF45" w:rsidRPr="00363FBE">
        <w:rPr>
          <w:rFonts w:eastAsiaTheme="minorEastAsia"/>
          <w:b/>
          <w:bCs/>
        </w:rPr>
        <w:t>ing</w:t>
      </w:r>
      <w:r w:rsidR="00862655" w:rsidRPr="00363FBE">
        <w:rPr>
          <w:rFonts w:eastAsiaTheme="minorEastAsia"/>
          <w:b/>
          <w:bCs/>
        </w:rPr>
        <w:t xml:space="preserve"> intersectional experiences of families of </w:t>
      </w:r>
      <w:r w:rsidR="00833B3F">
        <w:rPr>
          <w:rFonts w:eastAsiaTheme="minorEastAsia"/>
          <w:b/>
          <w:bCs/>
        </w:rPr>
        <w:t>children and young people with disability in family</w:t>
      </w:r>
      <w:r w:rsidR="00BD1FC8">
        <w:rPr>
          <w:rFonts w:eastAsiaTheme="minorEastAsia"/>
          <w:b/>
          <w:bCs/>
        </w:rPr>
        <w:t xml:space="preserve"> and domestic</w:t>
      </w:r>
      <w:r w:rsidR="00833B3F">
        <w:rPr>
          <w:rFonts w:eastAsiaTheme="minorEastAsia"/>
          <w:b/>
          <w:bCs/>
        </w:rPr>
        <w:t xml:space="preserve"> violence</w:t>
      </w:r>
      <w:r w:rsidR="00862655" w:rsidRPr="00363FBE">
        <w:rPr>
          <w:rFonts w:eastAsiaTheme="minorEastAsia"/>
          <w:b/>
          <w:bCs/>
        </w:rPr>
        <w:t xml:space="preserve"> contexts</w:t>
      </w:r>
      <w:r w:rsidR="00862655" w:rsidRPr="00363FBE">
        <w:rPr>
          <w:rFonts w:eastAsiaTheme="minorEastAsia"/>
        </w:rPr>
        <w:t>.</w:t>
      </w:r>
      <w:r w:rsidR="003073AF" w:rsidRPr="00363FBE">
        <w:rPr>
          <w:rFonts w:eastAsiaTheme="minorEastAsia"/>
        </w:rPr>
        <w:t xml:space="preserve"> </w:t>
      </w:r>
    </w:p>
    <w:p w14:paraId="67604E96" w14:textId="1C6F3970" w:rsidR="002A1A2B" w:rsidRDefault="00373AFE" w:rsidP="005B18CF">
      <w:pPr>
        <w:pStyle w:val="BodytextforCYDA"/>
        <w:spacing w:line="360" w:lineRule="auto"/>
        <w:rPr>
          <w:rFonts w:eastAsiaTheme="minorEastAsia"/>
        </w:rPr>
      </w:pPr>
      <w:r w:rsidRPr="00363FBE">
        <w:rPr>
          <w:rFonts w:eastAsiaTheme="minorEastAsia"/>
        </w:rPr>
        <w:t>Th</w:t>
      </w:r>
      <w:r w:rsidR="00C859C8">
        <w:rPr>
          <w:rFonts w:eastAsiaTheme="minorEastAsia"/>
        </w:rPr>
        <w:t xml:space="preserve">e </w:t>
      </w:r>
      <w:r w:rsidR="00517AD7">
        <w:rPr>
          <w:rFonts w:eastAsiaTheme="minorEastAsia"/>
        </w:rPr>
        <w:t xml:space="preserve">SBB </w:t>
      </w:r>
      <w:r w:rsidR="00D870D6" w:rsidRPr="00363FBE">
        <w:rPr>
          <w:rFonts w:eastAsiaTheme="minorEastAsia"/>
        </w:rPr>
        <w:t>project</w:t>
      </w:r>
      <w:r w:rsidR="00517AD7">
        <w:rPr>
          <w:rFonts w:eastAsiaTheme="minorEastAsia"/>
        </w:rPr>
        <w:t xml:space="preserve"> </w:t>
      </w:r>
      <w:r w:rsidR="00D870D6" w:rsidRPr="00363FBE">
        <w:rPr>
          <w:rFonts w:eastAsiaTheme="minorEastAsia"/>
        </w:rPr>
        <w:t xml:space="preserve">could consider </w:t>
      </w:r>
      <w:r w:rsidR="002C3188" w:rsidRPr="00363FBE">
        <w:rPr>
          <w:rFonts w:eastAsiaTheme="minorEastAsia"/>
        </w:rPr>
        <w:t xml:space="preserve">a </w:t>
      </w:r>
      <w:r w:rsidR="002C3188" w:rsidRPr="00363FBE">
        <w:rPr>
          <w:rFonts w:eastAsiaTheme="minorEastAsia"/>
          <w:b/>
          <w:bCs/>
        </w:rPr>
        <w:t>wide range of</w:t>
      </w:r>
      <w:r w:rsidR="00D870D6" w:rsidRPr="00363FBE">
        <w:rPr>
          <w:rFonts w:eastAsiaTheme="minorEastAsia"/>
          <w:b/>
          <w:bCs/>
        </w:rPr>
        <w:t xml:space="preserve"> topics </w:t>
      </w:r>
      <w:r w:rsidR="00D870D6" w:rsidRPr="00363FBE">
        <w:rPr>
          <w:rFonts w:eastAsiaTheme="minorEastAsia"/>
        </w:rPr>
        <w:t>and approach</w:t>
      </w:r>
      <w:r w:rsidR="007B016B">
        <w:rPr>
          <w:rFonts w:eastAsiaTheme="minorEastAsia"/>
        </w:rPr>
        <w:t>es to</w:t>
      </w:r>
      <w:r w:rsidR="00517AD7">
        <w:rPr>
          <w:rFonts w:eastAsiaTheme="minorEastAsia"/>
        </w:rPr>
        <w:t xml:space="preserve"> the</w:t>
      </w:r>
      <w:r w:rsidR="00D870D6" w:rsidRPr="00363FBE">
        <w:rPr>
          <w:rFonts w:eastAsiaTheme="minorEastAsia"/>
        </w:rPr>
        <w:t xml:space="preserve"> </w:t>
      </w:r>
      <w:r w:rsidR="00CC384C" w:rsidRPr="00363FBE">
        <w:rPr>
          <w:rFonts w:eastAsiaTheme="minorEastAsia"/>
        </w:rPr>
        <w:t xml:space="preserve">research </w:t>
      </w:r>
      <w:r w:rsidR="00517AD7">
        <w:rPr>
          <w:rFonts w:eastAsiaTheme="minorEastAsia"/>
        </w:rPr>
        <w:t xml:space="preserve">agenda </w:t>
      </w:r>
      <w:r w:rsidR="00CC384C" w:rsidRPr="00363FBE">
        <w:rPr>
          <w:rFonts w:eastAsiaTheme="minorEastAsia"/>
        </w:rPr>
        <w:t xml:space="preserve">that </w:t>
      </w:r>
      <w:r w:rsidR="00850FEE" w:rsidRPr="00363FBE">
        <w:rPr>
          <w:rFonts w:eastAsiaTheme="minorEastAsia"/>
        </w:rPr>
        <w:t>w</w:t>
      </w:r>
      <w:r w:rsidR="00CC384C" w:rsidRPr="00363FBE">
        <w:rPr>
          <w:rFonts w:eastAsiaTheme="minorEastAsia"/>
        </w:rPr>
        <w:t xml:space="preserve">ould </w:t>
      </w:r>
      <w:r w:rsidR="00B244F7" w:rsidRPr="00363FBE">
        <w:rPr>
          <w:rFonts w:eastAsiaTheme="minorEastAsia"/>
        </w:rPr>
        <w:t>provide valuable insights into the</w:t>
      </w:r>
      <w:r w:rsidR="007B016B">
        <w:rPr>
          <w:rFonts w:eastAsiaTheme="minorEastAsia"/>
        </w:rPr>
        <w:t>se experiences.</w:t>
      </w:r>
    </w:p>
    <w:p w14:paraId="5681A7B5" w14:textId="269EBD32" w:rsidR="698F85D2" w:rsidRDefault="698F85D2" w:rsidP="71357C3B">
      <w:pPr>
        <w:pStyle w:val="BodytextforCYDA"/>
        <w:spacing w:line="360" w:lineRule="auto"/>
        <w:rPr>
          <w:rFonts w:eastAsiaTheme="minorEastAsia"/>
          <w:b/>
          <w:bCs/>
        </w:rPr>
      </w:pPr>
      <w:r w:rsidRPr="71357C3B">
        <w:rPr>
          <w:rFonts w:eastAsiaTheme="minorEastAsia"/>
          <w:b/>
          <w:bCs/>
        </w:rPr>
        <w:t>Key topics for future research could include:</w:t>
      </w:r>
    </w:p>
    <w:p w14:paraId="287162D6" w14:textId="1899F5D6" w:rsidR="00805497" w:rsidRDefault="00DC2A7C" w:rsidP="00712639">
      <w:pPr>
        <w:pStyle w:val="DotpointsforCYDA"/>
        <w:numPr>
          <w:ilvl w:val="0"/>
          <w:numId w:val="20"/>
        </w:numPr>
        <w:spacing w:line="360" w:lineRule="auto"/>
      </w:pPr>
      <w:r w:rsidRPr="00FD233E">
        <w:rPr>
          <w:b/>
          <w:bCs/>
        </w:rPr>
        <w:t>T</w:t>
      </w:r>
      <w:r w:rsidR="001E2AB1" w:rsidRPr="00FD233E">
        <w:rPr>
          <w:b/>
          <w:bCs/>
        </w:rPr>
        <w:t xml:space="preserve">aking a </w:t>
      </w:r>
      <w:r w:rsidR="00B244F7" w:rsidRPr="00FD233E">
        <w:rPr>
          <w:b/>
          <w:bCs/>
        </w:rPr>
        <w:t>strengths-based approach</w:t>
      </w:r>
      <w:r w:rsidR="00B244F7" w:rsidRPr="00363FBE">
        <w:t xml:space="preserve"> by</w:t>
      </w:r>
      <w:r w:rsidR="00194B16" w:rsidRPr="00363FBE">
        <w:t xml:space="preserve"> </w:t>
      </w:r>
      <w:r w:rsidR="00194B16" w:rsidRPr="000700C6">
        <w:t>consider</w:t>
      </w:r>
      <w:r w:rsidR="00B244F7" w:rsidRPr="000700C6">
        <w:t>ing</w:t>
      </w:r>
      <w:r w:rsidR="00194B16" w:rsidRPr="006A4CEF">
        <w:rPr>
          <w:b/>
          <w:bCs/>
        </w:rPr>
        <w:t xml:space="preserve"> </w:t>
      </w:r>
      <w:r w:rsidR="001D2EE6">
        <w:rPr>
          <w:b/>
          <w:bCs/>
        </w:rPr>
        <w:t xml:space="preserve">intersectional </w:t>
      </w:r>
      <w:r w:rsidR="00194B16" w:rsidRPr="006A4CEF">
        <w:rPr>
          <w:b/>
          <w:bCs/>
        </w:rPr>
        <w:t>identi</w:t>
      </w:r>
      <w:r w:rsidR="001D2EE6">
        <w:rPr>
          <w:b/>
          <w:bCs/>
        </w:rPr>
        <w:t>ties</w:t>
      </w:r>
      <w:r w:rsidR="00194B16" w:rsidRPr="006A4CEF">
        <w:rPr>
          <w:b/>
          <w:bCs/>
        </w:rPr>
        <w:t xml:space="preserve"> </w:t>
      </w:r>
      <w:r w:rsidR="00194B16" w:rsidRPr="00FD233E">
        <w:t xml:space="preserve">as a </w:t>
      </w:r>
      <w:r w:rsidR="45C9BD76" w:rsidRPr="00FD233E">
        <w:t>source of</w:t>
      </w:r>
      <w:r w:rsidR="00194B16" w:rsidRPr="00FD233E">
        <w:t xml:space="preserve"> strength</w:t>
      </w:r>
      <w:r w:rsidR="00194B16" w:rsidRPr="00363FBE">
        <w:t xml:space="preserve">, as well as a site </w:t>
      </w:r>
      <w:r w:rsidR="7C88970F" w:rsidRPr="00363FBE">
        <w:t>of</w:t>
      </w:r>
      <w:r w:rsidR="00194B16" w:rsidRPr="00363FBE">
        <w:t xml:space="preserve"> marginalisation</w:t>
      </w:r>
    </w:p>
    <w:p w14:paraId="18EDDE2B" w14:textId="7A9195FC" w:rsidR="00805497" w:rsidRDefault="00596486" w:rsidP="00712639">
      <w:pPr>
        <w:pStyle w:val="DotpointsforCYDA"/>
        <w:numPr>
          <w:ilvl w:val="0"/>
          <w:numId w:val="20"/>
        </w:numPr>
        <w:spacing w:line="360" w:lineRule="auto"/>
      </w:pPr>
      <w:r>
        <w:t xml:space="preserve">Exploring the impacts of family </w:t>
      </w:r>
      <w:r w:rsidR="00FE567F">
        <w:t xml:space="preserve">and domestic </w:t>
      </w:r>
      <w:r>
        <w:t xml:space="preserve">violence in </w:t>
      </w:r>
      <w:r w:rsidRPr="006C0CB6">
        <w:rPr>
          <w:b/>
          <w:bCs/>
        </w:rPr>
        <w:t xml:space="preserve">diverse family structures </w:t>
      </w:r>
      <w:r>
        <w:t>(such as single parent families, non-nuclear families, same-sex parent families</w:t>
      </w:r>
      <w:r w:rsidR="003E0B23">
        <w:t>, kinship networks</w:t>
      </w:r>
      <w:r>
        <w:t>)</w:t>
      </w:r>
    </w:p>
    <w:p w14:paraId="4D821409" w14:textId="5271DD15" w:rsidR="00805497" w:rsidRDefault="00DC2A7C" w:rsidP="00712639">
      <w:pPr>
        <w:pStyle w:val="DotpointsforCYDA"/>
        <w:numPr>
          <w:ilvl w:val="0"/>
          <w:numId w:val="20"/>
        </w:numPr>
        <w:spacing w:line="360" w:lineRule="auto"/>
      </w:pPr>
      <w:r>
        <w:t>C</w:t>
      </w:r>
      <w:r w:rsidR="001E2AB1">
        <w:t xml:space="preserve">omparing </w:t>
      </w:r>
      <w:r w:rsidR="00CB1FD0">
        <w:t xml:space="preserve">the </w:t>
      </w:r>
      <w:r w:rsidR="001E2AB1" w:rsidRPr="00805497">
        <w:rPr>
          <w:b/>
          <w:bCs/>
        </w:rPr>
        <w:t xml:space="preserve">different perspectives of </w:t>
      </w:r>
      <w:r w:rsidR="00833B3F" w:rsidRPr="00805497">
        <w:rPr>
          <w:b/>
          <w:bCs/>
        </w:rPr>
        <w:t xml:space="preserve">children and young people with disability </w:t>
      </w:r>
      <w:r w:rsidR="001E2AB1" w:rsidRPr="00805497">
        <w:rPr>
          <w:b/>
          <w:bCs/>
        </w:rPr>
        <w:t>and their parents or care</w:t>
      </w:r>
      <w:r w:rsidR="00DB37F4">
        <w:rPr>
          <w:b/>
          <w:bCs/>
        </w:rPr>
        <w:t>givers</w:t>
      </w:r>
      <w:r w:rsidR="001E2AB1">
        <w:t xml:space="preserve"> </w:t>
      </w:r>
      <w:r w:rsidR="00084013">
        <w:t xml:space="preserve">on how systems and services can best respond to </w:t>
      </w:r>
      <w:r w:rsidR="00833B3F">
        <w:t xml:space="preserve">family </w:t>
      </w:r>
      <w:r w:rsidR="00FE567F">
        <w:t xml:space="preserve">and domestic </w:t>
      </w:r>
      <w:r w:rsidR="00833B3F">
        <w:t xml:space="preserve">violence </w:t>
      </w:r>
    </w:p>
    <w:p w14:paraId="6869BFCF" w14:textId="061E1FED" w:rsidR="00805497" w:rsidRDefault="00DC2A7C" w:rsidP="00712639">
      <w:pPr>
        <w:pStyle w:val="DotpointsforCYDA"/>
        <w:numPr>
          <w:ilvl w:val="0"/>
          <w:numId w:val="20"/>
        </w:numPr>
        <w:spacing w:line="360" w:lineRule="auto"/>
      </w:pPr>
      <w:r>
        <w:t>E</w:t>
      </w:r>
      <w:r w:rsidR="000700C6" w:rsidRPr="006A4CEF">
        <w:t xml:space="preserve">xploring families of </w:t>
      </w:r>
      <w:r w:rsidR="00833B3F">
        <w:t xml:space="preserve">children and young people with disability’s </w:t>
      </w:r>
      <w:r w:rsidR="000700C6" w:rsidRPr="006A4CEF">
        <w:t>perspectives of</w:t>
      </w:r>
      <w:r w:rsidR="000700C6" w:rsidRPr="00805497">
        <w:rPr>
          <w:b/>
          <w:bCs/>
        </w:rPr>
        <w:t xml:space="preserve"> what they need when accessing support </w:t>
      </w:r>
      <w:r w:rsidR="000700C6" w:rsidRPr="006A4CEF">
        <w:t>f</w:t>
      </w:r>
      <w:r w:rsidR="000A77B2">
        <w:t xml:space="preserve">or family </w:t>
      </w:r>
      <w:r w:rsidR="00FE567F">
        <w:t xml:space="preserve">and domestic </w:t>
      </w:r>
      <w:r w:rsidR="000A77B2">
        <w:t>violence</w:t>
      </w:r>
      <w:r w:rsidR="000700C6" w:rsidRPr="006A4CEF">
        <w:t xml:space="preserve"> across different sectors</w:t>
      </w:r>
    </w:p>
    <w:p w14:paraId="5531B61B" w14:textId="16FA2AD7" w:rsidR="00805497" w:rsidRDefault="00DC2A7C" w:rsidP="00712639">
      <w:pPr>
        <w:pStyle w:val="DotpointsforCYDA"/>
        <w:numPr>
          <w:ilvl w:val="0"/>
          <w:numId w:val="20"/>
        </w:numPr>
        <w:spacing w:line="360" w:lineRule="auto"/>
      </w:pPr>
      <w:r>
        <w:t>W</w:t>
      </w:r>
      <w:r w:rsidR="00DC261C">
        <w:t>hat</w:t>
      </w:r>
      <w:r w:rsidR="001E2AB1" w:rsidRPr="001E2AB1">
        <w:t xml:space="preserve"> </w:t>
      </w:r>
      <w:r w:rsidR="001E2AB1" w:rsidRPr="00805497">
        <w:rPr>
          <w:b/>
          <w:bCs/>
        </w:rPr>
        <w:t>standard elements</w:t>
      </w:r>
      <w:r w:rsidR="000700C6" w:rsidRPr="00805497">
        <w:rPr>
          <w:b/>
          <w:bCs/>
        </w:rPr>
        <w:t xml:space="preserve"> of practice</w:t>
      </w:r>
      <w:r w:rsidR="001E2AB1" w:rsidRPr="001E2AB1">
        <w:t xml:space="preserve"> should be included in suppor</w:t>
      </w:r>
      <w:r w:rsidR="000700C6">
        <w:t>ts for</w:t>
      </w:r>
      <w:r w:rsidR="001E2AB1" w:rsidRPr="001E2AB1">
        <w:t xml:space="preserve"> families of </w:t>
      </w:r>
      <w:r w:rsidR="000A77B2">
        <w:t>children and young people with disability</w:t>
      </w:r>
      <w:r w:rsidR="001E2AB1" w:rsidRPr="001E2AB1">
        <w:t xml:space="preserve"> experiencing </w:t>
      </w:r>
      <w:r w:rsidR="000A77B2">
        <w:t xml:space="preserve">family </w:t>
      </w:r>
      <w:r w:rsidR="00FE567F">
        <w:t xml:space="preserve">and domestic </w:t>
      </w:r>
      <w:r w:rsidR="000A77B2">
        <w:t>violence</w:t>
      </w:r>
    </w:p>
    <w:p w14:paraId="3AEC05A8" w14:textId="08A9C0B5" w:rsidR="00085DA5" w:rsidRPr="00085DA5" w:rsidRDefault="00DC2A7C" w:rsidP="00712639">
      <w:pPr>
        <w:pStyle w:val="DotpointsforCYDA"/>
        <w:numPr>
          <w:ilvl w:val="0"/>
          <w:numId w:val="20"/>
        </w:numPr>
        <w:spacing w:line="360" w:lineRule="auto"/>
      </w:pPr>
      <w:r>
        <w:t>E</w:t>
      </w:r>
      <w:r w:rsidR="00084013">
        <w:t>xamining</w:t>
      </w:r>
      <w:r w:rsidR="007A7CCA">
        <w:t xml:space="preserve"> </w:t>
      </w:r>
      <w:r w:rsidR="00B82472">
        <w:t>strategies of</w:t>
      </w:r>
      <w:r w:rsidR="001E2AB1" w:rsidRPr="00363FBE">
        <w:t xml:space="preserve"> </w:t>
      </w:r>
      <w:r w:rsidR="00AF0735">
        <w:rPr>
          <w:b/>
          <w:bCs/>
        </w:rPr>
        <w:t xml:space="preserve">families </w:t>
      </w:r>
      <w:r w:rsidR="00256D76">
        <w:rPr>
          <w:b/>
          <w:bCs/>
        </w:rPr>
        <w:t xml:space="preserve">of children and young people with disability </w:t>
      </w:r>
      <w:r w:rsidR="001E2AB1" w:rsidRPr="00805497">
        <w:rPr>
          <w:b/>
          <w:bCs/>
        </w:rPr>
        <w:t>in</w:t>
      </w:r>
      <w:r w:rsidR="000A77B2" w:rsidRPr="00805497">
        <w:rPr>
          <w:b/>
          <w:bCs/>
        </w:rPr>
        <w:t xml:space="preserve"> </w:t>
      </w:r>
      <w:r w:rsidR="001E2AB1" w:rsidRPr="00805497">
        <w:rPr>
          <w:b/>
          <w:bCs/>
        </w:rPr>
        <w:t>contexts</w:t>
      </w:r>
      <w:r w:rsidR="00085DA5">
        <w:rPr>
          <w:b/>
          <w:bCs/>
        </w:rPr>
        <w:t xml:space="preserve"> of violence</w:t>
      </w:r>
      <w:r w:rsidR="00B82472">
        <w:rPr>
          <w:b/>
          <w:bCs/>
        </w:rPr>
        <w:t>:</w:t>
      </w:r>
    </w:p>
    <w:p w14:paraId="361692E9" w14:textId="6860C8A7" w:rsidR="00085DA5" w:rsidRPr="00B55B6B" w:rsidRDefault="00B82472" w:rsidP="00712639">
      <w:pPr>
        <w:pStyle w:val="DotpointsforCYDA"/>
        <w:numPr>
          <w:ilvl w:val="1"/>
          <w:numId w:val="20"/>
        </w:numPr>
        <w:spacing w:line="360" w:lineRule="auto"/>
      </w:pPr>
      <w:r w:rsidRPr="00B55B6B">
        <w:t xml:space="preserve">Their </w:t>
      </w:r>
      <w:r w:rsidRPr="00B55B6B">
        <w:rPr>
          <w:b/>
          <w:bCs/>
        </w:rPr>
        <w:t>r</w:t>
      </w:r>
      <w:r w:rsidR="00085DA5" w:rsidRPr="00B55B6B">
        <w:rPr>
          <w:b/>
          <w:bCs/>
        </w:rPr>
        <w:t>esilienc</w:t>
      </w:r>
      <w:r w:rsidR="009C6C79" w:rsidRPr="00B55B6B">
        <w:rPr>
          <w:b/>
          <w:bCs/>
        </w:rPr>
        <w:t>e</w:t>
      </w:r>
      <w:r w:rsidR="009C6C79" w:rsidRPr="00B55B6B">
        <w:t xml:space="preserve">, or how they develop methods and tools for </w:t>
      </w:r>
      <w:r w:rsidR="00B55B6B" w:rsidRPr="00B55B6B">
        <w:t>wellbeing</w:t>
      </w:r>
    </w:p>
    <w:p w14:paraId="5FD67DED" w14:textId="77EA68D5" w:rsidR="00B244F7" w:rsidRPr="00B55B6B" w:rsidRDefault="00B55B6B" w:rsidP="00712639">
      <w:pPr>
        <w:pStyle w:val="DotpointsforCYDA"/>
        <w:numPr>
          <w:ilvl w:val="1"/>
          <w:numId w:val="20"/>
        </w:numPr>
        <w:spacing w:line="360" w:lineRule="auto"/>
      </w:pPr>
      <w:r w:rsidRPr="00B55B6B">
        <w:t xml:space="preserve">How they </w:t>
      </w:r>
      <w:r w:rsidR="0035289A">
        <w:t>use</w:t>
      </w:r>
      <w:r w:rsidRPr="00B55B6B">
        <w:t xml:space="preserve"> a</w:t>
      </w:r>
      <w:r w:rsidR="001E2AB1" w:rsidRPr="00B55B6B">
        <w:t xml:space="preserve">cts of </w:t>
      </w:r>
      <w:r w:rsidR="001E2AB1" w:rsidRPr="00B55B6B">
        <w:rPr>
          <w:b/>
          <w:bCs/>
        </w:rPr>
        <w:t>resistance</w:t>
      </w:r>
      <w:r w:rsidR="001E2AB1" w:rsidRPr="00B55B6B">
        <w:t xml:space="preserve"> in response to </w:t>
      </w:r>
      <w:r w:rsidR="00596486" w:rsidRPr="00B55B6B">
        <w:t xml:space="preserve">family </w:t>
      </w:r>
      <w:r w:rsidR="00FE567F" w:rsidRPr="00B55B6B">
        <w:t xml:space="preserve">and domestic </w:t>
      </w:r>
      <w:r w:rsidR="00596486" w:rsidRPr="00B55B6B">
        <w:t>violence</w:t>
      </w:r>
      <w:r w:rsidR="001E2AB1" w:rsidRPr="00B55B6B">
        <w:t xml:space="preserve"> and </w:t>
      </w:r>
      <w:r w:rsidR="00F954D7" w:rsidRPr="00B55B6B">
        <w:t>to</w:t>
      </w:r>
      <w:r w:rsidR="001E2AB1" w:rsidRPr="00B55B6B">
        <w:t xml:space="preserve"> communicate unmet needs</w:t>
      </w:r>
      <w:r w:rsidR="00194B16" w:rsidRPr="00B55B6B">
        <w:t>.</w:t>
      </w:r>
      <w:r w:rsidR="006507F6" w:rsidRPr="00B55B6B">
        <w:t xml:space="preserve"> </w:t>
      </w:r>
    </w:p>
    <w:p w14:paraId="4329059F" w14:textId="77777777" w:rsidR="00EE5D6C" w:rsidRDefault="00EE5D6C">
      <w:pPr>
        <w:suppressAutoHyphens w:val="0"/>
        <w:spacing w:before="0" w:line="240" w:lineRule="auto"/>
        <w:jc w:val="left"/>
        <w:rPr>
          <w:rFonts w:cs="Arial"/>
          <w:color w:val="B1004D"/>
          <w:kern w:val="32"/>
          <w:sz w:val="44"/>
        </w:rPr>
      </w:pPr>
      <w:r>
        <w:br w:type="page"/>
      </w:r>
    </w:p>
    <w:p w14:paraId="320B9775" w14:textId="36179E84" w:rsidR="00817B59" w:rsidRPr="00363FBE" w:rsidRDefault="004D0917" w:rsidP="005B18CF">
      <w:pPr>
        <w:pStyle w:val="Heading1"/>
        <w:spacing w:line="360" w:lineRule="auto"/>
      </w:pPr>
      <w:bookmarkStart w:id="26" w:name="_Toc205988430"/>
      <w:r>
        <w:t>Resource List</w:t>
      </w:r>
      <w:bookmarkEnd w:id="26"/>
    </w:p>
    <w:p w14:paraId="13767780" w14:textId="77777777" w:rsidR="004D0917" w:rsidRDefault="005B556F" w:rsidP="00712639">
      <w:pPr>
        <w:pStyle w:val="References"/>
        <w:numPr>
          <w:ilvl w:val="0"/>
          <w:numId w:val="19"/>
        </w:numPr>
        <w:spacing w:line="360" w:lineRule="auto"/>
        <w:rPr>
          <w:sz w:val="24"/>
          <w:szCs w:val="24"/>
          <w:lang w:bidi="ar-SA"/>
        </w:rPr>
      </w:pPr>
      <w:r w:rsidRPr="009F4780">
        <w:rPr>
          <w:sz w:val="24"/>
          <w:szCs w:val="24"/>
          <w:lang w:bidi="ar-SA"/>
        </w:rPr>
        <w:t xml:space="preserve">Alhusen, J. L., Bloom, T., Anderson, J., &amp; Hughes, R. B. (2020). Intimate partner violence, reproductive coercion, and unintended pregnancy in women with disabilities. Disability and Health Journal, 13(2). </w:t>
      </w:r>
      <w:r w:rsidR="00304635">
        <w:rPr>
          <w:sz w:val="24"/>
          <w:szCs w:val="24"/>
          <w:lang w:bidi="ar-SA"/>
        </w:rPr>
        <w:t xml:space="preserve">Retrieved from </w:t>
      </w:r>
      <w:hyperlink r:id="rId13">
        <w:r w:rsidR="00304635" w:rsidRPr="6CF56B0C">
          <w:rPr>
            <w:rStyle w:val="Hyperlink"/>
            <w:sz w:val="24"/>
            <w:szCs w:val="24"/>
            <w:lang w:bidi="ar-SA"/>
          </w:rPr>
          <w:t>https://doi.org/10.1016/j.dhjo.2019.100849</w:t>
        </w:r>
      </w:hyperlink>
    </w:p>
    <w:p w14:paraId="7A32CE27"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Arrondo, G., Osorio, A., Magallón, S., Lopez-del Burgo, C., &amp; Cortese, S. (2023). Attention-deficit/hyperactivity disorder as a risk factor for being involved in intimate partner violence and sexual violence: a systematic review and meta-analysis. Psychological Medicine, 53(16), 7883–7892. </w:t>
      </w:r>
      <w:r w:rsidR="00304635" w:rsidRPr="004D0917">
        <w:rPr>
          <w:sz w:val="24"/>
          <w:szCs w:val="24"/>
          <w:lang w:bidi="ar-SA"/>
        </w:rPr>
        <w:t xml:space="preserve">Retrieved from </w:t>
      </w:r>
      <w:hyperlink r:id="rId14">
        <w:r w:rsidR="00304635" w:rsidRPr="6CF56B0C">
          <w:rPr>
            <w:rStyle w:val="Hyperlink"/>
            <w:sz w:val="24"/>
            <w:szCs w:val="24"/>
            <w:lang w:bidi="ar-SA"/>
          </w:rPr>
          <w:t>https://doi.org/10.1017/S0033291723001976</w:t>
        </w:r>
      </w:hyperlink>
    </w:p>
    <w:p w14:paraId="696ADA53"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Ballan, M. S., &amp; Freyer, M. (2020). Occupational </w:t>
      </w:r>
      <w:r w:rsidR="00D36BC0" w:rsidRPr="004D0917">
        <w:rPr>
          <w:sz w:val="24"/>
          <w:szCs w:val="24"/>
          <w:lang w:bidi="ar-SA"/>
        </w:rPr>
        <w:t>deprivation among female survivors of intimate partner violence who have physical disabiliti</w:t>
      </w:r>
      <w:r w:rsidRPr="004D0917">
        <w:rPr>
          <w:sz w:val="24"/>
          <w:szCs w:val="24"/>
          <w:lang w:bidi="ar-SA"/>
        </w:rPr>
        <w:t xml:space="preserve">es. American Journal of Occupational Therapy, 74(4). </w:t>
      </w:r>
      <w:r w:rsidR="00304635" w:rsidRPr="004D0917">
        <w:rPr>
          <w:sz w:val="24"/>
          <w:szCs w:val="24"/>
          <w:lang w:bidi="ar-SA"/>
        </w:rPr>
        <w:t xml:space="preserve">Retrieved from </w:t>
      </w:r>
      <w:hyperlink r:id="rId15" w:history="1">
        <w:r w:rsidR="005D1B66" w:rsidRPr="004D0917">
          <w:rPr>
            <w:rStyle w:val="Hyperlink"/>
            <w:sz w:val="24"/>
            <w:szCs w:val="24"/>
            <w:lang w:bidi="ar-SA"/>
          </w:rPr>
          <w:t>https://doi.org/10.5014/ajot.2020.038398</w:t>
        </w:r>
      </w:hyperlink>
    </w:p>
    <w:p w14:paraId="496F8D9E" w14:textId="77777777" w:rsidR="004D0917" w:rsidRDefault="00FB2D14" w:rsidP="00712639">
      <w:pPr>
        <w:pStyle w:val="References"/>
        <w:numPr>
          <w:ilvl w:val="0"/>
          <w:numId w:val="19"/>
        </w:numPr>
        <w:spacing w:line="360" w:lineRule="auto"/>
        <w:rPr>
          <w:sz w:val="24"/>
          <w:szCs w:val="24"/>
          <w:lang w:bidi="ar-SA"/>
        </w:rPr>
      </w:pPr>
      <w:r w:rsidRPr="004D0917">
        <w:rPr>
          <w:sz w:val="24"/>
          <w:szCs w:val="24"/>
        </w:rPr>
        <w:t>Breckenridge, J., Singh, S., Lyons, G., Suchting, M., (2021) Understand</w:t>
      </w:r>
      <w:r w:rsidR="00D36BC0" w:rsidRPr="004D0917">
        <w:rPr>
          <w:sz w:val="24"/>
          <w:szCs w:val="24"/>
        </w:rPr>
        <w:t>ing economic and financial abuse and disability in the context of domestic and family violence</w:t>
      </w:r>
      <w:r w:rsidRPr="004D0917">
        <w:rPr>
          <w:sz w:val="24"/>
          <w:szCs w:val="24"/>
        </w:rPr>
        <w:t>. Sydney: Gendered Violence Research Network, UNSW Sydney.</w:t>
      </w:r>
      <w:r w:rsidR="00FA06A0" w:rsidRPr="004D0917">
        <w:rPr>
          <w:sz w:val="24"/>
          <w:szCs w:val="24"/>
        </w:rPr>
        <w:t xml:space="preserve"> Retrieved from</w:t>
      </w:r>
      <w:r w:rsidR="00751F30" w:rsidRPr="004D0917">
        <w:rPr>
          <w:sz w:val="24"/>
          <w:szCs w:val="24"/>
        </w:rPr>
        <w:t xml:space="preserve"> </w:t>
      </w:r>
      <w:hyperlink r:id="rId16">
        <w:r w:rsidR="00FD222F" w:rsidRPr="6CF56B0C">
          <w:rPr>
            <w:rStyle w:val="Hyperlink"/>
            <w:sz w:val="24"/>
            <w:szCs w:val="24"/>
          </w:rPr>
          <w:t>https://www.commbank.com.au/content/dam/commbank-assets/support/2021-09/unsw-disability-report-4.pdf</w:t>
        </w:r>
      </w:hyperlink>
    </w:p>
    <w:p w14:paraId="46B1E748" w14:textId="77777777" w:rsidR="004D0917" w:rsidRDefault="00085481" w:rsidP="00712639">
      <w:pPr>
        <w:pStyle w:val="References"/>
        <w:numPr>
          <w:ilvl w:val="0"/>
          <w:numId w:val="19"/>
        </w:numPr>
        <w:spacing w:line="360" w:lineRule="auto"/>
        <w:rPr>
          <w:sz w:val="24"/>
          <w:szCs w:val="24"/>
          <w:lang w:bidi="ar-SA"/>
        </w:rPr>
      </w:pPr>
      <w:r w:rsidRPr="004D0917">
        <w:rPr>
          <w:sz w:val="24"/>
          <w:szCs w:val="24"/>
        </w:rPr>
        <w:t>Campbell, E., Richter, J., Howard, J., &amp; Cockburn, H. (2020). Chapter 5: Disability. In The PIPA project: Positive interventions for perpetrators of adolescent violence in the home (AVITH) (Research report, 04/2020). Sydney: ANROWS.</w:t>
      </w:r>
      <w:r w:rsidR="00751F30" w:rsidRPr="004D0917">
        <w:rPr>
          <w:sz w:val="24"/>
          <w:szCs w:val="24"/>
        </w:rPr>
        <w:t xml:space="preserve"> </w:t>
      </w:r>
      <w:r w:rsidR="00FD222F" w:rsidRPr="004D0917">
        <w:rPr>
          <w:sz w:val="24"/>
          <w:szCs w:val="24"/>
        </w:rPr>
        <w:t xml:space="preserve">Retrieved from </w:t>
      </w:r>
      <w:hyperlink r:id="rId17" w:history="1">
        <w:r w:rsidR="00FD222F" w:rsidRPr="004D0917">
          <w:rPr>
            <w:rStyle w:val="Hyperlink"/>
            <w:sz w:val="24"/>
            <w:szCs w:val="24"/>
          </w:rPr>
          <w:t>https://www.anrows.org.au/project/the-pipa-project-positive-interventions-for-perpetrators-of-adolescent-violence-in-the-home-avith/</w:t>
        </w:r>
      </w:hyperlink>
    </w:p>
    <w:p w14:paraId="629BFB70" w14:textId="77777777" w:rsidR="004D0917" w:rsidRDefault="00FB2D14" w:rsidP="00712639">
      <w:pPr>
        <w:pStyle w:val="References"/>
        <w:numPr>
          <w:ilvl w:val="0"/>
          <w:numId w:val="19"/>
        </w:numPr>
        <w:spacing w:line="360" w:lineRule="auto"/>
        <w:rPr>
          <w:sz w:val="24"/>
          <w:szCs w:val="24"/>
          <w:lang w:bidi="ar-SA"/>
        </w:rPr>
      </w:pPr>
      <w:r w:rsidRPr="004D0917">
        <w:rPr>
          <w:sz w:val="24"/>
          <w:szCs w:val="24"/>
        </w:rPr>
        <w:t>Carlson, B., Day, M., &amp; Farrelly, T. (2024). The experiences and needs of Aboriginal and Torres Strait Islander people with disability. In What works? A qualitative exploration of Aboriginal and Torres Strait Islander healing programs that respond to family violence (pp. 51-52</w:t>
      </w:r>
      <w:r w:rsidR="00D36BC0" w:rsidRPr="004D0917">
        <w:rPr>
          <w:sz w:val="24"/>
          <w:szCs w:val="24"/>
        </w:rPr>
        <w:t>)</w:t>
      </w:r>
      <w:r w:rsidRPr="004D0917">
        <w:rPr>
          <w:sz w:val="24"/>
          <w:szCs w:val="24"/>
        </w:rPr>
        <w:t>. ANROWS.</w:t>
      </w:r>
      <w:r w:rsidR="00A36EF2" w:rsidRPr="004D0917">
        <w:rPr>
          <w:sz w:val="24"/>
          <w:szCs w:val="24"/>
        </w:rPr>
        <w:t xml:space="preserve"> </w:t>
      </w:r>
      <w:r w:rsidR="00FD222F" w:rsidRPr="004D0917">
        <w:rPr>
          <w:sz w:val="24"/>
          <w:szCs w:val="24"/>
        </w:rPr>
        <w:t xml:space="preserve">Retrieved from </w:t>
      </w:r>
      <w:hyperlink r:id="rId18" w:history="1">
        <w:r w:rsidR="00FD222F" w:rsidRPr="004D0917">
          <w:rPr>
            <w:rStyle w:val="Hyperlink"/>
            <w:sz w:val="24"/>
            <w:szCs w:val="24"/>
          </w:rPr>
          <w:t>https://www.anrows.org.au/publication/what-works-a-qualitative-exploration-of-aboriginal-and-torres-strait-islander-healing-programs-that-respond-to-family-violence/</w:t>
        </w:r>
      </w:hyperlink>
    </w:p>
    <w:p w14:paraId="06D36092" w14:textId="77777777" w:rsidR="004D0917" w:rsidRDefault="005B556F" w:rsidP="00712639">
      <w:pPr>
        <w:pStyle w:val="References"/>
        <w:numPr>
          <w:ilvl w:val="0"/>
          <w:numId w:val="19"/>
        </w:numPr>
        <w:spacing w:line="360" w:lineRule="auto"/>
        <w:rPr>
          <w:sz w:val="24"/>
          <w:szCs w:val="24"/>
          <w:lang w:bidi="ar-SA"/>
        </w:rPr>
      </w:pPr>
      <w:r w:rsidRPr="004D0917">
        <w:rPr>
          <w:sz w:val="24"/>
          <w:szCs w:val="24"/>
        </w:rPr>
        <w:t>Commonwealth of Australia. (2023). Royal Commission into Violence, Abuse, Neglect and Exploitation of People with Disability</w:t>
      </w:r>
      <w:r w:rsidR="00102E3C" w:rsidRPr="004D0917">
        <w:rPr>
          <w:sz w:val="24"/>
          <w:szCs w:val="24"/>
        </w:rPr>
        <w:t>: Final report</w:t>
      </w:r>
      <w:r w:rsidRPr="004D0917">
        <w:rPr>
          <w:sz w:val="24"/>
          <w:szCs w:val="24"/>
        </w:rPr>
        <w:t xml:space="preserve">. </w:t>
      </w:r>
      <w:r w:rsidR="00351B9F" w:rsidRPr="004D0917">
        <w:rPr>
          <w:sz w:val="24"/>
          <w:szCs w:val="24"/>
        </w:rPr>
        <w:t xml:space="preserve">Brisbane. </w:t>
      </w:r>
      <w:r w:rsidR="00FD222F" w:rsidRPr="004D0917">
        <w:rPr>
          <w:sz w:val="24"/>
          <w:szCs w:val="24"/>
        </w:rPr>
        <w:t xml:space="preserve">Retrieved from </w:t>
      </w:r>
      <w:hyperlink r:id="rId19" w:history="1">
        <w:r w:rsidR="00FD222F" w:rsidRPr="004D0917">
          <w:rPr>
            <w:rStyle w:val="Hyperlink"/>
            <w:sz w:val="24"/>
            <w:szCs w:val="24"/>
          </w:rPr>
          <w:t>https://disability.royalcommission.gov.au/publications</w:t>
        </w:r>
      </w:hyperlink>
    </w:p>
    <w:p w14:paraId="4D5B0BB5" w14:textId="77777777" w:rsidR="004D0917" w:rsidRDefault="00FB2D14" w:rsidP="00712639">
      <w:pPr>
        <w:pStyle w:val="References"/>
        <w:numPr>
          <w:ilvl w:val="0"/>
          <w:numId w:val="19"/>
        </w:numPr>
        <w:spacing w:line="360" w:lineRule="auto"/>
        <w:rPr>
          <w:sz w:val="24"/>
          <w:szCs w:val="24"/>
          <w:lang w:bidi="ar-SA"/>
        </w:rPr>
      </w:pPr>
      <w:r w:rsidRPr="004D0917">
        <w:rPr>
          <w:sz w:val="24"/>
          <w:szCs w:val="24"/>
        </w:rPr>
        <w:t xml:space="preserve">Department of Social Services [DSS]. (2021). Safe and Supported: </w:t>
      </w:r>
      <w:r w:rsidR="006F4D7B" w:rsidRPr="004D0917">
        <w:rPr>
          <w:sz w:val="24"/>
          <w:szCs w:val="24"/>
        </w:rPr>
        <w:t>T</w:t>
      </w:r>
      <w:r w:rsidRPr="004D0917">
        <w:rPr>
          <w:sz w:val="24"/>
          <w:szCs w:val="24"/>
        </w:rPr>
        <w:t xml:space="preserve">he National Framework for Protecting Australia’s Children 2021 – 2031. Commonwealth of Australia. Retrieved from </w:t>
      </w:r>
      <w:hyperlink r:id="rId20" w:history="1">
        <w:r w:rsidR="00FD222F" w:rsidRPr="004D0917">
          <w:rPr>
            <w:rStyle w:val="Hyperlink"/>
            <w:sz w:val="24"/>
            <w:szCs w:val="24"/>
          </w:rPr>
          <w:t>https://www.dss.gov.au/child-protection/resource/national-framework-protecting-australias-children-2021-2031</w:t>
        </w:r>
      </w:hyperlink>
    </w:p>
    <w:p w14:paraId="798C2076" w14:textId="77777777" w:rsidR="004D0917" w:rsidRDefault="00FB2D14" w:rsidP="00712639">
      <w:pPr>
        <w:pStyle w:val="References"/>
        <w:numPr>
          <w:ilvl w:val="0"/>
          <w:numId w:val="19"/>
        </w:numPr>
        <w:spacing w:line="360" w:lineRule="auto"/>
        <w:rPr>
          <w:sz w:val="24"/>
          <w:szCs w:val="24"/>
          <w:lang w:bidi="ar-SA"/>
        </w:rPr>
      </w:pPr>
      <w:r w:rsidRPr="004D0917">
        <w:rPr>
          <w:sz w:val="24"/>
          <w:szCs w:val="24"/>
        </w:rPr>
        <w:t xml:space="preserve">Department of Social Services [DSS]. (2022). National Action Plan to End Violence Against Women and Children 2022-2032. Commonwealth of Australia. Retrieved from </w:t>
      </w:r>
      <w:hyperlink r:id="rId21" w:history="1">
        <w:r w:rsidR="00FD222F" w:rsidRPr="004D0917">
          <w:rPr>
            <w:rStyle w:val="Hyperlink"/>
            <w:sz w:val="24"/>
            <w:szCs w:val="24"/>
          </w:rPr>
          <w:t>https://www.dss.gov.au/national-plan-end-gender-based-violence</w:t>
        </w:r>
      </w:hyperlink>
    </w:p>
    <w:p w14:paraId="4240C1A6" w14:textId="77777777" w:rsidR="004D0917" w:rsidRDefault="005B556F" w:rsidP="00712639">
      <w:pPr>
        <w:pStyle w:val="References"/>
        <w:numPr>
          <w:ilvl w:val="0"/>
          <w:numId w:val="19"/>
        </w:numPr>
        <w:spacing w:line="360" w:lineRule="auto"/>
        <w:rPr>
          <w:sz w:val="24"/>
          <w:szCs w:val="24"/>
          <w:lang w:bidi="ar-SA"/>
        </w:rPr>
      </w:pPr>
      <w:r w:rsidRPr="004D0917">
        <w:rPr>
          <w:sz w:val="24"/>
          <w:szCs w:val="24"/>
        </w:rPr>
        <w:t xml:space="preserve">Department of Social Services [DSS]. (2024). Australia’s Disability Strategy 2021-2031. Commonwealth of Australia. Retrieved from </w:t>
      </w:r>
      <w:hyperlink r:id="rId22" w:history="1">
        <w:r w:rsidR="00FD222F" w:rsidRPr="004D0917">
          <w:rPr>
            <w:rStyle w:val="Hyperlink"/>
            <w:sz w:val="24"/>
            <w:szCs w:val="24"/>
          </w:rPr>
          <w:t>https://www.dss.gov.au/australias-disability-strategy</w:t>
        </w:r>
      </w:hyperlink>
    </w:p>
    <w:p w14:paraId="65219A0F"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Fox, J., Carroll, J.-A., &amp; Death, J. (2025). “. . . there’s so much within the work that we do where all we kind of need is the space and the safety”: The experiences of Australian practitioners who support autistic survivors of sexual and domestic violence. Autism: The International Journal of Research and Practice</w:t>
      </w:r>
      <w:r w:rsidR="009C32AA" w:rsidRPr="004D0917">
        <w:rPr>
          <w:sz w:val="24"/>
          <w:szCs w:val="24"/>
          <w:lang w:bidi="ar-SA"/>
        </w:rPr>
        <w:t xml:space="preserve"> 0(0)</w:t>
      </w:r>
      <w:r w:rsidRPr="004D0917">
        <w:rPr>
          <w:sz w:val="24"/>
          <w:szCs w:val="24"/>
          <w:lang w:bidi="ar-SA"/>
        </w:rPr>
        <w:t xml:space="preserve">. </w:t>
      </w:r>
      <w:r w:rsidR="005D1B66" w:rsidRPr="004D0917">
        <w:rPr>
          <w:sz w:val="24"/>
          <w:szCs w:val="24"/>
          <w:lang w:bidi="ar-SA"/>
        </w:rPr>
        <w:t xml:space="preserve">Retrieved from </w:t>
      </w:r>
      <w:hyperlink r:id="rId23" w:history="1">
        <w:r w:rsidR="005D1B66" w:rsidRPr="004D0917">
          <w:rPr>
            <w:rStyle w:val="Hyperlink"/>
            <w:sz w:val="24"/>
            <w:szCs w:val="24"/>
            <w:lang w:bidi="ar-SA"/>
          </w:rPr>
          <w:t>https://doi.org/10.1177/13623613251344425</w:t>
        </w:r>
      </w:hyperlink>
    </w:p>
    <w:p w14:paraId="3623717E"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Galovski, T. E., Werner, K. B., Weaver, T. L., Morris, K. L., Dondanville, K. A., Nanney, J., Wamser-Nanney, R., McGlinchey, G., Fortier, C. B., &amp; Iverson, K. M. (2022). Massed cognitive processing therapy for posttraumatic stress disorder in women survivors of intimate partner violence. Psychological Trauma: Theory, Research, Practice, and Policy, 14(5), 769–779. </w:t>
      </w:r>
      <w:r w:rsidR="00304635" w:rsidRPr="004D0917">
        <w:rPr>
          <w:sz w:val="24"/>
          <w:szCs w:val="24"/>
          <w:lang w:bidi="ar-SA"/>
        </w:rPr>
        <w:t xml:space="preserve">Retrieved from </w:t>
      </w:r>
      <w:hyperlink r:id="rId24">
        <w:r w:rsidR="00304635" w:rsidRPr="6CF56B0C">
          <w:rPr>
            <w:rStyle w:val="Hyperlink"/>
            <w:sz w:val="24"/>
            <w:szCs w:val="24"/>
            <w:lang w:bidi="ar-SA"/>
          </w:rPr>
          <w:t>https://doi.org/10.1037/tra0001100</w:t>
        </w:r>
      </w:hyperlink>
    </w:p>
    <w:p w14:paraId="4949C5FC"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Gartland, D., Conway, L. J., Giallo, R., Mensah, F., Cook, F., Hegarty, K., Herrman, H., Nicholson, J., Reilly, S., Hiscock, H., Sciberras, E., Brown, S. J., Gartland, D., Conway, L. J., Giallo, R., Mensah, F., Cook, F., Hegarty, K., Herrman, H., Nicholson, J., Reilly, S., Hiscock, H., Sciberras, E.</w:t>
      </w:r>
      <w:r w:rsidR="00D36BC0" w:rsidRPr="004D0917">
        <w:rPr>
          <w:sz w:val="24"/>
          <w:szCs w:val="24"/>
          <w:lang w:bidi="ar-SA"/>
        </w:rPr>
        <w:t>,</w:t>
      </w:r>
      <w:r w:rsidRPr="004D0917">
        <w:rPr>
          <w:sz w:val="24"/>
          <w:szCs w:val="24"/>
          <w:lang w:bidi="ar-SA"/>
        </w:rPr>
        <w:t xml:space="preserve"> &amp; Brown, S. J. (2021). Intimate partner violence and child outcomes at age 10: a pregnancy cohort. Archives of Disease in Childhood, 106(11), 1066–1074. </w:t>
      </w:r>
      <w:r w:rsidR="00304635" w:rsidRPr="004D0917">
        <w:rPr>
          <w:sz w:val="24"/>
          <w:szCs w:val="24"/>
          <w:lang w:bidi="ar-SA"/>
        </w:rPr>
        <w:t xml:space="preserve">Retrieved from </w:t>
      </w:r>
      <w:hyperlink r:id="rId25" w:history="1">
        <w:r w:rsidR="00304635" w:rsidRPr="004D0917">
          <w:rPr>
            <w:rStyle w:val="Hyperlink"/>
            <w:sz w:val="24"/>
            <w:szCs w:val="24"/>
            <w:lang w:bidi="ar-SA"/>
          </w:rPr>
          <w:t>https://doi.org/10.1136/archdischild-2020-320321</w:t>
        </w:r>
      </w:hyperlink>
    </w:p>
    <w:p w14:paraId="15D54685"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Gregory, S., Elliffe, R., Holt, S., Donnellan, R., &amp; Cahill, L. (2024). Post-separation child contact and domestic violence and abuse: </w:t>
      </w:r>
      <w:r w:rsidR="006F4D7B" w:rsidRPr="004D0917">
        <w:rPr>
          <w:sz w:val="24"/>
          <w:szCs w:val="24"/>
          <w:lang w:bidi="ar-SA"/>
        </w:rPr>
        <w:t>T</w:t>
      </w:r>
      <w:r w:rsidRPr="004D0917">
        <w:rPr>
          <w:sz w:val="24"/>
          <w:szCs w:val="24"/>
          <w:lang w:bidi="ar-SA"/>
        </w:rPr>
        <w:t>he experiences of children with a disability. Journal of Family Violence.</w:t>
      </w:r>
      <w:r w:rsidR="00351B9F" w:rsidRPr="004D0917">
        <w:rPr>
          <w:sz w:val="24"/>
          <w:szCs w:val="24"/>
          <w:lang w:bidi="ar-SA"/>
        </w:rPr>
        <w:t xml:space="preserve"> Advance online publication.</w:t>
      </w:r>
      <w:r w:rsidR="00304635" w:rsidRPr="004D0917">
        <w:rPr>
          <w:sz w:val="24"/>
          <w:szCs w:val="24"/>
          <w:lang w:bidi="ar-SA"/>
        </w:rPr>
        <w:t xml:space="preserve"> Retrieved from</w:t>
      </w:r>
      <w:r w:rsidRPr="004D0917">
        <w:rPr>
          <w:sz w:val="24"/>
          <w:szCs w:val="24"/>
          <w:lang w:bidi="ar-SA"/>
        </w:rPr>
        <w:t xml:space="preserve"> </w:t>
      </w:r>
      <w:hyperlink r:id="rId26">
        <w:r w:rsidR="00FD222F" w:rsidRPr="6CF56B0C">
          <w:rPr>
            <w:rStyle w:val="Hyperlink"/>
            <w:sz w:val="24"/>
            <w:szCs w:val="24"/>
            <w:lang w:bidi="ar-SA"/>
          </w:rPr>
          <w:t>https://doi.org/10.1007/s10896-024-00731-x</w:t>
        </w:r>
      </w:hyperlink>
    </w:p>
    <w:p w14:paraId="56DBE867" w14:textId="77777777" w:rsidR="004D0917" w:rsidRDefault="00FB2D14" w:rsidP="00712639">
      <w:pPr>
        <w:pStyle w:val="References"/>
        <w:numPr>
          <w:ilvl w:val="0"/>
          <w:numId w:val="19"/>
        </w:numPr>
        <w:spacing w:line="360" w:lineRule="auto"/>
        <w:rPr>
          <w:sz w:val="24"/>
          <w:szCs w:val="24"/>
          <w:lang w:bidi="ar-SA"/>
        </w:rPr>
      </w:pPr>
      <w:r w:rsidRPr="004D0917">
        <w:rPr>
          <w:sz w:val="24"/>
          <w:szCs w:val="24"/>
        </w:rPr>
        <w:t xml:space="preserve">Gillfeather-Spetere, S., &amp; Watson, A. (2024). In their own right: </w:t>
      </w:r>
      <w:r w:rsidR="00102E3C" w:rsidRPr="004D0917">
        <w:rPr>
          <w:sz w:val="24"/>
          <w:szCs w:val="24"/>
        </w:rPr>
        <w:t>A</w:t>
      </w:r>
      <w:r w:rsidRPr="004D0917">
        <w:rPr>
          <w:sz w:val="24"/>
          <w:szCs w:val="24"/>
        </w:rPr>
        <w:t xml:space="preserve">ctions to improve children and young people's safety from domestic, family and sexual violence (Insights 1). Sydney: ANROWS. Retrieved from </w:t>
      </w:r>
      <w:hyperlink r:id="rId27">
        <w:r w:rsidR="00FD222F" w:rsidRPr="6CF56B0C">
          <w:rPr>
            <w:rStyle w:val="Hyperlink"/>
            <w:sz w:val="24"/>
            <w:szCs w:val="24"/>
          </w:rPr>
          <w:t>https://www.anrows.org.au/publication/children-young-peoples-safety/</w:t>
        </w:r>
      </w:hyperlink>
    </w:p>
    <w:p w14:paraId="78722DAE" w14:textId="77777777" w:rsidR="004D0917" w:rsidRDefault="00FB2D14" w:rsidP="00712639">
      <w:pPr>
        <w:pStyle w:val="References"/>
        <w:numPr>
          <w:ilvl w:val="0"/>
          <w:numId w:val="19"/>
        </w:numPr>
        <w:spacing w:line="360" w:lineRule="auto"/>
        <w:rPr>
          <w:sz w:val="24"/>
          <w:szCs w:val="24"/>
          <w:lang w:bidi="ar-SA"/>
        </w:rPr>
      </w:pPr>
      <w:r w:rsidRPr="004D0917">
        <w:rPr>
          <w:sz w:val="24"/>
          <w:szCs w:val="24"/>
        </w:rPr>
        <w:t xml:space="preserve">Jones, J., Roarty, L., Gilroy, J., Brook, J., Wilson, M., Garlett, C., et al. (2023). Wangkiny Yirra 'Speaking Up' Project: First Nations women and children with disability and their experiences of family and domestic violence. Brisbane: Royal Commission into Violence, Abuse, Neglect and Exploitation of People with Disability. </w:t>
      </w:r>
      <w:r w:rsidR="00FD222F" w:rsidRPr="004D0917">
        <w:rPr>
          <w:sz w:val="24"/>
          <w:szCs w:val="24"/>
        </w:rPr>
        <w:t xml:space="preserve">Retrieved from </w:t>
      </w:r>
      <w:hyperlink r:id="rId28">
        <w:r w:rsidR="00FD222F" w:rsidRPr="6CF56B0C">
          <w:rPr>
            <w:rStyle w:val="Hyperlink"/>
            <w:sz w:val="24"/>
            <w:szCs w:val="24"/>
          </w:rPr>
          <w:t>https://disability.royalcommission.gov.au/publications/wangkiny-yirra-speaking-project-first-nations-women-and-children-disability-and-their-experiences-family-and-domestic-violence</w:t>
        </w:r>
      </w:hyperlink>
    </w:p>
    <w:p w14:paraId="42DF7A34" w14:textId="77777777" w:rsidR="004D0917" w:rsidRDefault="00085481" w:rsidP="00712639">
      <w:pPr>
        <w:pStyle w:val="References"/>
        <w:numPr>
          <w:ilvl w:val="0"/>
          <w:numId w:val="19"/>
        </w:numPr>
        <w:spacing w:line="360" w:lineRule="auto"/>
        <w:rPr>
          <w:sz w:val="24"/>
          <w:szCs w:val="24"/>
          <w:lang w:bidi="ar-SA"/>
        </w:rPr>
      </w:pPr>
      <w:r w:rsidRPr="004D0917">
        <w:rPr>
          <w:sz w:val="24"/>
          <w:szCs w:val="24"/>
        </w:rPr>
        <w:t xml:space="preserve">Mann, C., &amp; Duell, R. (2024). Young people and family and intimate partner violence - a 7-year demographic trend analysis 2015-2022. Brisbane: Brisbane Youth Service. </w:t>
      </w:r>
      <w:r w:rsidR="00715AD2" w:rsidRPr="004D0917">
        <w:rPr>
          <w:sz w:val="24"/>
          <w:szCs w:val="24"/>
        </w:rPr>
        <w:t xml:space="preserve">Retrieved from </w:t>
      </w:r>
      <w:hyperlink r:id="rId29" w:history="1">
        <w:r w:rsidR="00715AD2" w:rsidRPr="004D0917">
          <w:rPr>
            <w:rStyle w:val="Hyperlink"/>
            <w:sz w:val="24"/>
            <w:szCs w:val="24"/>
          </w:rPr>
          <w:t>https://brisyouth.org/research/young-people-and-family-and-intimate-partner-violence-a-7-year-demographic-trend-analysis/</w:t>
        </w:r>
      </w:hyperlink>
    </w:p>
    <w:p w14:paraId="18C9E29E"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Nevers-Ashton, N. (2023). “You’re Black, I’m Black”: Art therapy, race, autism, and domestic abuse. International Journal of Art Therapy, 28(1–2), 20–27.</w:t>
      </w:r>
      <w:r w:rsidR="005D1B66" w:rsidRPr="004D0917">
        <w:rPr>
          <w:sz w:val="24"/>
          <w:szCs w:val="24"/>
          <w:lang w:bidi="ar-SA"/>
        </w:rPr>
        <w:t xml:space="preserve"> Retrieved from</w:t>
      </w:r>
      <w:r w:rsidRPr="004D0917">
        <w:rPr>
          <w:sz w:val="24"/>
          <w:szCs w:val="24"/>
          <w:lang w:bidi="ar-SA"/>
        </w:rPr>
        <w:t xml:space="preserve"> </w:t>
      </w:r>
      <w:hyperlink r:id="rId30" w:history="1">
        <w:r w:rsidR="00715AD2" w:rsidRPr="004D0917">
          <w:rPr>
            <w:rStyle w:val="Hyperlink"/>
            <w:sz w:val="24"/>
            <w:szCs w:val="24"/>
            <w:lang w:bidi="ar-SA"/>
          </w:rPr>
          <w:t>https://doi.org/10.1080/17454832.2023.2185646</w:t>
        </w:r>
      </w:hyperlink>
    </w:p>
    <w:p w14:paraId="404884CC" w14:textId="37393966" w:rsidR="004D0917" w:rsidRDefault="00085481" w:rsidP="00712639">
      <w:pPr>
        <w:pStyle w:val="References"/>
        <w:numPr>
          <w:ilvl w:val="0"/>
          <w:numId w:val="19"/>
        </w:numPr>
        <w:spacing w:line="360" w:lineRule="auto"/>
        <w:rPr>
          <w:sz w:val="24"/>
          <w:szCs w:val="24"/>
          <w:lang w:bidi="ar-SA"/>
        </w:rPr>
      </w:pPr>
      <w:r w:rsidRPr="004D0917">
        <w:rPr>
          <w:sz w:val="24"/>
          <w:szCs w:val="24"/>
        </w:rPr>
        <w:t xml:space="preserve">Octoman, O., Hawkes, M., Lima, F., O'Donnell, M., Orr, C., Arney, F., et al. (2022). The nature and extent of domestic and family violence exposure for </w:t>
      </w:r>
      <w:r w:rsidR="00BC5D4B">
        <w:rPr>
          <w:sz w:val="24"/>
          <w:szCs w:val="24"/>
        </w:rPr>
        <w:t>children and young people with disability</w:t>
      </w:r>
      <w:r w:rsidRPr="004D0917">
        <w:rPr>
          <w:sz w:val="24"/>
          <w:szCs w:val="24"/>
        </w:rPr>
        <w:t xml:space="preserve"> (Research report 16). Sydney: ANROWS. Retrieved from </w:t>
      </w:r>
      <w:hyperlink r:id="rId31">
        <w:r w:rsidR="00715AD2" w:rsidRPr="6CF56B0C">
          <w:rPr>
            <w:rStyle w:val="Hyperlink"/>
            <w:sz w:val="24"/>
            <w:szCs w:val="24"/>
          </w:rPr>
          <w:t>https://www.anrows.org.au/publication/the-nature-and-extent-of-domestic-and-family-violence-exposure-for-children-and-young-people-with-disability/</w:t>
        </w:r>
      </w:hyperlink>
    </w:p>
    <w:p w14:paraId="539E37AC"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Orr, C., Fisher, C., O’Donnell, M., Glauert, R., &amp; Preen, D. B. (2022). Epilepsy in children exposed to family and domestic violence in the first 5 years of life. Journal of Paediatrics and Child Health, 58(12), 2183–2189.</w:t>
      </w:r>
      <w:r w:rsidR="00704AE1" w:rsidRPr="004D0917">
        <w:rPr>
          <w:sz w:val="24"/>
          <w:szCs w:val="24"/>
          <w:lang w:bidi="ar-SA"/>
        </w:rPr>
        <w:t xml:space="preserve"> </w:t>
      </w:r>
      <w:r w:rsidR="005D1B66" w:rsidRPr="004D0917">
        <w:rPr>
          <w:sz w:val="24"/>
          <w:szCs w:val="24"/>
          <w:lang w:bidi="ar-SA"/>
        </w:rPr>
        <w:t xml:space="preserve">Retrieved from </w:t>
      </w:r>
      <w:hyperlink r:id="rId32" w:history="1">
        <w:r w:rsidR="001974D3" w:rsidRPr="004D0917">
          <w:rPr>
            <w:rStyle w:val="Hyperlink"/>
            <w:sz w:val="24"/>
            <w:szCs w:val="24"/>
            <w:lang w:bidi="ar-SA"/>
          </w:rPr>
          <w:t>https://doi.org/10.1111/jpc.16179</w:t>
        </w:r>
      </w:hyperlink>
    </w:p>
    <w:p w14:paraId="05A11E77" w14:textId="77777777" w:rsidR="004D0917" w:rsidRDefault="00FB2D14" w:rsidP="00712639">
      <w:pPr>
        <w:pStyle w:val="References"/>
        <w:numPr>
          <w:ilvl w:val="0"/>
          <w:numId w:val="19"/>
        </w:numPr>
        <w:spacing w:line="360" w:lineRule="auto"/>
        <w:rPr>
          <w:sz w:val="24"/>
          <w:szCs w:val="24"/>
          <w:lang w:bidi="ar-SA"/>
        </w:rPr>
      </w:pPr>
      <w:r w:rsidRPr="004D0917">
        <w:rPr>
          <w:sz w:val="24"/>
          <w:szCs w:val="24"/>
        </w:rPr>
        <w:t>Our Watch &amp; Women with Disabilities Victoria. (2022). Changing the landscape: A national resource to prevent violence against women and girls with disabilities. Melbourne, Australia: Our Watch.</w:t>
      </w:r>
      <w:r w:rsidR="00051165" w:rsidRPr="004D0917">
        <w:rPr>
          <w:sz w:val="24"/>
          <w:szCs w:val="24"/>
        </w:rPr>
        <w:t xml:space="preserve"> Retrieved from </w:t>
      </w:r>
      <w:hyperlink r:id="rId33" w:history="1">
        <w:r w:rsidR="00051165" w:rsidRPr="004D0917">
          <w:rPr>
            <w:rStyle w:val="Hyperlink"/>
            <w:sz w:val="24"/>
            <w:szCs w:val="24"/>
          </w:rPr>
          <w:t>https://www.ourwatch.org.au/change-the-story/changing-the-landscape</w:t>
        </w:r>
      </w:hyperlink>
    </w:p>
    <w:p w14:paraId="54A574FB" w14:textId="77777777" w:rsidR="004D0917" w:rsidRDefault="00FB2D14" w:rsidP="00712639">
      <w:pPr>
        <w:pStyle w:val="References"/>
        <w:numPr>
          <w:ilvl w:val="0"/>
          <w:numId w:val="19"/>
        </w:numPr>
        <w:spacing w:line="360" w:lineRule="auto"/>
        <w:rPr>
          <w:sz w:val="24"/>
          <w:szCs w:val="24"/>
          <w:lang w:bidi="ar-SA"/>
        </w:rPr>
      </w:pPr>
      <w:r w:rsidRPr="004D0917">
        <w:rPr>
          <w:sz w:val="24"/>
          <w:szCs w:val="24"/>
        </w:rPr>
        <w:t xml:space="preserve">People With Disability Australia [PWDA]. (2023). Building Access end of project report: </w:t>
      </w:r>
      <w:r w:rsidR="00102E3C" w:rsidRPr="004D0917">
        <w:rPr>
          <w:sz w:val="24"/>
          <w:szCs w:val="24"/>
        </w:rPr>
        <w:t>F</w:t>
      </w:r>
      <w:r w:rsidRPr="004D0917">
        <w:rPr>
          <w:sz w:val="24"/>
          <w:szCs w:val="24"/>
        </w:rPr>
        <w:t xml:space="preserve">indings and recommendations. Surry Hills: PWDA. Retrieved from </w:t>
      </w:r>
      <w:hyperlink r:id="rId34" w:history="1">
        <w:r w:rsidR="00051165" w:rsidRPr="004D0917">
          <w:rPr>
            <w:rStyle w:val="Hyperlink"/>
            <w:sz w:val="24"/>
            <w:szCs w:val="24"/>
          </w:rPr>
          <w:t>https://pwd.org.au/building-access-end-of-project-report/</w:t>
        </w:r>
      </w:hyperlink>
    </w:p>
    <w:p w14:paraId="246239EE" w14:textId="77777777" w:rsidR="004D0917" w:rsidRDefault="00FB2D14" w:rsidP="00712639">
      <w:pPr>
        <w:pStyle w:val="References"/>
        <w:numPr>
          <w:ilvl w:val="0"/>
          <w:numId w:val="19"/>
        </w:numPr>
        <w:spacing w:line="360" w:lineRule="auto"/>
        <w:rPr>
          <w:sz w:val="24"/>
          <w:szCs w:val="24"/>
          <w:lang w:bidi="ar-SA"/>
        </w:rPr>
      </w:pPr>
      <w:r w:rsidRPr="004D0917">
        <w:rPr>
          <w:sz w:val="24"/>
          <w:szCs w:val="24"/>
        </w:rPr>
        <w:t>People With Disability Australia &amp; PWDA &amp; WWILD</w:t>
      </w:r>
      <w:r w:rsidR="0086381E" w:rsidRPr="004D0917">
        <w:rPr>
          <w:sz w:val="24"/>
          <w:szCs w:val="24"/>
        </w:rPr>
        <w:t xml:space="preserve"> </w:t>
      </w:r>
      <w:r w:rsidR="00085481" w:rsidRPr="004D0917">
        <w:rPr>
          <w:sz w:val="24"/>
          <w:szCs w:val="24"/>
        </w:rPr>
        <w:t>[PWDA &amp; WWILD]</w:t>
      </w:r>
      <w:r w:rsidRPr="004D0917">
        <w:rPr>
          <w:sz w:val="24"/>
          <w:szCs w:val="24"/>
        </w:rPr>
        <w:t xml:space="preserve">. (2022). A </w:t>
      </w:r>
      <w:r w:rsidR="00102E3C" w:rsidRPr="004D0917">
        <w:rPr>
          <w:sz w:val="24"/>
          <w:szCs w:val="24"/>
        </w:rPr>
        <w:t>handbook on supporting people with intellectual disability who have experienced domestic and family vi</w:t>
      </w:r>
      <w:r w:rsidRPr="004D0917">
        <w:rPr>
          <w:sz w:val="24"/>
          <w:szCs w:val="24"/>
        </w:rPr>
        <w:t>olence</w:t>
      </w:r>
      <w:r w:rsidR="00CA7BF2" w:rsidRPr="004D0917">
        <w:rPr>
          <w:sz w:val="24"/>
          <w:szCs w:val="24"/>
        </w:rPr>
        <w:t>. Retrieved from</w:t>
      </w:r>
      <w:r w:rsidRPr="004D0917">
        <w:rPr>
          <w:sz w:val="24"/>
          <w:szCs w:val="24"/>
        </w:rPr>
        <w:t xml:space="preserve"> </w:t>
      </w:r>
      <w:hyperlink r:id="rId35" w:history="1">
        <w:r w:rsidR="00473CCB" w:rsidRPr="004D0917">
          <w:rPr>
            <w:rStyle w:val="Hyperlink"/>
            <w:sz w:val="24"/>
            <w:szCs w:val="24"/>
          </w:rPr>
          <w:t>https://pwd.org.au/wp-content/uploads/2022/04/A-Handbook-on-Supporting-People-with-ID-who-have-Experienced-DFV-Final.pdf</w:t>
        </w:r>
      </w:hyperlink>
    </w:p>
    <w:p w14:paraId="1BE7E962"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Ratanatharathorn, A., Quan, L., Koenen, K. C., Chibnik, L. B.,Weisskopf, M. G., Slopen, N. &amp; Roberts, A. L. (2024). Polygenic risk for major depression, attention deficit hyperactivity disorder, neuroticism, and schizophrenia are correlated with experience of intimate partner violence. Translational Psychiatry, 14(1), 1–8. </w:t>
      </w:r>
      <w:r w:rsidR="001974D3" w:rsidRPr="004D0917">
        <w:rPr>
          <w:sz w:val="24"/>
          <w:szCs w:val="24"/>
          <w:lang w:bidi="ar-SA"/>
        </w:rPr>
        <w:t xml:space="preserve">Retrieved from </w:t>
      </w:r>
      <w:hyperlink r:id="rId36">
        <w:r w:rsidR="001974D3" w:rsidRPr="6CF56B0C">
          <w:rPr>
            <w:rStyle w:val="Hyperlink"/>
            <w:sz w:val="24"/>
            <w:szCs w:val="24"/>
            <w:lang w:bidi="ar-SA"/>
          </w:rPr>
          <w:t>https://doi.org/10.1038/s41398-024-02814-1</w:t>
        </w:r>
      </w:hyperlink>
    </w:p>
    <w:p w14:paraId="082B7D92"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Renley, B. M., Argenyi, M. S., Mereish, E. H., &amp; Watson, R. J. (2024). Experiences of stress and social safety among sexual and gender minority youth by disability status. Disability and Health Journal, 17(3). </w:t>
      </w:r>
      <w:r w:rsidR="001974D3" w:rsidRPr="004D0917">
        <w:rPr>
          <w:sz w:val="24"/>
          <w:szCs w:val="24"/>
          <w:lang w:bidi="ar-SA"/>
        </w:rPr>
        <w:t xml:space="preserve">Retrieved from </w:t>
      </w:r>
      <w:hyperlink r:id="rId37">
        <w:r w:rsidR="001974D3" w:rsidRPr="6CF56B0C">
          <w:rPr>
            <w:rStyle w:val="Hyperlink"/>
            <w:sz w:val="24"/>
            <w:szCs w:val="24"/>
            <w:lang w:bidi="ar-SA"/>
          </w:rPr>
          <w:t>https://doi.org/10.1016/j.dhjo.2024.101614</w:t>
        </w:r>
      </w:hyperlink>
    </w:p>
    <w:p w14:paraId="641BDD28" w14:textId="77777777" w:rsidR="004D0917" w:rsidRDefault="00FB2D14" w:rsidP="00712639">
      <w:pPr>
        <w:pStyle w:val="References"/>
        <w:numPr>
          <w:ilvl w:val="0"/>
          <w:numId w:val="19"/>
        </w:numPr>
        <w:spacing w:line="360" w:lineRule="auto"/>
        <w:rPr>
          <w:sz w:val="24"/>
          <w:szCs w:val="24"/>
          <w:lang w:bidi="ar-SA"/>
        </w:rPr>
      </w:pPr>
      <w:r w:rsidRPr="004D0917">
        <w:rPr>
          <w:sz w:val="24"/>
          <w:szCs w:val="24"/>
        </w:rPr>
        <w:t xml:space="preserve">Robinson, S., Valentine, K., Newton, B. J., Smyth, C., &amp; Parmenter, N. (2020). Violence prevention and early intervention for mothers and children with disability: building promising practice (Research report 16). Sydney: ANROWS. Retrieved from </w:t>
      </w:r>
      <w:hyperlink r:id="rId38" w:history="1">
        <w:r w:rsidR="00473CCB" w:rsidRPr="004D0917">
          <w:rPr>
            <w:rStyle w:val="Hyperlink"/>
            <w:sz w:val="24"/>
            <w:szCs w:val="24"/>
          </w:rPr>
          <w:t>https://www.anrows.org.au/publication/violence-prevention-and-early-intervention-for-mothers-and-children-with-disability-building-promising-practice/</w:t>
        </w:r>
      </w:hyperlink>
    </w:p>
    <w:p w14:paraId="2F2794A0" w14:textId="77777777" w:rsidR="004D0917" w:rsidRDefault="00FB2D14" w:rsidP="00712639">
      <w:pPr>
        <w:pStyle w:val="References"/>
        <w:numPr>
          <w:ilvl w:val="0"/>
          <w:numId w:val="19"/>
        </w:numPr>
        <w:spacing w:line="360" w:lineRule="auto"/>
        <w:rPr>
          <w:sz w:val="24"/>
          <w:szCs w:val="24"/>
          <w:lang w:bidi="ar-SA"/>
        </w:rPr>
      </w:pPr>
      <w:r w:rsidRPr="004D0917">
        <w:rPr>
          <w:sz w:val="24"/>
          <w:szCs w:val="24"/>
          <w:lang w:bidi="ar-SA"/>
        </w:rPr>
        <w:t xml:space="preserve">Robinson, S., Valentine, K., Idle, J., Robinson, S., Valentine, K., &amp; Idle, J. (2021). Disability and family violence prevention: a case study on participation in evidence making. </w:t>
      </w:r>
      <w:r w:rsidR="00AA06FE" w:rsidRPr="004D0917">
        <w:rPr>
          <w:sz w:val="24"/>
          <w:szCs w:val="24"/>
          <w:lang w:bidi="ar-SA"/>
        </w:rPr>
        <w:t xml:space="preserve">Evidence &amp; Policy, 17(2), 315–333. </w:t>
      </w:r>
      <w:r w:rsidR="001974D3" w:rsidRPr="004D0917">
        <w:rPr>
          <w:sz w:val="24"/>
          <w:szCs w:val="24"/>
          <w:lang w:bidi="ar-SA"/>
        </w:rPr>
        <w:t xml:space="preserve">Retrieved from </w:t>
      </w:r>
      <w:hyperlink r:id="rId39" w:history="1">
        <w:r w:rsidR="001974D3" w:rsidRPr="004D0917">
          <w:rPr>
            <w:rStyle w:val="Hyperlink"/>
            <w:sz w:val="24"/>
            <w:szCs w:val="24"/>
            <w:lang w:bidi="ar-SA"/>
          </w:rPr>
          <w:t>https://doi.org/10.1332/174426421X16143457505305</w:t>
        </w:r>
      </w:hyperlink>
    </w:p>
    <w:p w14:paraId="3850E164" w14:textId="440037A8" w:rsidR="004D0917" w:rsidRDefault="00AB2346" w:rsidP="00712639">
      <w:pPr>
        <w:pStyle w:val="References"/>
        <w:numPr>
          <w:ilvl w:val="0"/>
          <w:numId w:val="19"/>
        </w:numPr>
        <w:spacing w:line="360" w:lineRule="auto"/>
        <w:rPr>
          <w:sz w:val="24"/>
          <w:szCs w:val="24"/>
          <w:lang w:bidi="ar-SA"/>
        </w:rPr>
      </w:pPr>
      <w:r w:rsidRPr="004D0917">
        <w:rPr>
          <w:sz w:val="24"/>
          <w:szCs w:val="24"/>
        </w:rPr>
        <w:t xml:space="preserve">Robinson, S., Valentine, K., Marshall, A., Burton, J., Moore, T. P., Brebner, C., et al. (2022). Connecting the dots: understanding the domestic and family violence experiences of </w:t>
      </w:r>
      <w:r w:rsidR="00BC5D4B">
        <w:rPr>
          <w:sz w:val="24"/>
          <w:szCs w:val="24"/>
        </w:rPr>
        <w:t>children and young people with disability</w:t>
      </w:r>
      <w:r w:rsidRPr="004D0917">
        <w:rPr>
          <w:sz w:val="24"/>
          <w:szCs w:val="24"/>
        </w:rPr>
        <w:t xml:space="preserve"> within and across sectors: </w:t>
      </w:r>
      <w:r w:rsidR="00102E3C" w:rsidRPr="004D0917">
        <w:rPr>
          <w:sz w:val="24"/>
          <w:szCs w:val="24"/>
        </w:rPr>
        <w:t>F</w:t>
      </w:r>
      <w:r w:rsidRPr="004D0917">
        <w:rPr>
          <w:sz w:val="24"/>
          <w:szCs w:val="24"/>
        </w:rPr>
        <w:t xml:space="preserve">inal report (Research report 17). Sydney: ANROWS. </w:t>
      </w:r>
      <w:r w:rsidR="00473CCB" w:rsidRPr="004D0917">
        <w:rPr>
          <w:sz w:val="24"/>
          <w:szCs w:val="24"/>
        </w:rPr>
        <w:t xml:space="preserve">Retrieved from </w:t>
      </w:r>
      <w:hyperlink r:id="rId40" w:history="1">
        <w:r w:rsidR="00473CCB" w:rsidRPr="004D0917">
          <w:rPr>
            <w:rStyle w:val="Hyperlink"/>
            <w:sz w:val="24"/>
            <w:szCs w:val="24"/>
          </w:rPr>
          <w:t>https://www.anrows.org.au/publication/connecting-the-dots-understanding-the-domestic-and-family-violence-experiences-of-children-and-young-people-with-disability-within-and-across-sectors-final-report/</w:t>
        </w:r>
      </w:hyperlink>
    </w:p>
    <w:p w14:paraId="2AEACA8B" w14:textId="31B164CF" w:rsidR="004D0917" w:rsidRDefault="00FB2D14" w:rsidP="00712639">
      <w:pPr>
        <w:pStyle w:val="References"/>
        <w:numPr>
          <w:ilvl w:val="0"/>
          <w:numId w:val="19"/>
        </w:numPr>
        <w:spacing w:line="360" w:lineRule="auto"/>
        <w:rPr>
          <w:sz w:val="24"/>
          <w:szCs w:val="24"/>
          <w:lang w:bidi="ar-SA"/>
        </w:rPr>
      </w:pPr>
      <w:r w:rsidRPr="004D0917">
        <w:rPr>
          <w:sz w:val="24"/>
          <w:szCs w:val="24"/>
          <w:lang w:bidi="ar-SA"/>
        </w:rPr>
        <w:t xml:space="preserve">Robinson, S., Foley, K., Moore, T. P., Valentine, K., Burton, J., Marshall, A., O’Donnell, M., Brebner, C., Robinson, S., Foley, K., Moore, T. P., Valentine, K., Burton, J., Marshall, A., O’Donnell, M., &amp; Brebner, C. (2023). Prioritising </w:t>
      </w:r>
      <w:r w:rsidR="00BC5D4B">
        <w:rPr>
          <w:sz w:val="24"/>
          <w:szCs w:val="24"/>
          <w:lang w:bidi="ar-SA"/>
        </w:rPr>
        <w:t>children and young people with disability</w:t>
      </w:r>
      <w:r w:rsidRPr="004D0917">
        <w:rPr>
          <w:sz w:val="24"/>
          <w:szCs w:val="24"/>
          <w:lang w:bidi="ar-SA"/>
        </w:rPr>
        <w:t xml:space="preserve"> in research about domestic and family violence: methodological, ethical and pragmatic reflections. </w:t>
      </w:r>
      <w:r w:rsidR="00345709" w:rsidRPr="004D0917">
        <w:rPr>
          <w:sz w:val="24"/>
          <w:szCs w:val="24"/>
          <w:lang w:bidi="ar-SA"/>
        </w:rPr>
        <w:t xml:space="preserve">Journal of </w:t>
      </w:r>
      <w:r w:rsidR="008F09FB" w:rsidRPr="004D0917">
        <w:rPr>
          <w:sz w:val="24"/>
          <w:szCs w:val="24"/>
          <w:lang w:bidi="ar-SA"/>
        </w:rPr>
        <w:t>F</w:t>
      </w:r>
      <w:r w:rsidR="00345709" w:rsidRPr="004D0917">
        <w:rPr>
          <w:sz w:val="24"/>
          <w:szCs w:val="24"/>
          <w:lang w:bidi="ar-SA"/>
        </w:rPr>
        <w:t xml:space="preserve">amily </w:t>
      </w:r>
      <w:r w:rsidR="008F09FB" w:rsidRPr="004D0917">
        <w:rPr>
          <w:sz w:val="24"/>
          <w:szCs w:val="24"/>
          <w:lang w:bidi="ar-SA"/>
        </w:rPr>
        <w:t>V</w:t>
      </w:r>
      <w:r w:rsidR="00345709" w:rsidRPr="004D0917">
        <w:rPr>
          <w:sz w:val="24"/>
          <w:szCs w:val="24"/>
          <w:lang w:bidi="ar-SA"/>
        </w:rPr>
        <w:t>iolence</w:t>
      </w:r>
      <w:r w:rsidR="008F09FB" w:rsidRPr="004D0917">
        <w:rPr>
          <w:sz w:val="24"/>
          <w:szCs w:val="24"/>
          <w:lang w:bidi="ar-SA"/>
        </w:rPr>
        <w:t xml:space="preserve"> 38(6)</w:t>
      </w:r>
      <w:r w:rsidR="00345709" w:rsidRPr="004D0917">
        <w:rPr>
          <w:sz w:val="24"/>
          <w:szCs w:val="24"/>
          <w:lang w:bidi="ar-SA"/>
        </w:rPr>
        <w:t xml:space="preserve">, 1–14. </w:t>
      </w:r>
      <w:r w:rsidR="001974D3" w:rsidRPr="004D0917">
        <w:rPr>
          <w:sz w:val="24"/>
          <w:szCs w:val="24"/>
          <w:lang w:bidi="ar-SA"/>
        </w:rPr>
        <w:t xml:space="preserve">Retrieved from </w:t>
      </w:r>
      <w:hyperlink r:id="rId41" w:history="1">
        <w:r w:rsidR="001974D3" w:rsidRPr="004D0917">
          <w:rPr>
            <w:rStyle w:val="Hyperlink"/>
            <w:sz w:val="24"/>
            <w:szCs w:val="24"/>
            <w:lang w:bidi="ar-SA"/>
          </w:rPr>
          <w:t>https://doi.org/10.1007/s10896-023-00496-9</w:t>
        </w:r>
      </w:hyperlink>
    </w:p>
    <w:p w14:paraId="70D34DCE"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Robinson, S. (2024). Improving safety at home: </w:t>
      </w:r>
      <w:r w:rsidR="00DA6002" w:rsidRPr="004D0917">
        <w:rPr>
          <w:sz w:val="24"/>
          <w:szCs w:val="24"/>
          <w:lang w:bidi="ar-SA"/>
        </w:rPr>
        <w:t>R</w:t>
      </w:r>
      <w:r w:rsidRPr="004D0917">
        <w:rPr>
          <w:sz w:val="24"/>
          <w:szCs w:val="24"/>
          <w:lang w:bidi="ar-SA"/>
        </w:rPr>
        <w:t>esponding to violence, abuse, and neglect of people with intellectual disabilities across environments and settings. Research &amp; Practice in Intellectual &amp; Developmental Disabilities, 11(1), 75–85.</w:t>
      </w:r>
      <w:r w:rsidR="001974D3" w:rsidRPr="004D0917">
        <w:rPr>
          <w:sz w:val="24"/>
          <w:szCs w:val="24"/>
          <w:lang w:bidi="ar-SA"/>
        </w:rPr>
        <w:t xml:space="preserve"> Retrieved from </w:t>
      </w:r>
      <w:r w:rsidRPr="004D0917">
        <w:rPr>
          <w:sz w:val="24"/>
          <w:szCs w:val="24"/>
          <w:lang w:bidi="ar-SA"/>
        </w:rPr>
        <w:t xml:space="preserve"> </w:t>
      </w:r>
      <w:hyperlink r:id="rId42" w:history="1">
        <w:r w:rsidR="00473CCB" w:rsidRPr="004D0917">
          <w:rPr>
            <w:rStyle w:val="Hyperlink"/>
            <w:sz w:val="24"/>
            <w:szCs w:val="24"/>
            <w:lang w:bidi="ar-SA"/>
          </w:rPr>
          <w:t>https://doi.org/10.1080/23297018.2024.2331575</w:t>
        </w:r>
      </w:hyperlink>
    </w:p>
    <w:p w14:paraId="22FB7CD3"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Saleme, P., Seydel, T., Pang, B., Deshpande, S., &amp; Parkinson, J. (2023). </w:t>
      </w:r>
      <w:r w:rsidR="008F09FB" w:rsidRPr="004D0917">
        <w:rPr>
          <w:sz w:val="24"/>
          <w:szCs w:val="24"/>
          <w:lang w:bidi="ar-SA"/>
        </w:rPr>
        <w:t>An integrative literature review of interventions to protect people with disabilities from domestic and family violence</w:t>
      </w:r>
      <w:r w:rsidRPr="004D0917">
        <w:rPr>
          <w:sz w:val="24"/>
          <w:szCs w:val="24"/>
          <w:lang w:bidi="ar-SA"/>
        </w:rPr>
        <w:t>. International Journal of Environmental Research and Public Health, 20(3).</w:t>
      </w:r>
      <w:r w:rsidR="001974D3" w:rsidRPr="004D0917">
        <w:rPr>
          <w:sz w:val="24"/>
          <w:szCs w:val="24"/>
          <w:lang w:bidi="ar-SA"/>
        </w:rPr>
        <w:t xml:space="preserve"> Retrieved from </w:t>
      </w:r>
      <w:r w:rsidRPr="004D0917">
        <w:rPr>
          <w:sz w:val="24"/>
          <w:szCs w:val="24"/>
          <w:lang w:bidi="ar-SA"/>
        </w:rPr>
        <w:t xml:space="preserve"> </w:t>
      </w:r>
      <w:hyperlink r:id="rId43" w:history="1">
        <w:r w:rsidR="00473CCB" w:rsidRPr="004D0917">
          <w:rPr>
            <w:rStyle w:val="Hyperlink"/>
            <w:sz w:val="24"/>
            <w:szCs w:val="24"/>
            <w:lang w:bidi="ar-SA"/>
          </w:rPr>
          <w:t>https://doi.org/10.3390/ijerph20032145</w:t>
        </w:r>
      </w:hyperlink>
    </w:p>
    <w:p w14:paraId="3089F79D"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Steinke, H. R. (2025). The </w:t>
      </w:r>
      <w:r w:rsidR="008F09FB" w:rsidRPr="004D0917">
        <w:rPr>
          <w:sz w:val="24"/>
          <w:szCs w:val="24"/>
          <w:lang w:bidi="ar-SA"/>
        </w:rPr>
        <w:t>c</w:t>
      </w:r>
      <w:r w:rsidRPr="004D0917">
        <w:rPr>
          <w:sz w:val="24"/>
          <w:szCs w:val="24"/>
          <w:lang w:bidi="ar-SA"/>
        </w:rPr>
        <w:t xml:space="preserve">onvergence of </w:t>
      </w:r>
      <w:r w:rsidR="008F09FB" w:rsidRPr="004D0917">
        <w:rPr>
          <w:sz w:val="24"/>
          <w:szCs w:val="24"/>
          <w:lang w:bidi="ar-SA"/>
        </w:rPr>
        <w:t>a</w:t>
      </w:r>
      <w:r w:rsidRPr="004D0917">
        <w:rPr>
          <w:sz w:val="24"/>
          <w:szCs w:val="24"/>
          <w:lang w:bidi="ar-SA"/>
        </w:rPr>
        <w:t xml:space="preserve">utism </w:t>
      </w:r>
      <w:r w:rsidR="008F09FB" w:rsidRPr="004D0917">
        <w:rPr>
          <w:sz w:val="24"/>
          <w:szCs w:val="24"/>
          <w:lang w:bidi="ar-SA"/>
        </w:rPr>
        <w:t>s</w:t>
      </w:r>
      <w:r w:rsidRPr="004D0917">
        <w:rPr>
          <w:sz w:val="24"/>
          <w:szCs w:val="24"/>
          <w:lang w:bidi="ar-SA"/>
        </w:rPr>
        <w:t>pectrum</w:t>
      </w:r>
      <w:r w:rsidR="008F09FB" w:rsidRPr="004D0917">
        <w:rPr>
          <w:sz w:val="24"/>
          <w:szCs w:val="24"/>
          <w:lang w:bidi="ar-SA"/>
        </w:rPr>
        <w:t xml:space="preserve"> d</w:t>
      </w:r>
      <w:r w:rsidRPr="004D0917">
        <w:rPr>
          <w:sz w:val="24"/>
          <w:szCs w:val="24"/>
          <w:lang w:bidi="ar-SA"/>
        </w:rPr>
        <w:t xml:space="preserve">isorder and </w:t>
      </w:r>
      <w:r w:rsidR="008F09FB" w:rsidRPr="004D0917">
        <w:rPr>
          <w:sz w:val="24"/>
          <w:szCs w:val="24"/>
          <w:lang w:bidi="ar-SA"/>
        </w:rPr>
        <w:t>i</w:t>
      </w:r>
      <w:r w:rsidRPr="004D0917">
        <w:rPr>
          <w:sz w:val="24"/>
          <w:szCs w:val="24"/>
          <w:lang w:bidi="ar-SA"/>
        </w:rPr>
        <w:t xml:space="preserve">ntimate </w:t>
      </w:r>
      <w:r w:rsidR="008F09FB" w:rsidRPr="004D0917">
        <w:rPr>
          <w:sz w:val="24"/>
          <w:szCs w:val="24"/>
          <w:lang w:bidi="ar-SA"/>
        </w:rPr>
        <w:t>p</w:t>
      </w:r>
      <w:r w:rsidRPr="004D0917">
        <w:rPr>
          <w:sz w:val="24"/>
          <w:szCs w:val="24"/>
          <w:lang w:bidi="ar-SA"/>
        </w:rPr>
        <w:t xml:space="preserve">artner </w:t>
      </w:r>
      <w:r w:rsidR="008F09FB" w:rsidRPr="004D0917">
        <w:rPr>
          <w:sz w:val="24"/>
          <w:szCs w:val="24"/>
          <w:lang w:bidi="ar-SA"/>
        </w:rPr>
        <w:t>v</w:t>
      </w:r>
      <w:r w:rsidRPr="004D0917">
        <w:rPr>
          <w:sz w:val="24"/>
          <w:szCs w:val="24"/>
          <w:lang w:bidi="ar-SA"/>
        </w:rPr>
        <w:t xml:space="preserve">iolence: Implications for </w:t>
      </w:r>
      <w:r w:rsidR="008F09FB" w:rsidRPr="004D0917">
        <w:rPr>
          <w:sz w:val="24"/>
          <w:szCs w:val="24"/>
          <w:lang w:bidi="ar-SA"/>
        </w:rPr>
        <w:t>c</w:t>
      </w:r>
      <w:r w:rsidRPr="004D0917">
        <w:rPr>
          <w:sz w:val="24"/>
          <w:szCs w:val="24"/>
          <w:lang w:bidi="ar-SA"/>
        </w:rPr>
        <w:t xml:space="preserve">linical </w:t>
      </w:r>
      <w:r w:rsidR="008F09FB" w:rsidRPr="004D0917">
        <w:rPr>
          <w:sz w:val="24"/>
          <w:szCs w:val="24"/>
          <w:lang w:bidi="ar-SA"/>
        </w:rPr>
        <w:t>p</w:t>
      </w:r>
      <w:r w:rsidRPr="004D0917">
        <w:rPr>
          <w:sz w:val="24"/>
          <w:szCs w:val="24"/>
          <w:lang w:bidi="ar-SA"/>
        </w:rPr>
        <w:t>ractice. Journal of Child &amp; Adolescent Trauma, 18(1), 23–33.</w:t>
      </w:r>
      <w:r w:rsidR="001974D3" w:rsidRPr="004D0917">
        <w:rPr>
          <w:sz w:val="24"/>
          <w:szCs w:val="24"/>
          <w:lang w:bidi="ar-SA"/>
        </w:rPr>
        <w:t xml:space="preserve"> Retrieved from</w:t>
      </w:r>
      <w:r w:rsidRPr="004D0917">
        <w:rPr>
          <w:sz w:val="24"/>
          <w:szCs w:val="24"/>
          <w:lang w:bidi="ar-SA"/>
        </w:rPr>
        <w:t xml:space="preserve"> </w:t>
      </w:r>
      <w:hyperlink r:id="rId44" w:history="1">
        <w:r w:rsidR="00473CCB" w:rsidRPr="004D0917">
          <w:rPr>
            <w:rStyle w:val="Hyperlink"/>
            <w:sz w:val="24"/>
            <w:szCs w:val="24"/>
            <w:lang w:bidi="ar-SA"/>
          </w:rPr>
          <w:t>https://doi.org/10.1007/s40653-024-00673-y</w:t>
        </w:r>
      </w:hyperlink>
    </w:p>
    <w:p w14:paraId="0BD53697" w14:textId="77777777" w:rsidR="004D0917" w:rsidRDefault="00085481" w:rsidP="00712639">
      <w:pPr>
        <w:pStyle w:val="References"/>
        <w:numPr>
          <w:ilvl w:val="0"/>
          <w:numId w:val="19"/>
        </w:numPr>
        <w:spacing w:line="360" w:lineRule="auto"/>
        <w:rPr>
          <w:sz w:val="24"/>
          <w:szCs w:val="24"/>
          <w:lang w:bidi="ar-SA"/>
        </w:rPr>
      </w:pPr>
      <w:r w:rsidRPr="004D0917">
        <w:rPr>
          <w:sz w:val="24"/>
          <w:szCs w:val="24"/>
        </w:rPr>
        <w:t>Sutherland, G., Rangi, M., King, T., Llewellyn, G., Kavanagh, A., &amp; Vaughan, C. (2022</w:t>
      </w:r>
      <w:r w:rsidR="00A71C9B" w:rsidRPr="004D0917">
        <w:rPr>
          <w:sz w:val="24"/>
          <w:szCs w:val="24"/>
        </w:rPr>
        <w:t>a</w:t>
      </w:r>
      <w:r w:rsidRPr="004D0917">
        <w:rPr>
          <w:sz w:val="24"/>
          <w:szCs w:val="24"/>
        </w:rPr>
        <w:t xml:space="preserve">). Toward a socio-ecological understanding of adolescent violence in the home by young people with disability: </w:t>
      </w:r>
      <w:r w:rsidR="00DA6002" w:rsidRPr="004D0917">
        <w:rPr>
          <w:sz w:val="24"/>
          <w:szCs w:val="24"/>
        </w:rPr>
        <w:t>A</w:t>
      </w:r>
      <w:r w:rsidRPr="004D0917">
        <w:rPr>
          <w:sz w:val="24"/>
          <w:szCs w:val="24"/>
        </w:rPr>
        <w:t xml:space="preserve"> conceptual review (Research report 8). Sydney: ANROWS. Retrieved from </w:t>
      </w:r>
      <w:hyperlink r:id="rId45" w:history="1">
        <w:r w:rsidR="00473CCB" w:rsidRPr="004D0917">
          <w:rPr>
            <w:rStyle w:val="Hyperlink"/>
            <w:sz w:val="24"/>
            <w:szCs w:val="24"/>
          </w:rPr>
          <w:t>https://www.anrows.org.au/publication/towards-a-socio-ecological-understanding-of-adolescent-violence-in-the-home-by-young-people-with-disability-a-conceptual-review/</w:t>
        </w:r>
      </w:hyperlink>
    </w:p>
    <w:p w14:paraId="4CC72ACA" w14:textId="77777777" w:rsidR="004D0917" w:rsidRDefault="00085481" w:rsidP="00712639">
      <w:pPr>
        <w:pStyle w:val="References"/>
        <w:numPr>
          <w:ilvl w:val="0"/>
          <w:numId w:val="19"/>
        </w:numPr>
        <w:spacing w:line="360" w:lineRule="auto"/>
        <w:rPr>
          <w:sz w:val="24"/>
          <w:szCs w:val="24"/>
          <w:lang w:bidi="ar-SA"/>
        </w:rPr>
      </w:pPr>
      <w:r w:rsidRPr="004D0917">
        <w:rPr>
          <w:sz w:val="24"/>
          <w:szCs w:val="24"/>
        </w:rPr>
        <w:t>Sutherland, G., Rangi, M., King, T., Llewellyn, G., Kavanagh, A., &amp; Vaughan, C. (2022</w:t>
      </w:r>
      <w:r w:rsidR="00A71C9B" w:rsidRPr="004D0917">
        <w:rPr>
          <w:sz w:val="24"/>
          <w:szCs w:val="24"/>
        </w:rPr>
        <w:t>b</w:t>
      </w:r>
      <w:r w:rsidRPr="004D0917">
        <w:rPr>
          <w:sz w:val="24"/>
          <w:szCs w:val="24"/>
        </w:rPr>
        <w:t xml:space="preserve">). A socio-ecological exploration of adolescent violence in the home and young people with disability: </w:t>
      </w:r>
      <w:r w:rsidR="00DA6002" w:rsidRPr="004D0917">
        <w:rPr>
          <w:sz w:val="24"/>
          <w:szCs w:val="24"/>
        </w:rPr>
        <w:t>T</w:t>
      </w:r>
      <w:r w:rsidRPr="004D0917">
        <w:rPr>
          <w:sz w:val="24"/>
          <w:szCs w:val="24"/>
        </w:rPr>
        <w:t xml:space="preserve">he perceptions of mothers and practitioners (Research report 19). Sydney: ANROWS. Retrieved from </w:t>
      </w:r>
      <w:hyperlink r:id="rId46" w:history="1">
        <w:r w:rsidR="00473CCB" w:rsidRPr="004D0917">
          <w:rPr>
            <w:rStyle w:val="Hyperlink"/>
            <w:sz w:val="24"/>
            <w:szCs w:val="24"/>
          </w:rPr>
          <w:t>https://www.anrows.org.au/publication/a-socio-ecological-exploration-of-adolescent-violence-in-the-home-and-young-people-with-disability-the-perceptions-of-mothers-and-practitioners</w:t>
        </w:r>
      </w:hyperlink>
    </w:p>
    <w:p w14:paraId="73F49466"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Temple, J. B., Wong, H., Ferdinand, A., Avery, S., Paradies, Y., &amp; Kelaher, M. (2020). Physical violence and violent threats reported by Aboriginal and Torres Strait Islander people with a disability: </w:t>
      </w:r>
      <w:r w:rsidR="00DA6002" w:rsidRPr="004D0917">
        <w:rPr>
          <w:sz w:val="24"/>
          <w:szCs w:val="24"/>
          <w:lang w:bidi="ar-SA"/>
        </w:rPr>
        <w:t>C</w:t>
      </w:r>
      <w:r w:rsidRPr="004D0917">
        <w:rPr>
          <w:sz w:val="24"/>
          <w:szCs w:val="24"/>
          <w:lang w:bidi="ar-SA"/>
        </w:rPr>
        <w:t xml:space="preserve">ross sectional evidence from a nationally representative survey. BMC Public Health, 20(1), 1752. </w:t>
      </w:r>
      <w:r w:rsidR="001974D3" w:rsidRPr="004D0917">
        <w:rPr>
          <w:sz w:val="24"/>
          <w:szCs w:val="24"/>
          <w:lang w:bidi="ar-SA"/>
        </w:rPr>
        <w:t xml:space="preserve">Retrieved from </w:t>
      </w:r>
      <w:hyperlink r:id="rId47" w:history="1">
        <w:r w:rsidR="001974D3" w:rsidRPr="004D0917">
          <w:rPr>
            <w:rStyle w:val="Hyperlink"/>
            <w:sz w:val="24"/>
            <w:szCs w:val="24"/>
            <w:lang w:bidi="ar-SA"/>
          </w:rPr>
          <w:t>https://doi.org/10.1186/s12889-020-09684-4</w:t>
        </w:r>
      </w:hyperlink>
    </w:p>
    <w:p w14:paraId="5B8AB0BF"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Toso, K., Cock, P., &amp; Leavey, G. (2020). Maternal exposure to violence and offspring neurodevelopment: A systematic review. Paediatric and Perinatal Epidemiology, 34(2), 190–203.</w:t>
      </w:r>
      <w:r w:rsidR="001974D3" w:rsidRPr="004D0917">
        <w:rPr>
          <w:sz w:val="24"/>
          <w:szCs w:val="24"/>
          <w:lang w:bidi="ar-SA"/>
        </w:rPr>
        <w:t xml:space="preserve"> Retrieved from</w:t>
      </w:r>
      <w:r w:rsidR="00CE4E57" w:rsidRPr="004D0917">
        <w:rPr>
          <w:sz w:val="24"/>
          <w:szCs w:val="24"/>
          <w:lang w:bidi="ar-SA"/>
        </w:rPr>
        <w:t xml:space="preserve"> </w:t>
      </w:r>
      <w:hyperlink r:id="rId48" w:history="1">
        <w:r w:rsidR="00CE4E57" w:rsidRPr="004D0917">
          <w:rPr>
            <w:rStyle w:val="Hyperlink"/>
            <w:sz w:val="24"/>
            <w:szCs w:val="24"/>
            <w:lang w:bidi="ar-SA"/>
          </w:rPr>
          <w:t>https://doi.org/10.1111/ppe.12651</w:t>
        </w:r>
      </w:hyperlink>
    </w:p>
    <w:p w14:paraId="0762010D"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Tutty, L. M., Radtke, H. L., Ateah, C. A., Ursel, E. J., Thurston, W. E. (Billie), Hampton, M., &amp; Nixon, K. (2021). The complexities of intimate partner violence: Mental health, disabilities, and child abuse history for White, Indigenous, and other visible minority Canadian women. Journal of Interpersonal Violence, 36(3–4), 1208–1232. </w:t>
      </w:r>
      <w:r w:rsidR="001974D3" w:rsidRPr="004D0917">
        <w:rPr>
          <w:sz w:val="24"/>
          <w:szCs w:val="24"/>
          <w:lang w:bidi="ar-SA"/>
        </w:rPr>
        <w:t xml:space="preserve">Retrieved from </w:t>
      </w:r>
      <w:hyperlink r:id="rId49">
        <w:r w:rsidR="001974D3" w:rsidRPr="6CF56B0C">
          <w:rPr>
            <w:rStyle w:val="Hyperlink"/>
            <w:sz w:val="24"/>
            <w:szCs w:val="24"/>
            <w:lang w:bidi="ar-SA"/>
          </w:rPr>
          <w:t>https://doi.org/10.1177/0886260517741210</w:t>
        </w:r>
      </w:hyperlink>
    </w:p>
    <w:p w14:paraId="4E2C8796" w14:textId="77777777" w:rsidR="004D0917" w:rsidRDefault="005B556F" w:rsidP="00712639">
      <w:pPr>
        <w:pStyle w:val="References"/>
        <w:numPr>
          <w:ilvl w:val="0"/>
          <w:numId w:val="19"/>
        </w:numPr>
        <w:spacing w:line="360" w:lineRule="auto"/>
        <w:rPr>
          <w:sz w:val="24"/>
          <w:szCs w:val="24"/>
          <w:lang w:bidi="ar-SA"/>
        </w:rPr>
      </w:pPr>
      <w:r w:rsidRPr="004D0917">
        <w:rPr>
          <w:sz w:val="24"/>
          <w:szCs w:val="24"/>
          <w:lang w:bidi="ar-SA"/>
        </w:rPr>
        <w:t xml:space="preserve">Walter, B., Chung, D., Waters, R., &amp; Watts, L. (2024). Exploring lived experience of family and domestic violence against women with disability: A scoping review. Trauma, Violence, &amp; Abuse, 25(3), 1925–1937. </w:t>
      </w:r>
      <w:r w:rsidR="001974D3" w:rsidRPr="004D0917">
        <w:rPr>
          <w:sz w:val="24"/>
          <w:szCs w:val="24"/>
          <w:lang w:bidi="ar-SA"/>
        </w:rPr>
        <w:t xml:space="preserve">Retrieved from </w:t>
      </w:r>
      <w:hyperlink r:id="rId50" w:history="1">
        <w:r w:rsidR="00FE7E54" w:rsidRPr="004D0917">
          <w:rPr>
            <w:rStyle w:val="Hyperlink"/>
            <w:sz w:val="24"/>
            <w:szCs w:val="24"/>
            <w:lang w:bidi="ar-SA"/>
          </w:rPr>
          <w:t>https://doi.org/10.1177/15248380231201813</w:t>
        </w:r>
      </w:hyperlink>
    </w:p>
    <w:p w14:paraId="04DCA234" w14:textId="3DDFCF9D" w:rsidR="00817B59" w:rsidRPr="004D0917" w:rsidRDefault="00FB2D14" w:rsidP="00712639">
      <w:pPr>
        <w:pStyle w:val="References"/>
        <w:numPr>
          <w:ilvl w:val="0"/>
          <w:numId w:val="19"/>
        </w:numPr>
        <w:spacing w:line="360" w:lineRule="auto"/>
        <w:rPr>
          <w:sz w:val="24"/>
          <w:szCs w:val="24"/>
          <w:lang w:bidi="ar-SA"/>
        </w:rPr>
      </w:pPr>
      <w:r w:rsidRPr="004D0917">
        <w:rPr>
          <w:sz w:val="24"/>
          <w:szCs w:val="24"/>
        </w:rPr>
        <w:t xml:space="preserve">Women With Disabilities Australia, Harmony Alliance &amp; National Ethnic Disability Alliance (2023) Domestic and </w:t>
      </w:r>
      <w:r w:rsidR="003020CB" w:rsidRPr="004D0917">
        <w:rPr>
          <w:sz w:val="24"/>
          <w:szCs w:val="24"/>
        </w:rPr>
        <w:t>f</w:t>
      </w:r>
      <w:r w:rsidRPr="004D0917">
        <w:rPr>
          <w:sz w:val="24"/>
          <w:szCs w:val="24"/>
        </w:rPr>
        <w:t xml:space="preserve">amily </w:t>
      </w:r>
      <w:r w:rsidR="003020CB" w:rsidRPr="004D0917">
        <w:rPr>
          <w:sz w:val="24"/>
          <w:szCs w:val="24"/>
        </w:rPr>
        <w:t>v</w:t>
      </w:r>
      <w:r w:rsidRPr="004D0917">
        <w:rPr>
          <w:sz w:val="24"/>
          <w:szCs w:val="24"/>
        </w:rPr>
        <w:t xml:space="preserve">iolence </w:t>
      </w:r>
      <w:r w:rsidR="003020CB" w:rsidRPr="004D0917">
        <w:rPr>
          <w:sz w:val="24"/>
          <w:szCs w:val="24"/>
        </w:rPr>
        <w:t>s</w:t>
      </w:r>
      <w:r w:rsidRPr="004D0917">
        <w:rPr>
          <w:sz w:val="24"/>
          <w:szCs w:val="24"/>
        </w:rPr>
        <w:t xml:space="preserve">ervices. In Accessing formal supports in Australia: the experiences of Culturally and Linguistically Diverse (CALD) women with disabilities </w:t>
      </w:r>
      <w:r w:rsidR="00D93D30" w:rsidRPr="004D0917">
        <w:rPr>
          <w:sz w:val="24"/>
          <w:szCs w:val="24"/>
        </w:rPr>
        <w:t>(</w:t>
      </w:r>
      <w:r w:rsidRPr="004D0917">
        <w:rPr>
          <w:sz w:val="24"/>
          <w:szCs w:val="24"/>
        </w:rPr>
        <w:t>pp. 39-40</w:t>
      </w:r>
      <w:r w:rsidR="00D93D30" w:rsidRPr="004D0917">
        <w:rPr>
          <w:sz w:val="24"/>
          <w:szCs w:val="24"/>
        </w:rPr>
        <w:t>)</w:t>
      </w:r>
      <w:r w:rsidR="000B531D" w:rsidRPr="004D0917">
        <w:rPr>
          <w:sz w:val="24"/>
          <w:szCs w:val="24"/>
        </w:rPr>
        <w:t xml:space="preserve">. Retrieved from </w:t>
      </w:r>
      <w:hyperlink r:id="rId51" w:history="1">
        <w:r w:rsidR="000B531D" w:rsidRPr="004D0917">
          <w:rPr>
            <w:rStyle w:val="Hyperlink"/>
            <w:sz w:val="24"/>
            <w:szCs w:val="24"/>
          </w:rPr>
          <w:t>https://wwda.org.au/wp-content/uploads/2023/12/CALD-Report.pdf</w:t>
        </w:r>
      </w:hyperlink>
      <w:r w:rsidR="00817B59" w:rsidRPr="004D0917">
        <w:rPr>
          <w:sz w:val="24"/>
          <w:szCs w:val="24"/>
        </w:rPr>
        <w:br w:type="page"/>
      </w:r>
    </w:p>
    <w:p w14:paraId="1F475CDD" w14:textId="7D27AEC6" w:rsidR="00DD374B" w:rsidRPr="00DA2666" w:rsidRDefault="00817B59" w:rsidP="00DA2666">
      <w:pPr>
        <w:pStyle w:val="AppendixHeading1"/>
      </w:pPr>
      <w:bookmarkStart w:id="27" w:name="_Toc205838706"/>
      <w:bookmarkStart w:id="28" w:name="_Toc205988431"/>
      <w:r w:rsidRPr="00DA2666">
        <w:t>Appendix</w:t>
      </w:r>
      <w:r w:rsidR="00903AE5" w:rsidRPr="00DA2666">
        <w:t xml:space="preserve">: </w:t>
      </w:r>
      <w:r w:rsidR="00601319" w:rsidRPr="00DA2666">
        <w:t>Key definitions</w:t>
      </w:r>
      <w:bookmarkEnd w:id="27"/>
      <w:bookmarkEnd w:id="28"/>
    </w:p>
    <w:p w14:paraId="45209971" w14:textId="77777777" w:rsidR="00B82E93" w:rsidRPr="00363FBE" w:rsidRDefault="00B82E93" w:rsidP="005B18CF">
      <w:pPr>
        <w:pStyle w:val="AppendixHeading2"/>
        <w:spacing w:line="360" w:lineRule="auto"/>
      </w:pPr>
      <w:bookmarkStart w:id="29" w:name="_Toc205838707"/>
      <w:bookmarkStart w:id="30" w:name="_Toc205988432"/>
      <w:r w:rsidRPr="00363FBE">
        <w:t>Co-design</w:t>
      </w:r>
      <w:bookmarkEnd w:id="29"/>
      <w:bookmarkEnd w:id="30"/>
    </w:p>
    <w:p w14:paraId="0EAB683C" w14:textId="6FF0D4B6" w:rsidR="00B82E93" w:rsidRPr="00363FBE" w:rsidRDefault="00FE7E54" w:rsidP="005B18CF">
      <w:pPr>
        <w:pStyle w:val="BodytextforCYDA"/>
        <w:spacing w:line="360" w:lineRule="auto"/>
      </w:pPr>
      <w:r>
        <w:t>We</w:t>
      </w:r>
      <w:r w:rsidR="00B82E93" w:rsidRPr="00363FBE">
        <w:t xml:space="preserve"> use the following definition of co-design from CYDA’s National Principles for Child Safe Organisations Resources Project (available on </w:t>
      </w:r>
      <w:hyperlink r:id="rId52" w:history="1">
        <w:r w:rsidR="00B82E93" w:rsidRPr="00363FBE">
          <w:rPr>
            <w:rStyle w:val="Hyperlink"/>
            <w:lang w:bidi="ar-SA"/>
          </w:rPr>
          <w:t>CYDA’s website</w:t>
        </w:r>
      </w:hyperlink>
      <w:r w:rsidR="00B82E93" w:rsidRPr="00363FBE">
        <w:t xml:space="preserve">): </w:t>
      </w:r>
    </w:p>
    <w:p w14:paraId="60CA73A7" w14:textId="77777777" w:rsidR="00B82E93" w:rsidRPr="00363FBE" w:rsidRDefault="00B82E93" w:rsidP="0014343A">
      <w:pPr>
        <w:pStyle w:val="BodytextforCYDA"/>
        <w:spacing w:line="360" w:lineRule="auto"/>
        <w:ind w:left="720"/>
      </w:pPr>
      <w:r w:rsidRPr="00363FBE">
        <w:t>‘A participatory approach that brings together people with lived experience and people with technical expertise in order to design solutions to a particular issue or problem. This should take place on an equal basis, where decision-making power is shared at all stages of project development. These stages may include but are not limited to research, design and implementation. Co-design should be an ongoing process in which meaningful participation is embedded across every aspect of a project.’ (p. 4)</w:t>
      </w:r>
    </w:p>
    <w:p w14:paraId="0FC25810" w14:textId="63998616" w:rsidR="00903AE5" w:rsidRPr="00363FBE" w:rsidRDefault="00334CAC" w:rsidP="005B18CF">
      <w:pPr>
        <w:pStyle w:val="AppendixHeading2"/>
        <w:spacing w:line="360" w:lineRule="auto"/>
      </w:pPr>
      <w:bookmarkStart w:id="31" w:name="_Toc205838708"/>
      <w:bookmarkStart w:id="32" w:name="_Toc205988433"/>
      <w:r w:rsidRPr="00363FBE">
        <w:t>Disability</w:t>
      </w:r>
      <w:bookmarkEnd w:id="31"/>
      <w:bookmarkEnd w:id="32"/>
    </w:p>
    <w:p w14:paraId="2FCDBF97" w14:textId="289F9BD7" w:rsidR="003B1CBA" w:rsidRPr="00363FBE" w:rsidRDefault="00FE7E54" w:rsidP="005B18CF">
      <w:pPr>
        <w:pStyle w:val="BodytextforCYDA"/>
        <w:spacing w:line="360" w:lineRule="auto"/>
      </w:pPr>
      <w:r>
        <w:t>We</w:t>
      </w:r>
      <w:r w:rsidR="00706579" w:rsidRPr="00363FBE">
        <w:t xml:space="preserve"> use the </w:t>
      </w:r>
      <w:r w:rsidR="00234A79" w:rsidRPr="00363FBE">
        <w:t>social model of disability</w:t>
      </w:r>
      <w:r w:rsidR="00B5692D" w:rsidRPr="00363FBE">
        <w:t xml:space="preserve"> t</w:t>
      </w:r>
      <w:r w:rsidR="00482416" w:rsidRPr="00363FBE">
        <w:t xml:space="preserve">hat recognises how disability is </w:t>
      </w:r>
      <w:r w:rsidR="00612CC6" w:rsidRPr="00363FBE">
        <w:t xml:space="preserve">not just a person’s diagnosis, but </w:t>
      </w:r>
      <w:r w:rsidR="00482416" w:rsidRPr="00363FBE">
        <w:t xml:space="preserve">the result of </w:t>
      </w:r>
      <w:r w:rsidR="00FB58AF" w:rsidRPr="00363FBE">
        <w:t xml:space="preserve">attitudes, practices and structures </w:t>
      </w:r>
      <w:r w:rsidR="00482416" w:rsidRPr="00363FBE">
        <w:t>that prevent someone from fully participating in society.</w:t>
      </w:r>
      <w:r w:rsidR="003B1CBA" w:rsidRPr="00363FBE">
        <w:t xml:space="preserve"> </w:t>
      </w:r>
    </w:p>
    <w:p w14:paraId="351FA3A7" w14:textId="7C0018AD" w:rsidR="00D86C0C" w:rsidRPr="00363FBE" w:rsidRDefault="003B1CBA" w:rsidP="005B18CF">
      <w:pPr>
        <w:pStyle w:val="BodytextforCYDA"/>
        <w:spacing w:line="360" w:lineRule="auto"/>
      </w:pPr>
      <w:r w:rsidRPr="00363FBE">
        <w:t>W</w:t>
      </w:r>
      <w:r w:rsidR="00D86C0C" w:rsidRPr="00363FBE">
        <w:t xml:space="preserve">e use person-first language and identity-first language. Person first language includes, </w:t>
      </w:r>
      <w:r w:rsidR="00390324" w:rsidRPr="00363FBE">
        <w:t>‘</w:t>
      </w:r>
      <w:r w:rsidR="00D86C0C" w:rsidRPr="00363FBE">
        <w:t>person with disability</w:t>
      </w:r>
      <w:r w:rsidR="00390324" w:rsidRPr="00363FBE">
        <w:t>’</w:t>
      </w:r>
      <w:r w:rsidR="00D86C0C" w:rsidRPr="00363FBE">
        <w:t xml:space="preserve">, and identity first language includes, </w:t>
      </w:r>
      <w:r w:rsidR="00390324" w:rsidRPr="00363FBE">
        <w:t>‘</w:t>
      </w:r>
      <w:r w:rsidR="00D86C0C" w:rsidRPr="00363FBE">
        <w:t>disabled person.</w:t>
      </w:r>
      <w:r w:rsidR="00390324" w:rsidRPr="00363FBE">
        <w:t>’</w:t>
      </w:r>
    </w:p>
    <w:p w14:paraId="68B380E0" w14:textId="148C421E" w:rsidR="0094473B" w:rsidRDefault="0094473B" w:rsidP="005B18CF">
      <w:pPr>
        <w:pStyle w:val="AppendixHeading2"/>
        <w:spacing w:line="360" w:lineRule="auto"/>
      </w:pPr>
      <w:bookmarkStart w:id="33" w:name="_Toc205988434"/>
      <w:bookmarkStart w:id="34" w:name="_Toc205838709"/>
      <w:r>
        <w:t>Famil</w:t>
      </w:r>
      <w:r w:rsidR="00627E16">
        <w:t>y</w:t>
      </w:r>
      <w:bookmarkEnd w:id="33"/>
    </w:p>
    <w:p w14:paraId="2FCC28EE" w14:textId="53484A8A" w:rsidR="0094473B" w:rsidRPr="0094473B" w:rsidRDefault="0094473B" w:rsidP="00E0730A">
      <w:pPr>
        <w:pStyle w:val="BodytextforCYDA"/>
        <w:spacing w:line="360" w:lineRule="auto"/>
      </w:pPr>
      <w:r>
        <w:t>We</w:t>
      </w:r>
      <w:r w:rsidRPr="00363FBE">
        <w:t xml:space="preserve"> </w:t>
      </w:r>
      <w:r>
        <w:t>acknowledge the diversity of families</w:t>
      </w:r>
      <w:r w:rsidR="00627E16">
        <w:t>.</w:t>
      </w:r>
      <w:r>
        <w:t xml:space="preserve"> </w:t>
      </w:r>
      <w:r w:rsidR="00E0730A">
        <w:t xml:space="preserve">Our understanding of </w:t>
      </w:r>
      <w:r w:rsidR="00627E16" w:rsidRPr="00627E16">
        <w:t xml:space="preserve">‘family’ </w:t>
      </w:r>
      <w:r w:rsidR="00692BCD">
        <w:t xml:space="preserve">refers to a </w:t>
      </w:r>
      <w:r w:rsidR="00627E16" w:rsidRPr="00627E16">
        <w:t>variety of relationships. It can include current or former partners, children (including adolescent or adult children), siblings, parents, grandparents, extended family and kinship networks and carers.</w:t>
      </w:r>
    </w:p>
    <w:p w14:paraId="5E28B174" w14:textId="36E0CA09" w:rsidR="00334CAC" w:rsidRPr="00363FBE" w:rsidRDefault="005664FF" w:rsidP="005B18CF">
      <w:pPr>
        <w:pStyle w:val="AppendixHeading2"/>
        <w:spacing w:line="360" w:lineRule="auto"/>
      </w:pPr>
      <w:bookmarkStart w:id="35" w:name="_Toc205988435"/>
      <w:r w:rsidRPr="00363FBE">
        <w:t>F</w:t>
      </w:r>
      <w:r w:rsidR="006D3549" w:rsidRPr="00363FBE">
        <w:t xml:space="preserve">amily </w:t>
      </w:r>
      <w:r w:rsidRPr="00363FBE">
        <w:t xml:space="preserve">and domestic </w:t>
      </w:r>
      <w:r w:rsidR="002E74FF" w:rsidRPr="00363FBE">
        <w:t>violence</w:t>
      </w:r>
      <w:bookmarkEnd w:id="34"/>
      <w:bookmarkEnd w:id="35"/>
    </w:p>
    <w:p w14:paraId="7F1100E8" w14:textId="47EC2645" w:rsidR="005664FF" w:rsidRPr="00363FBE" w:rsidRDefault="00075906" w:rsidP="005B18CF">
      <w:pPr>
        <w:pStyle w:val="BodytextforCYDA"/>
        <w:spacing w:line="360" w:lineRule="auto"/>
      </w:pPr>
      <w:r>
        <w:t>We use</w:t>
      </w:r>
      <w:r w:rsidR="00912899" w:rsidRPr="00363FBE">
        <w:t xml:space="preserve"> the </w:t>
      </w:r>
      <w:r w:rsidR="005664FF" w:rsidRPr="00363FBE">
        <w:t xml:space="preserve">following definition of family and domestic violence from AIFS’s </w:t>
      </w:r>
      <w:r w:rsidR="003A6570" w:rsidRPr="00363FBE">
        <w:t xml:space="preserve">Coercive Control Literature Review (available on </w:t>
      </w:r>
      <w:hyperlink r:id="rId53" w:history="1">
        <w:r w:rsidR="003A6570" w:rsidRPr="00363FBE">
          <w:rPr>
            <w:rStyle w:val="Hyperlink"/>
            <w:lang w:bidi="ar-SA"/>
          </w:rPr>
          <w:t>AIFS’s website</w:t>
        </w:r>
      </w:hyperlink>
      <w:r w:rsidR="000E40A1" w:rsidRPr="00363FBE">
        <w:t>)</w:t>
      </w:r>
      <w:r w:rsidR="00E37F47" w:rsidRPr="00363FBE">
        <w:t>:</w:t>
      </w:r>
    </w:p>
    <w:p w14:paraId="64F30EE5" w14:textId="703AA83D" w:rsidR="005664FF" w:rsidRPr="00363FBE" w:rsidRDefault="0093038D" w:rsidP="005B18CF">
      <w:pPr>
        <w:pStyle w:val="BodytextforCYDA"/>
        <w:spacing w:line="360" w:lineRule="auto"/>
        <w:ind w:left="720"/>
      </w:pPr>
      <w:r w:rsidRPr="00363FBE">
        <w:t>‘</w:t>
      </w:r>
      <w:r w:rsidR="00E37F47" w:rsidRPr="00363FBE">
        <w:t>Domestic violence is defined as “acts of violence that occur in domestic settings between two people who are, or were, in an intimate relationship… Family violence refers to violence occurring in a broader familial context (for example, elder abuse), as well as violence within intimate partner contexts.</w:t>
      </w:r>
      <w:r w:rsidRPr="00363FBE">
        <w:t>’</w:t>
      </w:r>
      <w:r w:rsidR="00E37F47" w:rsidRPr="00363FBE">
        <w:t xml:space="preserve"> (p. 2)</w:t>
      </w:r>
    </w:p>
    <w:p w14:paraId="0CE94AD4" w14:textId="2D5070F3" w:rsidR="00075906" w:rsidRDefault="00B82E93" w:rsidP="00075906">
      <w:pPr>
        <w:pStyle w:val="AppendixHeading2"/>
        <w:spacing w:line="360" w:lineRule="auto"/>
      </w:pPr>
      <w:bookmarkStart w:id="36" w:name="_Toc205838710"/>
      <w:bookmarkStart w:id="37" w:name="_Toc205988436"/>
      <w:r>
        <w:t>Intersectionality</w:t>
      </w:r>
      <w:bookmarkEnd w:id="36"/>
      <w:bookmarkEnd w:id="37"/>
      <w:r>
        <w:t xml:space="preserve"> </w:t>
      </w:r>
    </w:p>
    <w:p w14:paraId="5E73FF34" w14:textId="77777777" w:rsidR="004E5373" w:rsidRDefault="004E5373" w:rsidP="004E5373">
      <w:pPr>
        <w:shd w:val="clear" w:color="auto" w:fill="FFFFFF" w:themeFill="background1"/>
        <w:spacing w:before="10" w:line="360" w:lineRule="auto"/>
        <w:rPr>
          <w:rFonts w:eastAsia="Arial" w:cs="Arial"/>
          <w:sz w:val="24"/>
        </w:rPr>
      </w:pPr>
      <w:r w:rsidRPr="0D89F4F0">
        <w:rPr>
          <w:rFonts w:eastAsia="Arial" w:cs="Arial"/>
          <w:sz w:val="24"/>
        </w:rPr>
        <w:t xml:space="preserve">Intersectionality means being part of more than one group, and how these different parts of people’s identity or background can lead to them being treated differently or discriminated against. </w:t>
      </w:r>
      <w:r>
        <w:rPr>
          <w:rFonts w:eastAsia="Arial" w:cs="Arial"/>
          <w:sz w:val="24"/>
        </w:rPr>
        <w:t xml:space="preserve">For example, </w:t>
      </w:r>
      <w:r w:rsidRPr="0D89F4F0">
        <w:rPr>
          <w:rFonts w:eastAsia="Arial" w:cs="Arial"/>
          <w:sz w:val="24"/>
        </w:rPr>
        <w:t>age, gender, disability, location or culture</w:t>
      </w:r>
      <w:r>
        <w:rPr>
          <w:rFonts w:eastAsia="Arial" w:cs="Arial"/>
          <w:sz w:val="24"/>
        </w:rPr>
        <w:t>.</w:t>
      </w:r>
    </w:p>
    <w:p w14:paraId="4019E176" w14:textId="198001B0" w:rsidR="00D5565D" w:rsidRDefault="00D5565D" w:rsidP="00D5565D">
      <w:pPr>
        <w:pStyle w:val="BodytextforCYDA"/>
        <w:spacing w:line="360" w:lineRule="auto"/>
      </w:pPr>
      <w:r>
        <w:t xml:space="preserve">Our understanding is informed by </w:t>
      </w:r>
      <w:r w:rsidR="004E6A5A">
        <w:t xml:space="preserve">its </w:t>
      </w:r>
      <w:r w:rsidR="002D153A">
        <w:t>creator</w:t>
      </w:r>
      <w:r w:rsidRPr="00492891">
        <w:t xml:space="preserve"> US American civil rights advocate </w:t>
      </w:r>
      <w:r w:rsidR="002D153A">
        <w:t xml:space="preserve">and critical race theorist </w:t>
      </w:r>
      <w:r w:rsidRPr="00492891">
        <w:t xml:space="preserve">Kimberlé Crenshaw, </w:t>
      </w:r>
      <w:r w:rsidR="002D153A">
        <w:t xml:space="preserve">who used it to </w:t>
      </w:r>
      <w:r w:rsidRPr="00492891">
        <w:t>describe how such factors intersect to increase experiences of discrimination and/or marginalisation.</w:t>
      </w:r>
    </w:p>
    <w:p w14:paraId="601CED71" w14:textId="4A866B94" w:rsidR="00D27D45" w:rsidRDefault="009A4393" w:rsidP="00D27D45">
      <w:pPr>
        <w:pStyle w:val="AppendixHeading2"/>
        <w:spacing w:line="360" w:lineRule="auto"/>
      </w:pPr>
      <w:bookmarkStart w:id="38" w:name="_Toc205988437"/>
      <w:r>
        <w:t>Victim-survivor</w:t>
      </w:r>
      <w:bookmarkEnd w:id="38"/>
    </w:p>
    <w:p w14:paraId="1C1FF6EC" w14:textId="2719F11B" w:rsidR="00D27D45" w:rsidRPr="00D27D45" w:rsidRDefault="00D27D45" w:rsidP="00D27D45">
      <w:pPr>
        <w:pStyle w:val="BodytextforCYDA"/>
        <w:spacing w:line="360" w:lineRule="auto"/>
      </w:pPr>
      <w:r w:rsidRPr="00D27D45">
        <w:t>Victim</w:t>
      </w:r>
      <w:r w:rsidR="009A4393">
        <w:t>-</w:t>
      </w:r>
      <w:r w:rsidRPr="00D27D45">
        <w:t>survivor describe</w:t>
      </w:r>
      <w:r>
        <w:t>s</w:t>
      </w:r>
      <w:r w:rsidRPr="00D27D45">
        <w:t xml:space="preserve"> adults, children and young people who have experience of violence</w:t>
      </w:r>
      <w:r w:rsidR="0065005E">
        <w:t xml:space="preserve">. </w:t>
      </w:r>
      <w:r w:rsidR="00043571">
        <w:t>We use the term to recognise the</w:t>
      </w:r>
      <w:r w:rsidRPr="00D27D45">
        <w:t xml:space="preserve"> ongoing effects and harm caused by abuse and violence as well as honouring the strength and resilience of people with lived experience of family violence.</w:t>
      </w:r>
    </w:p>
    <w:p w14:paraId="2DEFF2DE" w14:textId="77777777" w:rsidR="00D27D45" w:rsidRPr="00363FBE" w:rsidRDefault="00D27D45" w:rsidP="00D5565D">
      <w:pPr>
        <w:pStyle w:val="BodytextforCYDA"/>
        <w:spacing w:line="360" w:lineRule="auto"/>
      </w:pPr>
    </w:p>
    <w:p w14:paraId="628915E5" w14:textId="77777777" w:rsidR="00D5565D" w:rsidRDefault="00D5565D" w:rsidP="004E5373">
      <w:pPr>
        <w:shd w:val="clear" w:color="auto" w:fill="FFFFFF" w:themeFill="background1"/>
        <w:spacing w:before="10" w:line="360" w:lineRule="auto"/>
        <w:rPr>
          <w:rFonts w:eastAsia="Arial" w:cs="Arial"/>
          <w:sz w:val="24"/>
        </w:rPr>
      </w:pPr>
    </w:p>
    <w:p w14:paraId="70D9613B" w14:textId="77777777" w:rsidR="004E5373" w:rsidRPr="004E5373" w:rsidRDefault="004E5373" w:rsidP="004E5373">
      <w:pPr>
        <w:pStyle w:val="BodyText"/>
        <w:rPr>
          <w:lang w:bidi="ar-SA"/>
        </w:rPr>
      </w:pPr>
    </w:p>
    <w:sectPr w:rsidR="004E5373" w:rsidRPr="004E5373" w:rsidSect="001848F4">
      <w:footerReference w:type="default" r:id="rId54"/>
      <w:footerReference w:type="first" r:id="rId55"/>
      <w:type w:val="continuous"/>
      <w:pgSz w:w="11901" w:h="16840"/>
      <w:pgMar w:top="1418" w:right="1701" w:bottom="1418" w:left="1701" w:header="680" w:footer="68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FEB3" w14:textId="77777777" w:rsidR="009C02CF" w:rsidRDefault="009C02CF" w:rsidP="008C3543">
      <w:pPr>
        <w:spacing w:before="0" w:line="240" w:lineRule="auto"/>
      </w:pPr>
      <w:r>
        <w:separator/>
      </w:r>
    </w:p>
  </w:endnote>
  <w:endnote w:type="continuationSeparator" w:id="0">
    <w:p w14:paraId="6F0E5528" w14:textId="77777777" w:rsidR="009C02CF" w:rsidRDefault="009C02CF" w:rsidP="008C3543">
      <w:pPr>
        <w:spacing w:before="0" w:line="240" w:lineRule="auto"/>
      </w:pPr>
      <w:r>
        <w:continuationSeparator/>
      </w:r>
    </w:p>
  </w:endnote>
  <w:endnote w:type="continuationNotice" w:id="1">
    <w:p w14:paraId="71ABA4BC" w14:textId="77777777" w:rsidR="009C02CF" w:rsidRDefault="009C02C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531659"/>
      <w:docPartObj>
        <w:docPartGallery w:val="Page Numbers (Bottom of Page)"/>
        <w:docPartUnique/>
      </w:docPartObj>
    </w:sdtPr>
    <w:sdtEndPr>
      <w:rPr>
        <w:noProof/>
      </w:rPr>
    </w:sdtEndPr>
    <w:sdtContent>
      <w:p w14:paraId="4DDDF56C" w14:textId="10AD5CC9" w:rsidR="00FF7A31" w:rsidRDefault="00FF7A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2D6D3D" w14:textId="77777777" w:rsidR="00FF7A31" w:rsidRDefault="00FF7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6C15" w14:textId="75CC90AE" w:rsidR="001848F4" w:rsidRDefault="001848F4">
    <w:pPr>
      <w:pStyle w:val="Footer"/>
    </w:pPr>
    <w:r w:rsidRPr="00706256">
      <w:t>This document is not for publication or public circulation. Views expressed in this document are those of (the) individual author(s) and may not reflect those of CYDA,</w:t>
    </w:r>
    <w:r>
      <w:t xml:space="preserve"> AIFS or</w:t>
    </w:r>
    <w:r w:rsidRPr="00706256">
      <w:t xml:space="preserve"> the Australian Government</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0A61" w14:textId="77777777" w:rsidR="009C02CF" w:rsidRDefault="009C02CF" w:rsidP="008C3543">
      <w:pPr>
        <w:spacing w:before="0" w:line="240" w:lineRule="auto"/>
      </w:pPr>
      <w:r>
        <w:separator/>
      </w:r>
    </w:p>
  </w:footnote>
  <w:footnote w:type="continuationSeparator" w:id="0">
    <w:p w14:paraId="132622D0" w14:textId="77777777" w:rsidR="009C02CF" w:rsidRDefault="009C02CF" w:rsidP="008C3543">
      <w:pPr>
        <w:spacing w:before="0" w:line="240" w:lineRule="auto"/>
      </w:pPr>
      <w:r>
        <w:continuationSeparator/>
      </w:r>
    </w:p>
  </w:footnote>
  <w:footnote w:type="continuationNotice" w:id="1">
    <w:p w14:paraId="0C597857" w14:textId="77777777" w:rsidR="009C02CF" w:rsidRDefault="009C02CF">
      <w:pPr>
        <w:spacing w:before="0" w:line="240" w:lineRule="auto"/>
      </w:pPr>
    </w:p>
  </w:footnote>
  <w:footnote w:id="2">
    <w:p w14:paraId="5D0F2997" w14:textId="2E41EE31" w:rsidR="00AF0DC2" w:rsidRPr="000D51D0" w:rsidRDefault="00AF0DC2" w:rsidP="00356256">
      <w:pPr>
        <w:pStyle w:val="FootnoteText"/>
        <w:spacing w:line="276" w:lineRule="auto"/>
        <w:rPr>
          <w:sz w:val="22"/>
          <w:szCs w:val="22"/>
        </w:rPr>
      </w:pPr>
      <w:r w:rsidRPr="000D51D0">
        <w:rPr>
          <w:rStyle w:val="FootnoteReference"/>
          <w:sz w:val="22"/>
          <w:szCs w:val="22"/>
        </w:rPr>
        <w:footnoteRef/>
      </w:r>
      <w:r w:rsidRPr="000D51D0">
        <w:rPr>
          <w:sz w:val="22"/>
          <w:szCs w:val="22"/>
        </w:rPr>
        <w:t xml:space="preserve"> The </w:t>
      </w:r>
      <w:r w:rsidR="00376ED0" w:rsidRPr="000D51D0">
        <w:rPr>
          <w:sz w:val="22"/>
          <w:szCs w:val="22"/>
        </w:rPr>
        <w:t xml:space="preserve">OECD is an international standard-setting organisation made up of 38 countries. The </w:t>
      </w:r>
      <w:r w:rsidRPr="000D51D0">
        <w:rPr>
          <w:sz w:val="22"/>
          <w:szCs w:val="22"/>
        </w:rPr>
        <w:t xml:space="preserve">following countries are </w:t>
      </w:r>
      <w:r w:rsidR="00376ED0" w:rsidRPr="000D51D0">
        <w:rPr>
          <w:sz w:val="22"/>
          <w:szCs w:val="22"/>
        </w:rPr>
        <w:t xml:space="preserve">members of the OECD and </w:t>
      </w:r>
      <w:r w:rsidRPr="000D51D0">
        <w:rPr>
          <w:sz w:val="22"/>
          <w:szCs w:val="22"/>
        </w:rPr>
        <w:t>English-speaking</w:t>
      </w:r>
      <w:r w:rsidR="00747657" w:rsidRPr="000D51D0">
        <w:rPr>
          <w:sz w:val="22"/>
          <w:szCs w:val="22"/>
        </w:rPr>
        <w:t xml:space="preserve">: Australia, Canada, Ireland, </w:t>
      </w:r>
      <w:r w:rsidR="00005709" w:rsidRPr="000D51D0">
        <w:rPr>
          <w:sz w:val="22"/>
          <w:szCs w:val="22"/>
        </w:rPr>
        <w:t xml:space="preserve">New Zealand, </w:t>
      </w:r>
      <w:r w:rsidR="00747657" w:rsidRPr="000D51D0">
        <w:rPr>
          <w:sz w:val="22"/>
          <w:szCs w:val="22"/>
        </w:rPr>
        <w:t xml:space="preserve">the United Kingdom and the United States. </w:t>
      </w:r>
    </w:p>
  </w:footnote>
  <w:footnote w:id="3">
    <w:p w14:paraId="22DD39AD" w14:textId="1566F578" w:rsidR="7043CE9F" w:rsidRPr="00CC1F2B" w:rsidRDefault="7043CE9F" w:rsidP="00356256">
      <w:pPr>
        <w:pStyle w:val="FootnoteText"/>
        <w:shd w:val="clear" w:color="auto" w:fill="FFFFFF" w:themeFill="background1"/>
        <w:spacing w:line="276" w:lineRule="auto"/>
        <w:rPr>
          <w:rFonts w:cs="Arial"/>
          <w:sz w:val="22"/>
          <w:szCs w:val="22"/>
        </w:rPr>
      </w:pPr>
      <w:r w:rsidRPr="00CC1F2B">
        <w:rPr>
          <w:rStyle w:val="FootnoteReference"/>
          <w:rFonts w:cs="Arial"/>
          <w:sz w:val="22"/>
          <w:szCs w:val="22"/>
        </w:rPr>
        <w:footnoteRef/>
      </w:r>
      <w:r w:rsidRPr="00CC1F2B">
        <w:rPr>
          <w:rFonts w:cs="Arial"/>
          <w:sz w:val="22"/>
          <w:szCs w:val="22"/>
        </w:rPr>
        <w:t xml:space="preserve"> </w:t>
      </w:r>
      <w:r w:rsidRPr="00CC1F2B">
        <w:rPr>
          <w:rFonts w:eastAsia="Aptos" w:cs="Arial"/>
          <w:color w:val="000000" w:themeColor="text1"/>
          <w:sz w:val="22"/>
          <w:szCs w:val="22"/>
        </w:rPr>
        <w:t>Children and young people in this study were part of families ranging from one to</w:t>
      </w:r>
      <w:r w:rsidR="00CC1F2B">
        <w:rPr>
          <w:rFonts w:eastAsia="Aptos" w:cs="Arial"/>
          <w:color w:val="000000" w:themeColor="text1"/>
          <w:sz w:val="22"/>
          <w:szCs w:val="22"/>
        </w:rPr>
        <w:t xml:space="preserve"> </w:t>
      </w:r>
      <w:r w:rsidRPr="00CC1F2B">
        <w:rPr>
          <w:rFonts w:eastAsia="Aptos" w:cs="Arial"/>
          <w:color w:val="000000" w:themeColor="text1"/>
          <w:sz w:val="22"/>
          <w:szCs w:val="22"/>
        </w:rPr>
        <w:t>seven siblings, with several in blended families.' (p. 38). Specifically, 'Half of the children and young people lived with their mothers in single-parent families after experiencing</w:t>
      </w:r>
      <w:r w:rsidR="00A92D8E">
        <w:rPr>
          <w:rFonts w:eastAsia="Aptos" w:cs="Arial"/>
          <w:color w:val="000000" w:themeColor="text1"/>
          <w:sz w:val="22"/>
          <w:szCs w:val="22"/>
        </w:rPr>
        <w:t xml:space="preserve"> violence</w:t>
      </w:r>
      <w:r w:rsidRPr="00CC1F2B">
        <w:rPr>
          <w:rFonts w:eastAsia="Aptos" w:cs="Arial"/>
          <w:color w:val="000000" w:themeColor="text1"/>
          <w:sz w:val="22"/>
          <w:szCs w:val="22"/>
        </w:rPr>
        <w:t>.' (p. 41)</w:t>
      </w:r>
      <w:r w:rsidR="00551B29">
        <w:rPr>
          <w:rFonts w:eastAsia="Aptos" w:cs="Arial"/>
          <w:color w:val="000000" w:themeColor="text1"/>
          <w:sz w:val="22"/>
          <w:szCs w:val="22"/>
        </w:rPr>
        <w:t xml:space="preserve">. </w:t>
      </w:r>
      <w:r w:rsidRPr="00CC1F2B">
        <w:rPr>
          <w:rFonts w:eastAsia="Aptos" w:cs="Arial"/>
          <w:color w:val="000000" w:themeColor="text1"/>
          <w:sz w:val="22"/>
          <w:szCs w:val="22"/>
        </w:rPr>
        <w:t xml:space="preserve">13 out of the 14 family members who were interviewed were mothers (the other was a father).  </w:t>
      </w:r>
    </w:p>
    <w:p w14:paraId="735C1F05" w14:textId="15130311" w:rsidR="7043CE9F" w:rsidRDefault="7043CE9F"/>
    <w:p w14:paraId="02838AA3" w14:textId="6CDC62CA" w:rsidR="7043CE9F" w:rsidRDefault="7043CE9F" w:rsidP="7043CE9F">
      <w:pPr>
        <w:pStyle w:val="FootnoteText"/>
      </w:pPr>
    </w:p>
  </w:footnote>
  <w:footnote w:id="4">
    <w:p w14:paraId="334C2ADA" w14:textId="2C6A695D" w:rsidR="002B0553" w:rsidRPr="00192AD2" w:rsidRDefault="002B0553" w:rsidP="00356256">
      <w:pPr>
        <w:pStyle w:val="FootnoteText"/>
        <w:spacing w:line="276" w:lineRule="auto"/>
        <w:rPr>
          <w:sz w:val="24"/>
          <w:szCs w:val="24"/>
        </w:rPr>
      </w:pPr>
      <w:r w:rsidRPr="00192AD2">
        <w:rPr>
          <w:rStyle w:val="FootnoteReference"/>
          <w:sz w:val="24"/>
          <w:szCs w:val="24"/>
        </w:rPr>
        <w:footnoteRef/>
      </w:r>
      <w:r w:rsidRPr="00192AD2">
        <w:rPr>
          <w:sz w:val="24"/>
          <w:szCs w:val="24"/>
        </w:rPr>
        <w:t xml:space="preserve"> This figure excludes </w:t>
      </w:r>
      <w:r w:rsidR="001047AF" w:rsidRPr="00192AD2">
        <w:rPr>
          <w:sz w:val="24"/>
          <w:szCs w:val="24"/>
        </w:rPr>
        <w:t>three</w:t>
      </w:r>
      <w:r w:rsidRPr="00192AD2">
        <w:rPr>
          <w:sz w:val="24"/>
          <w:szCs w:val="24"/>
        </w:rPr>
        <w:t xml:space="preserve"> articles that were based on research covered in organisational reports (Robinson, 2024; Robinson et al., 2023 and Robinson et al., 2021).</w:t>
      </w:r>
    </w:p>
  </w:footnote>
  <w:footnote w:id="5">
    <w:p w14:paraId="17308E72" w14:textId="5CF089CA" w:rsidR="00591253" w:rsidRPr="003F3730" w:rsidRDefault="00591253" w:rsidP="00356256">
      <w:pPr>
        <w:pStyle w:val="FootnoteText"/>
        <w:spacing w:line="276" w:lineRule="auto"/>
        <w:rPr>
          <w:sz w:val="24"/>
          <w:szCs w:val="24"/>
        </w:rPr>
      </w:pPr>
      <w:r w:rsidRPr="003F3730">
        <w:rPr>
          <w:rStyle w:val="FootnoteReference"/>
          <w:sz w:val="24"/>
          <w:szCs w:val="24"/>
        </w:rPr>
        <w:footnoteRef/>
      </w:r>
      <w:r w:rsidRPr="003F3730">
        <w:rPr>
          <w:sz w:val="24"/>
          <w:szCs w:val="24"/>
        </w:rPr>
        <w:t xml:space="preserve"> This excludes 3 academic articles found that were based on research covered in organisational reports (Robinson, 2024; Robinson et al., 2023 and Robinson et al.,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40E604"/>
    <w:lvl w:ilvl="0">
      <w:start w:val="1"/>
      <w:numFmt w:val="bullet"/>
      <w:pStyle w:val="ListBullet2"/>
      <w:lvlText w:val="–"/>
      <w:lvlJc w:val="left"/>
      <w:pPr>
        <w:tabs>
          <w:tab w:val="num" w:pos="851"/>
        </w:tabs>
        <w:ind w:left="851" w:hanging="426"/>
      </w:pPr>
      <w:rPr>
        <w:rFonts w:ascii="Times New Roman" w:hAnsi="Times New Roman" w:cs="Times New Roman" w:hint="default"/>
        <w:color w:val="62136D"/>
      </w:rPr>
    </w:lvl>
  </w:abstractNum>
  <w:abstractNum w:abstractNumId="1" w15:restartNumberingAfterBreak="0">
    <w:nsid w:val="FFFFFF89"/>
    <w:multiLevelType w:val="singleLevel"/>
    <w:tmpl w:val="B02047DE"/>
    <w:lvl w:ilvl="0">
      <w:start w:val="1"/>
      <w:numFmt w:val="bullet"/>
      <w:pStyle w:val="ListBullet"/>
      <w:lvlText w:val=""/>
      <w:lvlJc w:val="left"/>
      <w:pPr>
        <w:tabs>
          <w:tab w:val="num" w:pos="425"/>
        </w:tabs>
        <w:ind w:left="425" w:hanging="425"/>
      </w:pPr>
      <w:rPr>
        <w:rFonts w:ascii="Wingdings" w:hAnsi="Wingdings" w:hint="default"/>
        <w:color w:val="62136D"/>
      </w:rPr>
    </w:lvl>
  </w:abstractNum>
  <w:abstractNum w:abstractNumId="2" w15:restartNumberingAfterBreak="0">
    <w:nsid w:val="03172EDD"/>
    <w:multiLevelType w:val="hybridMultilevel"/>
    <w:tmpl w:val="2FAEA720"/>
    <w:lvl w:ilvl="0" w:tplc="F89290FE">
      <w:start w:val="1"/>
      <w:numFmt w:val="lowerLetter"/>
      <w:pStyle w:val="ListNumber2"/>
      <w:lvlText w:val="%1."/>
      <w:lvlJc w:val="left"/>
      <w:pPr>
        <w:tabs>
          <w:tab w:val="num" w:pos="851"/>
        </w:tabs>
        <w:ind w:left="851" w:hanging="426"/>
      </w:pPr>
      <w:rPr>
        <w:rFonts w:hint="default"/>
        <w:color w:val="6213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82253"/>
    <w:multiLevelType w:val="hybridMultilevel"/>
    <w:tmpl w:val="04AA45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D43A49"/>
    <w:multiLevelType w:val="hybridMultilevel"/>
    <w:tmpl w:val="58345870"/>
    <w:lvl w:ilvl="0" w:tplc="53E00DDC">
      <w:start w:val="1"/>
      <w:numFmt w:val="upperLetter"/>
      <w:pStyle w:val="Heading1Part"/>
      <w:lvlText w:val="Part %1. "/>
      <w:lvlJc w:val="left"/>
      <w:pPr>
        <w:ind w:left="113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01F3E"/>
    <w:multiLevelType w:val="hybridMultilevel"/>
    <w:tmpl w:val="216C70EE"/>
    <w:lvl w:ilvl="0" w:tplc="E26A87F0">
      <w:start w:val="1"/>
      <w:numFmt w:val="lowerLetter"/>
      <w:pStyle w:val="TableNumber2"/>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6" w15:restartNumberingAfterBreak="0">
    <w:nsid w:val="0F462127"/>
    <w:multiLevelType w:val="hybridMultilevel"/>
    <w:tmpl w:val="7D8E5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F66726"/>
    <w:multiLevelType w:val="hybridMultilevel"/>
    <w:tmpl w:val="D36C6488"/>
    <w:lvl w:ilvl="0" w:tplc="3B4C59C8">
      <w:start w:val="1"/>
      <w:numFmt w:val="decimal"/>
      <w:lvlText w:val="%1."/>
      <w:lvlJc w:val="left"/>
      <w:pPr>
        <w:ind w:left="720" w:hanging="360"/>
      </w:pPr>
    </w:lvl>
    <w:lvl w:ilvl="1" w:tplc="C2F6F03E">
      <w:start w:val="1"/>
      <w:numFmt w:val="lowerLetter"/>
      <w:lvlText w:val="%2."/>
      <w:lvlJc w:val="left"/>
      <w:pPr>
        <w:ind w:left="1440" w:hanging="360"/>
      </w:pPr>
    </w:lvl>
    <w:lvl w:ilvl="2" w:tplc="20EA26A2">
      <w:start w:val="1"/>
      <w:numFmt w:val="lowerRoman"/>
      <w:lvlText w:val="%3."/>
      <w:lvlJc w:val="right"/>
      <w:pPr>
        <w:ind w:left="2160" w:hanging="180"/>
      </w:pPr>
    </w:lvl>
    <w:lvl w:ilvl="3" w:tplc="775A17B2">
      <w:start w:val="1"/>
      <w:numFmt w:val="decimal"/>
      <w:lvlText w:val="%4."/>
      <w:lvlJc w:val="left"/>
      <w:pPr>
        <w:ind w:left="2880" w:hanging="360"/>
      </w:pPr>
    </w:lvl>
    <w:lvl w:ilvl="4" w:tplc="615A404E">
      <w:start w:val="1"/>
      <w:numFmt w:val="lowerLetter"/>
      <w:lvlText w:val="%5."/>
      <w:lvlJc w:val="left"/>
      <w:pPr>
        <w:ind w:left="3600" w:hanging="360"/>
      </w:pPr>
    </w:lvl>
    <w:lvl w:ilvl="5" w:tplc="3B02066A">
      <w:start w:val="1"/>
      <w:numFmt w:val="lowerRoman"/>
      <w:lvlText w:val="%6."/>
      <w:lvlJc w:val="right"/>
      <w:pPr>
        <w:ind w:left="4320" w:hanging="180"/>
      </w:pPr>
    </w:lvl>
    <w:lvl w:ilvl="6" w:tplc="7E8AD8CC">
      <w:start w:val="1"/>
      <w:numFmt w:val="decimal"/>
      <w:lvlText w:val="%7."/>
      <w:lvlJc w:val="left"/>
      <w:pPr>
        <w:ind w:left="5040" w:hanging="360"/>
      </w:pPr>
    </w:lvl>
    <w:lvl w:ilvl="7" w:tplc="8FFC3786">
      <w:start w:val="1"/>
      <w:numFmt w:val="lowerLetter"/>
      <w:lvlText w:val="%8."/>
      <w:lvlJc w:val="left"/>
      <w:pPr>
        <w:ind w:left="5760" w:hanging="360"/>
      </w:pPr>
    </w:lvl>
    <w:lvl w:ilvl="8" w:tplc="959CE7F0">
      <w:start w:val="1"/>
      <w:numFmt w:val="lowerRoman"/>
      <w:lvlText w:val="%9."/>
      <w:lvlJc w:val="right"/>
      <w:pPr>
        <w:ind w:left="6480" w:hanging="180"/>
      </w:pPr>
    </w:lvl>
  </w:abstractNum>
  <w:abstractNum w:abstractNumId="8" w15:restartNumberingAfterBreak="0">
    <w:nsid w:val="196F7D4E"/>
    <w:multiLevelType w:val="hybridMultilevel"/>
    <w:tmpl w:val="9774EBB6"/>
    <w:lvl w:ilvl="0" w:tplc="381AB0F6">
      <w:start w:val="1"/>
      <w:numFmt w:val="decimal"/>
      <w:pStyle w:val="TableNumber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8C3462"/>
    <w:multiLevelType w:val="hybridMultilevel"/>
    <w:tmpl w:val="2276835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9E6E83"/>
    <w:multiLevelType w:val="hybridMultilevel"/>
    <w:tmpl w:val="E0DCE402"/>
    <w:lvl w:ilvl="0" w:tplc="BE6A8310">
      <w:start w:val="1"/>
      <w:numFmt w:val="decimal"/>
      <w:pStyle w:val="ListNumber"/>
      <w:lvlText w:val="%1."/>
      <w:lvlJc w:val="left"/>
      <w:pPr>
        <w:tabs>
          <w:tab w:val="num" w:pos="425"/>
        </w:tabs>
        <w:ind w:left="425" w:hanging="425"/>
      </w:pPr>
      <w:rPr>
        <w:rFonts w:hint="default"/>
        <w:color w:val="6213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731DB"/>
    <w:multiLevelType w:val="hybridMultilevel"/>
    <w:tmpl w:val="CF628800"/>
    <w:lvl w:ilvl="0" w:tplc="FD5C72E6">
      <w:start w:val="1"/>
      <w:numFmt w:val="decimal"/>
      <w:pStyle w:val="ListParagraph"/>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2" w15:restartNumberingAfterBreak="0">
    <w:nsid w:val="3EDC48CD"/>
    <w:multiLevelType w:val="hybridMultilevel"/>
    <w:tmpl w:val="A162D30E"/>
    <w:lvl w:ilvl="0" w:tplc="44027134">
      <w:start w:val="1"/>
      <w:numFmt w:val="bullet"/>
      <w:pStyle w:val="Table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EF5202"/>
    <w:multiLevelType w:val="hybridMultilevel"/>
    <w:tmpl w:val="6E9A78DA"/>
    <w:lvl w:ilvl="0" w:tplc="E9A637F2">
      <w:start w:val="1"/>
      <w:numFmt w:val="bullet"/>
      <w:pStyle w:val="TableBullet2"/>
      <w:lvlText w:val="–"/>
      <w:lvlJc w:val="left"/>
      <w:pPr>
        <w:ind w:left="947" w:hanging="360"/>
      </w:pPr>
      <w:rPr>
        <w:rFonts w:ascii="Arial" w:hAnsi="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4" w15:restartNumberingAfterBreak="0">
    <w:nsid w:val="49410B24"/>
    <w:multiLevelType w:val="multilevel"/>
    <w:tmpl w:val="03F416BE"/>
    <w:lvl w:ilvl="0">
      <w:start w:val="1"/>
      <w:numFmt w:val="decimal"/>
      <w:pStyle w:val="Heading1Outline"/>
      <w:lvlText w:val="%1."/>
      <w:lvlJc w:val="left"/>
      <w:pPr>
        <w:tabs>
          <w:tab w:val="num" w:pos="992"/>
        </w:tabs>
        <w:ind w:left="992" w:hanging="992"/>
      </w:pPr>
      <w:rPr>
        <w:rFonts w:hint="default"/>
      </w:rPr>
    </w:lvl>
    <w:lvl w:ilvl="1">
      <w:start w:val="1"/>
      <w:numFmt w:val="decimal"/>
      <w:pStyle w:val="Heading2Outline"/>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4007DE"/>
    <w:multiLevelType w:val="hybridMultilevel"/>
    <w:tmpl w:val="88C42B76"/>
    <w:lvl w:ilvl="0" w:tplc="4F5E30F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AA3248"/>
    <w:multiLevelType w:val="hybridMultilevel"/>
    <w:tmpl w:val="119CD3C0"/>
    <w:lvl w:ilvl="0" w:tplc="E424FDC2">
      <w:start w:val="1"/>
      <w:numFmt w:val="bullet"/>
      <w:pStyle w:val="Box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F7279"/>
    <w:multiLevelType w:val="hybridMultilevel"/>
    <w:tmpl w:val="8378FFC0"/>
    <w:lvl w:ilvl="0" w:tplc="17F09F4C">
      <w:start w:val="1"/>
      <w:numFmt w:val="bullet"/>
      <w:pStyle w:val="CommentTextBullet"/>
      <w:lvlText w:val=""/>
      <w:lvlJc w:val="left"/>
      <w:pPr>
        <w:tabs>
          <w:tab w:val="num" w:pos="227"/>
        </w:tabs>
        <w:ind w:left="227" w:hanging="227"/>
      </w:pPr>
      <w:rPr>
        <w:rFonts w:ascii="Wingdings" w:hAnsi="Wingdings" w:hint="default"/>
        <w:color w:val="62136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9236E"/>
    <w:multiLevelType w:val="hybridMultilevel"/>
    <w:tmpl w:val="3BD4C470"/>
    <w:lvl w:ilvl="0" w:tplc="9632A6DA">
      <w:start w:val="1"/>
      <w:numFmt w:val="decimal"/>
      <w:lvlText w:val="%1."/>
      <w:lvlJc w:val="left"/>
      <w:pPr>
        <w:ind w:left="720" w:hanging="360"/>
      </w:pPr>
      <w:rPr>
        <w:rFonts w:ascii="Arial" w:eastAsia="Times New Roman"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4B5512"/>
    <w:multiLevelType w:val="hybridMultilevel"/>
    <w:tmpl w:val="47F025AA"/>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71174EB1"/>
    <w:multiLevelType w:val="hybridMultilevel"/>
    <w:tmpl w:val="E8FC9F34"/>
    <w:lvl w:ilvl="0" w:tplc="3F224BDC">
      <w:start w:val="1"/>
      <w:numFmt w:val="decimal"/>
      <w:pStyle w:val="Box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702236">
    <w:abstractNumId w:val="1"/>
  </w:num>
  <w:num w:numId="2" w16cid:durableId="373698794">
    <w:abstractNumId w:val="0"/>
  </w:num>
  <w:num w:numId="3" w16cid:durableId="833036711">
    <w:abstractNumId w:val="2"/>
  </w:num>
  <w:num w:numId="4" w16cid:durableId="1823695744">
    <w:abstractNumId w:val="10"/>
  </w:num>
  <w:num w:numId="5" w16cid:durableId="1540242156">
    <w:abstractNumId w:val="14"/>
  </w:num>
  <w:num w:numId="6" w16cid:durableId="355423101">
    <w:abstractNumId w:val="17"/>
  </w:num>
  <w:num w:numId="7" w16cid:durableId="483133014">
    <w:abstractNumId w:val="4"/>
  </w:num>
  <w:num w:numId="8" w16cid:durableId="781342220">
    <w:abstractNumId w:val="16"/>
  </w:num>
  <w:num w:numId="9" w16cid:durableId="787546795">
    <w:abstractNumId w:val="20"/>
  </w:num>
  <w:num w:numId="10" w16cid:durableId="2042199520">
    <w:abstractNumId w:val="8"/>
  </w:num>
  <w:num w:numId="11" w16cid:durableId="2136293903">
    <w:abstractNumId w:val="12"/>
  </w:num>
  <w:num w:numId="12" w16cid:durableId="1400322482">
    <w:abstractNumId w:val="13"/>
  </w:num>
  <w:num w:numId="13" w16cid:durableId="1243442548">
    <w:abstractNumId w:val="5"/>
  </w:num>
  <w:num w:numId="14" w16cid:durableId="656689607">
    <w:abstractNumId w:val="11"/>
  </w:num>
  <w:num w:numId="15" w16cid:durableId="377703975">
    <w:abstractNumId w:val="18"/>
  </w:num>
  <w:num w:numId="16" w16cid:durableId="946890193">
    <w:abstractNumId w:val="19"/>
  </w:num>
  <w:num w:numId="17" w16cid:durableId="1076171107">
    <w:abstractNumId w:val="15"/>
  </w:num>
  <w:num w:numId="18" w16cid:durableId="722680468">
    <w:abstractNumId w:val="3"/>
  </w:num>
  <w:num w:numId="19" w16cid:durableId="358045289">
    <w:abstractNumId w:val="6"/>
  </w:num>
  <w:num w:numId="20" w16cid:durableId="964501531">
    <w:abstractNumId w:val="7"/>
  </w:num>
  <w:num w:numId="21" w16cid:durableId="11594947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BB"/>
    <w:rsid w:val="00000C58"/>
    <w:rsid w:val="000010CA"/>
    <w:rsid w:val="00001452"/>
    <w:rsid w:val="00002838"/>
    <w:rsid w:val="0000366B"/>
    <w:rsid w:val="00003FF8"/>
    <w:rsid w:val="00005709"/>
    <w:rsid w:val="00006E23"/>
    <w:rsid w:val="00007151"/>
    <w:rsid w:val="00007A6D"/>
    <w:rsid w:val="00010C59"/>
    <w:rsid w:val="00010C6C"/>
    <w:rsid w:val="00010E34"/>
    <w:rsid w:val="00011262"/>
    <w:rsid w:val="00011735"/>
    <w:rsid w:val="000118E9"/>
    <w:rsid w:val="00011B86"/>
    <w:rsid w:val="00012EA2"/>
    <w:rsid w:val="0001382B"/>
    <w:rsid w:val="0001437B"/>
    <w:rsid w:val="00015330"/>
    <w:rsid w:val="000158EB"/>
    <w:rsid w:val="00015B49"/>
    <w:rsid w:val="00015BA7"/>
    <w:rsid w:val="00015E5E"/>
    <w:rsid w:val="00015EC5"/>
    <w:rsid w:val="00016F52"/>
    <w:rsid w:val="0001752E"/>
    <w:rsid w:val="0002136E"/>
    <w:rsid w:val="000214E2"/>
    <w:rsid w:val="0002181A"/>
    <w:rsid w:val="000220A5"/>
    <w:rsid w:val="0002252A"/>
    <w:rsid w:val="00022D68"/>
    <w:rsid w:val="00024083"/>
    <w:rsid w:val="000243F8"/>
    <w:rsid w:val="00024937"/>
    <w:rsid w:val="00025A35"/>
    <w:rsid w:val="00026536"/>
    <w:rsid w:val="00026913"/>
    <w:rsid w:val="00026B9A"/>
    <w:rsid w:val="00027133"/>
    <w:rsid w:val="00027C49"/>
    <w:rsid w:val="00027FC0"/>
    <w:rsid w:val="00030E26"/>
    <w:rsid w:val="00030E44"/>
    <w:rsid w:val="00030ED4"/>
    <w:rsid w:val="000317E4"/>
    <w:rsid w:val="000320F4"/>
    <w:rsid w:val="00032492"/>
    <w:rsid w:val="00032B85"/>
    <w:rsid w:val="000334E1"/>
    <w:rsid w:val="000337DA"/>
    <w:rsid w:val="00034106"/>
    <w:rsid w:val="000343AC"/>
    <w:rsid w:val="00035D11"/>
    <w:rsid w:val="00036C2E"/>
    <w:rsid w:val="0003782C"/>
    <w:rsid w:val="00037907"/>
    <w:rsid w:val="00037BC2"/>
    <w:rsid w:val="00040D7A"/>
    <w:rsid w:val="00040E7C"/>
    <w:rsid w:val="00041170"/>
    <w:rsid w:val="00041198"/>
    <w:rsid w:val="00041491"/>
    <w:rsid w:val="00041844"/>
    <w:rsid w:val="00041AD9"/>
    <w:rsid w:val="00042B89"/>
    <w:rsid w:val="00043571"/>
    <w:rsid w:val="000453F9"/>
    <w:rsid w:val="0004562B"/>
    <w:rsid w:val="00047805"/>
    <w:rsid w:val="00047F9E"/>
    <w:rsid w:val="00050B51"/>
    <w:rsid w:val="00051165"/>
    <w:rsid w:val="00051529"/>
    <w:rsid w:val="00051A73"/>
    <w:rsid w:val="00053F93"/>
    <w:rsid w:val="00053FBD"/>
    <w:rsid w:val="00054C26"/>
    <w:rsid w:val="0005613D"/>
    <w:rsid w:val="0005687F"/>
    <w:rsid w:val="00057899"/>
    <w:rsid w:val="00057D7C"/>
    <w:rsid w:val="00057EFE"/>
    <w:rsid w:val="00060049"/>
    <w:rsid w:val="00060D4D"/>
    <w:rsid w:val="0006104C"/>
    <w:rsid w:val="0006109E"/>
    <w:rsid w:val="00061858"/>
    <w:rsid w:val="000622D6"/>
    <w:rsid w:val="00062398"/>
    <w:rsid w:val="000625D2"/>
    <w:rsid w:val="00062FEA"/>
    <w:rsid w:val="0006344B"/>
    <w:rsid w:val="000634A2"/>
    <w:rsid w:val="000635F6"/>
    <w:rsid w:val="0006396E"/>
    <w:rsid w:val="00063ED1"/>
    <w:rsid w:val="0006411C"/>
    <w:rsid w:val="00064500"/>
    <w:rsid w:val="00065759"/>
    <w:rsid w:val="00065BC5"/>
    <w:rsid w:val="00066593"/>
    <w:rsid w:val="000666BF"/>
    <w:rsid w:val="000700C6"/>
    <w:rsid w:val="00070829"/>
    <w:rsid w:val="00070F31"/>
    <w:rsid w:val="00071520"/>
    <w:rsid w:val="00072B11"/>
    <w:rsid w:val="0007374E"/>
    <w:rsid w:val="00073DE6"/>
    <w:rsid w:val="00075228"/>
    <w:rsid w:val="00075906"/>
    <w:rsid w:val="000759F1"/>
    <w:rsid w:val="000762C3"/>
    <w:rsid w:val="000763D4"/>
    <w:rsid w:val="00076844"/>
    <w:rsid w:val="00077227"/>
    <w:rsid w:val="00077967"/>
    <w:rsid w:val="0008080D"/>
    <w:rsid w:val="00080DB0"/>
    <w:rsid w:val="000810DB"/>
    <w:rsid w:val="0008164C"/>
    <w:rsid w:val="00081BBB"/>
    <w:rsid w:val="00082C0B"/>
    <w:rsid w:val="00082E9E"/>
    <w:rsid w:val="00084013"/>
    <w:rsid w:val="00084820"/>
    <w:rsid w:val="000851C9"/>
    <w:rsid w:val="00085481"/>
    <w:rsid w:val="00085BB1"/>
    <w:rsid w:val="00085DA5"/>
    <w:rsid w:val="00085E7C"/>
    <w:rsid w:val="0008644A"/>
    <w:rsid w:val="00087218"/>
    <w:rsid w:val="000904B3"/>
    <w:rsid w:val="00090B34"/>
    <w:rsid w:val="000919CF"/>
    <w:rsid w:val="00091BE2"/>
    <w:rsid w:val="00092FB4"/>
    <w:rsid w:val="000932A5"/>
    <w:rsid w:val="00093334"/>
    <w:rsid w:val="00093660"/>
    <w:rsid w:val="00093769"/>
    <w:rsid w:val="00094365"/>
    <w:rsid w:val="00094524"/>
    <w:rsid w:val="00094828"/>
    <w:rsid w:val="00096890"/>
    <w:rsid w:val="0009764A"/>
    <w:rsid w:val="000976EC"/>
    <w:rsid w:val="000A1D20"/>
    <w:rsid w:val="000A2827"/>
    <w:rsid w:val="000A395F"/>
    <w:rsid w:val="000A40A4"/>
    <w:rsid w:val="000A4478"/>
    <w:rsid w:val="000A466E"/>
    <w:rsid w:val="000A4D38"/>
    <w:rsid w:val="000A4D98"/>
    <w:rsid w:val="000A53BB"/>
    <w:rsid w:val="000A53D0"/>
    <w:rsid w:val="000A54F6"/>
    <w:rsid w:val="000A5A35"/>
    <w:rsid w:val="000A665A"/>
    <w:rsid w:val="000A690B"/>
    <w:rsid w:val="000A6B36"/>
    <w:rsid w:val="000A6E4C"/>
    <w:rsid w:val="000A7268"/>
    <w:rsid w:val="000A744C"/>
    <w:rsid w:val="000A74EF"/>
    <w:rsid w:val="000A77B2"/>
    <w:rsid w:val="000A7F3F"/>
    <w:rsid w:val="000B0BD7"/>
    <w:rsid w:val="000B13C1"/>
    <w:rsid w:val="000B15E3"/>
    <w:rsid w:val="000B3B56"/>
    <w:rsid w:val="000B531D"/>
    <w:rsid w:val="000B57D0"/>
    <w:rsid w:val="000B66D3"/>
    <w:rsid w:val="000B6962"/>
    <w:rsid w:val="000B7890"/>
    <w:rsid w:val="000B7B00"/>
    <w:rsid w:val="000B7C57"/>
    <w:rsid w:val="000C0552"/>
    <w:rsid w:val="000C0ED5"/>
    <w:rsid w:val="000C180D"/>
    <w:rsid w:val="000C2373"/>
    <w:rsid w:val="000C2FED"/>
    <w:rsid w:val="000C3074"/>
    <w:rsid w:val="000C348C"/>
    <w:rsid w:val="000C450F"/>
    <w:rsid w:val="000C468B"/>
    <w:rsid w:val="000C4D12"/>
    <w:rsid w:val="000C53B3"/>
    <w:rsid w:val="000C54D4"/>
    <w:rsid w:val="000D058B"/>
    <w:rsid w:val="000D06EB"/>
    <w:rsid w:val="000D0843"/>
    <w:rsid w:val="000D0C77"/>
    <w:rsid w:val="000D0E99"/>
    <w:rsid w:val="000D1596"/>
    <w:rsid w:val="000D2281"/>
    <w:rsid w:val="000D358F"/>
    <w:rsid w:val="000D4504"/>
    <w:rsid w:val="000D51D0"/>
    <w:rsid w:val="000D58EC"/>
    <w:rsid w:val="000D60C3"/>
    <w:rsid w:val="000D695D"/>
    <w:rsid w:val="000D7493"/>
    <w:rsid w:val="000E07BD"/>
    <w:rsid w:val="000E0A50"/>
    <w:rsid w:val="000E108E"/>
    <w:rsid w:val="000E1852"/>
    <w:rsid w:val="000E1ADD"/>
    <w:rsid w:val="000E1BE2"/>
    <w:rsid w:val="000E2277"/>
    <w:rsid w:val="000E2AA5"/>
    <w:rsid w:val="000E2DC6"/>
    <w:rsid w:val="000E3444"/>
    <w:rsid w:val="000E3719"/>
    <w:rsid w:val="000E40A1"/>
    <w:rsid w:val="000E4216"/>
    <w:rsid w:val="000E4952"/>
    <w:rsid w:val="000E4BB9"/>
    <w:rsid w:val="000E7176"/>
    <w:rsid w:val="000F010C"/>
    <w:rsid w:val="000F0A53"/>
    <w:rsid w:val="000F0E1D"/>
    <w:rsid w:val="000F0F9F"/>
    <w:rsid w:val="000F1006"/>
    <w:rsid w:val="000F1D3D"/>
    <w:rsid w:val="000F257D"/>
    <w:rsid w:val="000F2855"/>
    <w:rsid w:val="000F40D6"/>
    <w:rsid w:val="000F4967"/>
    <w:rsid w:val="000F50B5"/>
    <w:rsid w:val="000F54E2"/>
    <w:rsid w:val="000F5B1A"/>
    <w:rsid w:val="000F5E32"/>
    <w:rsid w:val="000F5EC7"/>
    <w:rsid w:val="000F6F3B"/>
    <w:rsid w:val="000F707E"/>
    <w:rsid w:val="000F7EC3"/>
    <w:rsid w:val="000F7F6C"/>
    <w:rsid w:val="0010118F"/>
    <w:rsid w:val="0010180B"/>
    <w:rsid w:val="00101E91"/>
    <w:rsid w:val="0010240A"/>
    <w:rsid w:val="00102A1B"/>
    <w:rsid w:val="00102E33"/>
    <w:rsid w:val="00102E3C"/>
    <w:rsid w:val="00103732"/>
    <w:rsid w:val="0010399D"/>
    <w:rsid w:val="00103CE3"/>
    <w:rsid w:val="001046C5"/>
    <w:rsid w:val="00104735"/>
    <w:rsid w:val="001047AF"/>
    <w:rsid w:val="00104C96"/>
    <w:rsid w:val="001050DE"/>
    <w:rsid w:val="0010541B"/>
    <w:rsid w:val="00105C00"/>
    <w:rsid w:val="00105C9C"/>
    <w:rsid w:val="00105D01"/>
    <w:rsid w:val="0010715F"/>
    <w:rsid w:val="001079AD"/>
    <w:rsid w:val="00107ED9"/>
    <w:rsid w:val="001101B3"/>
    <w:rsid w:val="0011045C"/>
    <w:rsid w:val="00110F02"/>
    <w:rsid w:val="00111072"/>
    <w:rsid w:val="00111375"/>
    <w:rsid w:val="001117EC"/>
    <w:rsid w:val="001118B8"/>
    <w:rsid w:val="00111FFD"/>
    <w:rsid w:val="0011245C"/>
    <w:rsid w:val="00112F00"/>
    <w:rsid w:val="00113A64"/>
    <w:rsid w:val="00113BDB"/>
    <w:rsid w:val="00113D8C"/>
    <w:rsid w:val="00113E95"/>
    <w:rsid w:val="001143F5"/>
    <w:rsid w:val="00115549"/>
    <w:rsid w:val="00115BC1"/>
    <w:rsid w:val="00115C87"/>
    <w:rsid w:val="001169E1"/>
    <w:rsid w:val="00116A1D"/>
    <w:rsid w:val="00116AC4"/>
    <w:rsid w:val="0012086B"/>
    <w:rsid w:val="00120D66"/>
    <w:rsid w:val="00121654"/>
    <w:rsid w:val="00121A4C"/>
    <w:rsid w:val="00122979"/>
    <w:rsid w:val="00122D72"/>
    <w:rsid w:val="00123021"/>
    <w:rsid w:val="00123069"/>
    <w:rsid w:val="001230E4"/>
    <w:rsid w:val="001233F3"/>
    <w:rsid w:val="0012414D"/>
    <w:rsid w:val="001241FC"/>
    <w:rsid w:val="001244DC"/>
    <w:rsid w:val="001249BC"/>
    <w:rsid w:val="00125966"/>
    <w:rsid w:val="00125A78"/>
    <w:rsid w:val="00126E2F"/>
    <w:rsid w:val="001302AD"/>
    <w:rsid w:val="001302BB"/>
    <w:rsid w:val="0013077C"/>
    <w:rsid w:val="00130A2E"/>
    <w:rsid w:val="00130D27"/>
    <w:rsid w:val="00131854"/>
    <w:rsid w:val="00132061"/>
    <w:rsid w:val="0013269C"/>
    <w:rsid w:val="0013300A"/>
    <w:rsid w:val="00133013"/>
    <w:rsid w:val="0013395F"/>
    <w:rsid w:val="00133C7B"/>
    <w:rsid w:val="00133EE0"/>
    <w:rsid w:val="00134209"/>
    <w:rsid w:val="0013519D"/>
    <w:rsid w:val="001355C4"/>
    <w:rsid w:val="00135D76"/>
    <w:rsid w:val="001366AA"/>
    <w:rsid w:val="001374CA"/>
    <w:rsid w:val="001376F0"/>
    <w:rsid w:val="00137A61"/>
    <w:rsid w:val="00140A07"/>
    <w:rsid w:val="00141270"/>
    <w:rsid w:val="00141395"/>
    <w:rsid w:val="0014159C"/>
    <w:rsid w:val="001415F1"/>
    <w:rsid w:val="0014256B"/>
    <w:rsid w:val="0014288A"/>
    <w:rsid w:val="00142A4F"/>
    <w:rsid w:val="00142DC6"/>
    <w:rsid w:val="0014343A"/>
    <w:rsid w:val="00143AE3"/>
    <w:rsid w:val="00144661"/>
    <w:rsid w:val="001446A1"/>
    <w:rsid w:val="00144C13"/>
    <w:rsid w:val="00144D74"/>
    <w:rsid w:val="00144DCE"/>
    <w:rsid w:val="00144F45"/>
    <w:rsid w:val="00145077"/>
    <w:rsid w:val="0014554E"/>
    <w:rsid w:val="0014636E"/>
    <w:rsid w:val="00147339"/>
    <w:rsid w:val="001477F1"/>
    <w:rsid w:val="001478F0"/>
    <w:rsid w:val="00147B93"/>
    <w:rsid w:val="001506B7"/>
    <w:rsid w:val="001510E4"/>
    <w:rsid w:val="0015116D"/>
    <w:rsid w:val="00152342"/>
    <w:rsid w:val="00152AE5"/>
    <w:rsid w:val="001543F9"/>
    <w:rsid w:val="00154624"/>
    <w:rsid w:val="00155951"/>
    <w:rsid w:val="001560AF"/>
    <w:rsid w:val="00156C2D"/>
    <w:rsid w:val="00157266"/>
    <w:rsid w:val="0016060D"/>
    <w:rsid w:val="001606B7"/>
    <w:rsid w:val="00160ABC"/>
    <w:rsid w:val="00162082"/>
    <w:rsid w:val="0016248E"/>
    <w:rsid w:val="00162994"/>
    <w:rsid w:val="00162E2B"/>
    <w:rsid w:val="001641C6"/>
    <w:rsid w:val="0016501A"/>
    <w:rsid w:val="001658B7"/>
    <w:rsid w:val="00165ED0"/>
    <w:rsid w:val="0016606F"/>
    <w:rsid w:val="001669A2"/>
    <w:rsid w:val="00166CEE"/>
    <w:rsid w:val="001704F1"/>
    <w:rsid w:val="001706F8"/>
    <w:rsid w:val="00171326"/>
    <w:rsid w:val="00171F68"/>
    <w:rsid w:val="00172C89"/>
    <w:rsid w:val="00173062"/>
    <w:rsid w:val="00173569"/>
    <w:rsid w:val="001756BD"/>
    <w:rsid w:val="00175FB5"/>
    <w:rsid w:val="00176296"/>
    <w:rsid w:val="00176AE1"/>
    <w:rsid w:val="00176C61"/>
    <w:rsid w:val="00176E35"/>
    <w:rsid w:val="00177837"/>
    <w:rsid w:val="001801F5"/>
    <w:rsid w:val="0018079C"/>
    <w:rsid w:val="00180989"/>
    <w:rsid w:val="00181407"/>
    <w:rsid w:val="00181714"/>
    <w:rsid w:val="00181F88"/>
    <w:rsid w:val="0018238C"/>
    <w:rsid w:val="00182A99"/>
    <w:rsid w:val="00182C1B"/>
    <w:rsid w:val="00182F73"/>
    <w:rsid w:val="00183B45"/>
    <w:rsid w:val="00183C3F"/>
    <w:rsid w:val="001848F4"/>
    <w:rsid w:val="00184B6D"/>
    <w:rsid w:val="00184B7C"/>
    <w:rsid w:val="00185D08"/>
    <w:rsid w:val="00185EDC"/>
    <w:rsid w:val="0018613A"/>
    <w:rsid w:val="00186CC7"/>
    <w:rsid w:val="0018764C"/>
    <w:rsid w:val="00187E5C"/>
    <w:rsid w:val="00187EC5"/>
    <w:rsid w:val="00190523"/>
    <w:rsid w:val="001906E5"/>
    <w:rsid w:val="0019087A"/>
    <w:rsid w:val="001908CB"/>
    <w:rsid w:val="00190C2A"/>
    <w:rsid w:val="00191470"/>
    <w:rsid w:val="00191513"/>
    <w:rsid w:val="00191EE0"/>
    <w:rsid w:val="00192871"/>
    <w:rsid w:val="00192AD2"/>
    <w:rsid w:val="00192C4A"/>
    <w:rsid w:val="00192C55"/>
    <w:rsid w:val="00194B16"/>
    <w:rsid w:val="00195EE4"/>
    <w:rsid w:val="00196060"/>
    <w:rsid w:val="0019625D"/>
    <w:rsid w:val="001969AF"/>
    <w:rsid w:val="001970D7"/>
    <w:rsid w:val="001974D3"/>
    <w:rsid w:val="001A04C8"/>
    <w:rsid w:val="001A0737"/>
    <w:rsid w:val="001A07D2"/>
    <w:rsid w:val="001A19A5"/>
    <w:rsid w:val="001A264E"/>
    <w:rsid w:val="001A2A21"/>
    <w:rsid w:val="001A2ACB"/>
    <w:rsid w:val="001A2AF8"/>
    <w:rsid w:val="001A3405"/>
    <w:rsid w:val="001A347A"/>
    <w:rsid w:val="001A39D4"/>
    <w:rsid w:val="001A4F06"/>
    <w:rsid w:val="001A5191"/>
    <w:rsid w:val="001A5E56"/>
    <w:rsid w:val="001A5EF4"/>
    <w:rsid w:val="001A6A43"/>
    <w:rsid w:val="001A6BE8"/>
    <w:rsid w:val="001A6FFF"/>
    <w:rsid w:val="001A7C44"/>
    <w:rsid w:val="001A7E22"/>
    <w:rsid w:val="001B05E4"/>
    <w:rsid w:val="001B0C38"/>
    <w:rsid w:val="001B0D19"/>
    <w:rsid w:val="001B116C"/>
    <w:rsid w:val="001B163D"/>
    <w:rsid w:val="001B1B5D"/>
    <w:rsid w:val="001B2336"/>
    <w:rsid w:val="001B3182"/>
    <w:rsid w:val="001B53CF"/>
    <w:rsid w:val="001B5428"/>
    <w:rsid w:val="001B64CF"/>
    <w:rsid w:val="001B68BF"/>
    <w:rsid w:val="001B6BBE"/>
    <w:rsid w:val="001B733D"/>
    <w:rsid w:val="001B77EB"/>
    <w:rsid w:val="001C00D8"/>
    <w:rsid w:val="001C06B4"/>
    <w:rsid w:val="001C0EBD"/>
    <w:rsid w:val="001C0F1D"/>
    <w:rsid w:val="001C2AF2"/>
    <w:rsid w:val="001C3B93"/>
    <w:rsid w:val="001C5485"/>
    <w:rsid w:val="001C5B0E"/>
    <w:rsid w:val="001C67A4"/>
    <w:rsid w:val="001C763D"/>
    <w:rsid w:val="001D041B"/>
    <w:rsid w:val="001D052A"/>
    <w:rsid w:val="001D1263"/>
    <w:rsid w:val="001D176F"/>
    <w:rsid w:val="001D2012"/>
    <w:rsid w:val="001D262F"/>
    <w:rsid w:val="001D2795"/>
    <w:rsid w:val="001D2EE6"/>
    <w:rsid w:val="001D37D4"/>
    <w:rsid w:val="001D39FC"/>
    <w:rsid w:val="001D52E3"/>
    <w:rsid w:val="001D564F"/>
    <w:rsid w:val="001D5B67"/>
    <w:rsid w:val="001D5D0A"/>
    <w:rsid w:val="001D643F"/>
    <w:rsid w:val="001D6596"/>
    <w:rsid w:val="001D6A72"/>
    <w:rsid w:val="001D6BDD"/>
    <w:rsid w:val="001D7096"/>
    <w:rsid w:val="001D71F9"/>
    <w:rsid w:val="001D7629"/>
    <w:rsid w:val="001D7BC5"/>
    <w:rsid w:val="001D7E55"/>
    <w:rsid w:val="001E041C"/>
    <w:rsid w:val="001E0478"/>
    <w:rsid w:val="001E0A4A"/>
    <w:rsid w:val="001E11E0"/>
    <w:rsid w:val="001E2AB1"/>
    <w:rsid w:val="001E31A4"/>
    <w:rsid w:val="001E38EF"/>
    <w:rsid w:val="001E39F6"/>
    <w:rsid w:val="001E4089"/>
    <w:rsid w:val="001E4151"/>
    <w:rsid w:val="001E524E"/>
    <w:rsid w:val="001E556A"/>
    <w:rsid w:val="001E5E68"/>
    <w:rsid w:val="001E6702"/>
    <w:rsid w:val="001F0D65"/>
    <w:rsid w:val="001F10CE"/>
    <w:rsid w:val="001F3E65"/>
    <w:rsid w:val="001F47E7"/>
    <w:rsid w:val="001F51A6"/>
    <w:rsid w:val="001F57C0"/>
    <w:rsid w:val="001F5A22"/>
    <w:rsid w:val="001F6165"/>
    <w:rsid w:val="001F6602"/>
    <w:rsid w:val="001F724B"/>
    <w:rsid w:val="001F727A"/>
    <w:rsid w:val="002003B0"/>
    <w:rsid w:val="002014DD"/>
    <w:rsid w:val="00201A64"/>
    <w:rsid w:val="00201B66"/>
    <w:rsid w:val="00202207"/>
    <w:rsid w:val="002023A0"/>
    <w:rsid w:val="00203745"/>
    <w:rsid w:val="0020390A"/>
    <w:rsid w:val="00203BA4"/>
    <w:rsid w:val="00204707"/>
    <w:rsid w:val="00204B5C"/>
    <w:rsid w:val="00205217"/>
    <w:rsid w:val="002055BB"/>
    <w:rsid w:val="00206827"/>
    <w:rsid w:val="00206D5B"/>
    <w:rsid w:val="00207454"/>
    <w:rsid w:val="0020763D"/>
    <w:rsid w:val="00210E85"/>
    <w:rsid w:val="00211037"/>
    <w:rsid w:val="002127FE"/>
    <w:rsid w:val="00212D01"/>
    <w:rsid w:val="002130DE"/>
    <w:rsid w:val="002143F9"/>
    <w:rsid w:val="00214FF9"/>
    <w:rsid w:val="002158BA"/>
    <w:rsid w:val="00216F7F"/>
    <w:rsid w:val="0021766F"/>
    <w:rsid w:val="00217C28"/>
    <w:rsid w:val="00220452"/>
    <w:rsid w:val="00220870"/>
    <w:rsid w:val="00220DD4"/>
    <w:rsid w:val="00221EEA"/>
    <w:rsid w:val="0022221A"/>
    <w:rsid w:val="00222B2C"/>
    <w:rsid w:val="0022387E"/>
    <w:rsid w:val="00223A4E"/>
    <w:rsid w:val="00223DDE"/>
    <w:rsid w:val="00223DEF"/>
    <w:rsid w:val="0022400C"/>
    <w:rsid w:val="002240B6"/>
    <w:rsid w:val="00224899"/>
    <w:rsid w:val="00224B67"/>
    <w:rsid w:val="002253A8"/>
    <w:rsid w:val="00225608"/>
    <w:rsid w:val="00227615"/>
    <w:rsid w:val="00230B35"/>
    <w:rsid w:val="0023115B"/>
    <w:rsid w:val="00231B0D"/>
    <w:rsid w:val="00231D86"/>
    <w:rsid w:val="00233CF7"/>
    <w:rsid w:val="00233DDC"/>
    <w:rsid w:val="002341C3"/>
    <w:rsid w:val="0023425C"/>
    <w:rsid w:val="002344D4"/>
    <w:rsid w:val="0023472D"/>
    <w:rsid w:val="00234A79"/>
    <w:rsid w:val="00234C5F"/>
    <w:rsid w:val="002353FF"/>
    <w:rsid w:val="0023557F"/>
    <w:rsid w:val="0023642B"/>
    <w:rsid w:val="00236C3A"/>
    <w:rsid w:val="00236D8D"/>
    <w:rsid w:val="002411CE"/>
    <w:rsid w:val="0024136D"/>
    <w:rsid w:val="00242D33"/>
    <w:rsid w:val="00243103"/>
    <w:rsid w:val="00243DAA"/>
    <w:rsid w:val="00243E4A"/>
    <w:rsid w:val="002447BA"/>
    <w:rsid w:val="00245F4A"/>
    <w:rsid w:val="0024605E"/>
    <w:rsid w:val="00250572"/>
    <w:rsid w:val="00251A59"/>
    <w:rsid w:val="00252337"/>
    <w:rsid w:val="0025321D"/>
    <w:rsid w:val="002534A7"/>
    <w:rsid w:val="0025365F"/>
    <w:rsid w:val="0025396E"/>
    <w:rsid w:val="00253BC2"/>
    <w:rsid w:val="00253EA2"/>
    <w:rsid w:val="00254011"/>
    <w:rsid w:val="00254353"/>
    <w:rsid w:val="00254B4C"/>
    <w:rsid w:val="00256491"/>
    <w:rsid w:val="00256777"/>
    <w:rsid w:val="00256D76"/>
    <w:rsid w:val="002573F5"/>
    <w:rsid w:val="00257941"/>
    <w:rsid w:val="00257D53"/>
    <w:rsid w:val="00260743"/>
    <w:rsid w:val="00260878"/>
    <w:rsid w:val="002611E4"/>
    <w:rsid w:val="0026369D"/>
    <w:rsid w:val="0026372A"/>
    <w:rsid w:val="002637C6"/>
    <w:rsid w:val="002637E0"/>
    <w:rsid w:val="002637F2"/>
    <w:rsid w:val="00263D63"/>
    <w:rsid w:val="00263DEB"/>
    <w:rsid w:val="00264BC3"/>
    <w:rsid w:val="0026638F"/>
    <w:rsid w:val="00266AF3"/>
    <w:rsid w:val="002672FA"/>
    <w:rsid w:val="002673FA"/>
    <w:rsid w:val="002674DA"/>
    <w:rsid w:val="002676BE"/>
    <w:rsid w:val="00267D84"/>
    <w:rsid w:val="00267F4B"/>
    <w:rsid w:val="00270F6C"/>
    <w:rsid w:val="00271EB8"/>
    <w:rsid w:val="00274166"/>
    <w:rsid w:val="00274E26"/>
    <w:rsid w:val="00275213"/>
    <w:rsid w:val="00275392"/>
    <w:rsid w:val="00277048"/>
    <w:rsid w:val="002772E0"/>
    <w:rsid w:val="00280041"/>
    <w:rsid w:val="002805D2"/>
    <w:rsid w:val="00280DF5"/>
    <w:rsid w:val="002810FA"/>
    <w:rsid w:val="002813D0"/>
    <w:rsid w:val="00281F99"/>
    <w:rsid w:val="00282073"/>
    <w:rsid w:val="00282162"/>
    <w:rsid w:val="00282846"/>
    <w:rsid w:val="00283130"/>
    <w:rsid w:val="0028449B"/>
    <w:rsid w:val="00284C30"/>
    <w:rsid w:val="002855B6"/>
    <w:rsid w:val="00285A81"/>
    <w:rsid w:val="00285DE4"/>
    <w:rsid w:val="002872FC"/>
    <w:rsid w:val="00287CE1"/>
    <w:rsid w:val="00287ED6"/>
    <w:rsid w:val="002923D3"/>
    <w:rsid w:val="002934A6"/>
    <w:rsid w:val="00294069"/>
    <w:rsid w:val="002947AA"/>
    <w:rsid w:val="00294F83"/>
    <w:rsid w:val="00295DF4"/>
    <w:rsid w:val="0029662C"/>
    <w:rsid w:val="00296897"/>
    <w:rsid w:val="00296E67"/>
    <w:rsid w:val="002A0336"/>
    <w:rsid w:val="002A034B"/>
    <w:rsid w:val="002A0D59"/>
    <w:rsid w:val="002A1764"/>
    <w:rsid w:val="002A1A2B"/>
    <w:rsid w:val="002A1C44"/>
    <w:rsid w:val="002A2ED0"/>
    <w:rsid w:val="002A32B1"/>
    <w:rsid w:val="002A4577"/>
    <w:rsid w:val="002A4DDA"/>
    <w:rsid w:val="002A61FA"/>
    <w:rsid w:val="002A6314"/>
    <w:rsid w:val="002A6590"/>
    <w:rsid w:val="002A6843"/>
    <w:rsid w:val="002A6E59"/>
    <w:rsid w:val="002A73DF"/>
    <w:rsid w:val="002A7720"/>
    <w:rsid w:val="002A7A85"/>
    <w:rsid w:val="002A7D4B"/>
    <w:rsid w:val="002B0553"/>
    <w:rsid w:val="002B07F5"/>
    <w:rsid w:val="002B0D4E"/>
    <w:rsid w:val="002B16FC"/>
    <w:rsid w:val="002B17E3"/>
    <w:rsid w:val="002B2A9E"/>
    <w:rsid w:val="002B320F"/>
    <w:rsid w:val="002B342E"/>
    <w:rsid w:val="002B37C6"/>
    <w:rsid w:val="002B3BFE"/>
    <w:rsid w:val="002B4042"/>
    <w:rsid w:val="002B41CD"/>
    <w:rsid w:val="002B4AB9"/>
    <w:rsid w:val="002B4E72"/>
    <w:rsid w:val="002B5D3B"/>
    <w:rsid w:val="002B6186"/>
    <w:rsid w:val="002B7A44"/>
    <w:rsid w:val="002B7ED9"/>
    <w:rsid w:val="002C02D2"/>
    <w:rsid w:val="002C0B0A"/>
    <w:rsid w:val="002C18BB"/>
    <w:rsid w:val="002C1978"/>
    <w:rsid w:val="002C1C47"/>
    <w:rsid w:val="002C1FEB"/>
    <w:rsid w:val="002C204E"/>
    <w:rsid w:val="002C2669"/>
    <w:rsid w:val="002C2D92"/>
    <w:rsid w:val="002C3188"/>
    <w:rsid w:val="002C4A23"/>
    <w:rsid w:val="002C4EA7"/>
    <w:rsid w:val="002C55B3"/>
    <w:rsid w:val="002C62E4"/>
    <w:rsid w:val="002C7A60"/>
    <w:rsid w:val="002C7E53"/>
    <w:rsid w:val="002C7FB1"/>
    <w:rsid w:val="002D0347"/>
    <w:rsid w:val="002D153A"/>
    <w:rsid w:val="002D1A46"/>
    <w:rsid w:val="002D1F8A"/>
    <w:rsid w:val="002D2E6B"/>
    <w:rsid w:val="002D347F"/>
    <w:rsid w:val="002D397E"/>
    <w:rsid w:val="002D3CDF"/>
    <w:rsid w:val="002D4656"/>
    <w:rsid w:val="002D4F55"/>
    <w:rsid w:val="002D52C2"/>
    <w:rsid w:val="002D5DE1"/>
    <w:rsid w:val="002D6D61"/>
    <w:rsid w:val="002D76CD"/>
    <w:rsid w:val="002D7C54"/>
    <w:rsid w:val="002E0B14"/>
    <w:rsid w:val="002E11B1"/>
    <w:rsid w:val="002E13EC"/>
    <w:rsid w:val="002E1A37"/>
    <w:rsid w:val="002E1F86"/>
    <w:rsid w:val="002E2609"/>
    <w:rsid w:val="002E2F31"/>
    <w:rsid w:val="002E3611"/>
    <w:rsid w:val="002E3B57"/>
    <w:rsid w:val="002E4497"/>
    <w:rsid w:val="002E5AFD"/>
    <w:rsid w:val="002E5C4E"/>
    <w:rsid w:val="002E6101"/>
    <w:rsid w:val="002E691E"/>
    <w:rsid w:val="002E7135"/>
    <w:rsid w:val="002E74FF"/>
    <w:rsid w:val="002E7564"/>
    <w:rsid w:val="002E779E"/>
    <w:rsid w:val="002E77DB"/>
    <w:rsid w:val="002E7958"/>
    <w:rsid w:val="002F030A"/>
    <w:rsid w:val="002F0A3A"/>
    <w:rsid w:val="002F1207"/>
    <w:rsid w:val="002F1C38"/>
    <w:rsid w:val="002F1F11"/>
    <w:rsid w:val="002F20F4"/>
    <w:rsid w:val="002F21D1"/>
    <w:rsid w:val="002F284E"/>
    <w:rsid w:val="002F295D"/>
    <w:rsid w:val="002F42CC"/>
    <w:rsid w:val="002F46CD"/>
    <w:rsid w:val="002F4C7C"/>
    <w:rsid w:val="002F4C9F"/>
    <w:rsid w:val="002F537A"/>
    <w:rsid w:val="002F58D7"/>
    <w:rsid w:val="002F618C"/>
    <w:rsid w:val="002F6210"/>
    <w:rsid w:val="002F6A7E"/>
    <w:rsid w:val="002F7263"/>
    <w:rsid w:val="002F731C"/>
    <w:rsid w:val="002F7401"/>
    <w:rsid w:val="002F774A"/>
    <w:rsid w:val="0030018A"/>
    <w:rsid w:val="0030039F"/>
    <w:rsid w:val="003020CB"/>
    <w:rsid w:val="00302D0A"/>
    <w:rsid w:val="003031CF"/>
    <w:rsid w:val="0030359A"/>
    <w:rsid w:val="00303920"/>
    <w:rsid w:val="00303C94"/>
    <w:rsid w:val="00304028"/>
    <w:rsid w:val="00304261"/>
    <w:rsid w:val="00304635"/>
    <w:rsid w:val="00304DB4"/>
    <w:rsid w:val="00304DC0"/>
    <w:rsid w:val="00306D37"/>
    <w:rsid w:val="003073AF"/>
    <w:rsid w:val="00310EEC"/>
    <w:rsid w:val="00311856"/>
    <w:rsid w:val="00311B35"/>
    <w:rsid w:val="00311B41"/>
    <w:rsid w:val="003132A5"/>
    <w:rsid w:val="003133E0"/>
    <w:rsid w:val="0031537C"/>
    <w:rsid w:val="003157AD"/>
    <w:rsid w:val="003157D5"/>
    <w:rsid w:val="00317C64"/>
    <w:rsid w:val="0032066E"/>
    <w:rsid w:val="00322206"/>
    <w:rsid w:val="00322F23"/>
    <w:rsid w:val="00323595"/>
    <w:rsid w:val="00324E0A"/>
    <w:rsid w:val="00326272"/>
    <w:rsid w:val="00326A96"/>
    <w:rsid w:val="00327181"/>
    <w:rsid w:val="003278EF"/>
    <w:rsid w:val="00327C66"/>
    <w:rsid w:val="0033096A"/>
    <w:rsid w:val="003309AD"/>
    <w:rsid w:val="003311B5"/>
    <w:rsid w:val="00331803"/>
    <w:rsid w:val="00331DAA"/>
    <w:rsid w:val="003322EF"/>
    <w:rsid w:val="00332547"/>
    <w:rsid w:val="0033258C"/>
    <w:rsid w:val="003325ED"/>
    <w:rsid w:val="00332929"/>
    <w:rsid w:val="00332948"/>
    <w:rsid w:val="00332F35"/>
    <w:rsid w:val="0033347C"/>
    <w:rsid w:val="0033426A"/>
    <w:rsid w:val="003343D7"/>
    <w:rsid w:val="0033489D"/>
    <w:rsid w:val="00334CAC"/>
    <w:rsid w:val="00334D7A"/>
    <w:rsid w:val="00335358"/>
    <w:rsid w:val="003359AC"/>
    <w:rsid w:val="003359F9"/>
    <w:rsid w:val="00335F69"/>
    <w:rsid w:val="003361E9"/>
    <w:rsid w:val="00336A47"/>
    <w:rsid w:val="0033AD41"/>
    <w:rsid w:val="003402F4"/>
    <w:rsid w:val="00340E92"/>
    <w:rsid w:val="00341DBA"/>
    <w:rsid w:val="003429E9"/>
    <w:rsid w:val="003448C9"/>
    <w:rsid w:val="003449AF"/>
    <w:rsid w:val="00345464"/>
    <w:rsid w:val="00345467"/>
    <w:rsid w:val="00345709"/>
    <w:rsid w:val="0034626A"/>
    <w:rsid w:val="003470F5"/>
    <w:rsid w:val="003477B8"/>
    <w:rsid w:val="00350042"/>
    <w:rsid w:val="003505D5"/>
    <w:rsid w:val="00351B9B"/>
    <w:rsid w:val="00351B9F"/>
    <w:rsid w:val="00351DC2"/>
    <w:rsid w:val="00351FF5"/>
    <w:rsid w:val="00352887"/>
    <w:rsid w:val="0035289A"/>
    <w:rsid w:val="003530B3"/>
    <w:rsid w:val="003531B4"/>
    <w:rsid w:val="0035431B"/>
    <w:rsid w:val="0035452F"/>
    <w:rsid w:val="003548E7"/>
    <w:rsid w:val="00354DA8"/>
    <w:rsid w:val="00354DE6"/>
    <w:rsid w:val="0035516A"/>
    <w:rsid w:val="00355E25"/>
    <w:rsid w:val="00355ED5"/>
    <w:rsid w:val="00356256"/>
    <w:rsid w:val="00356A0B"/>
    <w:rsid w:val="00356A74"/>
    <w:rsid w:val="00357CE9"/>
    <w:rsid w:val="00357F83"/>
    <w:rsid w:val="003604B9"/>
    <w:rsid w:val="00360FB3"/>
    <w:rsid w:val="003619FE"/>
    <w:rsid w:val="00361D53"/>
    <w:rsid w:val="003620C6"/>
    <w:rsid w:val="003621DD"/>
    <w:rsid w:val="00363C84"/>
    <w:rsid w:val="00363FBE"/>
    <w:rsid w:val="00364DAC"/>
    <w:rsid w:val="0036573E"/>
    <w:rsid w:val="00365E77"/>
    <w:rsid w:val="00366D55"/>
    <w:rsid w:val="00366E8B"/>
    <w:rsid w:val="0036742F"/>
    <w:rsid w:val="0036786A"/>
    <w:rsid w:val="00370D22"/>
    <w:rsid w:val="00371122"/>
    <w:rsid w:val="003716CB"/>
    <w:rsid w:val="00372BD6"/>
    <w:rsid w:val="003732AA"/>
    <w:rsid w:val="003735D2"/>
    <w:rsid w:val="00373888"/>
    <w:rsid w:val="00373AFE"/>
    <w:rsid w:val="00373BB9"/>
    <w:rsid w:val="00374CC1"/>
    <w:rsid w:val="00375741"/>
    <w:rsid w:val="00375BB8"/>
    <w:rsid w:val="00375D3E"/>
    <w:rsid w:val="00376663"/>
    <w:rsid w:val="00376ED0"/>
    <w:rsid w:val="003778E3"/>
    <w:rsid w:val="00377EF9"/>
    <w:rsid w:val="00383999"/>
    <w:rsid w:val="00384125"/>
    <w:rsid w:val="00384653"/>
    <w:rsid w:val="0038469D"/>
    <w:rsid w:val="00384D1B"/>
    <w:rsid w:val="0038524B"/>
    <w:rsid w:val="00385448"/>
    <w:rsid w:val="003854F3"/>
    <w:rsid w:val="00385D1F"/>
    <w:rsid w:val="00385E12"/>
    <w:rsid w:val="003865FA"/>
    <w:rsid w:val="00386783"/>
    <w:rsid w:val="00387204"/>
    <w:rsid w:val="00390324"/>
    <w:rsid w:val="003908A2"/>
    <w:rsid w:val="0039125B"/>
    <w:rsid w:val="00392994"/>
    <w:rsid w:val="003936E1"/>
    <w:rsid w:val="003936FE"/>
    <w:rsid w:val="0039370B"/>
    <w:rsid w:val="003939DF"/>
    <w:rsid w:val="00393D97"/>
    <w:rsid w:val="00393F3B"/>
    <w:rsid w:val="003943E6"/>
    <w:rsid w:val="00396A1A"/>
    <w:rsid w:val="00396C4E"/>
    <w:rsid w:val="003974F0"/>
    <w:rsid w:val="0039779D"/>
    <w:rsid w:val="003978A0"/>
    <w:rsid w:val="00397D08"/>
    <w:rsid w:val="003A0423"/>
    <w:rsid w:val="003A0557"/>
    <w:rsid w:val="003A065A"/>
    <w:rsid w:val="003A07B3"/>
    <w:rsid w:val="003A0CED"/>
    <w:rsid w:val="003A1829"/>
    <w:rsid w:val="003A2702"/>
    <w:rsid w:val="003A2A42"/>
    <w:rsid w:val="003A2FE4"/>
    <w:rsid w:val="003A3E59"/>
    <w:rsid w:val="003A4A06"/>
    <w:rsid w:val="003A555D"/>
    <w:rsid w:val="003A5709"/>
    <w:rsid w:val="003A5BA6"/>
    <w:rsid w:val="003A5D4E"/>
    <w:rsid w:val="003A6004"/>
    <w:rsid w:val="003A6110"/>
    <w:rsid w:val="003A62BD"/>
    <w:rsid w:val="003A6570"/>
    <w:rsid w:val="003A69CC"/>
    <w:rsid w:val="003A72AA"/>
    <w:rsid w:val="003A72E5"/>
    <w:rsid w:val="003A743D"/>
    <w:rsid w:val="003B1CBA"/>
    <w:rsid w:val="003B1DC7"/>
    <w:rsid w:val="003B2A21"/>
    <w:rsid w:val="003B2AB7"/>
    <w:rsid w:val="003B2E20"/>
    <w:rsid w:val="003B31F8"/>
    <w:rsid w:val="003B3F3B"/>
    <w:rsid w:val="003B4DBF"/>
    <w:rsid w:val="003B505C"/>
    <w:rsid w:val="003B5A4C"/>
    <w:rsid w:val="003B5D3E"/>
    <w:rsid w:val="003B6FC2"/>
    <w:rsid w:val="003B79CF"/>
    <w:rsid w:val="003B7C77"/>
    <w:rsid w:val="003C13F0"/>
    <w:rsid w:val="003C15F9"/>
    <w:rsid w:val="003C2333"/>
    <w:rsid w:val="003C2429"/>
    <w:rsid w:val="003C25E9"/>
    <w:rsid w:val="003C27E2"/>
    <w:rsid w:val="003C3590"/>
    <w:rsid w:val="003C3B10"/>
    <w:rsid w:val="003C4730"/>
    <w:rsid w:val="003C55DA"/>
    <w:rsid w:val="003C58A6"/>
    <w:rsid w:val="003C5DDA"/>
    <w:rsid w:val="003C5F65"/>
    <w:rsid w:val="003C62A7"/>
    <w:rsid w:val="003D0141"/>
    <w:rsid w:val="003D1B2E"/>
    <w:rsid w:val="003D21F4"/>
    <w:rsid w:val="003D2686"/>
    <w:rsid w:val="003D456E"/>
    <w:rsid w:val="003D5A10"/>
    <w:rsid w:val="003D635B"/>
    <w:rsid w:val="003D68D8"/>
    <w:rsid w:val="003D6C4F"/>
    <w:rsid w:val="003D6CF0"/>
    <w:rsid w:val="003D7781"/>
    <w:rsid w:val="003D78A2"/>
    <w:rsid w:val="003E01F9"/>
    <w:rsid w:val="003E0927"/>
    <w:rsid w:val="003E0B23"/>
    <w:rsid w:val="003E0DBA"/>
    <w:rsid w:val="003E1DEC"/>
    <w:rsid w:val="003E266C"/>
    <w:rsid w:val="003E27F1"/>
    <w:rsid w:val="003E284C"/>
    <w:rsid w:val="003E2BC6"/>
    <w:rsid w:val="003E3CBF"/>
    <w:rsid w:val="003E4579"/>
    <w:rsid w:val="003E49AC"/>
    <w:rsid w:val="003E659C"/>
    <w:rsid w:val="003E6AA0"/>
    <w:rsid w:val="003E6B19"/>
    <w:rsid w:val="003E6DFB"/>
    <w:rsid w:val="003E7A33"/>
    <w:rsid w:val="003E7ABD"/>
    <w:rsid w:val="003F22F3"/>
    <w:rsid w:val="003F3730"/>
    <w:rsid w:val="003F3757"/>
    <w:rsid w:val="003F4001"/>
    <w:rsid w:val="003F4497"/>
    <w:rsid w:val="003F44BF"/>
    <w:rsid w:val="003F4759"/>
    <w:rsid w:val="003F4E7A"/>
    <w:rsid w:val="003F52C1"/>
    <w:rsid w:val="003F5346"/>
    <w:rsid w:val="003F53CC"/>
    <w:rsid w:val="003F62FA"/>
    <w:rsid w:val="003F709A"/>
    <w:rsid w:val="003F7630"/>
    <w:rsid w:val="00400CB5"/>
    <w:rsid w:val="004016AB"/>
    <w:rsid w:val="00402FDF"/>
    <w:rsid w:val="00403012"/>
    <w:rsid w:val="00403095"/>
    <w:rsid w:val="0040319C"/>
    <w:rsid w:val="00403932"/>
    <w:rsid w:val="00403CB1"/>
    <w:rsid w:val="00404F8C"/>
    <w:rsid w:val="004056B5"/>
    <w:rsid w:val="00405813"/>
    <w:rsid w:val="00405C6A"/>
    <w:rsid w:val="00406150"/>
    <w:rsid w:val="00406248"/>
    <w:rsid w:val="00406646"/>
    <w:rsid w:val="00406F0D"/>
    <w:rsid w:val="00407573"/>
    <w:rsid w:val="004107F2"/>
    <w:rsid w:val="00410BA3"/>
    <w:rsid w:val="00410E1B"/>
    <w:rsid w:val="00411AD5"/>
    <w:rsid w:val="0041278D"/>
    <w:rsid w:val="0041294B"/>
    <w:rsid w:val="00412958"/>
    <w:rsid w:val="00412D28"/>
    <w:rsid w:val="004130FD"/>
    <w:rsid w:val="00413905"/>
    <w:rsid w:val="00413B50"/>
    <w:rsid w:val="00414541"/>
    <w:rsid w:val="00414658"/>
    <w:rsid w:val="004149A6"/>
    <w:rsid w:val="00414C2C"/>
    <w:rsid w:val="00415989"/>
    <w:rsid w:val="00416149"/>
    <w:rsid w:val="00416F77"/>
    <w:rsid w:val="00417BB1"/>
    <w:rsid w:val="00420028"/>
    <w:rsid w:val="004206E5"/>
    <w:rsid w:val="00420B90"/>
    <w:rsid w:val="00420FAF"/>
    <w:rsid w:val="00421504"/>
    <w:rsid w:val="00422E22"/>
    <w:rsid w:val="0042342B"/>
    <w:rsid w:val="00423A15"/>
    <w:rsid w:val="00424482"/>
    <w:rsid w:val="0042465B"/>
    <w:rsid w:val="004247DF"/>
    <w:rsid w:val="004248FC"/>
    <w:rsid w:val="00425A08"/>
    <w:rsid w:val="00425B43"/>
    <w:rsid w:val="004263FE"/>
    <w:rsid w:val="00426642"/>
    <w:rsid w:val="00426D2E"/>
    <w:rsid w:val="0042711A"/>
    <w:rsid w:val="00430370"/>
    <w:rsid w:val="004321BD"/>
    <w:rsid w:val="00432566"/>
    <w:rsid w:val="00432665"/>
    <w:rsid w:val="00433A8F"/>
    <w:rsid w:val="004342F9"/>
    <w:rsid w:val="004347C2"/>
    <w:rsid w:val="00434A58"/>
    <w:rsid w:val="00435364"/>
    <w:rsid w:val="00436B8F"/>
    <w:rsid w:val="00437E24"/>
    <w:rsid w:val="00440524"/>
    <w:rsid w:val="00441CBB"/>
    <w:rsid w:val="00441DEB"/>
    <w:rsid w:val="00441DF4"/>
    <w:rsid w:val="004431D6"/>
    <w:rsid w:val="0044393C"/>
    <w:rsid w:val="00443DA7"/>
    <w:rsid w:val="00443ECA"/>
    <w:rsid w:val="004447AC"/>
    <w:rsid w:val="004448EB"/>
    <w:rsid w:val="00444B2B"/>
    <w:rsid w:val="00444F44"/>
    <w:rsid w:val="00445162"/>
    <w:rsid w:val="00445BDA"/>
    <w:rsid w:val="004461BB"/>
    <w:rsid w:val="00446B29"/>
    <w:rsid w:val="004479E3"/>
    <w:rsid w:val="004507F3"/>
    <w:rsid w:val="00451BFF"/>
    <w:rsid w:val="004520A7"/>
    <w:rsid w:val="0045232C"/>
    <w:rsid w:val="0045290B"/>
    <w:rsid w:val="00452C02"/>
    <w:rsid w:val="00453273"/>
    <w:rsid w:val="004532B5"/>
    <w:rsid w:val="00453738"/>
    <w:rsid w:val="00453BC6"/>
    <w:rsid w:val="00454694"/>
    <w:rsid w:val="00455111"/>
    <w:rsid w:val="0045556A"/>
    <w:rsid w:val="00455633"/>
    <w:rsid w:val="0045581A"/>
    <w:rsid w:val="00455A64"/>
    <w:rsid w:val="004566B3"/>
    <w:rsid w:val="00456B47"/>
    <w:rsid w:val="00456F67"/>
    <w:rsid w:val="0045729C"/>
    <w:rsid w:val="0045777F"/>
    <w:rsid w:val="00457D38"/>
    <w:rsid w:val="00460130"/>
    <w:rsid w:val="00460AF8"/>
    <w:rsid w:val="00460B71"/>
    <w:rsid w:val="004612FF"/>
    <w:rsid w:val="00461743"/>
    <w:rsid w:val="00461C62"/>
    <w:rsid w:val="00461C69"/>
    <w:rsid w:val="00461F4E"/>
    <w:rsid w:val="0046294B"/>
    <w:rsid w:val="00463079"/>
    <w:rsid w:val="0046312D"/>
    <w:rsid w:val="00463E46"/>
    <w:rsid w:val="004653D3"/>
    <w:rsid w:val="0046595F"/>
    <w:rsid w:val="004660D2"/>
    <w:rsid w:val="004661D9"/>
    <w:rsid w:val="00466A7F"/>
    <w:rsid w:val="00466C26"/>
    <w:rsid w:val="00466D34"/>
    <w:rsid w:val="0046732A"/>
    <w:rsid w:val="004673C3"/>
    <w:rsid w:val="00467C12"/>
    <w:rsid w:val="004709F6"/>
    <w:rsid w:val="004716FF"/>
    <w:rsid w:val="0047206E"/>
    <w:rsid w:val="00472942"/>
    <w:rsid w:val="00472FDD"/>
    <w:rsid w:val="0047379C"/>
    <w:rsid w:val="00473CCB"/>
    <w:rsid w:val="00473F2E"/>
    <w:rsid w:val="00474184"/>
    <w:rsid w:val="004744EE"/>
    <w:rsid w:val="00474C2F"/>
    <w:rsid w:val="00475F4C"/>
    <w:rsid w:val="00475F53"/>
    <w:rsid w:val="0047673A"/>
    <w:rsid w:val="00476E7C"/>
    <w:rsid w:val="00480413"/>
    <w:rsid w:val="00481DE8"/>
    <w:rsid w:val="00481DFA"/>
    <w:rsid w:val="004822EA"/>
    <w:rsid w:val="00482416"/>
    <w:rsid w:val="00483D55"/>
    <w:rsid w:val="00483D71"/>
    <w:rsid w:val="00483F86"/>
    <w:rsid w:val="00484B87"/>
    <w:rsid w:val="00485FB4"/>
    <w:rsid w:val="00486A46"/>
    <w:rsid w:val="004870C2"/>
    <w:rsid w:val="00487D53"/>
    <w:rsid w:val="00487F14"/>
    <w:rsid w:val="004902EB"/>
    <w:rsid w:val="00490C39"/>
    <w:rsid w:val="004914E1"/>
    <w:rsid w:val="00492578"/>
    <w:rsid w:val="0049287F"/>
    <w:rsid w:val="00492891"/>
    <w:rsid w:val="00494942"/>
    <w:rsid w:val="00494975"/>
    <w:rsid w:val="0049647F"/>
    <w:rsid w:val="004969B9"/>
    <w:rsid w:val="00497CC2"/>
    <w:rsid w:val="004A0E2A"/>
    <w:rsid w:val="004A133B"/>
    <w:rsid w:val="004A2088"/>
    <w:rsid w:val="004A4187"/>
    <w:rsid w:val="004A43BA"/>
    <w:rsid w:val="004A4E1F"/>
    <w:rsid w:val="004A51F5"/>
    <w:rsid w:val="004A570D"/>
    <w:rsid w:val="004A5A00"/>
    <w:rsid w:val="004A5D8A"/>
    <w:rsid w:val="004A5DBC"/>
    <w:rsid w:val="004A672C"/>
    <w:rsid w:val="004A6B58"/>
    <w:rsid w:val="004A755B"/>
    <w:rsid w:val="004A7FD9"/>
    <w:rsid w:val="004B048A"/>
    <w:rsid w:val="004B1102"/>
    <w:rsid w:val="004B1134"/>
    <w:rsid w:val="004B1437"/>
    <w:rsid w:val="004B1674"/>
    <w:rsid w:val="004B18FF"/>
    <w:rsid w:val="004B1E09"/>
    <w:rsid w:val="004B2E20"/>
    <w:rsid w:val="004B331F"/>
    <w:rsid w:val="004B3A8B"/>
    <w:rsid w:val="004B3D7E"/>
    <w:rsid w:val="004B418C"/>
    <w:rsid w:val="004B579C"/>
    <w:rsid w:val="004B5B71"/>
    <w:rsid w:val="004B75AF"/>
    <w:rsid w:val="004C0277"/>
    <w:rsid w:val="004C03A7"/>
    <w:rsid w:val="004C0E1B"/>
    <w:rsid w:val="004C0EC0"/>
    <w:rsid w:val="004C14D6"/>
    <w:rsid w:val="004C220D"/>
    <w:rsid w:val="004C30E2"/>
    <w:rsid w:val="004C3130"/>
    <w:rsid w:val="004C3C93"/>
    <w:rsid w:val="004C444A"/>
    <w:rsid w:val="004C46B0"/>
    <w:rsid w:val="004C4B91"/>
    <w:rsid w:val="004C5E23"/>
    <w:rsid w:val="004C5F22"/>
    <w:rsid w:val="004C5FEB"/>
    <w:rsid w:val="004C6865"/>
    <w:rsid w:val="004C6EF3"/>
    <w:rsid w:val="004C70F6"/>
    <w:rsid w:val="004C7D03"/>
    <w:rsid w:val="004C7DDA"/>
    <w:rsid w:val="004D0130"/>
    <w:rsid w:val="004D03D7"/>
    <w:rsid w:val="004D0917"/>
    <w:rsid w:val="004D2A4F"/>
    <w:rsid w:val="004D2D04"/>
    <w:rsid w:val="004D3914"/>
    <w:rsid w:val="004D58A7"/>
    <w:rsid w:val="004D784C"/>
    <w:rsid w:val="004D785B"/>
    <w:rsid w:val="004D7CE7"/>
    <w:rsid w:val="004E00DB"/>
    <w:rsid w:val="004E222F"/>
    <w:rsid w:val="004E2847"/>
    <w:rsid w:val="004E34DE"/>
    <w:rsid w:val="004E3512"/>
    <w:rsid w:val="004E415F"/>
    <w:rsid w:val="004E449B"/>
    <w:rsid w:val="004E460E"/>
    <w:rsid w:val="004E5373"/>
    <w:rsid w:val="004E5C86"/>
    <w:rsid w:val="004E631F"/>
    <w:rsid w:val="004E69F1"/>
    <w:rsid w:val="004E6A5A"/>
    <w:rsid w:val="004E6EFC"/>
    <w:rsid w:val="004F09A9"/>
    <w:rsid w:val="004F110E"/>
    <w:rsid w:val="004F2AA4"/>
    <w:rsid w:val="004F2DD2"/>
    <w:rsid w:val="004F373F"/>
    <w:rsid w:val="004F409A"/>
    <w:rsid w:val="004F5311"/>
    <w:rsid w:val="004F715C"/>
    <w:rsid w:val="004F78A6"/>
    <w:rsid w:val="004F798E"/>
    <w:rsid w:val="004F7CEB"/>
    <w:rsid w:val="00500B57"/>
    <w:rsid w:val="00500C1A"/>
    <w:rsid w:val="00500E4A"/>
    <w:rsid w:val="005015DC"/>
    <w:rsid w:val="0050175F"/>
    <w:rsid w:val="00501989"/>
    <w:rsid w:val="00501F6B"/>
    <w:rsid w:val="0050335F"/>
    <w:rsid w:val="005037BA"/>
    <w:rsid w:val="00504F65"/>
    <w:rsid w:val="00505687"/>
    <w:rsid w:val="00505841"/>
    <w:rsid w:val="00506787"/>
    <w:rsid w:val="00506CB9"/>
    <w:rsid w:val="00507071"/>
    <w:rsid w:val="00507D36"/>
    <w:rsid w:val="00507F03"/>
    <w:rsid w:val="00507F5F"/>
    <w:rsid w:val="00510E2B"/>
    <w:rsid w:val="00511072"/>
    <w:rsid w:val="0051108C"/>
    <w:rsid w:val="005118E8"/>
    <w:rsid w:val="005135C2"/>
    <w:rsid w:val="005136C9"/>
    <w:rsid w:val="00513822"/>
    <w:rsid w:val="00513DBD"/>
    <w:rsid w:val="00514012"/>
    <w:rsid w:val="00514721"/>
    <w:rsid w:val="00515021"/>
    <w:rsid w:val="00515677"/>
    <w:rsid w:val="00515748"/>
    <w:rsid w:val="005166F6"/>
    <w:rsid w:val="00516D33"/>
    <w:rsid w:val="00517AD7"/>
    <w:rsid w:val="00517EE6"/>
    <w:rsid w:val="00520B3C"/>
    <w:rsid w:val="00521ECA"/>
    <w:rsid w:val="005223C3"/>
    <w:rsid w:val="00522527"/>
    <w:rsid w:val="00522B3E"/>
    <w:rsid w:val="005233C8"/>
    <w:rsid w:val="005238F1"/>
    <w:rsid w:val="00523A18"/>
    <w:rsid w:val="005241C8"/>
    <w:rsid w:val="00524E3F"/>
    <w:rsid w:val="00524EBD"/>
    <w:rsid w:val="005260C2"/>
    <w:rsid w:val="00526221"/>
    <w:rsid w:val="0052662D"/>
    <w:rsid w:val="00526EC6"/>
    <w:rsid w:val="00527C2D"/>
    <w:rsid w:val="00530418"/>
    <w:rsid w:val="0053098B"/>
    <w:rsid w:val="00530E17"/>
    <w:rsid w:val="00531581"/>
    <w:rsid w:val="00531696"/>
    <w:rsid w:val="00531E18"/>
    <w:rsid w:val="00532C25"/>
    <w:rsid w:val="00532CAE"/>
    <w:rsid w:val="00534911"/>
    <w:rsid w:val="00534F20"/>
    <w:rsid w:val="005355EF"/>
    <w:rsid w:val="00535F3B"/>
    <w:rsid w:val="005363B0"/>
    <w:rsid w:val="00536472"/>
    <w:rsid w:val="00536875"/>
    <w:rsid w:val="00536AD4"/>
    <w:rsid w:val="00536D9A"/>
    <w:rsid w:val="00536DAA"/>
    <w:rsid w:val="005378BB"/>
    <w:rsid w:val="00537B71"/>
    <w:rsid w:val="00537DB9"/>
    <w:rsid w:val="00540780"/>
    <w:rsid w:val="00540827"/>
    <w:rsid w:val="00540E67"/>
    <w:rsid w:val="0054127C"/>
    <w:rsid w:val="00541B23"/>
    <w:rsid w:val="005443B5"/>
    <w:rsid w:val="005449BA"/>
    <w:rsid w:val="00544D73"/>
    <w:rsid w:val="00545404"/>
    <w:rsid w:val="00545830"/>
    <w:rsid w:val="00545C8F"/>
    <w:rsid w:val="00545CFE"/>
    <w:rsid w:val="00545EA1"/>
    <w:rsid w:val="005472ED"/>
    <w:rsid w:val="00547A46"/>
    <w:rsid w:val="005505DA"/>
    <w:rsid w:val="005507BD"/>
    <w:rsid w:val="00550EAA"/>
    <w:rsid w:val="00550F45"/>
    <w:rsid w:val="005513BC"/>
    <w:rsid w:val="00551A68"/>
    <w:rsid w:val="00551B29"/>
    <w:rsid w:val="00551BE0"/>
    <w:rsid w:val="00551C96"/>
    <w:rsid w:val="0055207B"/>
    <w:rsid w:val="0055307C"/>
    <w:rsid w:val="00553F01"/>
    <w:rsid w:val="00553F18"/>
    <w:rsid w:val="005542E0"/>
    <w:rsid w:val="005545BC"/>
    <w:rsid w:val="005545FD"/>
    <w:rsid w:val="005548B9"/>
    <w:rsid w:val="00554976"/>
    <w:rsid w:val="00554D3B"/>
    <w:rsid w:val="00555B81"/>
    <w:rsid w:val="0055679C"/>
    <w:rsid w:val="00556DCE"/>
    <w:rsid w:val="00556EC1"/>
    <w:rsid w:val="00557C5D"/>
    <w:rsid w:val="00560692"/>
    <w:rsid w:val="00561775"/>
    <w:rsid w:val="00561BD8"/>
    <w:rsid w:val="00562274"/>
    <w:rsid w:val="00562AEF"/>
    <w:rsid w:val="00562CA1"/>
    <w:rsid w:val="00562F81"/>
    <w:rsid w:val="00563359"/>
    <w:rsid w:val="005638FB"/>
    <w:rsid w:val="00563A3C"/>
    <w:rsid w:val="00563EE8"/>
    <w:rsid w:val="00564A5D"/>
    <w:rsid w:val="005653FA"/>
    <w:rsid w:val="0056648C"/>
    <w:rsid w:val="005664FF"/>
    <w:rsid w:val="00567551"/>
    <w:rsid w:val="005677B5"/>
    <w:rsid w:val="00567917"/>
    <w:rsid w:val="005679E1"/>
    <w:rsid w:val="00567B6A"/>
    <w:rsid w:val="00570C04"/>
    <w:rsid w:val="00570E68"/>
    <w:rsid w:val="00571E73"/>
    <w:rsid w:val="00572936"/>
    <w:rsid w:val="00573E07"/>
    <w:rsid w:val="00576052"/>
    <w:rsid w:val="00576562"/>
    <w:rsid w:val="00576BFC"/>
    <w:rsid w:val="00576CC8"/>
    <w:rsid w:val="00576DF8"/>
    <w:rsid w:val="00576E00"/>
    <w:rsid w:val="00576E53"/>
    <w:rsid w:val="005803A7"/>
    <w:rsid w:val="0058286F"/>
    <w:rsid w:val="00583E44"/>
    <w:rsid w:val="00584C80"/>
    <w:rsid w:val="00584D4C"/>
    <w:rsid w:val="00585A12"/>
    <w:rsid w:val="00585D17"/>
    <w:rsid w:val="00585DF8"/>
    <w:rsid w:val="00586054"/>
    <w:rsid w:val="00586405"/>
    <w:rsid w:val="005867A4"/>
    <w:rsid w:val="00586D38"/>
    <w:rsid w:val="0058725A"/>
    <w:rsid w:val="00587707"/>
    <w:rsid w:val="00590A20"/>
    <w:rsid w:val="00591045"/>
    <w:rsid w:val="00591253"/>
    <w:rsid w:val="00591411"/>
    <w:rsid w:val="0059208A"/>
    <w:rsid w:val="00593352"/>
    <w:rsid w:val="005934D4"/>
    <w:rsid w:val="0059436C"/>
    <w:rsid w:val="00594628"/>
    <w:rsid w:val="00596486"/>
    <w:rsid w:val="00596C65"/>
    <w:rsid w:val="00597480"/>
    <w:rsid w:val="00597710"/>
    <w:rsid w:val="00597AE4"/>
    <w:rsid w:val="00597BFE"/>
    <w:rsid w:val="005A035C"/>
    <w:rsid w:val="005A0AE4"/>
    <w:rsid w:val="005A103A"/>
    <w:rsid w:val="005A1B52"/>
    <w:rsid w:val="005A1D6C"/>
    <w:rsid w:val="005A21EB"/>
    <w:rsid w:val="005A2DFA"/>
    <w:rsid w:val="005A3719"/>
    <w:rsid w:val="005A3DA8"/>
    <w:rsid w:val="005A4032"/>
    <w:rsid w:val="005A4872"/>
    <w:rsid w:val="005A498F"/>
    <w:rsid w:val="005A500B"/>
    <w:rsid w:val="005A5261"/>
    <w:rsid w:val="005A7924"/>
    <w:rsid w:val="005A79DB"/>
    <w:rsid w:val="005A7DFC"/>
    <w:rsid w:val="005B16BB"/>
    <w:rsid w:val="005B181D"/>
    <w:rsid w:val="005B18CF"/>
    <w:rsid w:val="005B2382"/>
    <w:rsid w:val="005B3630"/>
    <w:rsid w:val="005B45EE"/>
    <w:rsid w:val="005B470C"/>
    <w:rsid w:val="005B5235"/>
    <w:rsid w:val="005B556F"/>
    <w:rsid w:val="005B62DD"/>
    <w:rsid w:val="005B7CBF"/>
    <w:rsid w:val="005B7DC7"/>
    <w:rsid w:val="005C012B"/>
    <w:rsid w:val="005C0490"/>
    <w:rsid w:val="005C0E8D"/>
    <w:rsid w:val="005C2977"/>
    <w:rsid w:val="005C4478"/>
    <w:rsid w:val="005C4754"/>
    <w:rsid w:val="005C492E"/>
    <w:rsid w:val="005C4D9B"/>
    <w:rsid w:val="005C50D1"/>
    <w:rsid w:val="005C5EC8"/>
    <w:rsid w:val="005D0086"/>
    <w:rsid w:val="005D03B8"/>
    <w:rsid w:val="005D0819"/>
    <w:rsid w:val="005D102A"/>
    <w:rsid w:val="005D1294"/>
    <w:rsid w:val="005D1749"/>
    <w:rsid w:val="005D1779"/>
    <w:rsid w:val="005D1B66"/>
    <w:rsid w:val="005D239F"/>
    <w:rsid w:val="005D27FF"/>
    <w:rsid w:val="005D3186"/>
    <w:rsid w:val="005D33F2"/>
    <w:rsid w:val="005D3947"/>
    <w:rsid w:val="005D4828"/>
    <w:rsid w:val="005D48E3"/>
    <w:rsid w:val="005D4C39"/>
    <w:rsid w:val="005D4D60"/>
    <w:rsid w:val="005D5FD9"/>
    <w:rsid w:val="005D6014"/>
    <w:rsid w:val="005D6030"/>
    <w:rsid w:val="005D703C"/>
    <w:rsid w:val="005D797E"/>
    <w:rsid w:val="005D7D00"/>
    <w:rsid w:val="005E0A06"/>
    <w:rsid w:val="005E0BD2"/>
    <w:rsid w:val="005E0CB1"/>
    <w:rsid w:val="005E1653"/>
    <w:rsid w:val="005E191F"/>
    <w:rsid w:val="005E24EE"/>
    <w:rsid w:val="005E3551"/>
    <w:rsid w:val="005E3860"/>
    <w:rsid w:val="005E3E15"/>
    <w:rsid w:val="005E42B2"/>
    <w:rsid w:val="005E4F3A"/>
    <w:rsid w:val="005E56C8"/>
    <w:rsid w:val="005E571C"/>
    <w:rsid w:val="005E5DBA"/>
    <w:rsid w:val="005E6A45"/>
    <w:rsid w:val="005E6A96"/>
    <w:rsid w:val="005E793C"/>
    <w:rsid w:val="005F179F"/>
    <w:rsid w:val="005F2762"/>
    <w:rsid w:val="005F2903"/>
    <w:rsid w:val="005F2932"/>
    <w:rsid w:val="005F313B"/>
    <w:rsid w:val="005F31CF"/>
    <w:rsid w:val="005F3759"/>
    <w:rsid w:val="005F37D3"/>
    <w:rsid w:val="005F4C53"/>
    <w:rsid w:val="005F5E84"/>
    <w:rsid w:val="005F5F8E"/>
    <w:rsid w:val="005F6195"/>
    <w:rsid w:val="005F65D7"/>
    <w:rsid w:val="005F68C5"/>
    <w:rsid w:val="005F6CBA"/>
    <w:rsid w:val="005F7218"/>
    <w:rsid w:val="005F7ABA"/>
    <w:rsid w:val="005F7B39"/>
    <w:rsid w:val="00600E3E"/>
    <w:rsid w:val="00601319"/>
    <w:rsid w:val="006020F2"/>
    <w:rsid w:val="00602652"/>
    <w:rsid w:val="00602D47"/>
    <w:rsid w:val="00602F8E"/>
    <w:rsid w:val="00603B0D"/>
    <w:rsid w:val="00604457"/>
    <w:rsid w:val="00604DA9"/>
    <w:rsid w:val="00605E7D"/>
    <w:rsid w:val="00605FAB"/>
    <w:rsid w:val="00606103"/>
    <w:rsid w:val="00606A5C"/>
    <w:rsid w:val="0060792C"/>
    <w:rsid w:val="00610231"/>
    <w:rsid w:val="00612675"/>
    <w:rsid w:val="00612B85"/>
    <w:rsid w:val="00612BE0"/>
    <w:rsid w:val="00612BF3"/>
    <w:rsid w:val="00612CC6"/>
    <w:rsid w:val="006137AB"/>
    <w:rsid w:val="0061396A"/>
    <w:rsid w:val="00613BDD"/>
    <w:rsid w:val="00613DF3"/>
    <w:rsid w:val="00614315"/>
    <w:rsid w:val="0061451E"/>
    <w:rsid w:val="006147D6"/>
    <w:rsid w:val="00614A1F"/>
    <w:rsid w:val="00614DE6"/>
    <w:rsid w:val="00614FF7"/>
    <w:rsid w:val="00615E1C"/>
    <w:rsid w:val="006166D6"/>
    <w:rsid w:val="00616CA9"/>
    <w:rsid w:val="00616E0D"/>
    <w:rsid w:val="00617053"/>
    <w:rsid w:val="006176AA"/>
    <w:rsid w:val="006223E7"/>
    <w:rsid w:val="006231DB"/>
    <w:rsid w:val="006231DE"/>
    <w:rsid w:val="0062365D"/>
    <w:rsid w:val="0062438E"/>
    <w:rsid w:val="00624AC6"/>
    <w:rsid w:val="00624B19"/>
    <w:rsid w:val="00624FCC"/>
    <w:rsid w:val="00625264"/>
    <w:rsid w:val="00625E7C"/>
    <w:rsid w:val="00626997"/>
    <w:rsid w:val="006278EA"/>
    <w:rsid w:val="00627B19"/>
    <w:rsid w:val="00627E16"/>
    <w:rsid w:val="00630160"/>
    <w:rsid w:val="006302CB"/>
    <w:rsid w:val="006306E5"/>
    <w:rsid w:val="00630981"/>
    <w:rsid w:val="006318E1"/>
    <w:rsid w:val="00632203"/>
    <w:rsid w:val="00633023"/>
    <w:rsid w:val="00633233"/>
    <w:rsid w:val="006332E6"/>
    <w:rsid w:val="00633847"/>
    <w:rsid w:val="00633F63"/>
    <w:rsid w:val="006342B1"/>
    <w:rsid w:val="006349C2"/>
    <w:rsid w:val="00634A91"/>
    <w:rsid w:val="00634FFD"/>
    <w:rsid w:val="00635073"/>
    <w:rsid w:val="00635E07"/>
    <w:rsid w:val="00636093"/>
    <w:rsid w:val="006367B4"/>
    <w:rsid w:val="00636B99"/>
    <w:rsid w:val="006371E6"/>
    <w:rsid w:val="006406AA"/>
    <w:rsid w:val="00640868"/>
    <w:rsid w:val="00641A94"/>
    <w:rsid w:val="00641AF9"/>
    <w:rsid w:val="006426E0"/>
    <w:rsid w:val="00642E68"/>
    <w:rsid w:val="0064382E"/>
    <w:rsid w:val="00643C43"/>
    <w:rsid w:val="006452AD"/>
    <w:rsid w:val="00645D45"/>
    <w:rsid w:val="00645DD5"/>
    <w:rsid w:val="00645FE2"/>
    <w:rsid w:val="00646324"/>
    <w:rsid w:val="0065005E"/>
    <w:rsid w:val="006507F6"/>
    <w:rsid w:val="006511B1"/>
    <w:rsid w:val="006519BF"/>
    <w:rsid w:val="00651A76"/>
    <w:rsid w:val="00651B30"/>
    <w:rsid w:val="00651C85"/>
    <w:rsid w:val="006532A2"/>
    <w:rsid w:val="006534D4"/>
    <w:rsid w:val="00653A97"/>
    <w:rsid w:val="00653B9D"/>
    <w:rsid w:val="00653F3F"/>
    <w:rsid w:val="006542D5"/>
    <w:rsid w:val="00654BC4"/>
    <w:rsid w:val="0065577F"/>
    <w:rsid w:val="00655E5F"/>
    <w:rsid w:val="006561DD"/>
    <w:rsid w:val="006575AB"/>
    <w:rsid w:val="006578B8"/>
    <w:rsid w:val="0066211D"/>
    <w:rsid w:val="006628CD"/>
    <w:rsid w:val="00662B06"/>
    <w:rsid w:val="006632F4"/>
    <w:rsid w:val="00663CF6"/>
    <w:rsid w:val="00664C80"/>
    <w:rsid w:val="006655D5"/>
    <w:rsid w:val="006665A8"/>
    <w:rsid w:val="00666879"/>
    <w:rsid w:val="006672C3"/>
    <w:rsid w:val="006673A1"/>
    <w:rsid w:val="006707DD"/>
    <w:rsid w:val="00670C61"/>
    <w:rsid w:val="0067102F"/>
    <w:rsid w:val="006732CE"/>
    <w:rsid w:val="00673790"/>
    <w:rsid w:val="006737C5"/>
    <w:rsid w:val="006745CB"/>
    <w:rsid w:val="00674ED9"/>
    <w:rsid w:val="00674FA5"/>
    <w:rsid w:val="00675F1E"/>
    <w:rsid w:val="0067614C"/>
    <w:rsid w:val="00676594"/>
    <w:rsid w:val="00676F08"/>
    <w:rsid w:val="006774D0"/>
    <w:rsid w:val="00680085"/>
    <w:rsid w:val="006814ED"/>
    <w:rsid w:val="00681C32"/>
    <w:rsid w:val="00682520"/>
    <w:rsid w:val="006825D9"/>
    <w:rsid w:val="00682BB4"/>
    <w:rsid w:val="00682D09"/>
    <w:rsid w:val="00682F31"/>
    <w:rsid w:val="00683648"/>
    <w:rsid w:val="00683697"/>
    <w:rsid w:val="00683881"/>
    <w:rsid w:val="00683EC0"/>
    <w:rsid w:val="00684265"/>
    <w:rsid w:val="00684D62"/>
    <w:rsid w:val="006856BF"/>
    <w:rsid w:val="006861B9"/>
    <w:rsid w:val="006861DD"/>
    <w:rsid w:val="0068682B"/>
    <w:rsid w:val="00686E1C"/>
    <w:rsid w:val="00687702"/>
    <w:rsid w:val="00687C79"/>
    <w:rsid w:val="00687F71"/>
    <w:rsid w:val="006915B7"/>
    <w:rsid w:val="00692B1A"/>
    <w:rsid w:val="00692BCD"/>
    <w:rsid w:val="00693410"/>
    <w:rsid w:val="00693BCC"/>
    <w:rsid w:val="006941B5"/>
    <w:rsid w:val="00694613"/>
    <w:rsid w:val="006946D4"/>
    <w:rsid w:val="00695143"/>
    <w:rsid w:val="00697123"/>
    <w:rsid w:val="00697295"/>
    <w:rsid w:val="006977E6"/>
    <w:rsid w:val="00697819"/>
    <w:rsid w:val="00697F57"/>
    <w:rsid w:val="006A08E0"/>
    <w:rsid w:val="006A120C"/>
    <w:rsid w:val="006A1A01"/>
    <w:rsid w:val="006A2840"/>
    <w:rsid w:val="006A3FB1"/>
    <w:rsid w:val="006A40ED"/>
    <w:rsid w:val="006A47F6"/>
    <w:rsid w:val="006A480C"/>
    <w:rsid w:val="006A4CEF"/>
    <w:rsid w:val="006A5F6D"/>
    <w:rsid w:val="006A6A3D"/>
    <w:rsid w:val="006A6D47"/>
    <w:rsid w:val="006A6EB3"/>
    <w:rsid w:val="006B2D3F"/>
    <w:rsid w:val="006B3887"/>
    <w:rsid w:val="006B4625"/>
    <w:rsid w:val="006B485D"/>
    <w:rsid w:val="006B49AA"/>
    <w:rsid w:val="006B4CC5"/>
    <w:rsid w:val="006B6BB6"/>
    <w:rsid w:val="006B6BF5"/>
    <w:rsid w:val="006B6F5B"/>
    <w:rsid w:val="006B6F73"/>
    <w:rsid w:val="006C0A67"/>
    <w:rsid w:val="006C0CB6"/>
    <w:rsid w:val="006C1035"/>
    <w:rsid w:val="006C189F"/>
    <w:rsid w:val="006C1D0B"/>
    <w:rsid w:val="006C27C9"/>
    <w:rsid w:val="006C4638"/>
    <w:rsid w:val="006C4A6F"/>
    <w:rsid w:val="006C6125"/>
    <w:rsid w:val="006C679E"/>
    <w:rsid w:val="006C75C5"/>
    <w:rsid w:val="006C7EB1"/>
    <w:rsid w:val="006D02AA"/>
    <w:rsid w:val="006D05FB"/>
    <w:rsid w:val="006D064C"/>
    <w:rsid w:val="006D2043"/>
    <w:rsid w:val="006D27E0"/>
    <w:rsid w:val="006D32AF"/>
    <w:rsid w:val="006D3549"/>
    <w:rsid w:val="006D37A5"/>
    <w:rsid w:val="006D39EC"/>
    <w:rsid w:val="006D4983"/>
    <w:rsid w:val="006D4EB2"/>
    <w:rsid w:val="006D5F11"/>
    <w:rsid w:val="006D6A41"/>
    <w:rsid w:val="006D6E2C"/>
    <w:rsid w:val="006E0765"/>
    <w:rsid w:val="006E1394"/>
    <w:rsid w:val="006E20CC"/>
    <w:rsid w:val="006E26E7"/>
    <w:rsid w:val="006E3165"/>
    <w:rsid w:val="006E31B2"/>
    <w:rsid w:val="006E5694"/>
    <w:rsid w:val="006E5DAC"/>
    <w:rsid w:val="006E65C4"/>
    <w:rsid w:val="006E6AC3"/>
    <w:rsid w:val="006E79CD"/>
    <w:rsid w:val="006E7AB3"/>
    <w:rsid w:val="006E7B59"/>
    <w:rsid w:val="006F01B7"/>
    <w:rsid w:val="006F02F1"/>
    <w:rsid w:val="006F0D2B"/>
    <w:rsid w:val="006F13A3"/>
    <w:rsid w:val="006F14ED"/>
    <w:rsid w:val="006F14F9"/>
    <w:rsid w:val="006F15CD"/>
    <w:rsid w:val="006F16BA"/>
    <w:rsid w:val="006F1AF4"/>
    <w:rsid w:val="006F2496"/>
    <w:rsid w:val="006F27D5"/>
    <w:rsid w:val="006F2900"/>
    <w:rsid w:val="006F323A"/>
    <w:rsid w:val="006F3BC5"/>
    <w:rsid w:val="006F3F90"/>
    <w:rsid w:val="006F4038"/>
    <w:rsid w:val="006F4D7B"/>
    <w:rsid w:val="006F51E8"/>
    <w:rsid w:val="006F55DD"/>
    <w:rsid w:val="006F5B71"/>
    <w:rsid w:val="006F5BB1"/>
    <w:rsid w:val="006F692F"/>
    <w:rsid w:val="006F6F0A"/>
    <w:rsid w:val="006F7225"/>
    <w:rsid w:val="006F72A7"/>
    <w:rsid w:val="006F748E"/>
    <w:rsid w:val="006F78E6"/>
    <w:rsid w:val="007009BD"/>
    <w:rsid w:val="00701762"/>
    <w:rsid w:val="0070196C"/>
    <w:rsid w:val="0070305F"/>
    <w:rsid w:val="007033FC"/>
    <w:rsid w:val="0070361C"/>
    <w:rsid w:val="00704AE1"/>
    <w:rsid w:val="00704D2C"/>
    <w:rsid w:val="007053F7"/>
    <w:rsid w:val="00705F8D"/>
    <w:rsid w:val="00706256"/>
    <w:rsid w:val="00706579"/>
    <w:rsid w:val="00710785"/>
    <w:rsid w:val="00710FA9"/>
    <w:rsid w:val="00711A8B"/>
    <w:rsid w:val="00712363"/>
    <w:rsid w:val="00712639"/>
    <w:rsid w:val="007129BA"/>
    <w:rsid w:val="007148FC"/>
    <w:rsid w:val="007153D5"/>
    <w:rsid w:val="007153FF"/>
    <w:rsid w:val="00715AD2"/>
    <w:rsid w:val="00715D2F"/>
    <w:rsid w:val="00715FAF"/>
    <w:rsid w:val="007160F7"/>
    <w:rsid w:val="00716F66"/>
    <w:rsid w:val="00717098"/>
    <w:rsid w:val="007174AF"/>
    <w:rsid w:val="00717AAC"/>
    <w:rsid w:val="00717B95"/>
    <w:rsid w:val="00720020"/>
    <w:rsid w:val="007205D1"/>
    <w:rsid w:val="00721AC1"/>
    <w:rsid w:val="00722AEA"/>
    <w:rsid w:val="00723075"/>
    <w:rsid w:val="00723368"/>
    <w:rsid w:val="00723848"/>
    <w:rsid w:val="00723B4F"/>
    <w:rsid w:val="007241CF"/>
    <w:rsid w:val="00724494"/>
    <w:rsid w:val="00726287"/>
    <w:rsid w:val="007262B5"/>
    <w:rsid w:val="0072755A"/>
    <w:rsid w:val="00731BB7"/>
    <w:rsid w:val="0073228B"/>
    <w:rsid w:val="00734A47"/>
    <w:rsid w:val="0073595E"/>
    <w:rsid w:val="007360FB"/>
    <w:rsid w:val="0073785C"/>
    <w:rsid w:val="00737CC8"/>
    <w:rsid w:val="0074060E"/>
    <w:rsid w:val="00740F3E"/>
    <w:rsid w:val="00741263"/>
    <w:rsid w:val="007414DD"/>
    <w:rsid w:val="007415F3"/>
    <w:rsid w:val="0074168E"/>
    <w:rsid w:val="007417C8"/>
    <w:rsid w:val="007419C9"/>
    <w:rsid w:val="00741C38"/>
    <w:rsid w:val="007439C0"/>
    <w:rsid w:val="00744669"/>
    <w:rsid w:val="00744733"/>
    <w:rsid w:val="00744CA0"/>
    <w:rsid w:val="00745299"/>
    <w:rsid w:val="007452CE"/>
    <w:rsid w:val="00745DE6"/>
    <w:rsid w:val="0074730B"/>
    <w:rsid w:val="00747657"/>
    <w:rsid w:val="00747F65"/>
    <w:rsid w:val="00750017"/>
    <w:rsid w:val="00750069"/>
    <w:rsid w:val="00751079"/>
    <w:rsid w:val="00751F30"/>
    <w:rsid w:val="00752106"/>
    <w:rsid w:val="00752372"/>
    <w:rsid w:val="007528A2"/>
    <w:rsid w:val="00752A25"/>
    <w:rsid w:val="00753302"/>
    <w:rsid w:val="00755599"/>
    <w:rsid w:val="00755AF1"/>
    <w:rsid w:val="00756984"/>
    <w:rsid w:val="00756FE2"/>
    <w:rsid w:val="00757123"/>
    <w:rsid w:val="0075760F"/>
    <w:rsid w:val="0075763B"/>
    <w:rsid w:val="007578F6"/>
    <w:rsid w:val="00757A1C"/>
    <w:rsid w:val="00760B08"/>
    <w:rsid w:val="0076186C"/>
    <w:rsid w:val="007623BB"/>
    <w:rsid w:val="007624C4"/>
    <w:rsid w:val="007627E5"/>
    <w:rsid w:val="0076308F"/>
    <w:rsid w:val="00763D9B"/>
    <w:rsid w:val="00765084"/>
    <w:rsid w:val="007655AA"/>
    <w:rsid w:val="0076580F"/>
    <w:rsid w:val="00766296"/>
    <w:rsid w:val="00766BE9"/>
    <w:rsid w:val="007677E3"/>
    <w:rsid w:val="00770388"/>
    <w:rsid w:val="00770AB9"/>
    <w:rsid w:val="00771454"/>
    <w:rsid w:val="00771D59"/>
    <w:rsid w:val="00771D72"/>
    <w:rsid w:val="00772D43"/>
    <w:rsid w:val="00772DCE"/>
    <w:rsid w:val="00774AAC"/>
    <w:rsid w:val="00774C7F"/>
    <w:rsid w:val="00774D3B"/>
    <w:rsid w:val="00777726"/>
    <w:rsid w:val="0077773A"/>
    <w:rsid w:val="00780712"/>
    <w:rsid w:val="00780798"/>
    <w:rsid w:val="00780BE0"/>
    <w:rsid w:val="00780E7C"/>
    <w:rsid w:val="00780F19"/>
    <w:rsid w:val="0078189E"/>
    <w:rsid w:val="0078194B"/>
    <w:rsid w:val="007826A8"/>
    <w:rsid w:val="00782A38"/>
    <w:rsid w:val="00783339"/>
    <w:rsid w:val="00783D61"/>
    <w:rsid w:val="00783D92"/>
    <w:rsid w:val="00783E18"/>
    <w:rsid w:val="0078418B"/>
    <w:rsid w:val="007850B4"/>
    <w:rsid w:val="00785524"/>
    <w:rsid w:val="00786ACB"/>
    <w:rsid w:val="007901DE"/>
    <w:rsid w:val="007908C9"/>
    <w:rsid w:val="00790BDC"/>
    <w:rsid w:val="00790E83"/>
    <w:rsid w:val="007918D7"/>
    <w:rsid w:val="00791AE5"/>
    <w:rsid w:val="007923C0"/>
    <w:rsid w:val="007926FF"/>
    <w:rsid w:val="0079307E"/>
    <w:rsid w:val="0079396B"/>
    <w:rsid w:val="00793F94"/>
    <w:rsid w:val="00794414"/>
    <w:rsid w:val="00794742"/>
    <w:rsid w:val="00794FCF"/>
    <w:rsid w:val="0079589A"/>
    <w:rsid w:val="0079589C"/>
    <w:rsid w:val="00795B27"/>
    <w:rsid w:val="00796208"/>
    <w:rsid w:val="0079659E"/>
    <w:rsid w:val="00796DCB"/>
    <w:rsid w:val="00797032"/>
    <w:rsid w:val="00797190"/>
    <w:rsid w:val="00797387"/>
    <w:rsid w:val="007A00A2"/>
    <w:rsid w:val="007A01C5"/>
    <w:rsid w:val="007A01C9"/>
    <w:rsid w:val="007A030F"/>
    <w:rsid w:val="007A0414"/>
    <w:rsid w:val="007A0B97"/>
    <w:rsid w:val="007A12DD"/>
    <w:rsid w:val="007A1502"/>
    <w:rsid w:val="007A1B04"/>
    <w:rsid w:val="007A27F7"/>
    <w:rsid w:val="007A28F0"/>
    <w:rsid w:val="007A33C3"/>
    <w:rsid w:val="007A43DE"/>
    <w:rsid w:val="007A5349"/>
    <w:rsid w:val="007A5555"/>
    <w:rsid w:val="007A6D5C"/>
    <w:rsid w:val="007A6D99"/>
    <w:rsid w:val="007A7CCA"/>
    <w:rsid w:val="007B016B"/>
    <w:rsid w:val="007B021D"/>
    <w:rsid w:val="007B0794"/>
    <w:rsid w:val="007B2070"/>
    <w:rsid w:val="007B21D4"/>
    <w:rsid w:val="007B2300"/>
    <w:rsid w:val="007B405F"/>
    <w:rsid w:val="007B50D2"/>
    <w:rsid w:val="007B65CD"/>
    <w:rsid w:val="007B6DAE"/>
    <w:rsid w:val="007B7084"/>
    <w:rsid w:val="007B729C"/>
    <w:rsid w:val="007B75E4"/>
    <w:rsid w:val="007B79DA"/>
    <w:rsid w:val="007C0C8E"/>
    <w:rsid w:val="007C21C0"/>
    <w:rsid w:val="007C3772"/>
    <w:rsid w:val="007C37A1"/>
    <w:rsid w:val="007C3A84"/>
    <w:rsid w:val="007C4098"/>
    <w:rsid w:val="007C46C6"/>
    <w:rsid w:val="007C471C"/>
    <w:rsid w:val="007C4DBF"/>
    <w:rsid w:val="007C4EEA"/>
    <w:rsid w:val="007C5C6D"/>
    <w:rsid w:val="007C62ED"/>
    <w:rsid w:val="007C671C"/>
    <w:rsid w:val="007D1D62"/>
    <w:rsid w:val="007D2114"/>
    <w:rsid w:val="007D2151"/>
    <w:rsid w:val="007D35F2"/>
    <w:rsid w:val="007D36F0"/>
    <w:rsid w:val="007D5767"/>
    <w:rsid w:val="007D5DD9"/>
    <w:rsid w:val="007D6473"/>
    <w:rsid w:val="007D7194"/>
    <w:rsid w:val="007D74C0"/>
    <w:rsid w:val="007D7CC9"/>
    <w:rsid w:val="007D7FC4"/>
    <w:rsid w:val="007E07E8"/>
    <w:rsid w:val="007E0868"/>
    <w:rsid w:val="007E0933"/>
    <w:rsid w:val="007E18DD"/>
    <w:rsid w:val="007E27BA"/>
    <w:rsid w:val="007E299C"/>
    <w:rsid w:val="007E3921"/>
    <w:rsid w:val="007E48CF"/>
    <w:rsid w:val="007E4958"/>
    <w:rsid w:val="007E4C93"/>
    <w:rsid w:val="007E5332"/>
    <w:rsid w:val="007E61DA"/>
    <w:rsid w:val="007E642C"/>
    <w:rsid w:val="007E6924"/>
    <w:rsid w:val="007E7413"/>
    <w:rsid w:val="007E74BA"/>
    <w:rsid w:val="007E7C6A"/>
    <w:rsid w:val="007F0241"/>
    <w:rsid w:val="007F093E"/>
    <w:rsid w:val="007F0BE5"/>
    <w:rsid w:val="007F0CA3"/>
    <w:rsid w:val="007F0F41"/>
    <w:rsid w:val="007F29C1"/>
    <w:rsid w:val="007F3935"/>
    <w:rsid w:val="007F3BE2"/>
    <w:rsid w:val="007F3EAA"/>
    <w:rsid w:val="007F491D"/>
    <w:rsid w:val="007F498D"/>
    <w:rsid w:val="007F49F9"/>
    <w:rsid w:val="007F54D6"/>
    <w:rsid w:val="007F588E"/>
    <w:rsid w:val="007F5A3A"/>
    <w:rsid w:val="007F61C9"/>
    <w:rsid w:val="007F719C"/>
    <w:rsid w:val="007F7838"/>
    <w:rsid w:val="00800665"/>
    <w:rsid w:val="0080363C"/>
    <w:rsid w:val="0080383D"/>
    <w:rsid w:val="0080471F"/>
    <w:rsid w:val="00804B84"/>
    <w:rsid w:val="00805323"/>
    <w:rsid w:val="00805497"/>
    <w:rsid w:val="00806369"/>
    <w:rsid w:val="00807E59"/>
    <w:rsid w:val="00810969"/>
    <w:rsid w:val="008109A6"/>
    <w:rsid w:val="0081108A"/>
    <w:rsid w:val="008115F3"/>
    <w:rsid w:val="00812190"/>
    <w:rsid w:val="008128E5"/>
    <w:rsid w:val="00812E16"/>
    <w:rsid w:val="00813319"/>
    <w:rsid w:val="008138F0"/>
    <w:rsid w:val="00813BDC"/>
    <w:rsid w:val="00813FF1"/>
    <w:rsid w:val="00814A83"/>
    <w:rsid w:val="00814C92"/>
    <w:rsid w:val="00815814"/>
    <w:rsid w:val="0081610F"/>
    <w:rsid w:val="0081632D"/>
    <w:rsid w:val="00816D66"/>
    <w:rsid w:val="00817B59"/>
    <w:rsid w:val="00820877"/>
    <w:rsid w:val="00820B1F"/>
    <w:rsid w:val="00821062"/>
    <w:rsid w:val="00821618"/>
    <w:rsid w:val="00823002"/>
    <w:rsid w:val="00823057"/>
    <w:rsid w:val="0082338E"/>
    <w:rsid w:val="00823FAF"/>
    <w:rsid w:val="0082428C"/>
    <w:rsid w:val="008244B2"/>
    <w:rsid w:val="00824963"/>
    <w:rsid w:val="00827690"/>
    <w:rsid w:val="00827A22"/>
    <w:rsid w:val="008301E9"/>
    <w:rsid w:val="00830E35"/>
    <w:rsid w:val="00830FB1"/>
    <w:rsid w:val="00830FC4"/>
    <w:rsid w:val="00831178"/>
    <w:rsid w:val="008319B2"/>
    <w:rsid w:val="0083223D"/>
    <w:rsid w:val="00832A42"/>
    <w:rsid w:val="00832AD6"/>
    <w:rsid w:val="008331D0"/>
    <w:rsid w:val="00833B3F"/>
    <w:rsid w:val="00834576"/>
    <w:rsid w:val="00834CB4"/>
    <w:rsid w:val="008362AC"/>
    <w:rsid w:val="008365B2"/>
    <w:rsid w:val="00836AFD"/>
    <w:rsid w:val="0083709D"/>
    <w:rsid w:val="008372A5"/>
    <w:rsid w:val="0083763C"/>
    <w:rsid w:val="00840552"/>
    <w:rsid w:val="00842851"/>
    <w:rsid w:val="008441C8"/>
    <w:rsid w:val="008441E3"/>
    <w:rsid w:val="00844445"/>
    <w:rsid w:val="0084483F"/>
    <w:rsid w:val="00845C73"/>
    <w:rsid w:val="00846086"/>
    <w:rsid w:val="008479C8"/>
    <w:rsid w:val="00847CF5"/>
    <w:rsid w:val="00847FB2"/>
    <w:rsid w:val="00850FEE"/>
    <w:rsid w:val="00852E25"/>
    <w:rsid w:val="00853206"/>
    <w:rsid w:val="0085388F"/>
    <w:rsid w:val="00854714"/>
    <w:rsid w:val="008555E1"/>
    <w:rsid w:val="00857BC0"/>
    <w:rsid w:val="008619EA"/>
    <w:rsid w:val="008620B1"/>
    <w:rsid w:val="00862655"/>
    <w:rsid w:val="00862FEC"/>
    <w:rsid w:val="0086326F"/>
    <w:rsid w:val="0086340F"/>
    <w:rsid w:val="0086381E"/>
    <w:rsid w:val="00863FF0"/>
    <w:rsid w:val="0086555F"/>
    <w:rsid w:val="00865F33"/>
    <w:rsid w:val="008664CE"/>
    <w:rsid w:val="0086769E"/>
    <w:rsid w:val="00870744"/>
    <w:rsid w:val="0087116D"/>
    <w:rsid w:val="00871703"/>
    <w:rsid w:val="00872DBA"/>
    <w:rsid w:val="0087404B"/>
    <w:rsid w:val="0087481C"/>
    <w:rsid w:val="00874892"/>
    <w:rsid w:val="008749F2"/>
    <w:rsid w:val="00875862"/>
    <w:rsid w:val="00876499"/>
    <w:rsid w:val="00876588"/>
    <w:rsid w:val="008770EC"/>
    <w:rsid w:val="00881773"/>
    <w:rsid w:val="00881A16"/>
    <w:rsid w:val="00881C09"/>
    <w:rsid w:val="0088345D"/>
    <w:rsid w:val="00883C69"/>
    <w:rsid w:val="0088430A"/>
    <w:rsid w:val="00885906"/>
    <w:rsid w:val="00885EDB"/>
    <w:rsid w:val="00887548"/>
    <w:rsid w:val="00887E22"/>
    <w:rsid w:val="0089000B"/>
    <w:rsid w:val="008900A0"/>
    <w:rsid w:val="008903BB"/>
    <w:rsid w:val="0089098A"/>
    <w:rsid w:val="00890A0A"/>
    <w:rsid w:val="00891A55"/>
    <w:rsid w:val="0089269A"/>
    <w:rsid w:val="00892F85"/>
    <w:rsid w:val="008931AB"/>
    <w:rsid w:val="00893378"/>
    <w:rsid w:val="00893A79"/>
    <w:rsid w:val="00893BDE"/>
    <w:rsid w:val="00894E04"/>
    <w:rsid w:val="0089522F"/>
    <w:rsid w:val="008955F5"/>
    <w:rsid w:val="008957B4"/>
    <w:rsid w:val="00895A8C"/>
    <w:rsid w:val="00896080"/>
    <w:rsid w:val="008960C1"/>
    <w:rsid w:val="00896E3A"/>
    <w:rsid w:val="00896EEA"/>
    <w:rsid w:val="00897B5B"/>
    <w:rsid w:val="008A05FF"/>
    <w:rsid w:val="008A0860"/>
    <w:rsid w:val="008A0E0B"/>
    <w:rsid w:val="008A13C9"/>
    <w:rsid w:val="008A1578"/>
    <w:rsid w:val="008A16D9"/>
    <w:rsid w:val="008A2075"/>
    <w:rsid w:val="008A3452"/>
    <w:rsid w:val="008A3BA7"/>
    <w:rsid w:val="008A47BE"/>
    <w:rsid w:val="008A47CA"/>
    <w:rsid w:val="008A7C2E"/>
    <w:rsid w:val="008B0285"/>
    <w:rsid w:val="008B0369"/>
    <w:rsid w:val="008B0E2B"/>
    <w:rsid w:val="008B2039"/>
    <w:rsid w:val="008B31E1"/>
    <w:rsid w:val="008B34CF"/>
    <w:rsid w:val="008B3695"/>
    <w:rsid w:val="008B37CC"/>
    <w:rsid w:val="008B3949"/>
    <w:rsid w:val="008B42CD"/>
    <w:rsid w:val="008B4343"/>
    <w:rsid w:val="008B48D1"/>
    <w:rsid w:val="008B4CBD"/>
    <w:rsid w:val="008B4D34"/>
    <w:rsid w:val="008B5476"/>
    <w:rsid w:val="008B7362"/>
    <w:rsid w:val="008C0258"/>
    <w:rsid w:val="008C0A09"/>
    <w:rsid w:val="008C0A20"/>
    <w:rsid w:val="008C23E2"/>
    <w:rsid w:val="008C2CB0"/>
    <w:rsid w:val="008C2ED7"/>
    <w:rsid w:val="008C32DE"/>
    <w:rsid w:val="008C3543"/>
    <w:rsid w:val="008C36F7"/>
    <w:rsid w:val="008C3813"/>
    <w:rsid w:val="008C3942"/>
    <w:rsid w:val="008C4544"/>
    <w:rsid w:val="008C47A3"/>
    <w:rsid w:val="008C493E"/>
    <w:rsid w:val="008C5986"/>
    <w:rsid w:val="008C5DC3"/>
    <w:rsid w:val="008C6D1C"/>
    <w:rsid w:val="008C6DAE"/>
    <w:rsid w:val="008C78EA"/>
    <w:rsid w:val="008C7CDF"/>
    <w:rsid w:val="008D1A66"/>
    <w:rsid w:val="008D1D00"/>
    <w:rsid w:val="008D1E16"/>
    <w:rsid w:val="008D23C1"/>
    <w:rsid w:val="008D251D"/>
    <w:rsid w:val="008D269C"/>
    <w:rsid w:val="008D2C26"/>
    <w:rsid w:val="008D320B"/>
    <w:rsid w:val="008D3D3A"/>
    <w:rsid w:val="008D4A95"/>
    <w:rsid w:val="008D6A21"/>
    <w:rsid w:val="008D7FDB"/>
    <w:rsid w:val="008E0AD9"/>
    <w:rsid w:val="008E1805"/>
    <w:rsid w:val="008E1944"/>
    <w:rsid w:val="008E194A"/>
    <w:rsid w:val="008E1EFB"/>
    <w:rsid w:val="008E261A"/>
    <w:rsid w:val="008E312A"/>
    <w:rsid w:val="008E399C"/>
    <w:rsid w:val="008E4677"/>
    <w:rsid w:val="008E46CC"/>
    <w:rsid w:val="008E57CF"/>
    <w:rsid w:val="008E581C"/>
    <w:rsid w:val="008E5EA6"/>
    <w:rsid w:val="008E6819"/>
    <w:rsid w:val="008E6AC2"/>
    <w:rsid w:val="008E7248"/>
    <w:rsid w:val="008E72D5"/>
    <w:rsid w:val="008E7962"/>
    <w:rsid w:val="008E7DD6"/>
    <w:rsid w:val="008F02A8"/>
    <w:rsid w:val="008F0373"/>
    <w:rsid w:val="008F09FB"/>
    <w:rsid w:val="008F0E59"/>
    <w:rsid w:val="008F0EC2"/>
    <w:rsid w:val="008F211D"/>
    <w:rsid w:val="008F2245"/>
    <w:rsid w:val="008F2498"/>
    <w:rsid w:val="008F31DE"/>
    <w:rsid w:val="008F327E"/>
    <w:rsid w:val="008F3693"/>
    <w:rsid w:val="008F3EB6"/>
    <w:rsid w:val="008F4FBA"/>
    <w:rsid w:val="008F531C"/>
    <w:rsid w:val="008F5741"/>
    <w:rsid w:val="008F5B40"/>
    <w:rsid w:val="008F5C80"/>
    <w:rsid w:val="008F628C"/>
    <w:rsid w:val="008F6ACC"/>
    <w:rsid w:val="008F7395"/>
    <w:rsid w:val="008F7D92"/>
    <w:rsid w:val="008F7ED4"/>
    <w:rsid w:val="0090113D"/>
    <w:rsid w:val="00902C92"/>
    <w:rsid w:val="00902F6F"/>
    <w:rsid w:val="00903518"/>
    <w:rsid w:val="00903AE5"/>
    <w:rsid w:val="00903DCE"/>
    <w:rsid w:val="00905307"/>
    <w:rsid w:val="009055FE"/>
    <w:rsid w:val="009056EB"/>
    <w:rsid w:val="00905895"/>
    <w:rsid w:val="009059BE"/>
    <w:rsid w:val="0090617A"/>
    <w:rsid w:val="009062C8"/>
    <w:rsid w:val="009064F9"/>
    <w:rsid w:val="00906803"/>
    <w:rsid w:val="00906976"/>
    <w:rsid w:val="00906E81"/>
    <w:rsid w:val="009070E1"/>
    <w:rsid w:val="00907401"/>
    <w:rsid w:val="00907CF5"/>
    <w:rsid w:val="00911089"/>
    <w:rsid w:val="00911172"/>
    <w:rsid w:val="00911737"/>
    <w:rsid w:val="00912748"/>
    <w:rsid w:val="00912899"/>
    <w:rsid w:val="00912954"/>
    <w:rsid w:val="0091337C"/>
    <w:rsid w:val="009143AE"/>
    <w:rsid w:val="0091494F"/>
    <w:rsid w:val="009159FD"/>
    <w:rsid w:val="00916244"/>
    <w:rsid w:val="009162DB"/>
    <w:rsid w:val="0091696C"/>
    <w:rsid w:val="00916E7F"/>
    <w:rsid w:val="00920718"/>
    <w:rsid w:val="00921384"/>
    <w:rsid w:val="00921D55"/>
    <w:rsid w:val="00922E47"/>
    <w:rsid w:val="0092335D"/>
    <w:rsid w:val="00923523"/>
    <w:rsid w:val="0092425D"/>
    <w:rsid w:val="00924CE5"/>
    <w:rsid w:val="0092561B"/>
    <w:rsid w:val="009256F1"/>
    <w:rsid w:val="0092571E"/>
    <w:rsid w:val="00925B54"/>
    <w:rsid w:val="0092684B"/>
    <w:rsid w:val="00926B96"/>
    <w:rsid w:val="0092708A"/>
    <w:rsid w:val="00930168"/>
    <w:rsid w:val="0093038D"/>
    <w:rsid w:val="0093119F"/>
    <w:rsid w:val="00931E57"/>
    <w:rsid w:val="009336F6"/>
    <w:rsid w:val="00933BDD"/>
    <w:rsid w:val="009340FC"/>
    <w:rsid w:val="009356E9"/>
    <w:rsid w:val="009357CE"/>
    <w:rsid w:val="0093589B"/>
    <w:rsid w:val="00936C89"/>
    <w:rsid w:val="00936D6F"/>
    <w:rsid w:val="00937AEE"/>
    <w:rsid w:val="009400E4"/>
    <w:rsid w:val="009406DD"/>
    <w:rsid w:val="00940755"/>
    <w:rsid w:val="009416E4"/>
    <w:rsid w:val="00942287"/>
    <w:rsid w:val="0094473B"/>
    <w:rsid w:val="00944F3E"/>
    <w:rsid w:val="0094566D"/>
    <w:rsid w:val="00945B81"/>
    <w:rsid w:val="00945C42"/>
    <w:rsid w:val="009461E4"/>
    <w:rsid w:val="009465A7"/>
    <w:rsid w:val="00946A04"/>
    <w:rsid w:val="00946BE6"/>
    <w:rsid w:val="00947B0B"/>
    <w:rsid w:val="00947FB7"/>
    <w:rsid w:val="00951341"/>
    <w:rsid w:val="00951F83"/>
    <w:rsid w:val="0095223E"/>
    <w:rsid w:val="009525F4"/>
    <w:rsid w:val="0095311F"/>
    <w:rsid w:val="00953525"/>
    <w:rsid w:val="0095354B"/>
    <w:rsid w:val="0095441A"/>
    <w:rsid w:val="009544E8"/>
    <w:rsid w:val="009547E6"/>
    <w:rsid w:val="009554E7"/>
    <w:rsid w:val="009567D6"/>
    <w:rsid w:val="00957A27"/>
    <w:rsid w:val="00957FEF"/>
    <w:rsid w:val="009607F3"/>
    <w:rsid w:val="009619D9"/>
    <w:rsid w:val="00963B17"/>
    <w:rsid w:val="009641A0"/>
    <w:rsid w:val="00965C68"/>
    <w:rsid w:val="009664F2"/>
    <w:rsid w:val="009707F8"/>
    <w:rsid w:val="00970AAB"/>
    <w:rsid w:val="00970B71"/>
    <w:rsid w:val="0097128B"/>
    <w:rsid w:val="009715D0"/>
    <w:rsid w:val="00971728"/>
    <w:rsid w:val="00971B30"/>
    <w:rsid w:val="00971E81"/>
    <w:rsid w:val="00972958"/>
    <w:rsid w:val="00974703"/>
    <w:rsid w:val="00974DB8"/>
    <w:rsid w:val="00975254"/>
    <w:rsid w:val="0097526D"/>
    <w:rsid w:val="0097688C"/>
    <w:rsid w:val="009804AC"/>
    <w:rsid w:val="009807F3"/>
    <w:rsid w:val="00980811"/>
    <w:rsid w:val="00980C42"/>
    <w:rsid w:val="00981413"/>
    <w:rsid w:val="00981A45"/>
    <w:rsid w:val="00981C9E"/>
    <w:rsid w:val="00981E36"/>
    <w:rsid w:val="0098251B"/>
    <w:rsid w:val="009825FB"/>
    <w:rsid w:val="0098265E"/>
    <w:rsid w:val="00983325"/>
    <w:rsid w:val="0098356D"/>
    <w:rsid w:val="00984D9D"/>
    <w:rsid w:val="00984F55"/>
    <w:rsid w:val="009866BB"/>
    <w:rsid w:val="00986DA9"/>
    <w:rsid w:val="009871F2"/>
    <w:rsid w:val="00990549"/>
    <w:rsid w:val="009908E6"/>
    <w:rsid w:val="00990FE6"/>
    <w:rsid w:val="0099176C"/>
    <w:rsid w:val="00991957"/>
    <w:rsid w:val="00991EC9"/>
    <w:rsid w:val="0099285F"/>
    <w:rsid w:val="00993E8E"/>
    <w:rsid w:val="00994670"/>
    <w:rsid w:val="00995604"/>
    <w:rsid w:val="00995FC0"/>
    <w:rsid w:val="00996A09"/>
    <w:rsid w:val="00996B6C"/>
    <w:rsid w:val="00997222"/>
    <w:rsid w:val="00997814"/>
    <w:rsid w:val="00997AFE"/>
    <w:rsid w:val="009A04CE"/>
    <w:rsid w:val="009A085B"/>
    <w:rsid w:val="009A0BCF"/>
    <w:rsid w:val="009A1122"/>
    <w:rsid w:val="009A1453"/>
    <w:rsid w:val="009A2452"/>
    <w:rsid w:val="009A278B"/>
    <w:rsid w:val="009A4393"/>
    <w:rsid w:val="009A4660"/>
    <w:rsid w:val="009A5879"/>
    <w:rsid w:val="009A5D12"/>
    <w:rsid w:val="009A7205"/>
    <w:rsid w:val="009A7282"/>
    <w:rsid w:val="009B0491"/>
    <w:rsid w:val="009B10F6"/>
    <w:rsid w:val="009B1AB0"/>
    <w:rsid w:val="009B1BEC"/>
    <w:rsid w:val="009B1F20"/>
    <w:rsid w:val="009B25C6"/>
    <w:rsid w:val="009B2A1D"/>
    <w:rsid w:val="009B2FB7"/>
    <w:rsid w:val="009B31A0"/>
    <w:rsid w:val="009B31B7"/>
    <w:rsid w:val="009B346D"/>
    <w:rsid w:val="009B3796"/>
    <w:rsid w:val="009B3DC8"/>
    <w:rsid w:val="009B3FFE"/>
    <w:rsid w:val="009B40C3"/>
    <w:rsid w:val="009B4204"/>
    <w:rsid w:val="009B47C4"/>
    <w:rsid w:val="009B4C83"/>
    <w:rsid w:val="009B4CF2"/>
    <w:rsid w:val="009B4FA9"/>
    <w:rsid w:val="009B52A3"/>
    <w:rsid w:val="009B6809"/>
    <w:rsid w:val="009B6F86"/>
    <w:rsid w:val="009B766C"/>
    <w:rsid w:val="009B7B74"/>
    <w:rsid w:val="009C02CF"/>
    <w:rsid w:val="009C04EB"/>
    <w:rsid w:val="009C0527"/>
    <w:rsid w:val="009C057B"/>
    <w:rsid w:val="009C0F7F"/>
    <w:rsid w:val="009C10E3"/>
    <w:rsid w:val="009C1204"/>
    <w:rsid w:val="009C1246"/>
    <w:rsid w:val="009C1A86"/>
    <w:rsid w:val="009C1E30"/>
    <w:rsid w:val="009C2395"/>
    <w:rsid w:val="009C2B69"/>
    <w:rsid w:val="009C32AA"/>
    <w:rsid w:val="009C3407"/>
    <w:rsid w:val="009C3874"/>
    <w:rsid w:val="009C45DB"/>
    <w:rsid w:val="009C4841"/>
    <w:rsid w:val="009C548C"/>
    <w:rsid w:val="009C557F"/>
    <w:rsid w:val="009C5F32"/>
    <w:rsid w:val="009C6C79"/>
    <w:rsid w:val="009C6E14"/>
    <w:rsid w:val="009D0265"/>
    <w:rsid w:val="009D1607"/>
    <w:rsid w:val="009D1BD0"/>
    <w:rsid w:val="009D1E1A"/>
    <w:rsid w:val="009D51D2"/>
    <w:rsid w:val="009D58B3"/>
    <w:rsid w:val="009D5D2B"/>
    <w:rsid w:val="009D5DF0"/>
    <w:rsid w:val="009D647B"/>
    <w:rsid w:val="009D7472"/>
    <w:rsid w:val="009D7AE2"/>
    <w:rsid w:val="009E044A"/>
    <w:rsid w:val="009E0487"/>
    <w:rsid w:val="009E0E10"/>
    <w:rsid w:val="009E1470"/>
    <w:rsid w:val="009E170D"/>
    <w:rsid w:val="009E1B5D"/>
    <w:rsid w:val="009E2201"/>
    <w:rsid w:val="009E2C85"/>
    <w:rsid w:val="009E36CC"/>
    <w:rsid w:val="009E3D00"/>
    <w:rsid w:val="009E40C3"/>
    <w:rsid w:val="009E41CA"/>
    <w:rsid w:val="009E47CC"/>
    <w:rsid w:val="009E4E07"/>
    <w:rsid w:val="009E5057"/>
    <w:rsid w:val="009E6093"/>
    <w:rsid w:val="009E6279"/>
    <w:rsid w:val="009E6674"/>
    <w:rsid w:val="009E7FD0"/>
    <w:rsid w:val="009F017E"/>
    <w:rsid w:val="009F0578"/>
    <w:rsid w:val="009F0AC7"/>
    <w:rsid w:val="009F0FAC"/>
    <w:rsid w:val="009F1CA4"/>
    <w:rsid w:val="009F1D21"/>
    <w:rsid w:val="009F2FC9"/>
    <w:rsid w:val="009F370F"/>
    <w:rsid w:val="009F3F8D"/>
    <w:rsid w:val="009F4448"/>
    <w:rsid w:val="009F4780"/>
    <w:rsid w:val="009F4889"/>
    <w:rsid w:val="009F5260"/>
    <w:rsid w:val="009F52C9"/>
    <w:rsid w:val="009F539D"/>
    <w:rsid w:val="009F54F5"/>
    <w:rsid w:val="009F565A"/>
    <w:rsid w:val="009F72D3"/>
    <w:rsid w:val="009F7E30"/>
    <w:rsid w:val="009F7F38"/>
    <w:rsid w:val="00A006D8"/>
    <w:rsid w:val="00A016DA"/>
    <w:rsid w:val="00A01A90"/>
    <w:rsid w:val="00A0234B"/>
    <w:rsid w:val="00A02E15"/>
    <w:rsid w:val="00A02FB6"/>
    <w:rsid w:val="00A041A8"/>
    <w:rsid w:val="00A04559"/>
    <w:rsid w:val="00A0496B"/>
    <w:rsid w:val="00A05528"/>
    <w:rsid w:val="00A05DFC"/>
    <w:rsid w:val="00A0622A"/>
    <w:rsid w:val="00A07454"/>
    <w:rsid w:val="00A07DD9"/>
    <w:rsid w:val="00A102B2"/>
    <w:rsid w:val="00A10821"/>
    <w:rsid w:val="00A13490"/>
    <w:rsid w:val="00A1360D"/>
    <w:rsid w:val="00A136A5"/>
    <w:rsid w:val="00A13D86"/>
    <w:rsid w:val="00A14417"/>
    <w:rsid w:val="00A15EC4"/>
    <w:rsid w:val="00A162CF"/>
    <w:rsid w:val="00A1786A"/>
    <w:rsid w:val="00A17A5E"/>
    <w:rsid w:val="00A201AA"/>
    <w:rsid w:val="00A20DA7"/>
    <w:rsid w:val="00A20FF9"/>
    <w:rsid w:val="00A211FB"/>
    <w:rsid w:val="00A218FB"/>
    <w:rsid w:val="00A21D2F"/>
    <w:rsid w:val="00A22C41"/>
    <w:rsid w:val="00A2316A"/>
    <w:rsid w:val="00A23E74"/>
    <w:rsid w:val="00A24706"/>
    <w:rsid w:val="00A25E50"/>
    <w:rsid w:val="00A2630C"/>
    <w:rsid w:val="00A2655E"/>
    <w:rsid w:val="00A26D88"/>
    <w:rsid w:val="00A27895"/>
    <w:rsid w:val="00A27A04"/>
    <w:rsid w:val="00A27AE4"/>
    <w:rsid w:val="00A27D57"/>
    <w:rsid w:val="00A30145"/>
    <w:rsid w:val="00A307A9"/>
    <w:rsid w:val="00A30BA8"/>
    <w:rsid w:val="00A311BD"/>
    <w:rsid w:val="00A319F8"/>
    <w:rsid w:val="00A322B7"/>
    <w:rsid w:val="00A32451"/>
    <w:rsid w:val="00A334EE"/>
    <w:rsid w:val="00A33C96"/>
    <w:rsid w:val="00A33EF7"/>
    <w:rsid w:val="00A35ABD"/>
    <w:rsid w:val="00A36EF2"/>
    <w:rsid w:val="00A4005B"/>
    <w:rsid w:val="00A403FA"/>
    <w:rsid w:val="00A414C5"/>
    <w:rsid w:val="00A41854"/>
    <w:rsid w:val="00A41A4B"/>
    <w:rsid w:val="00A42EDA"/>
    <w:rsid w:val="00A437B7"/>
    <w:rsid w:val="00A43AD3"/>
    <w:rsid w:val="00A44026"/>
    <w:rsid w:val="00A44D71"/>
    <w:rsid w:val="00A467D4"/>
    <w:rsid w:val="00A469AF"/>
    <w:rsid w:val="00A46ACC"/>
    <w:rsid w:val="00A46D70"/>
    <w:rsid w:val="00A478CD"/>
    <w:rsid w:val="00A500A2"/>
    <w:rsid w:val="00A5014C"/>
    <w:rsid w:val="00A501C1"/>
    <w:rsid w:val="00A51EC2"/>
    <w:rsid w:val="00A52275"/>
    <w:rsid w:val="00A526E8"/>
    <w:rsid w:val="00A52D60"/>
    <w:rsid w:val="00A530CA"/>
    <w:rsid w:val="00A534E7"/>
    <w:rsid w:val="00A53529"/>
    <w:rsid w:val="00A539B7"/>
    <w:rsid w:val="00A5458D"/>
    <w:rsid w:val="00A562EA"/>
    <w:rsid w:val="00A5641B"/>
    <w:rsid w:val="00A5715E"/>
    <w:rsid w:val="00A57444"/>
    <w:rsid w:val="00A57A94"/>
    <w:rsid w:val="00A601C3"/>
    <w:rsid w:val="00A617BE"/>
    <w:rsid w:val="00A62479"/>
    <w:rsid w:val="00A625EE"/>
    <w:rsid w:val="00A63648"/>
    <w:rsid w:val="00A64810"/>
    <w:rsid w:val="00A656F5"/>
    <w:rsid w:val="00A660D4"/>
    <w:rsid w:val="00A662FA"/>
    <w:rsid w:val="00A678B2"/>
    <w:rsid w:val="00A67F0F"/>
    <w:rsid w:val="00A70AD7"/>
    <w:rsid w:val="00A70AE0"/>
    <w:rsid w:val="00A71216"/>
    <w:rsid w:val="00A71263"/>
    <w:rsid w:val="00A71C9B"/>
    <w:rsid w:val="00A75B69"/>
    <w:rsid w:val="00A76014"/>
    <w:rsid w:val="00A775CC"/>
    <w:rsid w:val="00A777B8"/>
    <w:rsid w:val="00A77884"/>
    <w:rsid w:val="00A8036F"/>
    <w:rsid w:val="00A8079F"/>
    <w:rsid w:val="00A80E18"/>
    <w:rsid w:val="00A810C9"/>
    <w:rsid w:val="00A81251"/>
    <w:rsid w:val="00A81495"/>
    <w:rsid w:val="00A81622"/>
    <w:rsid w:val="00A82093"/>
    <w:rsid w:val="00A827E5"/>
    <w:rsid w:val="00A83221"/>
    <w:rsid w:val="00A833E4"/>
    <w:rsid w:val="00A83A6D"/>
    <w:rsid w:val="00A8523D"/>
    <w:rsid w:val="00A85C1F"/>
    <w:rsid w:val="00A8622A"/>
    <w:rsid w:val="00A86457"/>
    <w:rsid w:val="00A86494"/>
    <w:rsid w:val="00A86707"/>
    <w:rsid w:val="00A86D94"/>
    <w:rsid w:val="00A877C4"/>
    <w:rsid w:val="00A87C5F"/>
    <w:rsid w:val="00A909A7"/>
    <w:rsid w:val="00A91177"/>
    <w:rsid w:val="00A911A4"/>
    <w:rsid w:val="00A91993"/>
    <w:rsid w:val="00A91F00"/>
    <w:rsid w:val="00A92733"/>
    <w:rsid w:val="00A92D8E"/>
    <w:rsid w:val="00A93775"/>
    <w:rsid w:val="00A93C57"/>
    <w:rsid w:val="00A9484F"/>
    <w:rsid w:val="00A95955"/>
    <w:rsid w:val="00A961DB"/>
    <w:rsid w:val="00A969B6"/>
    <w:rsid w:val="00A96D96"/>
    <w:rsid w:val="00A97EA5"/>
    <w:rsid w:val="00AA06FE"/>
    <w:rsid w:val="00AA086E"/>
    <w:rsid w:val="00AA0B03"/>
    <w:rsid w:val="00AA0CFC"/>
    <w:rsid w:val="00AA11AF"/>
    <w:rsid w:val="00AA28F5"/>
    <w:rsid w:val="00AA33E8"/>
    <w:rsid w:val="00AA3A84"/>
    <w:rsid w:val="00AA4116"/>
    <w:rsid w:val="00AA4BD7"/>
    <w:rsid w:val="00AA6572"/>
    <w:rsid w:val="00AA6D95"/>
    <w:rsid w:val="00AA72A7"/>
    <w:rsid w:val="00AA77C9"/>
    <w:rsid w:val="00AB2346"/>
    <w:rsid w:val="00AB2645"/>
    <w:rsid w:val="00AB2A24"/>
    <w:rsid w:val="00AB3670"/>
    <w:rsid w:val="00AB433A"/>
    <w:rsid w:val="00AB53DC"/>
    <w:rsid w:val="00AB6F2F"/>
    <w:rsid w:val="00AB71ED"/>
    <w:rsid w:val="00AB7958"/>
    <w:rsid w:val="00AB7B79"/>
    <w:rsid w:val="00AB7F0E"/>
    <w:rsid w:val="00AC0287"/>
    <w:rsid w:val="00AC02A1"/>
    <w:rsid w:val="00AC0824"/>
    <w:rsid w:val="00AC0826"/>
    <w:rsid w:val="00AC173F"/>
    <w:rsid w:val="00AC2167"/>
    <w:rsid w:val="00AC2796"/>
    <w:rsid w:val="00AC2936"/>
    <w:rsid w:val="00AC38E6"/>
    <w:rsid w:val="00AC3F4A"/>
    <w:rsid w:val="00AC469E"/>
    <w:rsid w:val="00AC4839"/>
    <w:rsid w:val="00AC5D2F"/>
    <w:rsid w:val="00AC60F3"/>
    <w:rsid w:val="00AC6E62"/>
    <w:rsid w:val="00AC6EFE"/>
    <w:rsid w:val="00AC7C6C"/>
    <w:rsid w:val="00AC7CDE"/>
    <w:rsid w:val="00AD06DA"/>
    <w:rsid w:val="00AD0918"/>
    <w:rsid w:val="00AD1422"/>
    <w:rsid w:val="00AD1493"/>
    <w:rsid w:val="00AD1B2D"/>
    <w:rsid w:val="00AD1D35"/>
    <w:rsid w:val="00AD1E42"/>
    <w:rsid w:val="00AD2A15"/>
    <w:rsid w:val="00AD315E"/>
    <w:rsid w:val="00AD38BF"/>
    <w:rsid w:val="00AD432D"/>
    <w:rsid w:val="00AD47DA"/>
    <w:rsid w:val="00AD480B"/>
    <w:rsid w:val="00AD515C"/>
    <w:rsid w:val="00AD5272"/>
    <w:rsid w:val="00AD5520"/>
    <w:rsid w:val="00AD56B2"/>
    <w:rsid w:val="00AD5B77"/>
    <w:rsid w:val="00AD7207"/>
    <w:rsid w:val="00AD7CAC"/>
    <w:rsid w:val="00AE0272"/>
    <w:rsid w:val="00AE04EF"/>
    <w:rsid w:val="00AE0711"/>
    <w:rsid w:val="00AE0821"/>
    <w:rsid w:val="00AE0F01"/>
    <w:rsid w:val="00AE187C"/>
    <w:rsid w:val="00AE20EF"/>
    <w:rsid w:val="00AE22B6"/>
    <w:rsid w:val="00AE2D6B"/>
    <w:rsid w:val="00AE2E5A"/>
    <w:rsid w:val="00AE385E"/>
    <w:rsid w:val="00AE3932"/>
    <w:rsid w:val="00AE4BEF"/>
    <w:rsid w:val="00AE5427"/>
    <w:rsid w:val="00AE5D63"/>
    <w:rsid w:val="00AE5F0D"/>
    <w:rsid w:val="00AE628C"/>
    <w:rsid w:val="00AE66D9"/>
    <w:rsid w:val="00AE6BFC"/>
    <w:rsid w:val="00AE6D8E"/>
    <w:rsid w:val="00AE6EFF"/>
    <w:rsid w:val="00AE702D"/>
    <w:rsid w:val="00AE7D99"/>
    <w:rsid w:val="00AF0735"/>
    <w:rsid w:val="00AF0BE8"/>
    <w:rsid w:val="00AF0BF9"/>
    <w:rsid w:val="00AF0DC2"/>
    <w:rsid w:val="00AF366B"/>
    <w:rsid w:val="00AF62C7"/>
    <w:rsid w:val="00AF6F64"/>
    <w:rsid w:val="00AF7DE0"/>
    <w:rsid w:val="00B009F8"/>
    <w:rsid w:val="00B016B3"/>
    <w:rsid w:val="00B01AD3"/>
    <w:rsid w:val="00B02291"/>
    <w:rsid w:val="00B02645"/>
    <w:rsid w:val="00B02E8A"/>
    <w:rsid w:val="00B04C9D"/>
    <w:rsid w:val="00B04E9E"/>
    <w:rsid w:val="00B05718"/>
    <w:rsid w:val="00B05DBD"/>
    <w:rsid w:val="00B065C1"/>
    <w:rsid w:val="00B07520"/>
    <w:rsid w:val="00B07F86"/>
    <w:rsid w:val="00B11620"/>
    <w:rsid w:val="00B11D76"/>
    <w:rsid w:val="00B122D7"/>
    <w:rsid w:val="00B12CFE"/>
    <w:rsid w:val="00B1414D"/>
    <w:rsid w:val="00B144C9"/>
    <w:rsid w:val="00B1513F"/>
    <w:rsid w:val="00B15225"/>
    <w:rsid w:val="00B152FA"/>
    <w:rsid w:val="00B1536F"/>
    <w:rsid w:val="00B15757"/>
    <w:rsid w:val="00B16277"/>
    <w:rsid w:val="00B168A2"/>
    <w:rsid w:val="00B16F77"/>
    <w:rsid w:val="00B201A6"/>
    <w:rsid w:val="00B20FE5"/>
    <w:rsid w:val="00B21DC2"/>
    <w:rsid w:val="00B22453"/>
    <w:rsid w:val="00B22517"/>
    <w:rsid w:val="00B22654"/>
    <w:rsid w:val="00B22BD0"/>
    <w:rsid w:val="00B22E5E"/>
    <w:rsid w:val="00B23021"/>
    <w:rsid w:val="00B23CCC"/>
    <w:rsid w:val="00B244F7"/>
    <w:rsid w:val="00B249F7"/>
    <w:rsid w:val="00B24C33"/>
    <w:rsid w:val="00B24DAD"/>
    <w:rsid w:val="00B25835"/>
    <w:rsid w:val="00B26568"/>
    <w:rsid w:val="00B26A1D"/>
    <w:rsid w:val="00B26DA4"/>
    <w:rsid w:val="00B26EA0"/>
    <w:rsid w:val="00B2718C"/>
    <w:rsid w:val="00B303CA"/>
    <w:rsid w:val="00B3056E"/>
    <w:rsid w:val="00B31AD7"/>
    <w:rsid w:val="00B32171"/>
    <w:rsid w:val="00B3261B"/>
    <w:rsid w:val="00B32659"/>
    <w:rsid w:val="00B331E3"/>
    <w:rsid w:val="00B33B5A"/>
    <w:rsid w:val="00B3514C"/>
    <w:rsid w:val="00B357A9"/>
    <w:rsid w:val="00B376BD"/>
    <w:rsid w:val="00B37842"/>
    <w:rsid w:val="00B37F93"/>
    <w:rsid w:val="00B401F4"/>
    <w:rsid w:val="00B40F73"/>
    <w:rsid w:val="00B4118F"/>
    <w:rsid w:val="00B411A3"/>
    <w:rsid w:val="00B41A30"/>
    <w:rsid w:val="00B42042"/>
    <w:rsid w:val="00B4237A"/>
    <w:rsid w:val="00B431A7"/>
    <w:rsid w:val="00B434F9"/>
    <w:rsid w:val="00B43A15"/>
    <w:rsid w:val="00B44558"/>
    <w:rsid w:val="00B44E9B"/>
    <w:rsid w:val="00B44EC2"/>
    <w:rsid w:val="00B450F2"/>
    <w:rsid w:val="00B4537B"/>
    <w:rsid w:val="00B46140"/>
    <w:rsid w:val="00B4756A"/>
    <w:rsid w:val="00B47E1C"/>
    <w:rsid w:val="00B50B83"/>
    <w:rsid w:val="00B5165A"/>
    <w:rsid w:val="00B51682"/>
    <w:rsid w:val="00B51BFB"/>
    <w:rsid w:val="00B51F1A"/>
    <w:rsid w:val="00B5248C"/>
    <w:rsid w:val="00B53639"/>
    <w:rsid w:val="00B536FB"/>
    <w:rsid w:val="00B542B8"/>
    <w:rsid w:val="00B543F9"/>
    <w:rsid w:val="00B54B70"/>
    <w:rsid w:val="00B55572"/>
    <w:rsid w:val="00B55587"/>
    <w:rsid w:val="00B5598C"/>
    <w:rsid w:val="00B55B6B"/>
    <w:rsid w:val="00B56155"/>
    <w:rsid w:val="00B5692D"/>
    <w:rsid w:val="00B57044"/>
    <w:rsid w:val="00B578B6"/>
    <w:rsid w:val="00B603CB"/>
    <w:rsid w:val="00B6053B"/>
    <w:rsid w:val="00B61948"/>
    <w:rsid w:val="00B625BE"/>
    <w:rsid w:val="00B62775"/>
    <w:rsid w:val="00B62ACA"/>
    <w:rsid w:val="00B63432"/>
    <w:rsid w:val="00B6405E"/>
    <w:rsid w:val="00B648A4"/>
    <w:rsid w:val="00B64992"/>
    <w:rsid w:val="00B657AC"/>
    <w:rsid w:val="00B66604"/>
    <w:rsid w:val="00B66FBB"/>
    <w:rsid w:val="00B67976"/>
    <w:rsid w:val="00B70319"/>
    <w:rsid w:val="00B709ED"/>
    <w:rsid w:val="00B70E9A"/>
    <w:rsid w:val="00B71048"/>
    <w:rsid w:val="00B71461"/>
    <w:rsid w:val="00B7198E"/>
    <w:rsid w:val="00B71D7D"/>
    <w:rsid w:val="00B720C1"/>
    <w:rsid w:val="00B730DA"/>
    <w:rsid w:val="00B743C6"/>
    <w:rsid w:val="00B74440"/>
    <w:rsid w:val="00B74C57"/>
    <w:rsid w:val="00B7577D"/>
    <w:rsid w:val="00B75B99"/>
    <w:rsid w:val="00B75CD7"/>
    <w:rsid w:val="00B75E87"/>
    <w:rsid w:val="00B76FC7"/>
    <w:rsid w:val="00B7705C"/>
    <w:rsid w:val="00B77B1C"/>
    <w:rsid w:val="00B801FE"/>
    <w:rsid w:val="00B80A0F"/>
    <w:rsid w:val="00B80FB4"/>
    <w:rsid w:val="00B811D3"/>
    <w:rsid w:val="00B82472"/>
    <w:rsid w:val="00B82574"/>
    <w:rsid w:val="00B8280E"/>
    <w:rsid w:val="00B8286E"/>
    <w:rsid w:val="00B82BDE"/>
    <w:rsid w:val="00B82E93"/>
    <w:rsid w:val="00B834A7"/>
    <w:rsid w:val="00B84957"/>
    <w:rsid w:val="00B84B99"/>
    <w:rsid w:val="00B84BE2"/>
    <w:rsid w:val="00B860AF"/>
    <w:rsid w:val="00B8614B"/>
    <w:rsid w:val="00B86526"/>
    <w:rsid w:val="00B86B71"/>
    <w:rsid w:val="00B872B7"/>
    <w:rsid w:val="00B87ACD"/>
    <w:rsid w:val="00B87F67"/>
    <w:rsid w:val="00B90C40"/>
    <w:rsid w:val="00B91E66"/>
    <w:rsid w:val="00B92499"/>
    <w:rsid w:val="00B92835"/>
    <w:rsid w:val="00B929EA"/>
    <w:rsid w:val="00B92CF5"/>
    <w:rsid w:val="00B92DF1"/>
    <w:rsid w:val="00B930DD"/>
    <w:rsid w:val="00B9441D"/>
    <w:rsid w:val="00B94E4C"/>
    <w:rsid w:val="00B94EF0"/>
    <w:rsid w:val="00B9508A"/>
    <w:rsid w:val="00B9573D"/>
    <w:rsid w:val="00B962CE"/>
    <w:rsid w:val="00B96950"/>
    <w:rsid w:val="00B96CCB"/>
    <w:rsid w:val="00B9711C"/>
    <w:rsid w:val="00B971EB"/>
    <w:rsid w:val="00B97213"/>
    <w:rsid w:val="00B97372"/>
    <w:rsid w:val="00B97592"/>
    <w:rsid w:val="00BA06CB"/>
    <w:rsid w:val="00BA161B"/>
    <w:rsid w:val="00BA2F57"/>
    <w:rsid w:val="00BA3403"/>
    <w:rsid w:val="00BA386D"/>
    <w:rsid w:val="00BA43DC"/>
    <w:rsid w:val="00BA44F5"/>
    <w:rsid w:val="00BA453C"/>
    <w:rsid w:val="00BA4742"/>
    <w:rsid w:val="00BA5204"/>
    <w:rsid w:val="00BA5643"/>
    <w:rsid w:val="00BA59A0"/>
    <w:rsid w:val="00BA5E38"/>
    <w:rsid w:val="00BA631F"/>
    <w:rsid w:val="00BA67D2"/>
    <w:rsid w:val="00BA7964"/>
    <w:rsid w:val="00BB00E5"/>
    <w:rsid w:val="00BB01A8"/>
    <w:rsid w:val="00BB09E1"/>
    <w:rsid w:val="00BB09E3"/>
    <w:rsid w:val="00BB0CC3"/>
    <w:rsid w:val="00BB15D6"/>
    <w:rsid w:val="00BB173C"/>
    <w:rsid w:val="00BB175A"/>
    <w:rsid w:val="00BB2267"/>
    <w:rsid w:val="00BB22DD"/>
    <w:rsid w:val="00BB2E61"/>
    <w:rsid w:val="00BB33C6"/>
    <w:rsid w:val="00BB3838"/>
    <w:rsid w:val="00BB3F4D"/>
    <w:rsid w:val="00BB3F76"/>
    <w:rsid w:val="00BB411B"/>
    <w:rsid w:val="00BB42BB"/>
    <w:rsid w:val="00BB45D9"/>
    <w:rsid w:val="00BB481F"/>
    <w:rsid w:val="00BB5386"/>
    <w:rsid w:val="00BB7199"/>
    <w:rsid w:val="00BC0E04"/>
    <w:rsid w:val="00BC1624"/>
    <w:rsid w:val="00BC17A3"/>
    <w:rsid w:val="00BC2257"/>
    <w:rsid w:val="00BC24B7"/>
    <w:rsid w:val="00BC2FEF"/>
    <w:rsid w:val="00BC3528"/>
    <w:rsid w:val="00BC37ED"/>
    <w:rsid w:val="00BC3A89"/>
    <w:rsid w:val="00BC590E"/>
    <w:rsid w:val="00BC5D4B"/>
    <w:rsid w:val="00BC6055"/>
    <w:rsid w:val="00BC67CC"/>
    <w:rsid w:val="00BC6920"/>
    <w:rsid w:val="00BD0434"/>
    <w:rsid w:val="00BD0ABB"/>
    <w:rsid w:val="00BD0DE3"/>
    <w:rsid w:val="00BD17BD"/>
    <w:rsid w:val="00BD1EDE"/>
    <w:rsid w:val="00BD1FC8"/>
    <w:rsid w:val="00BD3754"/>
    <w:rsid w:val="00BD3D5B"/>
    <w:rsid w:val="00BD483A"/>
    <w:rsid w:val="00BD4F80"/>
    <w:rsid w:val="00BD5320"/>
    <w:rsid w:val="00BD5628"/>
    <w:rsid w:val="00BD588F"/>
    <w:rsid w:val="00BD5F83"/>
    <w:rsid w:val="00BD64F4"/>
    <w:rsid w:val="00BD6891"/>
    <w:rsid w:val="00BD6B2E"/>
    <w:rsid w:val="00BD7306"/>
    <w:rsid w:val="00BD7E74"/>
    <w:rsid w:val="00BE039A"/>
    <w:rsid w:val="00BE0587"/>
    <w:rsid w:val="00BE0794"/>
    <w:rsid w:val="00BE094C"/>
    <w:rsid w:val="00BE17E5"/>
    <w:rsid w:val="00BE1E1E"/>
    <w:rsid w:val="00BE1E33"/>
    <w:rsid w:val="00BE2184"/>
    <w:rsid w:val="00BE2963"/>
    <w:rsid w:val="00BE40B6"/>
    <w:rsid w:val="00BE43A7"/>
    <w:rsid w:val="00BE4954"/>
    <w:rsid w:val="00BE557D"/>
    <w:rsid w:val="00BE5C9D"/>
    <w:rsid w:val="00BE691F"/>
    <w:rsid w:val="00BE6B3C"/>
    <w:rsid w:val="00BE7760"/>
    <w:rsid w:val="00BE7DAD"/>
    <w:rsid w:val="00BF01EE"/>
    <w:rsid w:val="00BF0B8F"/>
    <w:rsid w:val="00BF156A"/>
    <w:rsid w:val="00BF1605"/>
    <w:rsid w:val="00BF1C95"/>
    <w:rsid w:val="00BF23C9"/>
    <w:rsid w:val="00BF2BB1"/>
    <w:rsid w:val="00BF3955"/>
    <w:rsid w:val="00BF3A1D"/>
    <w:rsid w:val="00BF3A3A"/>
    <w:rsid w:val="00BF3A6C"/>
    <w:rsid w:val="00BF4D69"/>
    <w:rsid w:val="00BF55D5"/>
    <w:rsid w:val="00BF570D"/>
    <w:rsid w:val="00BF5AB0"/>
    <w:rsid w:val="00BF5DF6"/>
    <w:rsid w:val="00BF727D"/>
    <w:rsid w:val="00C00A29"/>
    <w:rsid w:val="00C00AD8"/>
    <w:rsid w:val="00C01138"/>
    <w:rsid w:val="00C02212"/>
    <w:rsid w:val="00C02647"/>
    <w:rsid w:val="00C027CB"/>
    <w:rsid w:val="00C03ADF"/>
    <w:rsid w:val="00C04263"/>
    <w:rsid w:val="00C04A5A"/>
    <w:rsid w:val="00C0502B"/>
    <w:rsid w:val="00C059D6"/>
    <w:rsid w:val="00C0620A"/>
    <w:rsid w:val="00C06454"/>
    <w:rsid w:val="00C06B7D"/>
    <w:rsid w:val="00C07EE6"/>
    <w:rsid w:val="00C1045C"/>
    <w:rsid w:val="00C1047D"/>
    <w:rsid w:val="00C1123B"/>
    <w:rsid w:val="00C122E4"/>
    <w:rsid w:val="00C13960"/>
    <w:rsid w:val="00C13C60"/>
    <w:rsid w:val="00C14CF1"/>
    <w:rsid w:val="00C14F9D"/>
    <w:rsid w:val="00C151FA"/>
    <w:rsid w:val="00C15602"/>
    <w:rsid w:val="00C15D19"/>
    <w:rsid w:val="00C1605B"/>
    <w:rsid w:val="00C16130"/>
    <w:rsid w:val="00C165C3"/>
    <w:rsid w:val="00C168A1"/>
    <w:rsid w:val="00C17177"/>
    <w:rsid w:val="00C17CE4"/>
    <w:rsid w:val="00C204DD"/>
    <w:rsid w:val="00C21239"/>
    <w:rsid w:val="00C2156E"/>
    <w:rsid w:val="00C218FE"/>
    <w:rsid w:val="00C21951"/>
    <w:rsid w:val="00C21C32"/>
    <w:rsid w:val="00C21C9D"/>
    <w:rsid w:val="00C21D1D"/>
    <w:rsid w:val="00C21DD8"/>
    <w:rsid w:val="00C21E91"/>
    <w:rsid w:val="00C22741"/>
    <w:rsid w:val="00C22DC0"/>
    <w:rsid w:val="00C230C3"/>
    <w:rsid w:val="00C25D13"/>
    <w:rsid w:val="00C266EC"/>
    <w:rsid w:val="00C26AA4"/>
    <w:rsid w:val="00C27989"/>
    <w:rsid w:val="00C30905"/>
    <w:rsid w:val="00C31F2C"/>
    <w:rsid w:val="00C32FC1"/>
    <w:rsid w:val="00C332E1"/>
    <w:rsid w:val="00C33957"/>
    <w:rsid w:val="00C33BF0"/>
    <w:rsid w:val="00C34691"/>
    <w:rsid w:val="00C34C08"/>
    <w:rsid w:val="00C36528"/>
    <w:rsid w:val="00C3664B"/>
    <w:rsid w:val="00C36A46"/>
    <w:rsid w:val="00C36D20"/>
    <w:rsid w:val="00C371E1"/>
    <w:rsid w:val="00C37CE8"/>
    <w:rsid w:val="00C404A8"/>
    <w:rsid w:val="00C41A06"/>
    <w:rsid w:val="00C4289C"/>
    <w:rsid w:val="00C42B6F"/>
    <w:rsid w:val="00C42CDE"/>
    <w:rsid w:val="00C43F11"/>
    <w:rsid w:val="00C4401D"/>
    <w:rsid w:val="00C446FA"/>
    <w:rsid w:val="00C44930"/>
    <w:rsid w:val="00C45159"/>
    <w:rsid w:val="00C458E1"/>
    <w:rsid w:val="00C45EC8"/>
    <w:rsid w:val="00C461D8"/>
    <w:rsid w:val="00C46B64"/>
    <w:rsid w:val="00C4705E"/>
    <w:rsid w:val="00C50137"/>
    <w:rsid w:val="00C50B7E"/>
    <w:rsid w:val="00C5144C"/>
    <w:rsid w:val="00C51DF3"/>
    <w:rsid w:val="00C51FBB"/>
    <w:rsid w:val="00C5318D"/>
    <w:rsid w:val="00C53A0C"/>
    <w:rsid w:val="00C53FF9"/>
    <w:rsid w:val="00C54560"/>
    <w:rsid w:val="00C545F2"/>
    <w:rsid w:val="00C550B1"/>
    <w:rsid w:val="00C5626E"/>
    <w:rsid w:val="00C56470"/>
    <w:rsid w:val="00C566B4"/>
    <w:rsid w:val="00C56CDC"/>
    <w:rsid w:val="00C57081"/>
    <w:rsid w:val="00C57639"/>
    <w:rsid w:val="00C57A18"/>
    <w:rsid w:val="00C60050"/>
    <w:rsid w:val="00C60F61"/>
    <w:rsid w:val="00C60FB4"/>
    <w:rsid w:val="00C61734"/>
    <w:rsid w:val="00C61CF5"/>
    <w:rsid w:val="00C63409"/>
    <w:rsid w:val="00C63612"/>
    <w:rsid w:val="00C63669"/>
    <w:rsid w:val="00C63ADE"/>
    <w:rsid w:val="00C642C0"/>
    <w:rsid w:val="00C64C95"/>
    <w:rsid w:val="00C6522A"/>
    <w:rsid w:val="00C65709"/>
    <w:rsid w:val="00C66A45"/>
    <w:rsid w:val="00C66E24"/>
    <w:rsid w:val="00C66F6F"/>
    <w:rsid w:val="00C677D9"/>
    <w:rsid w:val="00C67A0B"/>
    <w:rsid w:val="00C70F90"/>
    <w:rsid w:val="00C71225"/>
    <w:rsid w:val="00C71394"/>
    <w:rsid w:val="00C71FDF"/>
    <w:rsid w:val="00C7221B"/>
    <w:rsid w:val="00C734E7"/>
    <w:rsid w:val="00C73F1C"/>
    <w:rsid w:val="00C7484C"/>
    <w:rsid w:val="00C7486E"/>
    <w:rsid w:val="00C74921"/>
    <w:rsid w:val="00C74A49"/>
    <w:rsid w:val="00C75606"/>
    <w:rsid w:val="00C7655F"/>
    <w:rsid w:val="00C7660B"/>
    <w:rsid w:val="00C76EF3"/>
    <w:rsid w:val="00C778D9"/>
    <w:rsid w:val="00C778E8"/>
    <w:rsid w:val="00C807E6"/>
    <w:rsid w:val="00C818AD"/>
    <w:rsid w:val="00C82153"/>
    <w:rsid w:val="00C826BF"/>
    <w:rsid w:val="00C82960"/>
    <w:rsid w:val="00C82A2E"/>
    <w:rsid w:val="00C835D3"/>
    <w:rsid w:val="00C839FF"/>
    <w:rsid w:val="00C83F69"/>
    <w:rsid w:val="00C84126"/>
    <w:rsid w:val="00C84E7D"/>
    <w:rsid w:val="00C8584C"/>
    <w:rsid w:val="00C859C8"/>
    <w:rsid w:val="00C85D4C"/>
    <w:rsid w:val="00C863BB"/>
    <w:rsid w:val="00C86F52"/>
    <w:rsid w:val="00C90554"/>
    <w:rsid w:val="00C91100"/>
    <w:rsid w:val="00C91125"/>
    <w:rsid w:val="00C922A0"/>
    <w:rsid w:val="00C92473"/>
    <w:rsid w:val="00C93162"/>
    <w:rsid w:val="00C94915"/>
    <w:rsid w:val="00C9542D"/>
    <w:rsid w:val="00C9597F"/>
    <w:rsid w:val="00C96FF3"/>
    <w:rsid w:val="00C976DC"/>
    <w:rsid w:val="00CA0408"/>
    <w:rsid w:val="00CA0558"/>
    <w:rsid w:val="00CA132A"/>
    <w:rsid w:val="00CA19E1"/>
    <w:rsid w:val="00CA1A39"/>
    <w:rsid w:val="00CA1F80"/>
    <w:rsid w:val="00CA2115"/>
    <w:rsid w:val="00CA2363"/>
    <w:rsid w:val="00CA23A7"/>
    <w:rsid w:val="00CA29A9"/>
    <w:rsid w:val="00CA4973"/>
    <w:rsid w:val="00CA53D8"/>
    <w:rsid w:val="00CA5475"/>
    <w:rsid w:val="00CA5547"/>
    <w:rsid w:val="00CA55CC"/>
    <w:rsid w:val="00CA5B30"/>
    <w:rsid w:val="00CA5F2D"/>
    <w:rsid w:val="00CA6919"/>
    <w:rsid w:val="00CA6C9B"/>
    <w:rsid w:val="00CA7142"/>
    <w:rsid w:val="00CA74BF"/>
    <w:rsid w:val="00CA7574"/>
    <w:rsid w:val="00CA7643"/>
    <w:rsid w:val="00CA7BF2"/>
    <w:rsid w:val="00CA7BFC"/>
    <w:rsid w:val="00CB03C9"/>
    <w:rsid w:val="00CB0677"/>
    <w:rsid w:val="00CB0B78"/>
    <w:rsid w:val="00CB0FD4"/>
    <w:rsid w:val="00CB1B9C"/>
    <w:rsid w:val="00CB1C5B"/>
    <w:rsid w:val="00CB1FD0"/>
    <w:rsid w:val="00CB2B92"/>
    <w:rsid w:val="00CB2E39"/>
    <w:rsid w:val="00CB3796"/>
    <w:rsid w:val="00CB5224"/>
    <w:rsid w:val="00CB52F7"/>
    <w:rsid w:val="00CB558A"/>
    <w:rsid w:val="00CB5E1F"/>
    <w:rsid w:val="00CB702B"/>
    <w:rsid w:val="00CB770C"/>
    <w:rsid w:val="00CB77EF"/>
    <w:rsid w:val="00CC091C"/>
    <w:rsid w:val="00CC1BCF"/>
    <w:rsid w:val="00CC1E20"/>
    <w:rsid w:val="00CC1F2B"/>
    <w:rsid w:val="00CC1FEA"/>
    <w:rsid w:val="00CC2664"/>
    <w:rsid w:val="00CC3077"/>
    <w:rsid w:val="00CC35E1"/>
    <w:rsid w:val="00CC3786"/>
    <w:rsid w:val="00CC378F"/>
    <w:rsid w:val="00CC384C"/>
    <w:rsid w:val="00CC3B10"/>
    <w:rsid w:val="00CC4139"/>
    <w:rsid w:val="00CC4816"/>
    <w:rsid w:val="00CC4BCD"/>
    <w:rsid w:val="00CC4D0F"/>
    <w:rsid w:val="00CC4F81"/>
    <w:rsid w:val="00CC5294"/>
    <w:rsid w:val="00CC64E2"/>
    <w:rsid w:val="00CC661C"/>
    <w:rsid w:val="00CC6ED6"/>
    <w:rsid w:val="00CC7265"/>
    <w:rsid w:val="00CC768B"/>
    <w:rsid w:val="00CD052D"/>
    <w:rsid w:val="00CD0913"/>
    <w:rsid w:val="00CD0C68"/>
    <w:rsid w:val="00CD11C8"/>
    <w:rsid w:val="00CD165C"/>
    <w:rsid w:val="00CD295A"/>
    <w:rsid w:val="00CD2E51"/>
    <w:rsid w:val="00CD2E99"/>
    <w:rsid w:val="00CD306C"/>
    <w:rsid w:val="00CD324C"/>
    <w:rsid w:val="00CD4023"/>
    <w:rsid w:val="00CD4101"/>
    <w:rsid w:val="00CD4665"/>
    <w:rsid w:val="00CD483F"/>
    <w:rsid w:val="00CD4A56"/>
    <w:rsid w:val="00CD52F5"/>
    <w:rsid w:val="00CD5F36"/>
    <w:rsid w:val="00CD6378"/>
    <w:rsid w:val="00CD75EE"/>
    <w:rsid w:val="00CD7B66"/>
    <w:rsid w:val="00CD7BE9"/>
    <w:rsid w:val="00CD7C8B"/>
    <w:rsid w:val="00CE0DDA"/>
    <w:rsid w:val="00CE18F0"/>
    <w:rsid w:val="00CE1C61"/>
    <w:rsid w:val="00CE2861"/>
    <w:rsid w:val="00CE28F8"/>
    <w:rsid w:val="00CE2CEB"/>
    <w:rsid w:val="00CE3739"/>
    <w:rsid w:val="00CE4605"/>
    <w:rsid w:val="00CE4E57"/>
    <w:rsid w:val="00CE5A28"/>
    <w:rsid w:val="00CE5A48"/>
    <w:rsid w:val="00CE66D8"/>
    <w:rsid w:val="00CE67C0"/>
    <w:rsid w:val="00CE6B67"/>
    <w:rsid w:val="00CE6E44"/>
    <w:rsid w:val="00CE74AA"/>
    <w:rsid w:val="00CE7AF4"/>
    <w:rsid w:val="00CE7DA9"/>
    <w:rsid w:val="00CF07AE"/>
    <w:rsid w:val="00CF1891"/>
    <w:rsid w:val="00CF1D7A"/>
    <w:rsid w:val="00CF2487"/>
    <w:rsid w:val="00CF303D"/>
    <w:rsid w:val="00CF3811"/>
    <w:rsid w:val="00CF4591"/>
    <w:rsid w:val="00CF4B9F"/>
    <w:rsid w:val="00CF4E8D"/>
    <w:rsid w:val="00CF56B0"/>
    <w:rsid w:val="00CF590A"/>
    <w:rsid w:val="00CF597E"/>
    <w:rsid w:val="00CF5C39"/>
    <w:rsid w:val="00CF68F2"/>
    <w:rsid w:val="00CF7868"/>
    <w:rsid w:val="00CF7F21"/>
    <w:rsid w:val="00D004B3"/>
    <w:rsid w:val="00D00674"/>
    <w:rsid w:val="00D01EF3"/>
    <w:rsid w:val="00D02546"/>
    <w:rsid w:val="00D0305C"/>
    <w:rsid w:val="00D03718"/>
    <w:rsid w:val="00D038DD"/>
    <w:rsid w:val="00D0397A"/>
    <w:rsid w:val="00D052B8"/>
    <w:rsid w:val="00D05585"/>
    <w:rsid w:val="00D071C2"/>
    <w:rsid w:val="00D073E6"/>
    <w:rsid w:val="00D07B03"/>
    <w:rsid w:val="00D07F27"/>
    <w:rsid w:val="00D12CC9"/>
    <w:rsid w:val="00D13623"/>
    <w:rsid w:val="00D1391C"/>
    <w:rsid w:val="00D15621"/>
    <w:rsid w:val="00D15973"/>
    <w:rsid w:val="00D15F03"/>
    <w:rsid w:val="00D16089"/>
    <w:rsid w:val="00D1637F"/>
    <w:rsid w:val="00D164CD"/>
    <w:rsid w:val="00D16D84"/>
    <w:rsid w:val="00D17350"/>
    <w:rsid w:val="00D17936"/>
    <w:rsid w:val="00D20482"/>
    <w:rsid w:val="00D2189B"/>
    <w:rsid w:val="00D218FC"/>
    <w:rsid w:val="00D224F0"/>
    <w:rsid w:val="00D22524"/>
    <w:rsid w:val="00D22793"/>
    <w:rsid w:val="00D22A4B"/>
    <w:rsid w:val="00D22C75"/>
    <w:rsid w:val="00D2372D"/>
    <w:rsid w:val="00D23E82"/>
    <w:rsid w:val="00D246BE"/>
    <w:rsid w:val="00D246E6"/>
    <w:rsid w:val="00D247BE"/>
    <w:rsid w:val="00D268D8"/>
    <w:rsid w:val="00D26C82"/>
    <w:rsid w:val="00D26E99"/>
    <w:rsid w:val="00D274C2"/>
    <w:rsid w:val="00D27D45"/>
    <w:rsid w:val="00D3013D"/>
    <w:rsid w:val="00D30A15"/>
    <w:rsid w:val="00D30A16"/>
    <w:rsid w:val="00D30E19"/>
    <w:rsid w:val="00D310B1"/>
    <w:rsid w:val="00D311E4"/>
    <w:rsid w:val="00D31C21"/>
    <w:rsid w:val="00D3263F"/>
    <w:rsid w:val="00D33211"/>
    <w:rsid w:val="00D338D8"/>
    <w:rsid w:val="00D3395F"/>
    <w:rsid w:val="00D3468D"/>
    <w:rsid w:val="00D34E9A"/>
    <w:rsid w:val="00D36AA0"/>
    <w:rsid w:val="00D36BC0"/>
    <w:rsid w:val="00D371FA"/>
    <w:rsid w:val="00D37716"/>
    <w:rsid w:val="00D40F3B"/>
    <w:rsid w:val="00D416AA"/>
    <w:rsid w:val="00D41BDE"/>
    <w:rsid w:val="00D41E8D"/>
    <w:rsid w:val="00D42B20"/>
    <w:rsid w:val="00D42D3E"/>
    <w:rsid w:val="00D445F6"/>
    <w:rsid w:val="00D4595F"/>
    <w:rsid w:val="00D45CE1"/>
    <w:rsid w:val="00D45D40"/>
    <w:rsid w:val="00D477A2"/>
    <w:rsid w:val="00D50624"/>
    <w:rsid w:val="00D5072F"/>
    <w:rsid w:val="00D507E7"/>
    <w:rsid w:val="00D50FA6"/>
    <w:rsid w:val="00D510F9"/>
    <w:rsid w:val="00D51C15"/>
    <w:rsid w:val="00D521A4"/>
    <w:rsid w:val="00D527BF"/>
    <w:rsid w:val="00D54683"/>
    <w:rsid w:val="00D547BB"/>
    <w:rsid w:val="00D5565D"/>
    <w:rsid w:val="00D57797"/>
    <w:rsid w:val="00D579FB"/>
    <w:rsid w:val="00D606FE"/>
    <w:rsid w:val="00D61227"/>
    <w:rsid w:val="00D61396"/>
    <w:rsid w:val="00D616EB"/>
    <w:rsid w:val="00D61703"/>
    <w:rsid w:val="00D61F9A"/>
    <w:rsid w:val="00D6240C"/>
    <w:rsid w:val="00D62568"/>
    <w:rsid w:val="00D63490"/>
    <w:rsid w:val="00D636B2"/>
    <w:rsid w:val="00D66016"/>
    <w:rsid w:val="00D66F29"/>
    <w:rsid w:val="00D67647"/>
    <w:rsid w:val="00D67664"/>
    <w:rsid w:val="00D718FB"/>
    <w:rsid w:val="00D735E6"/>
    <w:rsid w:val="00D73883"/>
    <w:rsid w:val="00D73B41"/>
    <w:rsid w:val="00D73D9D"/>
    <w:rsid w:val="00D74A81"/>
    <w:rsid w:val="00D75EC5"/>
    <w:rsid w:val="00D7610B"/>
    <w:rsid w:val="00D77884"/>
    <w:rsid w:val="00D80EA5"/>
    <w:rsid w:val="00D819D8"/>
    <w:rsid w:val="00D81F60"/>
    <w:rsid w:val="00D82143"/>
    <w:rsid w:val="00D830A2"/>
    <w:rsid w:val="00D83ADC"/>
    <w:rsid w:val="00D83CB3"/>
    <w:rsid w:val="00D85023"/>
    <w:rsid w:val="00D85295"/>
    <w:rsid w:val="00D854AF"/>
    <w:rsid w:val="00D86C0C"/>
    <w:rsid w:val="00D86E14"/>
    <w:rsid w:val="00D870D6"/>
    <w:rsid w:val="00D8746E"/>
    <w:rsid w:val="00D87597"/>
    <w:rsid w:val="00D90063"/>
    <w:rsid w:val="00D90779"/>
    <w:rsid w:val="00D90E25"/>
    <w:rsid w:val="00D91CF9"/>
    <w:rsid w:val="00D9324C"/>
    <w:rsid w:val="00D9351D"/>
    <w:rsid w:val="00D93D30"/>
    <w:rsid w:val="00D94075"/>
    <w:rsid w:val="00D94317"/>
    <w:rsid w:val="00D94584"/>
    <w:rsid w:val="00D94AE6"/>
    <w:rsid w:val="00D97E9F"/>
    <w:rsid w:val="00DA0B35"/>
    <w:rsid w:val="00DA0C56"/>
    <w:rsid w:val="00DA1C94"/>
    <w:rsid w:val="00DA1CFB"/>
    <w:rsid w:val="00DA2666"/>
    <w:rsid w:val="00DA2958"/>
    <w:rsid w:val="00DA32FC"/>
    <w:rsid w:val="00DA3367"/>
    <w:rsid w:val="00DA3467"/>
    <w:rsid w:val="00DA3D36"/>
    <w:rsid w:val="00DA3D9A"/>
    <w:rsid w:val="00DA4A67"/>
    <w:rsid w:val="00DA4C09"/>
    <w:rsid w:val="00DA6002"/>
    <w:rsid w:val="00DA6875"/>
    <w:rsid w:val="00DA6877"/>
    <w:rsid w:val="00DA74AB"/>
    <w:rsid w:val="00DA76A4"/>
    <w:rsid w:val="00DB09B6"/>
    <w:rsid w:val="00DB0CD5"/>
    <w:rsid w:val="00DB1354"/>
    <w:rsid w:val="00DB29FE"/>
    <w:rsid w:val="00DB3276"/>
    <w:rsid w:val="00DB32DE"/>
    <w:rsid w:val="00DB37F4"/>
    <w:rsid w:val="00DB3EF6"/>
    <w:rsid w:val="00DB403E"/>
    <w:rsid w:val="00DB4570"/>
    <w:rsid w:val="00DB54B4"/>
    <w:rsid w:val="00DB5A37"/>
    <w:rsid w:val="00DB5A45"/>
    <w:rsid w:val="00DB6C56"/>
    <w:rsid w:val="00DB7423"/>
    <w:rsid w:val="00DB7DBA"/>
    <w:rsid w:val="00DC0373"/>
    <w:rsid w:val="00DC0B1B"/>
    <w:rsid w:val="00DC144D"/>
    <w:rsid w:val="00DC15AD"/>
    <w:rsid w:val="00DC23E9"/>
    <w:rsid w:val="00DC261C"/>
    <w:rsid w:val="00DC2996"/>
    <w:rsid w:val="00DC2A7C"/>
    <w:rsid w:val="00DC2BDC"/>
    <w:rsid w:val="00DC3A27"/>
    <w:rsid w:val="00DC3E5A"/>
    <w:rsid w:val="00DC43BD"/>
    <w:rsid w:val="00DC4433"/>
    <w:rsid w:val="00DC4EDC"/>
    <w:rsid w:val="00DC52BA"/>
    <w:rsid w:val="00DC5402"/>
    <w:rsid w:val="00DC540C"/>
    <w:rsid w:val="00DC5647"/>
    <w:rsid w:val="00DC71A4"/>
    <w:rsid w:val="00DC7423"/>
    <w:rsid w:val="00DC7AC5"/>
    <w:rsid w:val="00DD0876"/>
    <w:rsid w:val="00DD0E01"/>
    <w:rsid w:val="00DD1EE8"/>
    <w:rsid w:val="00DD374B"/>
    <w:rsid w:val="00DD406F"/>
    <w:rsid w:val="00DD4F1C"/>
    <w:rsid w:val="00DD51C6"/>
    <w:rsid w:val="00DD56EE"/>
    <w:rsid w:val="00DD570B"/>
    <w:rsid w:val="00DD58D2"/>
    <w:rsid w:val="00DD5AC9"/>
    <w:rsid w:val="00DD5B47"/>
    <w:rsid w:val="00DD630F"/>
    <w:rsid w:val="00DD6338"/>
    <w:rsid w:val="00DD6D76"/>
    <w:rsid w:val="00DE0B90"/>
    <w:rsid w:val="00DE0E67"/>
    <w:rsid w:val="00DE1831"/>
    <w:rsid w:val="00DE19CF"/>
    <w:rsid w:val="00DE1AD3"/>
    <w:rsid w:val="00DE1FF4"/>
    <w:rsid w:val="00DE2456"/>
    <w:rsid w:val="00DE253F"/>
    <w:rsid w:val="00DE2A75"/>
    <w:rsid w:val="00DE337D"/>
    <w:rsid w:val="00DE398E"/>
    <w:rsid w:val="00DE5014"/>
    <w:rsid w:val="00DE5229"/>
    <w:rsid w:val="00DE5BF9"/>
    <w:rsid w:val="00DE6A27"/>
    <w:rsid w:val="00DE7057"/>
    <w:rsid w:val="00DE7202"/>
    <w:rsid w:val="00DE74B9"/>
    <w:rsid w:val="00DE7A8A"/>
    <w:rsid w:val="00DF14BC"/>
    <w:rsid w:val="00DF21C3"/>
    <w:rsid w:val="00DF2551"/>
    <w:rsid w:val="00DF25F7"/>
    <w:rsid w:val="00DF26EF"/>
    <w:rsid w:val="00DF29A6"/>
    <w:rsid w:val="00DF34F2"/>
    <w:rsid w:val="00DF3BEC"/>
    <w:rsid w:val="00DF3C17"/>
    <w:rsid w:val="00DF3E6A"/>
    <w:rsid w:val="00DF3F7C"/>
    <w:rsid w:val="00DF40E6"/>
    <w:rsid w:val="00DF483A"/>
    <w:rsid w:val="00DF4BE5"/>
    <w:rsid w:val="00DF5298"/>
    <w:rsid w:val="00DF52A4"/>
    <w:rsid w:val="00DF553C"/>
    <w:rsid w:val="00DF6249"/>
    <w:rsid w:val="00DF70D7"/>
    <w:rsid w:val="00DF7323"/>
    <w:rsid w:val="00DF74B9"/>
    <w:rsid w:val="00DF7EE9"/>
    <w:rsid w:val="00E001EE"/>
    <w:rsid w:val="00E00D0A"/>
    <w:rsid w:val="00E01713"/>
    <w:rsid w:val="00E019FA"/>
    <w:rsid w:val="00E02943"/>
    <w:rsid w:val="00E02EBC"/>
    <w:rsid w:val="00E02F2D"/>
    <w:rsid w:val="00E0359D"/>
    <w:rsid w:val="00E04837"/>
    <w:rsid w:val="00E04B42"/>
    <w:rsid w:val="00E05320"/>
    <w:rsid w:val="00E05563"/>
    <w:rsid w:val="00E05702"/>
    <w:rsid w:val="00E0603F"/>
    <w:rsid w:val="00E068CB"/>
    <w:rsid w:val="00E0730A"/>
    <w:rsid w:val="00E076AB"/>
    <w:rsid w:val="00E07ABB"/>
    <w:rsid w:val="00E07E7B"/>
    <w:rsid w:val="00E10E0F"/>
    <w:rsid w:val="00E111F5"/>
    <w:rsid w:val="00E11CE4"/>
    <w:rsid w:val="00E11FBA"/>
    <w:rsid w:val="00E13223"/>
    <w:rsid w:val="00E134B7"/>
    <w:rsid w:val="00E13926"/>
    <w:rsid w:val="00E13BBB"/>
    <w:rsid w:val="00E14614"/>
    <w:rsid w:val="00E163CB"/>
    <w:rsid w:val="00E16D2D"/>
    <w:rsid w:val="00E16D8D"/>
    <w:rsid w:val="00E2158E"/>
    <w:rsid w:val="00E21E3A"/>
    <w:rsid w:val="00E22ACA"/>
    <w:rsid w:val="00E22C9E"/>
    <w:rsid w:val="00E246B8"/>
    <w:rsid w:val="00E24E8F"/>
    <w:rsid w:val="00E257C0"/>
    <w:rsid w:val="00E25882"/>
    <w:rsid w:val="00E25BBC"/>
    <w:rsid w:val="00E25CCF"/>
    <w:rsid w:val="00E264B4"/>
    <w:rsid w:val="00E26737"/>
    <w:rsid w:val="00E26849"/>
    <w:rsid w:val="00E269A9"/>
    <w:rsid w:val="00E27255"/>
    <w:rsid w:val="00E27ABA"/>
    <w:rsid w:val="00E30DE1"/>
    <w:rsid w:val="00E31040"/>
    <w:rsid w:val="00E333D1"/>
    <w:rsid w:val="00E33513"/>
    <w:rsid w:val="00E33E87"/>
    <w:rsid w:val="00E33ED7"/>
    <w:rsid w:val="00E34138"/>
    <w:rsid w:val="00E35699"/>
    <w:rsid w:val="00E374B7"/>
    <w:rsid w:val="00E37CB9"/>
    <w:rsid w:val="00E37F47"/>
    <w:rsid w:val="00E40893"/>
    <w:rsid w:val="00E42601"/>
    <w:rsid w:val="00E42615"/>
    <w:rsid w:val="00E46388"/>
    <w:rsid w:val="00E46AFA"/>
    <w:rsid w:val="00E47246"/>
    <w:rsid w:val="00E474B9"/>
    <w:rsid w:val="00E47A89"/>
    <w:rsid w:val="00E47C8E"/>
    <w:rsid w:val="00E503F4"/>
    <w:rsid w:val="00E50EB7"/>
    <w:rsid w:val="00E51346"/>
    <w:rsid w:val="00E529C8"/>
    <w:rsid w:val="00E52F65"/>
    <w:rsid w:val="00E5305D"/>
    <w:rsid w:val="00E53DE6"/>
    <w:rsid w:val="00E5437F"/>
    <w:rsid w:val="00E544F8"/>
    <w:rsid w:val="00E54CD2"/>
    <w:rsid w:val="00E54D9F"/>
    <w:rsid w:val="00E55060"/>
    <w:rsid w:val="00E5631F"/>
    <w:rsid w:val="00E56964"/>
    <w:rsid w:val="00E56995"/>
    <w:rsid w:val="00E6018F"/>
    <w:rsid w:val="00E601C8"/>
    <w:rsid w:val="00E604A3"/>
    <w:rsid w:val="00E610D9"/>
    <w:rsid w:val="00E617BF"/>
    <w:rsid w:val="00E6194E"/>
    <w:rsid w:val="00E621A9"/>
    <w:rsid w:val="00E622E8"/>
    <w:rsid w:val="00E62F54"/>
    <w:rsid w:val="00E63835"/>
    <w:rsid w:val="00E64885"/>
    <w:rsid w:val="00E66D76"/>
    <w:rsid w:val="00E67CBB"/>
    <w:rsid w:val="00E708EB"/>
    <w:rsid w:val="00E719C1"/>
    <w:rsid w:val="00E71A4E"/>
    <w:rsid w:val="00E71BC6"/>
    <w:rsid w:val="00E72603"/>
    <w:rsid w:val="00E7333F"/>
    <w:rsid w:val="00E75992"/>
    <w:rsid w:val="00E766D3"/>
    <w:rsid w:val="00E7696C"/>
    <w:rsid w:val="00E76A71"/>
    <w:rsid w:val="00E76EBF"/>
    <w:rsid w:val="00E77355"/>
    <w:rsid w:val="00E7781C"/>
    <w:rsid w:val="00E77A0B"/>
    <w:rsid w:val="00E77FDF"/>
    <w:rsid w:val="00E804BD"/>
    <w:rsid w:val="00E80515"/>
    <w:rsid w:val="00E805BB"/>
    <w:rsid w:val="00E806C2"/>
    <w:rsid w:val="00E8089B"/>
    <w:rsid w:val="00E826DF"/>
    <w:rsid w:val="00E828E2"/>
    <w:rsid w:val="00E82EB8"/>
    <w:rsid w:val="00E83DE1"/>
    <w:rsid w:val="00E84421"/>
    <w:rsid w:val="00E84811"/>
    <w:rsid w:val="00E84F71"/>
    <w:rsid w:val="00E8550A"/>
    <w:rsid w:val="00E85E87"/>
    <w:rsid w:val="00E871A6"/>
    <w:rsid w:val="00E873AD"/>
    <w:rsid w:val="00E90245"/>
    <w:rsid w:val="00E911C2"/>
    <w:rsid w:val="00E9380C"/>
    <w:rsid w:val="00E94474"/>
    <w:rsid w:val="00E94F20"/>
    <w:rsid w:val="00E9535C"/>
    <w:rsid w:val="00E96199"/>
    <w:rsid w:val="00E967F5"/>
    <w:rsid w:val="00EA06D4"/>
    <w:rsid w:val="00EA074B"/>
    <w:rsid w:val="00EA091E"/>
    <w:rsid w:val="00EA1606"/>
    <w:rsid w:val="00EA1703"/>
    <w:rsid w:val="00EA1E61"/>
    <w:rsid w:val="00EA1EF0"/>
    <w:rsid w:val="00EA3944"/>
    <w:rsid w:val="00EA47EF"/>
    <w:rsid w:val="00EA4A85"/>
    <w:rsid w:val="00EA4AFE"/>
    <w:rsid w:val="00EA4CE7"/>
    <w:rsid w:val="00EA4D3D"/>
    <w:rsid w:val="00EA4F78"/>
    <w:rsid w:val="00EA6089"/>
    <w:rsid w:val="00EA67FF"/>
    <w:rsid w:val="00EA71F2"/>
    <w:rsid w:val="00EA78C8"/>
    <w:rsid w:val="00EB1113"/>
    <w:rsid w:val="00EB1859"/>
    <w:rsid w:val="00EB19B6"/>
    <w:rsid w:val="00EB2860"/>
    <w:rsid w:val="00EB3774"/>
    <w:rsid w:val="00EB386A"/>
    <w:rsid w:val="00EB3A28"/>
    <w:rsid w:val="00EB415B"/>
    <w:rsid w:val="00EB4A50"/>
    <w:rsid w:val="00EB4DA3"/>
    <w:rsid w:val="00EB5171"/>
    <w:rsid w:val="00EB5741"/>
    <w:rsid w:val="00EB593E"/>
    <w:rsid w:val="00EB5E36"/>
    <w:rsid w:val="00EB674B"/>
    <w:rsid w:val="00EB6927"/>
    <w:rsid w:val="00EB6AF3"/>
    <w:rsid w:val="00EB734F"/>
    <w:rsid w:val="00EC0AB6"/>
    <w:rsid w:val="00EC0D0F"/>
    <w:rsid w:val="00EC10FE"/>
    <w:rsid w:val="00EC1DD1"/>
    <w:rsid w:val="00EC1FB6"/>
    <w:rsid w:val="00EC2183"/>
    <w:rsid w:val="00EC239F"/>
    <w:rsid w:val="00EC2C7A"/>
    <w:rsid w:val="00EC315B"/>
    <w:rsid w:val="00EC3D1D"/>
    <w:rsid w:val="00EC3D6F"/>
    <w:rsid w:val="00EC440B"/>
    <w:rsid w:val="00EC49FF"/>
    <w:rsid w:val="00EC5428"/>
    <w:rsid w:val="00EC6713"/>
    <w:rsid w:val="00EC6E65"/>
    <w:rsid w:val="00EC71DD"/>
    <w:rsid w:val="00EC7971"/>
    <w:rsid w:val="00EC7AB4"/>
    <w:rsid w:val="00EC7CBA"/>
    <w:rsid w:val="00ED01AF"/>
    <w:rsid w:val="00ED063F"/>
    <w:rsid w:val="00ED08DA"/>
    <w:rsid w:val="00ED2696"/>
    <w:rsid w:val="00ED2A90"/>
    <w:rsid w:val="00ED3A20"/>
    <w:rsid w:val="00ED4263"/>
    <w:rsid w:val="00ED469C"/>
    <w:rsid w:val="00ED4F85"/>
    <w:rsid w:val="00ED6074"/>
    <w:rsid w:val="00ED622B"/>
    <w:rsid w:val="00ED6708"/>
    <w:rsid w:val="00ED6F55"/>
    <w:rsid w:val="00ED7677"/>
    <w:rsid w:val="00EE034F"/>
    <w:rsid w:val="00EE090E"/>
    <w:rsid w:val="00EE0A0A"/>
    <w:rsid w:val="00EE0EF5"/>
    <w:rsid w:val="00EE0F72"/>
    <w:rsid w:val="00EE11E9"/>
    <w:rsid w:val="00EE1998"/>
    <w:rsid w:val="00EE19F1"/>
    <w:rsid w:val="00EE2ADE"/>
    <w:rsid w:val="00EE2E77"/>
    <w:rsid w:val="00EE36BE"/>
    <w:rsid w:val="00EE3991"/>
    <w:rsid w:val="00EE3EC9"/>
    <w:rsid w:val="00EE4017"/>
    <w:rsid w:val="00EE42AB"/>
    <w:rsid w:val="00EE5D6C"/>
    <w:rsid w:val="00EE6235"/>
    <w:rsid w:val="00EE6A55"/>
    <w:rsid w:val="00EE6C30"/>
    <w:rsid w:val="00EE7BD8"/>
    <w:rsid w:val="00EE7F27"/>
    <w:rsid w:val="00EF025D"/>
    <w:rsid w:val="00EF0671"/>
    <w:rsid w:val="00EF1542"/>
    <w:rsid w:val="00EF3D5B"/>
    <w:rsid w:val="00EF5B7F"/>
    <w:rsid w:val="00EF67EC"/>
    <w:rsid w:val="00EF7280"/>
    <w:rsid w:val="00EF7329"/>
    <w:rsid w:val="00F00140"/>
    <w:rsid w:val="00F009AF"/>
    <w:rsid w:val="00F02CA7"/>
    <w:rsid w:val="00F0311D"/>
    <w:rsid w:val="00F03C92"/>
    <w:rsid w:val="00F03EB5"/>
    <w:rsid w:val="00F059F5"/>
    <w:rsid w:val="00F065CE"/>
    <w:rsid w:val="00F0706E"/>
    <w:rsid w:val="00F077D8"/>
    <w:rsid w:val="00F07ADB"/>
    <w:rsid w:val="00F07E6A"/>
    <w:rsid w:val="00F101F8"/>
    <w:rsid w:val="00F10448"/>
    <w:rsid w:val="00F11019"/>
    <w:rsid w:val="00F11D8F"/>
    <w:rsid w:val="00F1238A"/>
    <w:rsid w:val="00F1363F"/>
    <w:rsid w:val="00F13770"/>
    <w:rsid w:val="00F14540"/>
    <w:rsid w:val="00F15A47"/>
    <w:rsid w:val="00F1781B"/>
    <w:rsid w:val="00F17BF9"/>
    <w:rsid w:val="00F206CF"/>
    <w:rsid w:val="00F20B3A"/>
    <w:rsid w:val="00F22416"/>
    <w:rsid w:val="00F2247E"/>
    <w:rsid w:val="00F22F93"/>
    <w:rsid w:val="00F254D6"/>
    <w:rsid w:val="00F27179"/>
    <w:rsid w:val="00F27597"/>
    <w:rsid w:val="00F27C91"/>
    <w:rsid w:val="00F302B0"/>
    <w:rsid w:val="00F30599"/>
    <w:rsid w:val="00F31069"/>
    <w:rsid w:val="00F3121E"/>
    <w:rsid w:val="00F31571"/>
    <w:rsid w:val="00F31F95"/>
    <w:rsid w:val="00F32180"/>
    <w:rsid w:val="00F32AB4"/>
    <w:rsid w:val="00F330E5"/>
    <w:rsid w:val="00F33E31"/>
    <w:rsid w:val="00F344F0"/>
    <w:rsid w:val="00F34DD4"/>
    <w:rsid w:val="00F35CC9"/>
    <w:rsid w:val="00F35DCB"/>
    <w:rsid w:val="00F36395"/>
    <w:rsid w:val="00F367DB"/>
    <w:rsid w:val="00F36BD0"/>
    <w:rsid w:val="00F37B22"/>
    <w:rsid w:val="00F41482"/>
    <w:rsid w:val="00F42C8C"/>
    <w:rsid w:val="00F42F27"/>
    <w:rsid w:val="00F44739"/>
    <w:rsid w:val="00F449FF"/>
    <w:rsid w:val="00F45804"/>
    <w:rsid w:val="00F45C10"/>
    <w:rsid w:val="00F4757C"/>
    <w:rsid w:val="00F47A8B"/>
    <w:rsid w:val="00F47D5B"/>
    <w:rsid w:val="00F500BC"/>
    <w:rsid w:val="00F511A8"/>
    <w:rsid w:val="00F516FA"/>
    <w:rsid w:val="00F5226D"/>
    <w:rsid w:val="00F524A9"/>
    <w:rsid w:val="00F52C58"/>
    <w:rsid w:val="00F531EB"/>
    <w:rsid w:val="00F53624"/>
    <w:rsid w:val="00F53748"/>
    <w:rsid w:val="00F53C44"/>
    <w:rsid w:val="00F53EB7"/>
    <w:rsid w:val="00F543F7"/>
    <w:rsid w:val="00F555AF"/>
    <w:rsid w:val="00F561BE"/>
    <w:rsid w:val="00F60536"/>
    <w:rsid w:val="00F611B1"/>
    <w:rsid w:val="00F61F5B"/>
    <w:rsid w:val="00F62A34"/>
    <w:rsid w:val="00F63C0B"/>
    <w:rsid w:val="00F64AFE"/>
    <w:rsid w:val="00F64B6E"/>
    <w:rsid w:val="00F65102"/>
    <w:rsid w:val="00F65170"/>
    <w:rsid w:val="00F657FC"/>
    <w:rsid w:val="00F66248"/>
    <w:rsid w:val="00F6656E"/>
    <w:rsid w:val="00F67A29"/>
    <w:rsid w:val="00F716BA"/>
    <w:rsid w:val="00F71DAA"/>
    <w:rsid w:val="00F71E0C"/>
    <w:rsid w:val="00F725CA"/>
    <w:rsid w:val="00F72AF1"/>
    <w:rsid w:val="00F732FA"/>
    <w:rsid w:val="00F73A02"/>
    <w:rsid w:val="00F74B0C"/>
    <w:rsid w:val="00F7500F"/>
    <w:rsid w:val="00F750DA"/>
    <w:rsid w:val="00F7532A"/>
    <w:rsid w:val="00F762CD"/>
    <w:rsid w:val="00F76456"/>
    <w:rsid w:val="00F7655D"/>
    <w:rsid w:val="00F766CA"/>
    <w:rsid w:val="00F80940"/>
    <w:rsid w:val="00F80A85"/>
    <w:rsid w:val="00F81214"/>
    <w:rsid w:val="00F813A6"/>
    <w:rsid w:val="00F816D4"/>
    <w:rsid w:val="00F81CC2"/>
    <w:rsid w:val="00F8248C"/>
    <w:rsid w:val="00F82ADA"/>
    <w:rsid w:val="00F8432D"/>
    <w:rsid w:val="00F84595"/>
    <w:rsid w:val="00F85688"/>
    <w:rsid w:val="00F8585F"/>
    <w:rsid w:val="00F868D3"/>
    <w:rsid w:val="00F87918"/>
    <w:rsid w:val="00F9007F"/>
    <w:rsid w:val="00F90384"/>
    <w:rsid w:val="00F90426"/>
    <w:rsid w:val="00F90B39"/>
    <w:rsid w:val="00F910C2"/>
    <w:rsid w:val="00F940E4"/>
    <w:rsid w:val="00F9443B"/>
    <w:rsid w:val="00F946F7"/>
    <w:rsid w:val="00F94A41"/>
    <w:rsid w:val="00F95140"/>
    <w:rsid w:val="00F954D7"/>
    <w:rsid w:val="00F95EDE"/>
    <w:rsid w:val="00F9654D"/>
    <w:rsid w:val="00F975C5"/>
    <w:rsid w:val="00FA06A0"/>
    <w:rsid w:val="00FA091D"/>
    <w:rsid w:val="00FA1E4E"/>
    <w:rsid w:val="00FA3BC4"/>
    <w:rsid w:val="00FA5004"/>
    <w:rsid w:val="00FA57C5"/>
    <w:rsid w:val="00FA5A6F"/>
    <w:rsid w:val="00FA6C4D"/>
    <w:rsid w:val="00FA6C97"/>
    <w:rsid w:val="00FA7AB4"/>
    <w:rsid w:val="00FB03BB"/>
    <w:rsid w:val="00FB0DBE"/>
    <w:rsid w:val="00FB0DCF"/>
    <w:rsid w:val="00FB140E"/>
    <w:rsid w:val="00FB1545"/>
    <w:rsid w:val="00FB2D14"/>
    <w:rsid w:val="00FB2E02"/>
    <w:rsid w:val="00FB3D03"/>
    <w:rsid w:val="00FB40B5"/>
    <w:rsid w:val="00FB4980"/>
    <w:rsid w:val="00FB55EC"/>
    <w:rsid w:val="00FB58AF"/>
    <w:rsid w:val="00FB6096"/>
    <w:rsid w:val="00FB618F"/>
    <w:rsid w:val="00FB674A"/>
    <w:rsid w:val="00FB681A"/>
    <w:rsid w:val="00FB6C2A"/>
    <w:rsid w:val="00FB7498"/>
    <w:rsid w:val="00FC05DC"/>
    <w:rsid w:val="00FC0B3E"/>
    <w:rsid w:val="00FC11AC"/>
    <w:rsid w:val="00FC169D"/>
    <w:rsid w:val="00FC1981"/>
    <w:rsid w:val="00FC1FBB"/>
    <w:rsid w:val="00FC24D8"/>
    <w:rsid w:val="00FC322E"/>
    <w:rsid w:val="00FC3ACA"/>
    <w:rsid w:val="00FC3B29"/>
    <w:rsid w:val="00FC5BDD"/>
    <w:rsid w:val="00FC605D"/>
    <w:rsid w:val="00FC66F7"/>
    <w:rsid w:val="00FC6FC3"/>
    <w:rsid w:val="00FD0C45"/>
    <w:rsid w:val="00FD0E33"/>
    <w:rsid w:val="00FD0EBF"/>
    <w:rsid w:val="00FD222F"/>
    <w:rsid w:val="00FD233E"/>
    <w:rsid w:val="00FD2DA2"/>
    <w:rsid w:val="00FD3959"/>
    <w:rsid w:val="00FD490F"/>
    <w:rsid w:val="00FD5B17"/>
    <w:rsid w:val="00FD5D58"/>
    <w:rsid w:val="00FD5D6E"/>
    <w:rsid w:val="00FD60F8"/>
    <w:rsid w:val="00FD6818"/>
    <w:rsid w:val="00FD6896"/>
    <w:rsid w:val="00FD70B9"/>
    <w:rsid w:val="00FD7A4F"/>
    <w:rsid w:val="00FE101D"/>
    <w:rsid w:val="00FE1922"/>
    <w:rsid w:val="00FE2235"/>
    <w:rsid w:val="00FE2B1C"/>
    <w:rsid w:val="00FE2B5F"/>
    <w:rsid w:val="00FE2BD0"/>
    <w:rsid w:val="00FE2C9C"/>
    <w:rsid w:val="00FE3046"/>
    <w:rsid w:val="00FE312C"/>
    <w:rsid w:val="00FE3A64"/>
    <w:rsid w:val="00FE3E24"/>
    <w:rsid w:val="00FE4149"/>
    <w:rsid w:val="00FE567F"/>
    <w:rsid w:val="00FE582C"/>
    <w:rsid w:val="00FE5E80"/>
    <w:rsid w:val="00FE61E7"/>
    <w:rsid w:val="00FE6309"/>
    <w:rsid w:val="00FE7E54"/>
    <w:rsid w:val="00FF052D"/>
    <w:rsid w:val="00FF1BA0"/>
    <w:rsid w:val="00FF213E"/>
    <w:rsid w:val="00FF2FAB"/>
    <w:rsid w:val="00FF3651"/>
    <w:rsid w:val="00FF3BEA"/>
    <w:rsid w:val="00FF4927"/>
    <w:rsid w:val="00FF4AC7"/>
    <w:rsid w:val="00FF4AD7"/>
    <w:rsid w:val="00FF6AF2"/>
    <w:rsid w:val="00FF6DE7"/>
    <w:rsid w:val="00FF6EB2"/>
    <w:rsid w:val="00FF7A31"/>
    <w:rsid w:val="00FF7CF5"/>
    <w:rsid w:val="01085C65"/>
    <w:rsid w:val="01316E09"/>
    <w:rsid w:val="0147D0C2"/>
    <w:rsid w:val="014D1101"/>
    <w:rsid w:val="0218CA76"/>
    <w:rsid w:val="022C6E26"/>
    <w:rsid w:val="0245BFB5"/>
    <w:rsid w:val="029229E9"/>
    <w:rsid w:val="02AAFA20"/>
    <w:rsid w:val="02D9BE9D"/>
    <w:rsid w:val="02E2BA2F"/>
    <w:rsid w:val="02EEDAF8"/>
    <w:rsid w:val="02FCC2A5"/>
    <w:rsid w:val="02FF08AC"/>
    <w:rsid w:val="038C6A03"/>
    <w:rsid w:val="039F7E4F"/>
    <w:rsid w:val="03A31676"/>
    <w:rsid w:val="03E008DD"/>
    <w:rsid w:val="03FFC9D5"/>
    <w:rsid w:val="040F48B1"/>
    <w:rsid w:val="0449FCE5"/>
    <w:rsid w:val="044A1113"/>
    <w:rsid w:val="04993316"/>
    <w:rsid w:val="049A6D73"/>
    <w:rsid w:val="04ACB17F"/>
    <w:rsid w:val="04BB39A3"/>
    <w:rsid w:val="04E6849A"/>
    <w:rsid w:val="04F2E3F2"/>
    <w:rsid w:val="052EF599"/>
    <w:rsid w:val="05703C6F"/>
    <w:rsid w:val="057AD4C0"/>
    <w:rsid w:val="058226A0"/>
    <w:rsid w:val="05AFBAD3"/>
    <w:rsid w:val="05C15D7E"/>
    <w:rsid w:val="06094972"/>
    <w:rsid w:val="0658E02D"/>
    <w:rsid w:val="0678E2F3"/>
    <w:rsid w:val="067B0C9D"/>
    <w:rsid w:val="0683E6E7"/>
    <w:rsid w:val="06858B92"/>
    <w:rsid w:val="06CBC4F9"/>
    <w:rsid w:val="06FFD965"/>
    <w:rsid w:val="075046F7"/>
    <w:rsid w:val="07902015"/>
    <w:rsid w:val="07B2A099"/>
    <w:rsid w:val="07CFC2EB"/>
    <w:rsid w:val="07D09A2F"/>
    <w:rsid w:val="07DFA43C"/>
    <w:rsid w:val="07E73FBB"/>
    <w:rsid w:val="080D6FDB"/>
    <w:rsid w:val="084C7713"/>
    <w:rsid w:val="0856E273"/>
    <w:rsid w:val="088D5A91"/>
    <w:rsid w:val="08A0701B"/>
    <w:rsid w:val="08A9C737"/>
    <w:rsid w:val="08B2E7F8"/>
    <w:rsid w:val="08C12BF9"/>
    <w:rsid w:val="08D342A9"/>
    <w:rsid w:val="08DE2D9C"/>
    <w:rsid w:val="08E7173A"/>
    <w:rsid w:val="097223B5"/>
    <w:rsid w:val="09D5B7A4"/>
    <w:rsid w:val="09DD3970"/>
    <w:rsid w:val="0A1B0D17"/>
    <w:rsid w:val="0A203F5A"/>
    <w:rsid w:val="0A71EEAD"/>
    <w:rsid w:val="0AB20491"/>
    <w:rsid w:val="0AB4B331"/>
    <w:rsid w:val="0ABCF8A0"/>
    <w:rsid w:val="0AFA9805"/>
    <w:rsid w:val="0B4C1FD3"/>
    <w:rsid w:val="0B4EADD7"/>
    <w:rsid w:val="0B872E76"/>
    <w:rsid w:val="0B939D12"/>
    <w:rsid w:val="0BADF3E4"/>
    <w:rsid w:val="0BB7357D"/>
    <w:rsid w:val="0C00C613"/>
    <w:rsid w:val="0C09A96C"/>
    <w:rsid w:val="0C5218BE"/>
    <w:rsid w:val="0C8973F6"/>
    <w:rsid w:val="0CAB4C16"/>
    <w:rsid w:val="0CADC710"/>
    <w:rsid w:val="0CC2CFCD"/>
    <w:rsid w:val="0CC45B08"/>
    <w:rsid w:val="0CC6BB8A"/>
    <w:rsid w:val="0CDF8CA6"/>
    <w:rsid w:val="0D06AC62"/>
    <w:rsid w:val="0D4CC150"/>
    <w:rsid w:val="0D53C717"/>
    <w:rsid w:val="0D658609"/>
    <w:rsid w:val="0DA74406"/>
    <w:rsid w:val="0DB27C5F"/>
    <w:rsid w:val="0DD72591"/>
    <w:rsid w:val="0DF1A0BA"/>
    <w:rsid w:val="0DFB7A2C"/>
    <w:rsid w:val="0E00F73C"/>
    <w:rsid w:val="0E222A47"/>
    <w:rsid w:val="0E3B9448"/>
    <w:rsid w:val="0E48AAC0"/>
    <w:rsid w:val="0E9061A6"/>
    <w:rsid w:val="0EC90570"/>
    <w:rsid w:val="0F007373"/>
    <w:rsid w:val="0F0C5E5A"/>
    <w:rsid w:val="0F4751FA"/>
    <w:rsid w:val="0F4F76AF"/>
    <w:rsid w:val="0F560291"/>
    <w:rsid w:val="0F9565D2"/>
    <w:rsid w:val="0FD2CEC9"/>
    <w:rsid w:val="0FEC9187"/>
    <w:rsid w:val="102251F3"/>
    <w:rsid w:val="10459816"/>
    <w:rsid w:val="10933FBA"/>
    <w:rsid w:val="10D4C243"/>
    <w:rsid w:val="10E116FD"/>
    <w:rsid w:val="1119E675"/>
    <w:rsid w:val="114DCB19"/>
    <w:rsid w:val="116E0BE6"/>
    <w:rsid w:val="119989D8"/>
    <w:rsid w:val="11CA9B4C"/>
    <w:rsid w:val="11F26FF5"/>
    <w:rsid w:val="123F9987"/>
    <w:rsid w:val="125C6F2D"/>
    <w:rsid w:val="1260261E"/>
    <w:rsid w:val="12920CD2"/>
    <w:rsid w:val="129619BC"/>
    <w:rsid w:val="12A4B611"/>
    <w:rsid w:val="12E63BA9"/>
    <w:rsid w:val="1313AE53"/>
    <w:rsid w:val="133F78D8"/>
    <w:rsid w:val="13532D1A"/>
    <w:rsid w:val="13AD3A0F"/>
    <w:rsid w:val="13D3901E"/>
    <w:rsid w:val="14685A46"/>
    <w:rsid w:val="14BA379A"/>
    <w:rsid w:val="14C4D08C"/>
    <w:rsid w:val="150AF421"/>
    <w:rsid w:val="154841C0"/>
    <w:rsid w:val="15492290"/>
    <w:rsid w:val="154C6451"/>
    <w:rsid w:val="15D2BFB8"/>
    <w:rsid w:val="15F5D678"/>
    <w:rsid w:val="15FBFFEF"/>
    <w:rsid w:val="1659E71A"/>
    <w:rsid w:val="16875D0F"/>
    <w:rsid w:val="16A10F1A"/>
    <w:rsid w:val="16B13478"/>
    <w:rsid w:val="17431B1F"/>
    <w:rsid w:val="178820E8"/>
    <w:rsid w:val="1788EBB8"/>
    <w:rsid w:val="17CA861C"/>
    <w:rsid w:val="1817BF45"/>
    <w:rsid w:val="184402B3"/>
    <w:rsid w:val="1868501B"/>
    <w:rsid w:val="1890CBCE"/>
    <w:rsid w:val="189B9A87"/>
    <w:rsid w:val="18BB2E66"/>
    <w:rsid w:val="18DE5B82"/>
    <w:rsid w:val="18E70B72"/>
    <w:rsid w:val="18FFF29B"/>
    <w:rsid w:val="190B974F"/>
    <w:rsid w:val="1946768C"/>
    <w:rsid w:val="195729FB"/>
    <w:rsid w:val="1972EC49"/>
    <w:rsid w:val="19803572"/>
    <w:rsid w:val="19A61BA4"/>
    <w:rsid w:val="19CDC6DD"/>
    <w:rsid w:val="19D0B208"/>
    <w:rsid w:val="19F769D6"/>
    <w:rsid w:val="19FE475A"/>
    <w:rsid w:val="1A3B1243"/>
    <w:rsid w:val="1A5D39E5"/>
    <w:rsid w:val="1A60D4A4"/>
    <w:rsid w:val="1B140BB3"/>
    <w:rsid w:val="1B284210"/>
    <w:rsid w:val="1B338E8B"/>
    <w:rsid w:val="1B49331C"/>
    <w:rsid w:val="1B5E3F97"/>
    <w:rsid w:val="1B782851"/>
    <w:rsid w:val="1BBE8265"/>
    <w:rsid w:val="1BE3A7C1"/>
    <w:rsid w:val="1BF78C1D"/>
    <w:rsid w:val="1C1291CE"/>
    <w:rsid w:val="1C7756D2"/>
    <w:rsid w:val="1CF3F2CC"/>
    <w:rsid w:val="1CFD54B4"/>
    <w:rsid w:val="1DB49D82"/>
    <w:rsid w:val="1DC6E73C"/>
    <w:rsid w:val="1DC7D201"/>
    <w:rsid w:val="1DD1DF99"/>
    <w:rsid w:val="1DF6B192"/>
    <w:rsid w:val="1DFCD4F3"/>
    <w:rsid w:val="1E0C7922"/>
    <w:rsid w:val="1E210161"/>
    <w:rsid w:val="1E361906"/>
    <w:rsid w:val="1E58A1D7"/>
    <w:rsid w:val="1E7B3DBF"/>
    <w:rsid w:val="1E8635BC"/>
    <w:rsid w:val="1E9FB8A0"/>
    <w:rsid w:val="1EB6277D"/>
    <w:rsid w:val="1ECCD949"/>
    <w:rsid w:val="1F022CF6"/>
    <w:rsid w:val="1F09E698"/>
    <w:rsid w:val="1F6E4428"/>
    <w:rsid w:val="1FC4175E"/>
    <w:rsid w:val="200D34A5"/>
    <w:rsid w:val="200E0E02"/>
    <w:rsid w:val="200E7378"/>
    <w:rsid w:val="203B8F43"/>
    <w:rsid w:val="2060181C"/>
    <w:rsid w:val="2080B193"/>
    <w:rsid w:val="208BCC0F"/>
    <w:rsid w:val="20C73ED5"/>
    <w:rsid w:val="20E9959F"/>
    <w:rsid w:val="20F78BB6"/>
    <w:rsid w:val="21208212"/>
    <w:rsid w:val="21407E05"/>
    <w:rsid w:val="214737A6"/>
    <w:rsid w:val="218159E7"/>
    <w:rsid w:val="21E39E51"/>
    <w:rsid w:val="227460FA"/>
    <w:rsid w:val="22803AA7"/>
    <w:rsid w:val="22C53932"/>
    <w:rsid w:val="22DC6CEF"/>
    <w:rsid w:val="22E7242A"/>
    <w:rsid w:val="22FB048A"/>
    <w:rsid w:val="2313B4BC"/>
    <w:rsid w:val="23371621"/>
    <w:rsid w:val="23711D72"/>
    <w:rsid w:val="23AE6CEA"/>
    <w:rsid w:val="23AF222C"/>
    <w:rsid w:val="23B56BCB"/>
    <w:rsid w:val="23F113A6"/>
    <w:rsid w:val="2409988F"/>
    <w:rsid w:val="2465889C"/>
    <w:rsid w:val="246849A2"/>
    <w:rsid w:val="24692124"/>
    <w:rsid w:val="2483DF3D"/>
    <w:rsid w:val="24874279"/>
    <w:rsid w:val="2514DFF3"/>
    <w:rsid w:val="25321E3A"/>
    <w:rsid w:val="2534A297"/>
    <w:rsid w:val="253E59A9"/>
    <w:rsid w:val="254F27B1"/>
    <w:rsid w:val="259CB518"/>
    <w:rsid w:val="260CB5BC"/>
    <w:rsid w:val="263365DC"/>
    <w:rsid w:val="2658E03F"/>
    <w:rsid w:val="26AA85A1"/>
    <w:rsid w:val="27571FB1"/>
    <w:rsid w:val="27609748"/>
    <w:rsid w:val="27937126"/>
    <w:rsid w:val="27BC9C54"/>
    <w:rsid w:val="27BDFA07"/>
    <w:rsid w:val="27BFF0CE"/>
    <w:rsid w:val="27C6D8CC"/>
    <w:rsid w:val="27D15EDC"/>
    <w:rsid w:val="284ABB9F"/>
    <w:rsid w:val="284F1AAF"/>
    <w:rsid w:val="285338F3"/>
    <w:rsid w:val="285C0739"/>
    <w:rsid w:val="28920AC6"/>
    <w:rsid w:val="28B1AD4C"/>
    <w:rsid w:val="28BF5D46"/>
    <w:rsid w:val="2903B172"/>
    <w:rsid w:val="29117FF6"/>
    <w:rsid w:val="2920FEFD"/>
    <w:rsid w:val="292D9B08"/>
    <w:rsid w:val="2957A1D6"/>
    <w:rsid w:val="297C8C62"/>
    <w:rsid w:val="2A2E98CF"/>
    <w:rsid w:val="2A3A2858"/>
    <w:rsid w:val="2A4F13D6"/>
    <w:rsid w:val="2A71820D"/>
    <w:rsid w:val="2A71FF0C"/>
    <w:rsid w:val="2A816C59"/>
    <w:rsid w:val="2A877B1B"/>
    <w:rsid w:val="2AB16E2E"/>
    <w:rsid w:val="2AC9B333"/>
    <w:rsid w:val="2AEA9FC2"/>
    <w:rsid w:val="2AF62885"/>
    <w:rsid w:val="2B143CC5"/>
    <w:rsid w:val="2B8F44EB"/>
    <w:rsid w:val="2BDC232B"/>
    <w:rsid w:val="2BE1C0D5"/>
    <w:rsid w:val="2C44F088"/>
    <w:rsid w:val="2C881697"/>
    <w:rsid w:val="2CBC7329"/>
    <w:rsid w:val="2CEF6C58"/>
    <w:rsid w:val="2D46DE18"/>
    <w:rsid w:val="2D550C8E"/>
    <w:rsid w:val="2D79890C"/>
    <w:rsid w:val="2D851E74"/>
    <w:rsid w:val="2DAF40DF"/>
    <w:rsid w:val="2DBEB4B5"/>
    <w:rsid w:val="2DE83E62"/>
    <w:rsid w:val="2E04DD42"/>
    <w:rsid w:val="2E305F5A"/>
    <w:rsid w:val="2E51662E"/>
    <w:rsid w:val="2E855BB8"/>
    <w:rsid w:val="2E894CCD"/>
    <w:rsid w:val="2E8D6F09"/>
    <w:rsid w:val="2EBFA314"/>
    <w:rsid w:val="2EC82B31"/>
    <w:rsid w:val="2EDA77ED"/>
    <w:rsid w:val="2EE45EAE"/>
    <w:rsid w:val="2F298D44"/>
    <w:rsid w:val="2F37C6B4"/>
    <w:rsid w:val="2F3D7468"/>
    <w:rsid w:val="2F5C1DFA"/>
    <w:rsid w:val="2F7644B8"/>
    <w:rsid w:val="2F8AE80C"/>
    <w:rsid w:val="2F8FE1CE"/>
    <w:rsid w:val="2FF0E1B6"/>
    <w:rsid w:val="30350E54"/>
    <w:rsid w:val="303A8DD0"/>
    <w:rsid w:val="303E1E2F"/>
    <w:rsid w:val="3040A51D"/>
    <w:rsid w:val="3063324D"/>
    <w:rsid w:val="307A7D2F"/>
    <w:rsid w:val="30FB7EFE"/>
    <w:rsid w:val="316453B4"/>
    <w:rsid w:val="3168B562"/>
    <w:rsid w:val="318FD93C"/>
    <w:rsid w:val="31DDECBF"/>
    <w:rsid w:val="31DFAC22"/>
    <w:rsid w:val="3253FFFD"/>
    <w:rsid w:val="32541A2C"/>
    <w:rsid w:val="325C5A49"/>
    <w:rsid w:val="32844D12"/>
    <w:rsid w:val="328A83D6"/>
    <w:rsid w:val="3296941E"/>
    <w:rsid w:val="32EE534D"/>
    <w:rsid w:val="3333C404"/>
    <w:rsid w:val="33480CBF"/>
    <w:rsid w:val="3355AFDA"/>
    <w:rsid w:val="335DCB8F"/>
    <w:rsid w:val="3363465E"/>
    <w:rsid w:val="336C0BF1"/>
    <w:rsid w:val="338B0C5E"/>
    <w:rsid w:val="339E921C"/>
    <w:rsid w:val="33D08903"/>
    <w:rsid w:val="33D94568"/>
    <w:rsid w:val="33D9D3E7"/>
    <w:rsid w:val="33F53140"/>
    <w:rsid w:val="343EF639"/>
    <w:rsid w:val="344C6410"/>
    <w:rsid w:val="3496B509"/>
    <w:rsid w:val="34B7BE44"/>
    <w:rsid w:val="34FBB48C"/>
    <w:rsid w:val="35000DAA"/>
    <w:rsid w:val="35C25E93"/>
    <w:rsid w:val="36325867"/>
    <w:rsid w:val="363A7768"/>
    <w:rsid w:val="3647048B"/>
    <w:rsid w:val="3649291A"/>
    <w:rsid w:val="366E7B12"/>
    <w:rsid w:val="36D151E6"/>
    <w:rsid w:val="370B8C36"/>
    <w:rsid w:val="371F407E"/>
    <w:rsid w:val="37F13C39"/>
    <w:rsid w:val="380940FB"/>
    <w:rsid w:val="384089B2"/>
    <w:rsid w:val="3840F83D"/>
    <w:rsid w:val="38453D67"/>
    <w:rsid w:val="38956A18"/>
    <w:rsid w:val="3898A946"/>
    <w:rsid w:val="38AA2D73"/>
    <w:rsid w:val="38CB92A8"/>
    <w:rsid w:val="3913F061"/>
    <w:rsid w:val="39243015"/>
    <w:rsid w:val="392A7B55"/>
    <w:rsid w:val="3959220B"/>
    <w:rsid w:val="395EEC7E"/>
    <w:rsid w:val="39BAFD48"/>
    <w:rsid w:val="39C1132B"/>
    <w:rsid w:val="39D84100"/>
    <w:rsid w:val="3A181086"/>
    <w:rsid w:val="3A4FF47B"/>
    <w:rsid w:val="3A84BDE7"/>
    <w:rsid w:val="3A8502EA"/>
    <w:rsid w:val="3AD8E8FE"/>
    <w:rsid w:val="3AFE8D9D"/>
    <w:rsid w:val="3B496FEB"/>
    <w:rsid w:val="3B49B342"/>
    <w:rsid w:val="3B74BB92"/>
    <w:rsid w:val="3B780A32"/>
    <w:rsid w:val="3BA8F34A"/>
    <w:rsid w:val="3BE5C540"/>
    <w:rsid w:val="3BFAF1DC"/>
    <w:rsid w:val="3C052DB4"/>
    <w:rsid w:val="3C426B5F"/>
    <w:rsid w:val="3C7BDF35"/>
    <w:rsid w:val="3CC72021"/>
    <w:rsid w:val="3CCAC076"/>
    <w:rsid w:val="3D409132"/>
    <w:rsid w:val="3D5D130C"/>
    <w:rsid w:val="3D8DB1BA"/>
    <w:rsid w:val="3DB42F80"/>
    <w:rsid w:val="3DB6CC7F"/>
    <w:rsid w:val="3DD8D40D"/>
    <w:rsid w:val="3DF97477"/>
    <w:rsid w:val="3E1AA757"/>
    <w:rsid w:val="3E5B26DD"/>
    <w:rsid w:val="3ECA52B5"/>
    <w:rsid w:val="3F0C9D12"/>
    <w:rsid w:val="3F2870EF"/>
    <w:rsid w:val="3F3EB6C0"/>
    <w:rsid w:val="3F487791"/>
    <w:rsid w:val="3F79A397"/>
    <w:rsid w:val="3F9B7386"/>
    <w:rsid w:val="3FE5484A"/>
    <w:rsid w:val="3FEC31A1"/>
    <w:rsid w:val="3FF17000"/>
    <w:rsid w:val="403836DE"/>
    <w:rsid w:val="4044965B"/>
    <w:rsid w:val="40705E8F"/>
    <w:rsid w:val="407FFC41"/>
    <w:rsid w:val="408BE75F"/>
    <w:rsid w:val="40EBDB45"/>
    <w:rsid w:val="40FB1F35"/>
    <w:rsid w:val="410754B0"/>
    <w:rsid w:val="4112345B"/>
    <w:rsid w:val="413236DF"/>
    <w:rsid w:val="418B5AF7"/>
    <w:rsid w:val="41BD0C00"/>
    <w:rsid w:val="42131443"/>
    <w:rsid w:val="4213CA9F"/>
    <w:rsid w:val="424080A3"/>
    <w:rsid w:val="425E2295"/>
    <w:rsid w:val="42DDECBF"/>
    <w:rsid w:val="42E0557B"/>
    <w:rsid w:val="42E9BD9D"/>
    <w:rsid w:val="431BF718"/>
    <w:rsid w:val="43307110"/>
    <w:rsid w:val="439C9EF1"/>
    <w:rsid w:val="43C9BF4C"/>
    <w:rsid w:val="43E8EF1D"/>
    <w:rsid w:val="440A5251"/>
    <w:rsid w:val="441492C1"/>
    <w:rsid w:val="44268016"/>
    <w:rsid w:val="445205D0"/>
    <w:rsid w:val="446339C1"/>
    <w:rsid w:val="44C29E5E"/>
    <w:rsid w:val="4502F3EC"/>
    <w:rsid w:val="45B0C224"/>
    <w:rsid w:val="45C09BDB"/>
    <w:rsid w:val="45C9BD76"/>
    <w:rsid w:val="45D61108"/>
    <w:rsid w:val="46439D8D"/>
    <w:rsid w:val="467F52D3"/>
    <w:rsid w:val="46B18307"/>
    <w:rsid w:val="46BE48A9"/>
    <w:rsid w:val="46D1EE88"/>
    <w:rsid w:val="46E75194"/>
    <w:rsid w:val="46EDD08C"/>
    <w:rsid w:val="4710C985"/>
    <w:rsid w:val="471567BD"/>
    <w:rsid w:val="47200360"/>
    <w:rsid w:val="472AFE2D"/>
    <w:rsid w:val="47344E17"/>
    <w:rsid w:val="473C9648"/>
    <w:rsid w:val="47C371F1"/>
    <w:rsid w:val="47E99EEC"/>
    <w:rsid w:val="488A627A"/>
    <w:rsid w:val="48D402B1"/>
    <w:rsid w:val="49222D30"/>
    <w:rsid w:val="4934B052"/>
    <w:rsid w:val="496A7C23"/>
    <w:rsid w:val="49904764"/>
    <w:rsid w:val="49AB4CD8"/>
    <w:rsid w:val="4A56EE7B"/>
    <w:rsid w:val="4A60655B"/>
    <w:rsid w:val="4A6AE4B8"/>
    <w:rsid w:val="4A757E90"/>
    <w:rsid w:val="4AA43F1B"/>
    <w:rsid w:val="4AC1C017"/>
    <w:rsid w:val="4AC790CB"/>
    <w:rsid w:val="4B1F5F5B"/>
    <w:rsid w:val="4B22F942"/>
    <w:rsid w:val="4B3ACDB3"/>
    <w:rsid w:val="4B5772FE"/>
    <w:rsid w:val="4BA7DD66"/>
    <w:rsid w:val="4BC08CE7"/>
    <w:rsid w:val="4BE13958"/>
    <w:rsid w:val="4BE173C8"/>
    <w:rsid w:val="4C2C73C0"/>
    <w:rsid w:val="4CED8E11"/>
    <w:rsid w:val="4D121098"/>
    <w:rsid w:val="4D1610B4"/>
    <w:rsid w:val="4D42201A"/>
    <w:rsid w:val="4D90A3A4"/>
    <w:rsid w:val="4D95ACB9"/>
    <w:rsid w:val="4DA9D7A2"/>
    <w:rsid w:val="4DD07D0D"/>
    <w:rsid w:val="4DD3B5E6"/>
    <w:rsid w:val="4DE46DD3"/>
    <w:rsid w:val="4E246057"/>
    <w:rsid w:val="4E34FFC7"/>
    <w:rsid w:val="4E5DCD95"/>
    <w:rsid w:val="4EA18006"/>
    <w:rsid w:val="4EA7AEDF"/>
    <w:rsid w:val="4EA8DCA3"/>
    <w:rsid w:val="4EDE987D"/>
    <w:rsid w:val="4EEF494E"/>
    <w:rsid w:val="4F1E140A"/>
    <w:rsid w:val="4F21ECD5"/>
    <w:rsid w:val="4F49BE4E"/>
    <w:rsid w:val="4F62FAD7"/>
    <w:rsid w:val="4F7A9058"/>
    <w:rsid w:val="4F94DFE5"/>
    <w:rsid w:val="4FC70DEC"/>
    <w:rsid w:val="4FF4092B"/>
    <w:rsid w:val="500305D9"/>
    <w:rsid w:val="5020C372"/>
    <w:rsid w:val="50363E7D"/>
    <w:rsid w:val="5055CF8D"/>
    <w:rsid w:val="50818D6D"/>
    <w:rsid w:val="5083B900"/>
    <w:rsid w:val="50A99951"/>
    <w:rsid w:val="50E23234"/>
    <w:rsid w:val="50EED670"/>
    <w:rsid w:val="50FE2BB4"/>
    <w:rsid w:val="513CFD49"/>
    <w:rsid w:val="51477D77"/>
    <w:rsid w:val="514E9027"/>
    <w:rsid w:val="51C12A4F"/>
    <w:rsid w:val="51E5EEAE"/>
    <w:rsid w:val="51FFF737"/>
    <w:rsid w:val="52062B3C"/>
    <w:rsid w:val="521C568D"/>
    <w:rsid w:val="52289418"/>
    <w:rsid w:val="525C7DCC"/>
    <w:rsid w:val="52EEAA94"/>
    <w:rsid w:val="533238EF"/>
    <w:rsid w:val="53A27CBA"/>
    <w:rsid w:val="53B88EA0"/>
    <w:rsid w:val="5440DC10"/>
    <w:rsid w:val="5476ECF1"/>
    <w:rsid w:val="54ABBB4B"/>
    <w:rsid w:val="54D4C68B"/>
    <w:rsid w:val="55293EFC"/>
    <w:rsid w:val="5559C0AD"/>
    <w:rsid w:val="5594E189"/>
    <w:rsid w:val="55B57FD7"/>
    <w:rsid w:val="5633EF1D"/>
    <w:rsid w:val="56428699"/>
    <w:rsid w:val="567F9A8A"/>
    <w:rsid w:val="5687242A"/>
    <w:rsid w:val="56F2B6B0"/>
    <w:rsid w:val="56FB1ECC"/>
    <w:rsid w:val="577897D8"/>
    <w:rsid w:val="57954EB7"/>
    <w:rsid w:val="579F03D5"/>
    <w:rsid w:val="57A6EF6B"/>
    <w:rsid w:val="57A80827"/>
    <w:rsid w:val="57C9C80D"/>
    <w:rsid w:val="57E20445"/>
    <w:rsid w:val="580487BC"/>
    <w:rsid w:val="5805DF15"/>
    <w:rsid w:val="58694658"/>
    <w:rsid w:val="5869CD83"/>
    <w:rsid w:val="58D3CD82"/>
    <w:rsid w:val="59169B73"/>
    <w:rsid w:val="593AC9AA"/>
    <w:rsid w:val="59DA9EEC"/>
    <w:rsid w:val="5A0BB7FC"/>
    <w:rsid w:val="5A1D412B"/>
    <w:rsid w:val="5A344974"/>
    <w:rsid w:val="5A4AA691"/>
    <w:rsid w:val="5A670EAD"/>
    <w:rsid w:val="5AADFCD4"/>
    <w:rsid w:val="5B442830"/>
    <w:rsid w:val="5B744C5F"/>
    <w:rsid w:val="5B90EA74"/>
    <w:rsid w:val="5BBB65E2"/>
    <w:rsid w:val="5BE1F54B"/>
    <w:rsid w:val="5C02D5C9"/>
    <w:rsid w:val="5C3A40FA"/>
    <w:rsid w:val="5C76EEBC"/>
    <w:rsid w:val="5CA31232"/>
    <w:rsid w:val="5CAA938C"/>
    <w:rsid w:val="5CD70A2E"/>
    <w:rsid w:val="5CD98770"/>
    <w:rsid w:val="5CE25CBA"/>
    <w:rsid w:val="5D450657"/>
    <w:rsid w:val="5D6BB856"/>
    <w:rsid w:val="5D6E6C61"/>
    <w:rsid w:val="5D756919"/>
    <w:rsid w:val="5D82117D"/>
    <w:rsid w:val="5D827B93"/>
    <w:rsid w:val="5DB1C0F3"/>
    <w:rsid w:val="5DCC2E23"/>
    <w:rsid w:val="5E1DA6E2"/>
    <w:rsid w:val="5E3C04E1"/>
    <w:rsid w:val="5E4DC9CD"/>
    <w:rsid w:val="5E53B3D5"/>
    <w:rsid w:val="5E5B3A9F"/>
    <w:rsid w:val="5E641F3C"/>
    <w:rsid w:val="5E6A811E"/>
    <w:rsid w:val="5E72EA96"/>
    <w:rsid w:val="5EBEC657"/>
    <w:rsid w:val="5EC25466"/>
    <w:rsid w:val="5EE2785B"/>
    <w:rsid w:val="5F09BF7A"/>
    <w:rsid w:val="5F4CB28C"/>
    <w:rsid w:val="5F654F97"/>
    <w:rsid w:val="5F662062"/>
    <w:rsid w:val="5FA26247"/>
    <w:rsid w:val="5FF62AEF"/>
    <w:rsid w:val="6037C5E0"/>
    <w:rsid w:val="60431178"/>
    <w:rsid w:val="60513FAD"/>
    <w:rsid w:val="60742172"/>
    <w:rsid w:val="60B7A796"/>
    <w:rsid w:val="60D03029"/>
    <w:rsid w:val="61093350"/>
    <w:rsid w:val="61F870E8"/>
    <w:rsid w:val="629828DB"/>
    <w:rsid w:val="62CCD257"/>
    <w:rsid w:val="62F4FD0F"/>
    <w:rsid w:val="62FB6276"/>
    <w:rsid w:val="634931A0"/>
    <w:rsid w:val="63660090"/>
    <w:rsid w:val="63CB8A79"/>
    <w:rsid w:val="63CF30FB"/>
    <w:rsid w:val="63ED4DC7"/>
    <w:rsid w:val="644AC4FE"/>
    <w:rsid w:val="647234B5"/>
    <w:rsid w:val="64F7C49F"/>
    <w:rsid w:val="652DAD47"/>
    <w:rsid w:val="65453EEE"/>
    <w:rsid w:val="655E2563"/>
    <w:rsid w:val="6567444D"/>
    <w:rsid w:val="6578E0F4"/>
    <w:rsid w:val="657ABFE9"/>
    <w:rsid w:val="65BF152D"/>
    <w:rsid w:val="65EA3381"/>
    <w:rsid w:val="664B67C0"/>
    <w:rsid w:val="6651243A"/>
    <w:rsid w:val="6654F73B"/>
    <w:rsid w:val="66707460"/>
    <w:rsid w:val="66782089"/>
    <w:rsid w:val="6681DA12"/>
    <w:rsid w:val="66A6BD4D"/>
    <w:rsid w:val="66DEBCE2"/>
    <w:rsid w:val="6707B0AE"/>
    <w:rsid w:val="673696FD"/>
    <w:rsid w:val="676F70C2"/>
    <w:rsid w:val="67933499"/>
    <w:rsid w:val="67D45BB8"/>
    <w:rsid w:val="68477235"/>
    <w:rsid w:val="68482238"/>
    <w:rsid w:val="685B8974"/>
    <w:rsid w:val="686B9598"/>
    <w:rsid w:val="68F92C0A"/>
    <w:rsid w:val="68FBAE99"/>
    <w:rsid w:val="691F0B25"/>
    <w:rsid w:val="6974F7A0"/>
    <w:rsid w:val="698F85D2"/>
    <w:rsid w:val="6994DC33"/>
    <w:rsid w:val="6998C82A"/>
    <w:rsid w:val="69A62323"/>
    <w:rsid w:val="69BB5DB7"/>
    <w:rsid w:val="69D2B454"/>
    <w:rsid w:val="69DABA98"/>
    <w:rsid w:val="69F60C99"/>
    <w:rsid w:val="6A2B8764"/>
    <w:rsid w:val="6A31A632"/>
    <w:rsid w:val="6A339433"/>
    <w:rsid w:val="6A611C53"/>
    <w:rsid w:val="6A8ADBF8"/>
    <w:rsid w:val="6A8F0B22"/>
    <w:rsid w:val="6AC4D312"/>
    <w:rsid w:val="6AF8EEE9"/>
    <w:rsid w:val="6B396F8F"/>
    <w:rsid w:val="6B461D7B"/>
    <w:rsid w:val="6B666026"/>
    <w:rsid w:val="6B9085BC"/>
    <w:rsid w:val="6B98FEF7"/>
    <w:rsid w:val="6BEF7F31"/>
    <w:rsid w:val="6BFB9BD9"/>
    <w:rsid w:val="6C276D88"/>
    <w:rsid w:val="6C2C393A"/>
    <w:rsid w:val="6C4BD3D3"/>
    <w:rsid w:val="6C604868"/>
    <w:rsid w:val="6C900626"/>
    <w:rsid w:val="6C94F303"/>
    <w:rsid w:val="6CB9E303"/>
    <w:rsid w:val="6CF56B0C"/>
    <w:rsid w:val="6D1EABFE"/>
    <w:rsid w:val="6D47857A"/>
    <w:rsid w:val="6D5213B4"/>
    <w:rsid w:val="6D80195D"/>
    <w:rsid w:val="6DB102C7"/>
    <w:rsid w:val="6DBD424C"/>
    <w:rsid w:val="6DC4A6F8"/>
    <w:rsid w:val="6DF1A5E5"/>
    <w:rsid w:val="6DFBC1D7"/>
    <w:rsid w:val="6E09FC95"/>
    <w:rsid w:val="6E482A66"/>
    <w:rsid w:val="6E49E5E6"/>
    <w:rsid w:val="6E5A9D63"/>
    <w:rsid w:val="6E692C9C"/>
    <w:rsid w:val="6ECD4FC8"/>
    <w:rsid w:val="6ED01E15"/>
    <w:rsid w:val="6EFA663F"/>
    <w:rsid w:val="6EFD4F50"/>
    <w:rsid w:val="6EFEA174"/>
    <w:rsid w:val="6F02E8E6"/>
    <w:rsid w:val="6F1659B1"/>
    <w:rsid w:val="6F371B44"/>
    <w:rsid w:val="6F5D18FB"/>
    <w:rsid w:val="6F829773"/>
    <w:rsid w:val="6FC31209"/>
    <w:rsid w:val="6FFFA76D"/>
    <w:rsid w:val="7043CE9F"/>
    <w:rsid w:val="70616339"/>
    <w:rsid w:val="707D4C72"/>
    <w:rsid w:val="7097D48E"/>
    <w:rsid w:val="710FE32B"/>
    <w:rsid w:val="71357C3B"/>
    <w:rsid w:val="7135A46D"/>
    <w:rsid w:val="715A4873"/>
    <w:rsid w:val="716504D6"/>
    <w:rsid w:val="71782863"/>
    <w:rsid w:val="7193BE5A"/>
    <w:rsid w:val="71BA1897"/>
    <w:rsid w:val="71DA21C3"/>
    <w:rsid w:val="720F7906"/>
    <w:rsid w:val="7242C6E7"/>
    <w:rsid w:val="726E41C3"/>
    <w:rsid w:val="72BF4401"/>
    <w:rsid w:val="72CA9419"/>
    <w:rsid w:val="72E18C0C"/>
    <w:rsid w:val="73219941"/>
    <w:rsid w:val="73A01AB6"/>
    <w:rsid w:val="73CFDFE0"/>
    <w:rsid w:val="7411B28F"/>
    <w:rsid w:val="741AFEE2"/>
    <w:rsid w:val="741FB409"/>
    <w:rsid w:val="74494B1A"/>
    <w:rsid w:val="7466CF93"/>
    <w:rsid w:val="74776019"/>
    <w:rsid w:val="7477F5BA"/>
    <w:rsid w:val="74D6BF2F"/>
    <w:rsid w:val="74E38433"/>
    <w:rsid w:val="7505DDA4"/>
    <w:rsid w:val="753EDD19"/>
    <w:rsid w:val="7552EB2C"/>
    <w:rsid w:val="755563BC"/>
    <w:rsid w:val="75729D65"/>
    <w:rsid w:val="7591BCEE"/>
    <w:rsid w:val="75E85D65"/>
    <w:rsid w:val="75ED2FF8"/>
    <w:rsid w:val="7632CE7E"/>
    <w:rsid w:val="769885AF"/>
    <w:rsid w:val="76B12538"/>
    <w:rsid w:val="76BDC82A"/>
    <w:rsid w:val="77493740"/>
    <w:rsid w:val="776EC6DB"/>
    <w:rsid w:val="77B1EB2A"/>
    <w:rsid w:val="77C58AA1"/>
    <w:rsid w:val="77D7E0D3"/>
    <w:rsid w:val="7802751F"/>
    <w:rsid w:val="78225255"/>
    <w:rsid w:val="7825EDEB"/>
    <w:rsid w:val="7836575A"/>
    <w:rsid w:val="783F985E"/>
    <w:rsid w:val="785A0DB5"/>
    <w:rsid w:val="789E152A"/>
    <w:rsid w:val="78A93F94"/>
    <w:rsid w:val="78B05E1C"/>
    <w:rsid w:val="78B82F1A"/>
    <w:rsid w:val="78BE1EFC"/>
    <w:rsid w:val="78CB87BF"/>
    <w:rsid w:val="790792BE"/>
    <w:rsid w:val="7910C2D9"/>
    <w:rsid w:val="79203689"/>
    <w:rsid w:val="7925AC0A"/>
    <w:rsid w:val="7926B1F2"/>
    <w:rsid w:val="7957D4D9"/>
    <w:rsid w:val="795E88F5"/>
    <w:rsid w:val="7986C334"/>
    <w:rsid w:val="799DBAD3"/>
    <w:rsid w:val="79A3552F"/>
    <w:rsid w:val="79C6AFEA"/>
    <w:rsid w:val="79D72C1B"/>
    <w:rsid w:val="79F9FD26"/>
    <w:rsid w:val="7A15AB25"/>
    <w:rsid w:val="7A4A252D"/>
    <w:rsid w:val="7A558A09"/>
    <w:rsid w:val="7A698CBF"/>
    <w:rsid w:val="7A7BF9A2"/>
    <w:rsid w:val="7A7D2133"/>
    <w:rsid w:val="7A850F10"/>
    <w:rsid w:val="7B0C7507"/>
    <w:rsid w:val="7BA6D0E7"/>
    <w:rsid w:val="7BD1A3F3"/>
    <w:rsid w:val="7C087D21"/>
    <w:rsid w:val="7C312ED8"/>
    <w:rsid w:val="7C3D6CD4"/>
    <w:rsid w:val="7C693497"/>
    <w:rsid w:val="7C88970F"/>
    <w:rsid w:val="7C92F047"/>
    <w:rsid w:val="7C973075"/>
    <w:rsid w:val="7C99EF71"/>
    <w:rsid w:val="7CBD3FBD"/>
    <w:rsid w:val="7CED48C1"/>
    <w:rsid w:val="7D051514"/>
    <w:rsid w:val="7D3E9E70"/>
    <w:rsid w:val="7D567C1C"/>
    <w:rsid w:val="7D7C2214"/>
    <w:rsid w:val="7D856980"/>
    <w:rsid w:val="7D8C157D"/>
    <w:rsid w:val="7D91364C"/>
    <w:rsid w:val="7D96A819"/>
    <w:rsid w:val="7D984E59"/>
    <w:rsid w:val="7DA4DC2E"/>
    <w:rsid w:val="7DF2CFFE"/>
    <w:rsid w:val="7EA607B6"/>
    <w:rsid w:val="7EBD9819"/>
    <w:rsid w:val="7ED14338"/>
    <w:rsid w:val="7EE7215F"/>
    <w:rsid w:val="7F4B49F1"/>
    <w:rsid w:val="7F649C83"/>
    <w:rsid w:val="7FA57E89"/>
    <w:rsid w:val="7FC1B813"/>
    <w:rsid w:val="7FCB30F7"/>
    <w:rsid w:val="7FD63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5B9436"/>
  <w14:defaultImageDpi w14:val="300"/>
  <w15:docId w15:val="{26D9D0F1-802D-4CF3-B8FC-83175214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6814ED"/>
    <w:pPr>
      <w:suppressAutoHyphens/>
      <w:spacing w:before="120" w:line="280" w:lineRule="atLeast"/>
      <w:jc w:val="both"/>
    </w:pPr>
    <w:rPr>
      <w:rFonts w:ascii="Arial" w:hAnsi="Arial"/>
      <w:color w:val="2C2624"/>
      <w:sz w:val="20"/>
      <w:lang w:val="en-AU" w:eastAsia="en-US"/>
    </w:rPr>
  </w:style>
  <w:style w:type="paragraph" w:styleId="Heading1">
    <w:name w:val="heading 1"/>
    <w:next w:val="BodyText"/>
    <w:qFormat/>
    <w:rsid w:val="00187E5C"/>
    <w:pPr>
      <w:keepNext/>
      <w:keepLines/>
      <w:suppressAutoHyphens/>
      <w:spacing w:before="360" w:after="120"/>
      <w:outlineLvl w:val="0"/>
    </w:pPr>
    <w:rPr>
      <w:rFonts w:ascii="Arial" w:hAnsi="Arial" w:cs="Arial"/>
      <w:color w:val="B1004D"/>
      <w:kern w:val="32"/>
      <w:sz w:val="44"/>
      <w:lang w:val="en-AU" w:eastAsia="en-US"/>
    </w:rPr>
  </w:style>
  <w:style w:type="paragraph" w:styleId="Heading2">
    <w:name w:val="heading 2"/>
    <w:basedOn w:val="Heading1"/>
    <w:next w:val="BodyText"/>
    <w:qFormat/>
    <w:rsid w:val="00187E5C"/>
    <w:pPr>
      <w:spacing w:before="240"/>
      <w:outlineLvl w:val="1"/>
    </w:pPr>
    <w:rPr>
      <w:color w:val="671565"/>
      <w:sz w:val="38"/>
      <w:szCs w:val="38"/>
    </w:rPr>
  </w:style>
  <w:style w:type="paragraph" w:styleId="Heading3">
    <w:name w:val="heading 3"/>
    <w:basedOn w:val="Heading2"/>
    <w:next w:val="BodyText"/>
    <w:link w:val="Heading3Char"/>
    <w:qFormat/>
    <w:rsid w:val="00187E5C"/>
    <w:pPr>
      <w:outlineLvl w:val="2"/>
    </w:pPr>
    <w:rPr>
      <w:color w:val="DF8200"/>
      <w:sz w:val="32"/>
      <w:szCs w:val="32"/>
    </w:rPr>
  </w:style>
  <w:style w:type="paragraph" w:styleId="Heading4">
    <w:name w:val="heading 4"/>
    <w:basedOn w:val="Heading3"/>
    <w:next w:val="BodyText"/>
    <w:link w:val="Heading4Char"/>
    <w:qFormat/>
    <w:rsid w:val="00FB681A"/>
    <w:pPr>
      <w:keepLines w:val="0"/>
      <w:outlineLvl w:val="3"/>
    </w:pPr>
    <w:rPr>
      <w:color w:val="1572A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74C57"/>
    <w:pPr>
      <w:jc w:val="left"/>
    </w:pPr>
    <w:rPr>
      <w:rFonts w:eastAsia="Times New Roman"/>
      <w:lang w:bidi="en-US"/>
    </w:rPr>
  </w:style>
  <w:style w:type="character" w:customStyle="1" w:styleId="BodyTextChar">
    <w:name w:val="Body Text Char"/>
    <w:basedOn w:val="DefaultParagraphFont"/>
    <w:link w:val="BodyText"/>
    <w:rsid w:val="006318E1"/>
    <w:rPr>
      <w:rFonts w:ascii="Arial" w:eastAsia="Times New Roman" w:hAnsi="Arial"/>
      <w:color w:val="2C2624"/>
      <w:sz w:val="20"/>
      <w:lang w:val="en-AU" w:eastAsia="en-US" w:bidi="en-US"/>
    </w:rPr>
  </w:style>
  <w:style w:type="character" w:customStyle="1" w:styleId="Heading3Char">
    <w:name w:val="Heading 3 Char"/>
    <w:basedOn w:val="DefaultParagraphFont"/>
    <w:link w:val="Heading3"/>
    <w:rsid w:val="00187E5C"/>
    <w:rPr>
      <w:rFonts w:ascii="Arial" w:hAnsi="Arial" w:cs="Arial"/>
      <w:color w:val="DF8200"/>
      <w:kern w:val="32"/>
      <w:sz w:val="32"/>
      <w:szCs w:val="32"/>
      <w:lang w:val="en-AU" w:eastAsia="en-US"/>
    </w:rPr>
  </w:style>
  <w:style w:type="character" w:customStyle="1" w:styleId="Heading4Char">
    <w:name w:val="Heading 4 Char"/>
    <w:basedOn w:val="DefaultParagraphFont"/>
    <w:link w:val="Heading4"/>
    <w:rsid w:val="00FB681A"/>
    <w:rPr>
      <w:rFonts w:ascii="Arial" w:hAnsi="Arial" w:cs="Arial"/>
      <w:color w:val="1572A2"/>
      <w:kern w:val="32"/>
      <w:sz w:val="26"/>
      <w:szCs w:val="26"/>
      <w:lang w:val="en-AU" w:eastAsia="en-US"/>
    </w:rPr>
  </w:style>
  <w:style w:type="table" w:styleId="TableGrid">
    <w:name w:val="Table Grid"/>
    <w:basedOn w:val="TableNormal"/>
    <w:rsid w:val="00774D3B"/>
    <w:pPr>
      <w:spacing w:before="120"/>
    </w:pPr>
    <w:rPr>
      <w:rFonts w:ascii="Arial" w:hAnsi="Arial"/>
      <w:color w:val="2C2624"/>
      <w:sz w:val="18"/>
      <w:szCs w:val="18"/>
    </w:rPr>
    <w:tblPr>
      <w:tblBorders>
        <w:top w:val="single" w:sz="2" w:space="0" w:color="auto"/>
        <w:bottom w:val="single" w:sz="2" w:space="0" w:color="auto"/>
        <w:insideH w:val="single" w:sz="2" w:space="0" w:color="auto"/>
      </w:tblBorders>
    </w:tblPr>
    <w:trPr>
      <w:cantSplit/>
    </w:trPr>
    <w:tblStylePr w:type="firstRow">
      <w:rPr>
        <w:rFonts w:ascii="Arial" w:hAnsi="Arial"/>
        <w:b w:val="0"/>
        <w:bCs w:val="0"/>
        <w:i w:val="0"/>
        <w:iCs w:val="0"/>
        <w:color w:val="2C2624"/>
        <w:sz w:val="18"/>
        <w:szCs w:val="18"/>
      </w:rPr>
      <w:tblPr/>
      <w:tcPr>
        <w:shd w:val="clear" w:color="auto" w:fill="62136D"/>
      </w:tcPr>
    </w:tblStylePr>
  </w:style>
  <w:style w:type="paragraph" w:styleId="ListBullet">
    <w:name w:val="List Bullet"/>
    <w:basedOn w:val="BodyText"/>
    <w:link w:val="ListBulletChar"/>
    <w:qFormat/>
    <w:rsid w:val="00CC4D0F"/>
    <w:pPr>
      <w:numPr>
        <w:numId w:val="1"/>
      </w:numPr>
      <w:spacing w:before="60"/>
    </w:pPr>
  </w:style>
  <w:style w:type="paragraph" w:styleId="ListNumber">
    <w:name w:val="List Number"/>
    <w:basedOn w:val="BodyText"/>
    <w:rsid w:val="002805D2"/>
    <w:pPr>
      <w:numPr>
        <w:numId w:val="4"/>
      </w:numPr>
      <w:spacing w:before="60"/>
    </w:pPr>
  </w:style>
  <w:style w:type="paragraph" w:styleId="ListBullet2">
    <w:name w:val="List Bullet 2"/>
    <w:basedOn w:val="ListBullet"/>
    <w:qFormat/>
    <w:rsid w:val="00CC4D0F"/>
    <w:pPr>
      <w:numPr>
        <w:numId w:val="2"/>
      </w:numPr>
      <w:ind w:left="850" w:hanging="425"/>
    </w:pPr>
  </w:style>
  <w:style w:type="paragraph" w:styleId="ListNumber2">
    <w:name w:val="List Number 2"/>
    <w:basedOn w:val="ListNumber"/>
    <w:rsid w:val="002805D2"/>
    <w:pPr>
      <w:numPr>
        <w:numId w:val="3"/>
      </w:numPr>
    </w:pPr>
  </w:style>
  <w:style w:type="paragraph" w:styleId="Footer">
    <w:name w:val="footer"/>
    <w:basedOn w:val="Normal"/>
    <w:link w:val="FooterChar"/>
    <w:rsid w:val="00526EC6"/>
    <w:pPr>
      <w:tabs>
        <w:tab w:val="right" w:pos="8505"/>
      </w:tabs>
    </w:pPr>
    <w:rPr>
      <w:color w:val="241C44"/>
      <w:sz w:val="16"/>
      <w:szCs w:val="16"/>
    </w:rPr>
  </w:style>
  <w:style w:type="paragraph" w:styleId="Header">
    <w:name w:val="header"/>
    <w:basedOn w:val="Normal"/>
    <w:link w:val="HeaderChar"/>
    <w:rsid w:val="000243F8"/>
    <w:pPr>
      <w:spacing w:before="0" w:after="360" w:line="240" w:lineRule="auto"/>
    </w:pPr>
    <w:rPr>
      <w:noProof/>
      <w:color w:val="241C44"/>
      <w:sz w:val="16"/>
      <w:szCs w:val="16"/>
      <w:lang w:val="en-US"/>
    </w:rPr>
  </w:style>
  <w:style w:type="paragraph" w:styleId="BalloonText">
    <w:name w:val="Balloon Text"/>
    <w:basedOn w:val="Normal"/>
    <w:semiHidden/>
    <w:rsid w:val="000B343E"/>
    <w:rPr>
      <w:rFonts w:ascii="Lucida Grande" w:hAnsi="Lucida Grande"/>
      <w:sz w:val="18"/>
      <w:szCs w:val="18"/>
    </w:rPr>
  </w:style>
  <w:style w:type="paragraph" w:customStyle="1" w:styleId="FigureCaption">
    <w:name w:val="Figure Caption"/>
    <w:basedOn w:val="BodyText"/>
    <w:next w:val="BodyText"/>
    <w:qFormat/>
    <w:rsid w:val="00187E5C"/>
    <w:pPr>
      <w:keepNext/>
      <w:keepLines/>
      <w:spacing w:before="320"/>
    </w:pPr>
    <w:rPr>
      <w:rFonts w:cs="Arial"/>
      <w:b/>
      <w:color w:val="2C2341"/>
      <w:lang w:val="en-US" w:eastAsia="ja-JP"/>
    </w:rPr>
  </w:style>
  <w:style w:type="paragraph" w:customStyle="1" w:styleId="HeaderCover">
    <w:name w:val="Header Cover"/>
    <w:basedOn w:val="Header"/>
    <w:rsid w:val="008C3543"/>
    <w:pPr>
      <w:ind w:left="-1701" w:right="-1701"/>
      <w:jc w:val="center"/>
    </w:pPr>
  </w:style>
  <w:style w:type="paragraph" w:customStyle="1" w:styleId="ReportTitle">
    <w:name w:val="Report Title"/>
    <w:rsid w:val="00267F4B"/>
    <w:pPr>
      <w:keepLines/>
      <w:suppressAutoHyphens/>
      <w:spacing w:before="1680" w:after="240"/>
    </w:pPr>
    <w:rPr>
      <w:rFonts w:ascii="Arial" w:eastAsia="Times New Roman" w:hAnsi="Arial"/>
      <w:color w:val="241C44" w:themeColor="text2"/>
      <w:sz w:val="56"/>
      <w:szCs w:val="56"/>
      <w:lang w:val="en-AU" w:eastAsia="en-US" w:bidi="en-US"/>
    </w:rPr>
  </w:style>
  <w:style w:type="paragraph" w:customStyle="1" w:styleId="ReportSubtitle">
    <w:name w:val="Report Subtitle"/>
    <w:rsid w:val="005D0819"/>
    <w:pPr>
      <w:spacing w:before="240"/>
      <w:jc w:val="center"/>
    </w:pPr>
    <w:rPr>
      <w:rFonts w:ascii="Arial" w:eastAsia="Times New Roman" w:hAnsi="Arial"/>
      <w:color w:val="241C44"/>
      <w:sz w:val="36"/>
      <w:szCs w:val="28"/>
      <w:lang w:val="en-AU" w:eastAsia="en-US" w:bidi="en-US"/>
    </w:rPr>
  </w:style>
  <w:style w:type="paragraph" w:customStyle="1" w:styleId="PlaceholderImage">
    <w:name w:val="Placeholder Image"/>
    <w:basedOn w:val="BodyText"/>
    <w:rsid w:val="00D718FB"/>
    <w:pPr>
      <w:spacing w:before="360" w:after="360"/>
      <w:jc w:val="center"/>
    </w:pPr>
  </w:style>
  <w:style w:type="paragraph" w:customStyle="1" w:styleId="CoverDetails">
    <w:name w:val="Cover Details"/>
    <w:basedOn w:val="BodyText"/>
    <w:rsid w:val="00B05718"/>
    <w:pPr>
      <w:spacing w:before="240"/>
      <w:jc w:val="center"/>
    </w:pPr>
    <w:rPr>
      <w:color w:val="241C44"/>
      <w:sz w:val="22"/>
      <w:szCs w:val="22"/>
    </w:rPr>
  </w:style>
  <w:style w:type="character" w:styleId="PageNumber">
    <w:name w:val="page number"/>
    <w:basedOn w:val="DefaultParagraphFont"/>
    <w:uiPriority w:val="99"/>
    <w:semiHidden/>
    <w:unhideWhenUsed/>
    <w:rsid w:val="00034106"/>
  </w:style>
  <w:style w:type="paragraph" w:customStyle="1" w:styleId="Heading1Outline">
    <w:name w:val="Heading 1 Outline"/>
    <w:basedOn w:val="Heading1"/>
    <w:next w:val="BodyText"/>
    <w:rsid w:val="00CC4D0F"/>
    <w:pPr>
      <w:numPr>
        <w:numId w:val="5"/>
      </w:numPr>
    </w:pPr>
  </w:style>
  <w:style w:type="paragraph" w:customStyle="1" w:styleId="Heading2Outline">
    <w:name w:val="Heading 2 Outline"/>
    <w:basedOn w:val="Heading1Outline"/>
    <w:next w:val="BodyText"/>
    <w:rsid w:val="00CC4D0F"/>
    <w:pPr>
      <w:numPr>
        <w:ilvl w:val="1"/>
      </w:numPr>
      <w:spacing w:before="240"/>
      <w:outlineLvl w:val="1"/>
    </w:pPr>
    <w:rPr>
      <w:color w:val="62136D"/>
      <w:sz w:val="38"/>
      <w:szCs w:val="38"/>
    </w:rPr>
  </w:style>
  <w:style w:type="paragraph" w:styleId="ListParagraph">
    <w:name w:val="List Paragraph"/>
    <w:basedOn w:val="BodyText"/>
    <w:uiPriority w:val="34"/>
    <w:qFormat/>
    <w:rsid w:val="004B18FF"/>
    <w:pPr>
      <w:numPr>
        <w:numId w:val="14"/>
      </w:numPr>
      <w:spacing w:before="60"/>
      <w:contextualSpacing/>
    </w:pPr>
  </w:style>
  <w:style w:type="paragraph" w:customStyle="1" w:styleId="TableCaption">
    <w:name w:val="Table Caption"/>
    <w:basedOn w:val="BodyText"/>
    <w:rsid w:val="00584C80"/>
    <w:pPr>
      <w:keepNext/>
      <w:spacing w:before="240" w:after="120"/>
    </w:pPr>
    <w:rPr>
      <w:b/>
      <w:color w:val="241C44" w:themeColor="text2"/>
    </w:rPr>
  </w:style>
  <w:style w:type="paragraph" w:customStyle="1" w:styleId="FigureNotes">
    <w:name w:val="Figure Notes"/>
    <w:basedOn w:val="BodyText"/>
    <w:qFormat/>
    <w:rsid w:val="00CC4D0F"/>
    <w:pPr>
      <w:keepNext/>
      <w:spacing w:before="240" w:line="240" w:lineRule="auto"/>
      <w:contextualSpacing/>
    </w:pPr>
    <w:rPr>
      <w:rFonts w:cs="Arial"/>
      <w:sz w:val="16"/>
      <w:szCs w:val="16"/>
      <w:lang w:val="en-US" w:eastAsia="ja-JP"/>
    </w:rPr>
  </w:style>
  <w:style w:type="paragraph" w:customStyle="1" w:styleId="FigurePlaceholder">
    <w:name w:val="Figure Placeholder"/>
    <w:basedOn w:val="BodyText"/>
    <w:qFormat/>
    <w:rsid w:val="00BC3528"/>
    <w:pPr>
      <w:keepNext/>
      <w:spacing w:before="240" w:after="240" w:line="240" w:lineRule="auto"/>
      <w:jc w:val="center"/>
    </w:pPr>
    <w:rPr>
      <w:lang w:val="en-US" w:eastAsia="ja-JP"/>
    </w:rPr>
  </w:style>
  <w:style w:type="character" w:styleId="CommentReference">
    <w:name w:val="annotation reference"/>
    <w:basedOn w:val="DefaultParagraphFont"/>
    <w:uiPriority w:val="99"/>
    <w:semiHidden/>
    <w:unhideWhenUsed/>
    <w:rsid w:val="00BF1C95"/>
    <w:rPr>
      <w:sz w:val="18"/>
      <w:szCs w:val="18"/>
    </w:rPr>
  </w:style>
  <w:style w:type="paragraph" w:styleId="CommentText">
    <w:name w:val="annotation text"/>
    <w:link w:val="CommentTextChar"/>
    <w:uiPriority w:val="99"/>
    <w:unhideWhenUsed/>
    <w:rsid w:val="00585DF8"/>
    <w:rPr>
      <w:rFonts w:ascii="Arial Narrow" w:hAnsi="Arial Narrow"/>
      <w:color w:val="62136D" w:themeColor="accent2"/>
      <w:sz w:val="16"/>
      <w:lang w:val="en-AU" w:eastAsia="en-US"/>
    </w:rPr>
  </w:style>
  <w:style w:type="character" w:customStyle="1" w:styleId="CommentTextChar">
    <w:name w:val="Comment Text Char"/>
    <w:basedOn w:val="DefaultParagraphFont"/>
    <w:link w:val="CommentText"/>
    <w:uiPriority w:val="99"/>
    <w:rsid w:val="00585DF8"/>
    <w:rPr>
      <w:rFonts w:ascii="Arial Narrow" w:hAnsi="Arial Narrow"/>
      <w:color w:val="62136D" w:themeColor="accent2"/>
      <w:sz w:val="16"/>
      <w:lang w:val="en-AU" w:eastAsia="en-US"/>
    </w:rPr>
  </w:style>
  <w:style w:type="paragraph" w:styleId="CommentSubject">
    <w:name w:val="annotation subject"/>
    <w:basedOn w:val="CommentText"/>
    <w:next w:val="CommentText"/>
    <w:link w:val="CommentSubjectChar"/>
    <w:uiPriority w:val="99"/>
    <w:semiHidden/>
    <w:unhideWhenUsed/>
    <w:rsid w:val="00BF1C95"/>
    <w:rPr>
      <w:b/>
      <w:bCs/>
      <w:sz w:val="20"/>
      <w:szCs w:val="20"/>
    </w:rPr>
  </w:style>
  <w:style w:type="character" w:customStyle="1" w:styleId="CommentSubjectChar">
    <w:name w:val="Comment Subject Char"/>
    <w:basedOn w:val="CommentTextChar"/>
    <w:link w:val="CommentSubject"/>
    <w:uiPriority w:val="99"/>
    <w:semiHidden/>
    <w:rsid w:val="00BF1C95"/>
    <w:rPr>
      <w:rFonts w:ascii="Arial Narrow" w:hAnsi="Arial Narrow"/>
      <w:b/>
      <w:bCs/>
      <w:color w:val="FF0000"/>
      <w:sz w:val="20"/>
      <w:szCs w:val="20"/>
      <w:lang w:val="en-AU" w:eastAsia="en-US"/>
    </w:rPr>
  </w:style>
  <w:style w:type="paragraph" w:customStyle="1" w:styleId="CommentTextBullet">
    <w:name w:val="Comment Text Bullet"/>
    <w:basedOn w:val="CommentText"/>
    <w:rsid w:val="0014636E"/>
    <w:pPr>
      <w:numPr>
        <w:numId w:val="6"/>
      </w:numPr>
    </w:pPr>
  </w:style>
  <w:style w:type="paragraph" w:customStyle="1" w:styleId="ListParagraph2">
    <w:name w:val="List Paragraph 2"/>
    <w:basedOn w:val="ListParagraph"/>
    <w:rsid w:val="00D45CE1"/>
    <w:pPr>
      <w:numPr>
        <w:numId w:val="0"/>
      </w:numPr>
      <w:ind w:left="851"/>
    </w:pPr>
  </w:style>
  <w:style w:type="table" w:customStyle="1" w:styleId="TableBox">
    <w:name w:val="Table Box"/>
    <w:basedOn w:val="TableNormal"/>
    <w:uiPriority w:val="99"/>
    <w:rsid w:val="00DD374B"/>
    <w:rPr>
      <w:rFonts w:ascii="Arial" w:hAnsi="Arial"/>
      <w:sz w:val="20"/>
    </w:rPr>
    <w:tblPr>
      <w:tblBorders>
        <w:top w:val="single" w:sz="4" w:space="0" w:color="auto"/>
        <w:left w:val="single" w:sz="4" w:space="0" w:color="auto"/>
        <w:bottom w:val="single" w:sz="4" w:space="0" w:color="auto"/>
        <w:right w:val="single" w:sz="4" w:space="0" w:color="auto"/>
      </w:tblBorders>
      <w:tblCellMar>
        <w:top w:w="113" w:type="dxa"/>
        <w:bottom w:w="113" w:type="dxa"/>
      </w:tblCellMar>
    </w:tblPr>
  </w:style>
  <w:style w:type="paragraph" w:customStyle="1" w:styleId="PrelimHeading1">
    <w:name w:val="Prelim Heading 1"/>
    <w:basedOn w:val="Heading1"/>
    <w:next w:val="BodyText"/>
    <w:rsid w:val="00C00AD8"/>
    <w:pPr>
      <w:pageBreakBefore/>
    </w:pPr>
  </w:style>
  <w:style w:type="paragraph" w:styleId="TOC1">
    <w:name w:val="toc 1"/>
    <w:basedOn w:val="Normal"/>
    <w:next w:val="Normal"/>
    <w:autoRedefine/>
    <w:uiPriority w:val="39"/>
    <w:unhideWhenUsed/>
    <w:rsid w:val="00D45CE1"/>
    <w:pPr>
      <w:tabs>
        <w:tab w:val="right" w:leader="dot" w:pos="8489"/>
      </w:tabs>
      <w:jc w:val="left"/>
    </w:pPr>
    <w:rPr>
      <w:bCs/>
      <w:szCs w:val="22"/>
    </w:rPr>
  </w:style>
  <w:style w:type="paragraph" w:styleId="TOC2">
    <w:name w:val="toc 2"/>
    <w:basedOn w:val="Normal"/>
    <w:next w:val="Normal"/>
    <w:autoRedefine/>
    <w:uiPriority w:val="39"/>
    <w:unhideWhenUsed/>
    <w:rsid w:val="00946BE6"/>
    <w:pPr>
      <w:tabs>
        <w:tab w:val="right" w:leader="dot" w:pos="8489"/>
      </w:tabs>
      <w:spacing w:before="0" w:line="276" w:lineRule="auto"/>
      <w:ind w:left="200"/>
      <w:jc w:val="left"/>
    </w:pPr>
    <w:rPr>
      <w:iCs/>
      <w:szCs w:val="22"/>
    </w:rPr>
  </w:style>
  <w:style w:type="paragraph" w:styleId="TOC3">
    <w:name w:val="toc 3"/>
    <w:basedOn w:val="Normal"/>
    <w:next w:val="Normal"/>
    <w:autoRedefine/>
    <w:uiPriority w:val="39"/>
    <w:unhideWhenUsed/>
    <w:rsid w:val="00545404"/>
    <w:pPr>
      <w:spacing w:before="0"/>
      <w:ind w:left="400"/>
      <w:jc w:val="left"/>
    </w:pPr>
    <w:rPr>
      <w:szCs w:val="22"/>
    </w:rPr>
  </w:style>
  <w:style w:type="paragraph" w:styleId="TOC4">
    <w:name w:val="toc 4"/>
    <w:basedOn w:val="Normal"/>
    <w:next w:val="Normal"/>
    <w:autoRedefine/>
    <w:uiPriority w:val="39"/>
    <w:unhideWhenUsed/>
    <w:rsid w:val="00B44E9B"/>
    <w:pPr>
      <w:ind w:left="600"/>
    </w:pPr>
  </w:style>
  <w:style w:type="paragraph" w:styleId="TOC5">
    <w:name w:val="toc 5"/>
    <w:basedOn w:val="Normal"/>
    <w:next w:val="Normal"/>
    <w:autoRedefine/>
    <w:uiPriority w:val="39"/>
    <w:unhideWhenUsed/>
    <w:rsid w:val="00B44E9B"/>
    <w:pPr>
      <w:ind w:left="800"/>
    </w:pPr>
  </w:style>
  <w:style w:type="paragraph" w:styleId="TOC6">
    <w:name w:val="toc 6"/>
    <w:basedOn w:val="Normal"/>
    <w:next w:val="Normal"/>
    <w:autoRedefine/>
    <w:uiPriority w:val="39"/>
    <w:unhideWhenUsed/>
    <w:rsid w:val="00B44E9B"/>
    <w:pPr>
      <w:ind w:left="1000"/>
    </w:pPr>
  </w:style>
  <w:style w:type="paragraph" w:styleId="TOC7">
    <w:name w:val="toc 7"/>
    <w:basedOn w:val="Normal"/>
    <w:next w:val="Normal"/>
    <w:autoRedefine/>
    <w:uiPriority w:val="39"/>
    <w:unhideWhenUsed/>
    <w:rsid w:val="00B44E9B"/>
    <w:pPr>
      <w:ind w:left="1200"/>
    </w:pPr>
  </w:style>
  <w:style w:type="paragraph" w:styleId="TOC8">
    <w:name w:val="toc 8"/>
    <w:basedOn w:val="Normal"/>
    <w:next w:val="Normal"/>
    <w:autoRedefine/>
    <w:uiPriority w:val="39"/>
    <w:unhideWhenUsed/>
    <w:rsid w:val="00B44E9B"/>
    <w:pPr>
      <w:ind w:left="1400"/>
    </w:pPr>
  </w:style>
  <w:style w:type="paragraph" w:styleId="TOC9">
    <w:name w:val="toc 9"/>
    <w:basedOn w:val="Normal"/>
    <w:next w:val="Normal"/>
    <w:autoRedefine/>
    <w:uiPriority w:val="39"/>
    <w:unhideWhenUsed/>
    <w:rsid w:val="00B44E9B"/>
    <w:pPr>
      <w:ind w:left="1600"/>
    </w:pPr>
  </w:style>
  <w:style w:type="paragraph" w:styleId="FootnoteText">
    <w:name w:val="footnote text"/>
    <w:basedOn w:val="Normal"/>
    <w:link w:val="FootnoteTextChar"/>
    <w:uiPriority w:val="99"/>
    <w:unhideWhenUsed/>
    <w:rsid w:val="00CC4D0F"/>
    <w:pPr>
      <w:spacing w:before="0" w:line="240" w:lineRule="auto"/>
      <w:ind w:left="284" w:hanging="284"/>
      <w:jc w:val="left"/>
    </w:pPr>
    <w:rPr>
      <w:sz w:val="16"/>
      <w:szCs w:val="16"/>
    </w:rPr>
  </w:style>
  <w:style w:type="character" w:customStyle="1" w:styleId="FootnoteTextChar">
    <w:name w:val="Footnote Text Char"/>
    <w:basedOn w:val="DefaultParagraphFont"/>
    <w:link w:val="FootnoteText"/>
    <w:uiPriority w:val="99"/>
    <w:rsid w:val="00CC4D0F"/>
    <w:rPr>
      <w:rFonts w:ascii="Arial" w:hAnsi="Arial"/>
      <w:color w:val="2C2624"/>
      <w:sz w:val="16"/>
      <w:szCs w:val="16"/>
      <w:lang w:val="en-AU" w:eastAsia="en-US"/>
    </w:rPr>
  </w:style>
  <w:style w:type="character" w:styleId="FootnoteReference">
    <w:name w:val="footnote reference"/>
    <w:basedOn w:val="DefaultParagraphFont"/>
    <w:uiPriority w:val="99"/>
    <w:unhideWhenUsed/>
    <w:rsid w:val="006C1D0B"/>
    <w:rPr>
      <w:vertAlign w:val="superscript"/>
    </w:rPr>
  </w:style>
  <w:style w:type="paragraph" w:customStyle="1" w:styleId="AppendixHeading1">
    <w:name w:val="Appendix Heading 1"/>
    <w:basedOn w:val="Heading1"/>
    <w:next w:val="BodyText"/>
    <w:qFormat/>
    <w:rsid w:val="00CC4D0F"/>
    <w:pPr>
      <w:pageBreakBefore/>
      <w:spacing w:before="0"/>
    </w:pPr>
  </w:style>
  <w:style w:type="paragraph" w:customStyle="1" w:styleId="AppendixHeading2">
    <w:name w:val="Appendix Heading 2"/>
    <w:basedOn w:val="Heading2"/>
    <w:next w:val="BodyText"/>
    <w:qFormat/>
    <w:rsid w:val="00CC4D0F"/>
  </w:style>
  <w:style w:type="paragraph" w:customStyle="1" w:styleId="AppendixHeading3">
    <w:name w:val="Appendix Heading 3"/>
    <w:basedOn w:val="Heading3"/>
    <w:next w:val="BodyText"/>
    <w:rsid w:val="00DF6249"/>
  </w:style>
  <w:style w:type="paragraph" w:customStyle="1" w:styleId="Reportauthors">
    <w:name w:val="Report authors"/>
    <w:basedOn w:val="AppendixHeading2"/>
    <w:next w:val="Normal"/>
    <w:rsid w:val="00D616EB"/>
    <w:pPr>
      <w:outlineLvl w:val="9"/>
    </w:pPr>
    <w:rPr>
      <w:color w:val="005BA3" w:themeColor="accent4"/>
      <w:sz w:val="28"/>
    </w:rPr>
  </w:style>
  <w:style w:type="paragraph" w:customStyle="1" w:styleId="StaffInfoHeading">
    <w:name w:val="Staff Info Heading"/>
    <w:basedOn w:val="Normal"/>
    <w:next w:val="BodyText"/>
    <w:rsid w:val="003C15F9"/>
    <w:pPr>
      <w:keepNext/>
      <w:keepLines/>
      <w:spacing w:before="240" w:after="120"/>
      <w:jc w:val="center"/>
    </w:pPr>
    <w:rPr>
      <w:rFonts w:eastAsia="Times New Roman"/>
      <w:color w:val="241C44"/>
      <w:sz w:val="32"/>
      <w:szCs w:val="26"/>
      <w:lang w:bidi="en-US"/>
    </w:rPr>
  </w:style>
  <w:style w:type="paragraph" w:customStyle="1" w:styleId="ContentsHeading">
    <w:name w:val="Contents Heading"/>
    <w:basedOn w:val="PrelimHeading1"/>
    <w:next w:val="TOC1"/>
    <w:rsid w:val="009A278B"/>
    <w:pPr>
      <w:outlineLvl w:val="9"/>
    </w:pPr>
  </w:style>
  <w:style w:type="paragraph" w:customStyle="1" w:styleId="References">
    <w:name w:val="References"/>
    <w:basedOn w:val="BodyText"/>
    <w:qFormat/>
    <w:rsid w:val="00C16130"/>
    <w:pPr>
      <w:spacing w:before="60" w:line="240" w:lineRule="auto"/>
      <w:ind w:left="284" w:hanging="284"/>
    </w:pPr>
    <w:rPr>
      <w:sz w:val="18"/>
      <w:szCs w:val="18"/>
    </w:rPr>
  </w:style>
  <w:style w:type="paragraph" w:customStyle="1" w:styleId="Heading1Part">
    <w:name w:val="Heading 1 Part"/>
    <w:basedOn w:val="Heading1"/>
    <w:rsid w:val="00252337"/>
    <w:pPr>
      <w:numPr>
        <w:numId w:val="7"/>
      </w:numPr>
      <w:ind w:left="1560" w:hanging="1560"/>
    </w:pPr>
  </w:style>
  <w:style w:type="paragraph" w:styleId="NoSpacing">
    <w:name w:val="No Spacing"/>
    <w:uiPriority w:val="1"/>
    <w:rsid w:val="00C51FBB"/>
    <w:pPr>
      <w:suppressAutoHyphens/>
      <w:jc w:val="both"/>
    </w:pPr>
    <w:rPr>
      <w:rFonts w:ascii="Arial" w:hAnsi="Arial"/>
      <w:color w:val="2C2624"/>
      <w:sz w:val="20"/>
      <w:lang w:val="en-AU" w:eastAsia="en-US"/>
    </w:rPr>
  </w:style>
  <w:style w:type="paragraph" w:styleId="Title">
    <w:name w:val="Title"/>
    <w:basedOn w:val="Normal"/>
    <w:next w:val="Normal"/>
    <w:link w:val="TitleChar"/>
    <w:uiPriority w:val="10"/>
    <w:rsid w:val="00C51FBB"/>
    <w:pPr>
      <w:pBdr>
        <w:bottom w:val="single" w:sz="8" w:space="4" w:color="ED0C6E" w:themeColor="accent1"/>
      </w:pBdr>
      <w:spacing w:before="0" w:after="300" w:line="240" w:lineRule="auto"/>
      <w:contextualSpacing/>
    </w:pPr>
    <w:rPr>
      <w:rFonts w:asciiTheme="majorHAnsi" w:eastAsiaTheme="majorEastAsia" w:hAnsiTheme="majorHAnsi" w:cstheme="majorBidi"/>
      <w:color w:val="1A1532" w:themeColor="text2" w:themeShade="BF"/>
      <w:spacing w:val="5"/>
      <w:kern w:val="28"/>
      <w:sz w:val="52"/>
      <w:szCs w:val="52"/>
    </w:rPr>
  </w:style>
  <w:style w:type="character" w:customStyle="1" w:styleId="TitleChar">
    <w:name w:val="Title Char"/>
    <w:basedOn w:val="DefaultParagraphFont"/>
    <w:link w:val="Title"/>
    <w:uiPriority w:val="10"/>
    <w:rsid w:val="00C51FBB"/>
    <w:rPr>
      <w:rFonts w:asciiTheme="majorHAnsi" w:eastAsiaTheme="majorEastAsia" w:hAnsiTheme="majorHAnsi" w:cstheme="majorBidi"/>
      <w:color w:val="1A1532" w:themeColor="text2" w:themeShade="BF"/>
      <w:spacing w:val="5"/>
      <w:kern w:val="28"/>
      <w:sz w:val="52"/>
      <w:szCs w:val="52"/>
      <w:lang w:val="en-AU" w:eastAsia="en-US"/>
    </w:rPr>
  </w:style>
  <w:style w:type="paragraph" w:styleId="Subtitle">
    <w:name w:val="Subtitle"/>
    <w:basedOn w:val="Normal"/>
    <w:next w:val="Normal"/>
    <w:link w:val="SubtitleChar"/>
    <w:uiPriority w:val="11"/>
    <w:rsid w:val="00C51FBB"/>
    <w:pPr>
      <w:numPr>
        <w:ilvl w:val="1"/>
      </w:numPr>
    </w:pPr>
    <w:rPr>
      <w:rFonts w:asciiTheme="majorHAnsi" w:eastAsiaTheme="majorEastAsia" w:hAnsiTheme="majorHAnsi" w:cstheme="majorBidi"/>
      <w:i/>
      <w:iCs/>
      <w:color w:val="ED0C6E" w:themeColor="accent1"/>
      <w:spacing w:val="15"/>
      <w:sz w:val="24"/>
    </w:rPr>
  </w:style>
  <w:style w:type="character" w:customStyle="1" w:styleId="SubtitleChar">
    <w:name w:val="Subtitle Char"/>
    <w:basedOn w:val="DefaultParagraphFont"/>
    <w:link w:val="Subtitle"/>
    <w:uiPriority w:val="11"/>
    <w:rsid w:val="00C51FBB"/>
    <w:rPr>
      <w:rFonts w:asciiTheme="majorHAnsi" w:eastAsiaTheme="majorEastAsia" w:hAnsiTheme="majorHAnsi" w:cstheme="majorBidi"/>
      <w:i/>
      <w:iCs/>
      <w:color w:val="ED0C6E" w:themeColor="accent1"/>
      <w:spacing w:val="15"/>
      <w:lang w:val="en-AU" w:eastAsia="en-US"/>
    </w:rPr>
  </w:style>
  <w:style w:type="character" w:styleId="SubtleEmphasis">
    <w:name w:val="Subtle Emphasis"/>
    <w:basedOn w:val="DefaultParagraphFont"/>
    <w:uiPriority w:val="19"/>
    <w:rsid w:val="00C51FBB"/>
    <w:rPr>
      <w:i/>
      <w:iCs/>
      <w:color w:val="808080" w:themeColor="text1" w:themeTint="7F"/>
    </w:rPr>
  </w:style>
  <w:style w:type="character" w:styleId="Emphasis">
    <w:name w:val="Emphasis"/>
    <w:basedOn w:val="DefaultParagraphFont"/>
    <w:uiPriority w:val="20"/>
    <w:rsid w:val="00C51FBB"/>
    <w:rPr>
      <w:i/>
      <w:iCs/>
    </w:rPr>
  </w:style>
  <w:style w:type="character" w:styleId="IntenseEmphasis">
    <w:name w:val="Intense Emphasis"/>
    <w:basedOn w:val="DefaultParagraphFont"/>
    <w:uiPriority w:val="21"/>
    <w:rsid w:val="00C51FBB"/>
    <w:rPr>
      <w:b/>
      <w:bCs/>
      <w:i/>
      <w:iCs/>
      <w:color w:val="ED0C6E" w:themeColor="accent1"/>
    </w:rPr>
  </w:style>
  <w:style w:type="character" w:styleId="Strong">
    <w:name w:val="Strong"/>
    <w:basedOn w:val="DefaultParagraphFont"/>
    <w:uiPriority w:val="22"/>
    <w:rsid w:val="00C51FBB"/>
    <w:rPr>
      <w:b/>
      <w:bCs/>
    </w:rPr>
  </w:style>
  <w:style w:type="paragraph" w:styleId="Quote">
    <w:name w:val="Quote"/>
    <w:basedOn w:val="Normal"/>
    <w:next w:val="Normal"/>
    <w:link w:val="QuoteChar"/>
    <w:uiPriority w:val="29"/>
    <w:qFormat/>
    <w:rsid w:val="00032492"/>
    <w:pPr>
      <w:spacing w:before="240" w:after="240"/>
      <w:ind w:left="567" w:right="567"/>
      <w:jc w:val="left"/>
    </w:pPr>
    <w:rPr>
      <w:iCs/>
      <w:color w:val="B00051"/>
    </w:rPr>
  </w:style>
  <w:style w:type="character" w:customStyle="1" w:styleId="QuoteChar">
    <w:name w:val="Quote Char"/>
    <w:basedOn w:val="DefaultParagraphFont"/>
    <w:link w:val="Quote"/>
    <w:uiPriority w:val="29"/>
    <w:rsid w:val="00032492"/>
    <w:rPr>
      <w:rFonts w:ascii="Arial" w:hAnsi="Arial"/>
      <w:iCs/>
      <w:color w:val="B00051"/>
      <w:sz w:val="20"/>
      <w:lang w:val="en-AU" w:eastAsia="en-US"/>
    </w:rPr>
  </w:style>
  <w:style w:type="paragraph" w:styleId="IntenseQuote">
    <w:name w:val="Intense Quote"/>
    <w:basedOn w:val="Normal"/>
    <w:next w:val="Normal"/>
    <w:link w:val="IntenseQuoteChar"/>
    <w:uiPriority w:val="30"/>
    <w:rsid w:val="00C51FBB"/>
    <w:pPr>
      <w:pBdr>
        <w:bottom w:val="single" w:sz="4" w:space="4" w:color="ED0C6E" w:themeColor="accent1"/>
      </w:pBdr>
      <w:spacing w:before="200" w:after="280"/>
      <w:ind w:left="936" w:right="936"/>
    </w:pPr>
    <w:rPr>
      <w:b/>
      <w:bCs/>
      <w:i/>
      <w:iCs/>
      <w:color w:val="ED0C6E" w:themeColor="accent1"/>
    </w:rPr>
  </w:style>
  <w:style w:type="character" w:customStyle="1" w:styleId="IntenseQuoteChar">
    <w:name w:val="Intense Quote Char"/>
    <w:basedOn w:val="DefaultParagraphFont"/>
    <w:link w:val="IntenseQuote"/>
    <w:uiPriority w:val="30"/>
    <w:rsid w:val="00C51FBB"/>
    <w:rPr>
      <w:rFonts w:ascii="Arial" w:hAnsi="Arial"/>
      <w:b/>
      <w:bCs/>
      <w:i/>
      <w:iCs/>
      <w:color w:val="ED0C6E" w:themeColor="accent1"/>
      <w:sz w:val="20"/>
      <w:lang w:val="en-AU" w:eastAsia="en-US"/>
    </w:rPr>
  </w:style>
  <w:style w:type="character" w:styleId="SubtleReference">
    <w:name w:val="Subtle Reference"/>
    <w:basedOn w:val="DefaultParagraphFont"/>
    <w:uiPriority w:val="31"/>
    <w:rsid w:val="00C51FBB"/>
    <w:rPr>
      <w:smallCaps/>
      <w:color w:val="62136D" w:themeColor="accent2"/>
      <w:u w:val="single"/>
    </w:rPr>
  </w:style>
  <w:style w:type="character" w:styleId="IntenseReference">
    <w:name w:val="Intense Reference"/>
    <w:basedOn w:val="DefaultParagraphFont"/>
    <w:uiPriority w:val="32"/>
    <w:rsid w:val="00C51FBB"/>
    <w:rPr>
      <w:b/>
      <w:bCs/>
      <w:smallCaps/>
      <w:color w:val="62136D" w:themeColor="accent2"/>
      <w:spacing w:val="5"/>
      <w:u w:val="single"/>
    </w:rPr>
  </w:style>
  <w:style w:type="character" w:styleId="BookTitle">
    <w:name w:val="Book Title"/>
    <w:basedOn w:val="DefaultParagraphFont"/>
    <w:uiPriority w:val="33"/>
    <w:rsid w:val="00C51FBB"/>
    <w:rPr>
      <w:b/>
      <w:bCs/>
      <w:smallCaps/>
      <w:spacing w:val="5"/>
    </w:rPr>
  </w:style>
  <w:style w:type="paragraph" w:customStyle="1" w:styleId="Comment">
    <w:name w:val="Comment"/>
    <w:basedOn w:val="CommentTextBullet"/>
    <w:rsid w:val="00C51FBB"/>
  </w:style>
  <w:style w:type="paragraph" w:styleId="Revision">
    <w:name w:val="Revision"/>
    <w:hidden/>
    <w:uiPriority w:val="99"/>
    <w:semiHidden/>
    <w:rsid w:val="000D0E99"/>
    <w:rPr>
      <w:rFonts w:ascii="Arial" w:hAnsi="Arial"/>
      <w:color w:val="2C2624"/>
      <w:sz w:val="20"/>
      <w:lang w:val="en-AU" w:eastAsia="en-US"/>
    </w:rPr>
  </w:style>
  <w:style w:type="table" w:styleId="TableClassic1">
    <w:name w:val="Table Classic 1"/>
    <w:basedOn w:val="TableNormal"/>
    <w:uiPriority w:val="99"/>
    <w:semiHidden/>
    <w:unhideWhenUsed/>
    <w:rsid w:val="000D0E99"/>
    <w:pPr>
      <w:suppressAutoHyphens/>
      <w:spacing w:before="120" w:line="28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LightShading">
    <w:name w:val="Light Shading"/>
    <w:basedOn w:val="TableNormal"/>
    <w:uiPriority w:val="60"/>
    <w:rsid w:val="000D0E9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OverviewText">
    <w:name w:val="Overview Text"/>
    <w:basedOn w:val="BodyText"/>
    <w:rsid w:val="00187E5C"/>
    <w:rPr>
      <w:color w:val="671565"/>
    </w:rPr>
  </w:style>
  <w:style w:type="paragraph" w:customStyle="1" w:styleId="KeyMessagesHeading">
    <w:name w:val="Key Messages Heading"/>
    <w:basedOn w:val="Heading1"/>
    <w:rsid w:val="00E7696C"/>
    <w:rPr>
      <w:sz w:val="38"/>
    </w:rPr>
  </w:style>
  <w:style w:type="paragraph" w:customStyle="1" w:styleId="KeyMessageslistbullet">
    <w:name w:val="Key Messages list bullet"/>
    <w:basedOn w:val="ListBullet"/>
    <w:rsid w:val="00187E5C"/>
    <w:rPr>
      <w:color w:val="671565"/>
    </w:rPr>
  </w:style>
  <w:style w:type="paragraph" w:customStyle="1" w:styleId="Overview">
    <w:name w:val="Overview"/>
    <w:basedOn w:val="KeyMessagesHeading"/>
    <w:qFormat/>
    <w:rsid w:val="00E7696C"/>
  </w:style>
  <w:style w:type="paragraph" w:customStyle="1" w:styleId="TableNotes">
    <w:name w:val="Table Notes"/>
    <w:basedOn w:val="FigureNotes"/>
    <w:autoRedefine/>
    <w:qFormat/>
    <w:rsid w:val="008A7C2E"/>
  </w:style>
  <w:style w:type="paragraph" w:customStyle="1" w:styleId="ListParagraph1">
    <w:name w:val="List Paragraph 1"/>
    <w:basedOn w:val="ListBullet"/>
    <w:next w:val="ListBullet"/>
    <w:rsid w:val="00FA7AB4"/>
    <w:pPr>
      <w:numPr>
        <w:numId w:val="0"/>
      </w:numPr>
      <w:tabs>
        <w:tab w:val="left" w:pos="425"/>
      </w:tabs>
      <w:ind w:left="425"/>
    </w:pPr>
  </w:style>
  <w:style w:type="paragraph" w:customStyle="1" w:styleId="TableColHeadLeft">
    <w:name w:val="Table Col Head Left"/>
    <w:basedOn w:val="Normal"/>
    <w:rsid w:val="00B9573D"/>
    <w:pPr>
      <w:keepNext/>
      <w:spacing w:before="60" w:after="60" w:line="240" w:lineRule="auto"/>
      <w:jc w:val="left"/>
    </w:pPr>
    <w:rPr>
      <w:rFonts w:eastAsia="Times New Roman"/>
      <w:color w:val="FFFFFF" w:themeColor="background1"/>
      <w:sz w:val="16"/>
      <w:szCs w:val="18"/>
      <w:lang w:val="en-US" w:eastAsia="en-AU" w:bidi="en-US"/>
    </w:rPr>
  </w:style>
  <w:style w:type="paragraph" w:customStyle="1" w:styleId="TableColHeadCentre">
    <w:name w:val="Table Col Head Centre"/>
    <w:basedOn w:val="Normal"/>
    <w:rsid w:val="00B9573D"/>
    <w:pPr>
      <w:keepNext/>
      <w:spacing w:before="60" w:after="60" w:line="240" w:lineRule="auto"/>
      <w:jc w:val="center"/>
    </w:pPr>
    <w:rPr>
      <w:rFonts w:eastAsia="Times New Roman"/>
      <w:color w:val="FFFFFF" w:themeColor="background1"/>
      <w:sz w:val="16"/>
      <w:szCs w:val="18"/>
      <w:lang w:val="en-US" w:eastAsia="en-AU" w:bidi="en-US"/>
    </w:rPr>
  </w:style>
  <w:style w:type="paragraph" w:customStyle="1" w:styleId="TableHeading">
    <w:name w:val="Table Heading"/>
    <w:basedOn w:val="Normal"/>
    <w:rsid w:val="00B9573D"/>
    <w:pPr>
      <w:keepNext/>
      <w:spacing w:before="60" w:after="60" w:line="240" w:lineRule="auto"/>
      <w:jc w:val="left"/>
    </w:pPr>
    <w:rPr>
      <w:rFonts w:eastAsia="Times New Roman"/>
      <w:color w:val="62136D"/>
      <w:sz w:val="16"/>
      <w:szCs w:val="18"/>
      <w:lang w:val="en-US" w:eastAsia="en-AU" w:bidi="en-US"/>
    </w:rPr>
  </w:style>
  <w:style w:type="paragraph" w:customStyle="1" w:styleId="TableTextIndent">
    <w:name w:val="Table Text Indent"/>
    <w:basedOn w:val="Normal"/>
    <w:rsid w:val="00B9573D"/>
    <w:pPr>
      <w:keepNext/>
      <w:spacing w:before="60" w:after="60" w:line="240" w:lineRule="auto"/>
      <w:ind w:left="227"/>
      <w:jc w:val="left"/>
    </w:pPr>
    <w:rPr>
      <w:rFonts w:eastAsia="Times New Roman"/>
      <w:sz w:val="16"/>
      <w:szCs w:val="18"/>
      <w:lang w:val="en-US" w:eastAsia="en-AU" w:bidi="en-US"/>
    </w:rPr>
  </w:style>
  <w:style w:type="paragraph" w:customStyle="1" w:styleId="TableText">
    <w:name w:val="Table Text"/>
    <w:basedOn w:val="Normal"/>
    <w:rsid w:val="00EE090E"/>
    <w:pPr>
      <w:keepNext/>
      <w:spacing w:before="60" w:after="60" w:line="240" w:lineRule="auto"/>
      <w:jc w:val="left"/>
    </w:pPr>
    <w:rPr>
      <w:rFonts w:eastAsia="Times New Roman"/>
      <w:sz w:val="16"/>
      <w:szCs w:val="20"/>
      <w:lang w:eastAsia="en-AU" w:bidi="en-US"/>
    </w:rPr>
  </w:style>
  <w:style w:type="paragraph" w:customStyle="1" w:styleId="TableNumber1">
    <w:name w:val="Table Number 1"/>
    <w:basedOn w:val="Normal"/>
    <w:rsid w:val="00336A47"/>
    <w:pPr>
      <w:keepNext/>
      <w:numPr>
        <w:numId w:val="10"/>
      </w:numPr>
      <w:spacing w:before="60" w:after="60" w:line="240" w:lineRule="auto"/>
      <w:ind w:left="235" w:hanging="196"/>
      <w:jc w:val="left"/>
    </w:pPr>
    <w:rPr>
      <w:rFonts w:eastAsia="Times New Roman"/>
      <w:sz w:val="16"/>
      <w:szCs w:val="20"/>
      <w:lang w:val="en-US" w:eastAsia="en-AU" w:bidi="en-US"/>
    </w:rPr>
  </w:style>
  <w:style w:type="paragraph" w:customStyle="1" w:styleId="TableNumber2">
    <w:name w:val="Table Number 2"/>
    <w:basedOn w:val="Normal"/>
    <w:rsid w:val="00336A47"/>
    <w:pPr>
      <w:keepNext/>
      <w:numPr>
        <w:numId w:val="13"/>
      </w:numPr>
      <w:spacing w:before="60" w:after="60" w:line="240" w:lineRule="auto"/>
      <w:ind w:left="501" w:hanging="238"/>
      <w:jc w:val="left"/>
    </w:pPr>
    <w:rPr>
      <w:rFonts w:eastAsia="Times New Roman"/>
      <w:sz w:val="16"/>
      <w:szCs w:val="20"/>
      <w:lang w:val="en-US" w:eastAsia="en-AU" w:bidi="en-US"/>
    </w:rPr>
  </w:style>
  <w:style w:type="paragraph" w:customStyle="1" w:styleId="TableTextCentre">
    <w:name w:val="Table Text Centre"/>
    <w:basedOn w:val="Normal"/>
    <w:rsid w:val="00B9573D"/>
    <w:pPr>
      <w:keepNext/>
      <w:spacing w:before="60" w:after="60" w:line="240" w:lineRule="auto"/>
      <w:jc w:val="center"/>
    </w:pPr>
    <w:rPr>
      <w:rFonts w:eastAsia="Times New Roman"/>
      <w:sz w:val="16"/>
      <w:szCs w:val="20"/>
      <w:lang w:val="en-US" w:eastAsia="en-AU" w:bidi="en-US"/>
    </w:rPr>
  </w:style>
  <w:style w:type="paragraph" w:customStyle="1" w:styleId="TableTextAligned">
    <w:name w:val="Table Text Aligned"/>
    <w:basedOn w:val="Normal"/>
    <w:rsid w:val="00B9573D"/>
    <w:pPr>
      <w:keepNext/>
      <w:tabs>
        <w:tab w:val="decimal" w:pos="1038"/>
      </w:tabs>
      <w:spacing w:before="60" w:after="60" w:line="240" w:lineRule="auto"/>
      <w:jc w:val="left"/>
    </w:pPr>
    <w:rPr>
      <w:rFonts w:eastAsia="Times New Roman"/>
      <w:sz w:val="16"/>
      <w:szCs w:val="20"/>
      <w:lang w:val="en-US" w:eastAsia="en-AU" w:bidi="en-US"/>
    </w:rPr>
  </w:style>
  <w:style w:type="paragraph" w:customStyle="1" w:styleId="TableBullet1">
    <w:name w:val="Table Bullet 1"/>
    <w:basedOn w:val="Normal"/>
    <w:rsid w:val="00336A47"/>
    <w:pPr>
      <w:keepNext/>
      <w:numPr>
        <w:numId w:val="11"/>
      </w:numPr>
      <w:spacing w:before="60" w:after="60" w:line="240" w:lineRule="auto"/>
      <w:ind w:left="170" w:hanging="142"/>
      <w:jc w:val="left"/>
    </w:pPr>
    <w:rPr>
      <w:rFonts w:eastAsia="Times New Roman"/>
      <w:sz w:val="16"/>
      <w:szCs w:val="18"/>
      <w:lang w:val="en-US" w:eastAsia="en-AU" w:bidi="en-US"/>
    </w:rPr>
  </w:style>
  <w:style w:type="paragraph" w:customStyle="1" w:styleId="TableBullet2">
    <w:name w:val="Table Bullet 2"/>
    <w:basedOn w:val="Normal"/>
    <w:rsid w:val="00336A47"/>
    <w:pPr>
      <w:keepNext/>
      <w:numPr>
        <w:numId w:val="12"/>
      </w:numPr>
      <w:spacing w:before="60" w:after="60" w:line="240" w:lineRule="auto"/>
      <w:ind w:left="382" w:hanging="182"/>
      <w:jc w:val="left"/>
    </w:pPr>
    <w:rPr>
      <w:rFonts w:eastAsia="Times New Roman"/>
      <w:sz w:val="16"/>
      <w:szCs w:val="18"/>
      <w:lang w:val="en-US" w:eastAsia="en-AU" w:bidi="en-US"/>
    </w:rPr>
  </w:style>
  <w:style w:type="paragraph" w:customStyle="1" w:styleId="BoxHeading1">
    <w:name w:val="Box Heading 1"/>
    <w:basedOn w:val="Normal"/>
    <w:rsid w:val="00584C80"/>
    <w:pPr>
      <w:keepNext/>
      <w:keepLines/>
      <w:shd w:val="pct5" w:color="auto" w:fill="auto"/>
      <w:spacing w:before="360" w:after="360" w:line="240" w:lineRule="auto"/>
      <w:jc w:val="left"/>
      <w:textboxTightWrap w:val="allLines"/>
    </w:pPr>
    <w:rPr>
      <w:rFonts w:cs="Arial"/>
      <w:color w:val="241C44" w:themeColor="text2"/>
      <w:kern w:val="32"/>
      <w:sz w:val="32"/>
      <w:szCs w:val="32"/>
    </w:rPr>
  </w:style>
  <w:style w:type="paragraph" w:customStyle="1" w:styleId="BoxText">
    <w:name w:val="Box Text"/>
    <w:basedOn w:val="Normal"/>
    <w:rsid w:val="00F725CA"/>
    <w:pPr>
      <w:shd w:val="pct5" w:color="auto" w:fill="auto"/>
      <w:jc w:val="left"/>
    </w:pPr>
    <w:rPr>
      <w:rFonts w:eastAsia="Times New Roman"/>
      <w:lang w:bidi="en-US"/>
    </w:rPr>
  </w:style>
  <w:style w:type="paragraph" w:customStyle="1" w:styleId="BoxBulletList">
    <w:name w:val="Box Bullet List"/>
    <w:basedOn w:val="Normal"/>
    <w:rsid w:val="00F725CA"/>
    <w:pPr>
      <w:numPr>
        <w:numId w:val="8"/>
      </w:numPr>
      <w:shd w:val="pct5" w:color="auto" w:fill="auto"/>
      <w:ind w:left="360"/>
      <w:jc w:val="left"/>
    </w:pPr>
    <w:rPr>
      <w:rFonts w:eastAsia="Times New Roman"/>
      <w:lang w:bidi="en-US"/>
    </w:rPr>
  </w:style>
  <w:style w:type="paragraph" w:customStyle="1" w:styleId="BoxHeading2">
    <w:name w:val="Box Heading 2"/>
    <w:basedOn w:val="Normal"/>
    <w:rsid w:val="00187E5C"/>
    <w:pPr>
      <w:keepNext/>
      <w:keepLines/>
      <w:shd w:val="pct5" w:color="auto" w:fill="auto"/>
      <w:spacing w:before="240" w:after="120" w:line="240" w:lineRule="auto"/>
      <w:jc w:val="left"/>
    </w:pPr>
    <w:rPr>
      <w:rFonts w:cs="Arial"/>
      <w:color w:val="671565"/>
      <w:kern w:val="32"/>
      <w:sz w:val="26"/>
      <w:szCs w:val="26"/>
    </w:rPr>
  </w:style>
  <w:style w:type="paragraph" w:customStyle="1" w:styleId="BoxNumberedList">
    <w:name w:val="Box Numbered List"/>
    <w:basedOn w:val="Normal"/>
    <w:rsid w:val="00F725CA"/>
    <w:pPr>
      <w:numPr>
        <w:numId w:val="9"/>
      </w:numPr>
      <w:shd w:val="pct5" w:color="auto" w:fill="auto"/>
      <w:ind w:left="360"/>
      <w:jc w:val="left"/>
    </w:pPr>
    <w:rPr>
      <w:rFonts w:eastAsia="Times New Roman"/>
      <w:lang w:bidi="en-US"/>
    </w:rPr>
  </w:style>
  <w:style w:type="paragraph" w:customStyle="1" w:styleId="BoxNotesandSource">
    <w:name w:val="Box Notes and Source"/>
    <w:basedOn w:val="Normal"/>
    <w:rsid w:val="00CC4D0F"/>
    <w:pPr>
      <w:shd w:val="pct5" w:color="auto" w:fill="auto"/>
      <w:ind w:left="709" w:hanging="709"/>
      <w:jc w:val="left"/>
    </w:pPr>
    <w:rPr>
      <w:rFonts w:eastAsia="Times New Roman"/>
      <w:sz w:val="16"/>
      <w:szCs w:val="16"/>
      <w:lang w:bidi="en-US"/>
    </w:rPr>
  </w:style>
  <w:style w:type="character" w:customStyle="1" w:styleId="charItalic">
    <w:name w:val="char Italic"/>
    <w:basedOn w:val="DefaultParagraphFont"/>
    <w:uiPriority w:val="1"/>
    <w:rsid w:val="00594628"/>
    <w:rPr>
      <w:i/>
    </w:rPr>
  </w:style>
  <w:style w:type="character" w:customStyle="1" w:styleId="charBold">
    <w:name w:val="char Bold"/>
    <w:basedOn w:val="DefaultParagraphFont"/>
    <w:uiPriority w:val="1"/>
    <w:rsid w:val="00594628"/>
    <w:rPr>
      <w:b/>
    </w:rPr>
  </w:style>
  <w:style w:type="paragraph" w:customStyle="1" w:styleId="FigureSub-Caption">
    <w:name w:val="Figure Sub-Caption"/>
    <w:basedOn w:val="BodyText"/>
    <w:rsid w:val="00BC3528"/>
    <w:pPr>
      <w:spacing w:before="0" w:after="80"/>
    </w:pPr>
    <w:rPr>
      <w:b/>
      <w:color w:val="636667"/>
      <w:sz w:val="18"/>
      <w:szCs w:val="18"/>
      <w:lang w:val="en-US" w:eastAsia="ja-JP"/>
    </w:rPr>
  </w:style>
  <w:style w:type="character" w:customStyle="1" w:styleId="FooterChar">
    <w:name w:val="Footer Char"/>
    <w:basedOn w:val="DefaultParagraphFont"/>
    <w:link w:val="Footer"/>
    <w:rsid w:val="009607F3"/>
    <w:rPr>
      <w:rFonts w:ascii="Arial" w:hAnsi="Arial"/>
      <w:color w:val="241C44"/>
      <w:sz w:val="16"/>
      <w:szCs w:val="16"/>
      <w:lang w:val="en-AU" w:eastAsia="en-US"/>
    </w:rPr>
  </w:style>
  <w:style w:type="character" w:customStyle="1" w:styleId="HeaderChar">
    <w:name w:val="Header Char"/>
    <w:basedOn w:val="DefaultParagraphFont"/>
    <w:link w:val="Header"/>
    <w:rsid w:val="000243F8"/>
    <w:rPr>
      <w:rFonts w:ascii="Arial" w:hAnsi="Arial"/>
      <w:noProof/>
      <w:color w:val="241C44"/>
      <w:sz w:val="16"/>
      <w:szCs w:val="16"/>
      <w:lang w:eastAsia="en-US"/>
    </w:rPr>
  </w:style>
  <w:style w:type="paragraph" w:customStyle="1" w:styleId="Authoraffiliations">
    <w:name w:val="Author affiliations"/>
    <w:basedOn w:val="Reportauthors"/>
    <w:rsid w:val="00D616EB"/>
    <w:rPr>
      <w:i/>
      <w:iCs/>
      <w:color w:val="auto"/>
    </w:rPr>
  </w:style>
  <w:style w:type="character" w:styleId="Hyperlink">
    <w:name w:val="Hyperlink"/>
    <w:basedOn w:val="DefaultParagraphFont"/>
    <w:uiPriority w:val="99"/>
    <w:unhideWhenUsed/>
    <w:rsid w:val="002E2609"/>
    <w:rPr>
      <w:color w:val="0000FF" w:themeColor="hyperlink"/>
      <w:u w:val="single"/>
    </w:rPr>
  </w:style>
  <w:style w:type="character" w:styleId="UnresolvedMention">
    <w:name w:val="Unresolved Mention"/>
    <w:basedOn w:val="DefaultParagraphFont"/>
    <w:uiPriority w:val="99"/>
    <w:rsid w:val="002E2609"/>
    <w:rPr>
      <w:color w:val="605E5C"/>
      <w:shd w:val="clear" w:color="auto" w:fill="E1DFDD"/>
    </w:rPr>
  </w:style>
  <w:style w:type="paragraph" w:customStyle="1" w:styleId="BodytextforCYDA">
    <w:name w:val="Body text for CYDA"/>
    <w:basedOn w:val="BodyText"/>
    <w:link w:val="BodytextforCYDAChar"/>
    <w:qFormat/>
    <w:rsid w:val="006367B4"/>
    <w:pPr>
      <w:spacing w:line="276" w:lineRule="auto"/>
    </w:pPr>
    <w:rPr>
      <w:sz w:val="24"/>
    </w:rPr>
  </w:style>
  <w:style w:type="character" w:customStyle="1" w:styleId="BodytextforCYDAChar">
    <w:name w:val="Body text for CYDA Char"/>
    <w:basedOn w:val="BodyTextChar"/>
    <w:link w:val="BodytextforCYDA"/>
    <w:rsid w:val="006367B4"/>
    <w:rPr>
      <w:rFonts w:ascii="Arial" w:eastAsia="Times New Roman" w:hAnsi="Arial"/>
      <w:color w:val="2C2624"/>
      <w:sz w:val="20"/>
      <w:lang w:val="en-AU" w:eastAsia="en-US" w:bidi="en-US"/>
    </w:rPr>
  </w:style>
  <w:style w:type="paragraph" w:customStyle="1" w:styleId="DotpointsforCYDA">
    <w:name w:val="Dot points for CYDA"/>
    <w:basedOn w:val="ListBullet"/>
    <w:link w:val="DotpointsforCYDAChar"/>
    <w:qFormat/>
    <w:rsid w:val="00CC6ED6"/>
    <w:rPr>
      <w:sz w:val="24"/>
    </w:rPr>
  </w:style>
  <w:style w:type="character" w:customStyle="1" w:styleId="ListBulletChar">
    <w:name w:val="List Bullet Char"/>
    <w:basedOn w:val="BodyTextChar"/>
    <w:link w:val="ListBullet"/>
    <w:rsid w:val="00CC6ED6"/>
    <w:rPr>
      <w:rFonts w:ascii="Arial" w:eastAsia="Times New Roman" w:hAnsi="Arial"/>
      <w:color w:val="2C2624"/>
      <w:sz w:val="20"/>
      <w:lang w:val="en-AU" w:eastAsia="en-US" w:bidi="en-US"/>
    </w:rPr>
  </w:style>
  <w:style w:type="character" w:customStyle="1" w:styleId="DotpointsforCYDAChar">
    <w:name w:val="Dot points for CYDA Char"/>
    <w:basedOn w:val="ListBulletChar"/>
    <w:link w:val="DotpointsforCYDA"/>
    <w:rsid w:val="00CC6ED6"/>
    <w:rPr>
      <w:rFonts w:ascii="Arial" w:eastAsia="Times New Roman" w:hAnsi="Arial"/>
      <w:color w:val="2C2624"/>
      <w:sz w:val="20"/>
      <w:lang w:val="en-AU" w:eastAsia="en-US" w:bidi="en-US"/>
    </w:rPr>
  </w:style>
  <w:style w:type="character" w:styleId="Mention">
    <w:name w:val="Mention"/>
    <w:basedOn w:val="DefaultParagraphFont"/>
    <w:uiPriority w:val="99"/>
    <w:unhideWhenUsed/>
    <w:rsid w:val="00F61F5B"/>
    <w:rPr>
      <w:color w:val="2B579A"/>
      <w:shd w:val="clear" w:color="auto" w:fill="E1DFDD"/>
    </w:rPr>
  </w:style>
  <w:style w:type="paragraph" w:styleId="NormalWeb">
    <w:name w:val="Normal (Web)"/>
    <w:basedOn w:val="Normal"/>
    <w:uiPriority w:val="99"/>
    <w:semiHidden/>
    <w:unhideWhenUsed/>
    <w:rsid w:val="00492891"/>
    <w:rPr>
      <w:rFonts w:ascii="Times New Roman" w:hAnsi="Times New Roman"/>
      <w:sz w:val="24"/>
    </w:rPr>
  </w:style>
  <w:style w:type="paragraph" w:customStyle="1" w:styleId="CYDABodycopybold">
    <w:name w:val="CYDA Body copy bold"/>
    <w:basedOn w:val="Normal"/>
    <w:qFormat/>
    <w:rsid w:val="00A9484F"/>
    <w:pPr>
      <w:suppressAutoHyphens w:val="0"/>
      <w:spacing w:before="240" w:after="160" w:line="264" w:lineRule="auto"/>
      <w:jc w:val="left"/>
    </w:pPr>
    <w:rPr>
      <w:rFonts w:eastAsia="Calibri" w:cs="Arial"/>
      <w:b/>
      <w:bCs/>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63758">
      <w:bodyDiv w:val="1"/>
      <w:marLeft w:val="0"/>
      <w:marRight w:val="0"/>
      <w:marTop w:val="0"/>
      <w:marBottom w:val="0"/>
      <w:divBdr>
        <w:top w:val="none" w:sz="0" w:space="0" w:color="auto"/>
        <w:left w:val="none" w:sz="0" w:space="0" w:color="auto"/>
        <w:bottom w:val="none" w:sz="0" w:space="0" w:color="auto"/>
        <w:right w:val="none" w:sz="0" w:space="0" w:color="auto"/>
      </w:divBdr>
      <w:divsChild>
        <w:div w:id="89325857">
          <w:marLeft w:val="0"/>
          <w:marRight w:val="0"/>
          <w:marTop w:val="0"/>
          <w:marBottom w:val="0"/>
          <w:divBdr>
            <w:top w:val="none" w:sz="0" w:space="0" w:color="auto"/>
            <w:left w:val="none" w:sz="0" w:space="0" w:color="auto"/>
            <w:bottom w:val="none" w:sz="0" w:space="0" w:color="auto"/>
            <w:right w:val="none" w:sz="0" w:space="0" w:color="auto"/>
          </w:divBdr>
        </w:div>
        <w:div w:id="105929523">
          <w:marLeft w:val="0"/>
          <w:marRight w:val="0"/>
          <w:marTop w:val="0"/>
          <w:marBottom w:val="0"/>
          <w:divBdr>
            <w:top w:val="none" w:sz="0" w:space="0" w:color="auto"/>
            <w:left w:val="none" w:sz="0" w:space="0" w:color="auto"/>
            <w:bottom w:val="none" w:sz="0" w:space="0" w:color="auto"/>
            <w:right w:val="none" w:sz="0" w:space="0" w:color="auto"/>
          </w:divBdr>
        </w:div>
        <w:div w:id="261381398">
          <w:marLeft w:val="0"/>
          <w:marRight w:val="0"/>
          <w:marTop w:val="0"/>
          <w:marBottom w:val="0"/>
          <w:divBdr>
            <w:top w:val="none" w:sz="0" w:space="0" w:color="auto"/>
            <w:left w:val="none" w:sz="0" w:space="0" w:color="auto"/>
            <w:bottom w:val="none" w:sz="0" w:space="0" w:color="auto"/>
            <w:right w:val="none" w:sz="0" w:space="0" w:color="auto"/>
          </w:divBdr>
        </w:div>
        <w:div w:id="414934807">
          <w:marLeft w:val="0"/>
          <w:marRight w:val="0"/>
          <w:marTop w:val="0"/>
          <w:marBottom w:val="0"/>
          <w:divBdr>
            <w:top w:val="none" w:sz="0" w:space="0" w:color="auto"/>
            <w:left w:val="none" w:sz="0" w:space="0" w:color="auto"/>
            <w:bottom w:val="none" w:sz="0" w:space="0" w:color="auto"/>
            <w:right w:val="none" w:sz="0" w:space="0" w:color="auto"/>
          </w:divBdr>
        </w:div>
        <w:div w:id="465927832">
          <w:marLeft w:val="0"/>
          <w:marRight w:val="0"/>
          <w:marTop w:val="0"/>
          <w:marBottom w:val="0"/>
          <w:divBdr>
            <w:top w:val="none" w:sz="0" w:space="0" w:color="auto"/>
            <w:left w:val="none" w:sz="0" w:space="0" w:color="auto"/>
            <w:bottom w:val="none" w:sz="0" w:space="0" w:color="auto"/>
            <w:right w:val="none" w:sz="0" w:space="0" w:color="auto"/>
          </w:divBdr>
        </w:div>
        <w:div w:id="486095783">
          <w:marLeft w:val="0"/>
          <w:marRight w:val="0"/>
          <w:marTop w:val="0"/>
          <w:marBottom w:val="0"/>
          <w:divBdr>
            <w:top w:val="none" w:sz="0" w:space="0" w:color="auto"/>
            <w:left w:val="none" w:sz="0" w:space="0" w:color="auto"/>
            <w:bottom w:val="none" w:sz="0" w:space="0" w:color="auto"/>
            <w:right w:val="none" w:sz="0" w:space="0" w:color="auto"/>
          </w:divBdr>
        </w:div>
        <w:div w:id="493423581">
          <w:marLeft w:val="0"/>
          <w:marRight w:val="0"/>
          <w:marTop w:val="0"/>
          <w:marBottom w:val="0"/>
          <w:divBdr>
            <w:top w:val="none" w:sz="0" w:space="0" w:color="auto"/>
            <w:left w:val="none" w:sz="0" w:space="0" w:color="auto"/>
            <w:bottom w:val="none" w:sz="0" w:space="0" w:color="auto"/>
            <w:right w:val="none" w:sz="0" w:space="0" w:color="auto"/>
          </w:divBdr>
        </w:div>
        <w:div w:id="496651412">
          <w:marLeft w:val="0"/>
          <w:marRight w:val="0"/>
          <w:marTop w:val="0"/>
          <w:marBottom w:val="0"/>
          <w:divBdr>
            <w:top w:val="none" w:sz="0" w:space="0" w:color="auto"/>
            <w:left w:val="none" w:sz="0" w:space="0" w:color="auto"/>
            <w:bottom w:val="none" w:sz="0" w:space="0" w:color="auto"/>
            <w:right w:val="none" w:sz="0" w:space="0" w:color="auto"/>
          </w:divBdr>
        </w:div>
        <w:div w:id="644896795">
          <w:marLeft w:val="0"/>
          <w:marRight w:val="0"/>
          <w:marTop w:val="0"/>
          <w:marBottom w:val="0"/>
          <w:divBdr>
            <w:top w:val="none" w:sz="0" w:space="0" w:color="auto"/>
            <w:left w:val="none" w:sz="0" w:space="0" w:color="auto"/>
            <w:bottom w:val="none" w:sz="0" w:space="0" w:color="auto"/>
            <w:right w:val="none" w:sz="0" w:space="0" w:color="auto"/>
          </w:divBdr>
        </w:div>
        <w:div w:id="692726720">
          <w:marLeft w:val="0"/>
          <w:marRight w:val="0"/>
          <w:marTop w:val="0"/>
          <w:marBottom w:val="0"/>
          <w:divBdr>
            <w:top w:val="none" w:sz="0" w:space="0" w:color="auto"/>
            <w:left w:val="none" w:sz="0" w:space="0" w:color="auto"/>
            <w:bottom w:val="none" w:sz="0" w:space="0" w:color="auto"/>
            <w:right w:val="none" w:sz="0" w:space="0" w:color="auto"/>
          </w:divBdr>
        </w:div>
        <w:div w:id="832113175">
          <w:marLeft w:val="0"/>
          <w:marRight w:val="0"/>
          <w:marTop w:val="0"/>
          <w:marBottom w:val="0"/>
          <w:divBdr>
            <w:top w:val="none" w:sz="0" w:space="0" w:color="auto"/>
            <w:left w:val="none" w:sz="0" w:space="0" w:color="auto"/>
            <w:bottom w:val="none" w:sz="0" w:space="0" w:color="auto"/>
            <w:right w:val="none" w:sz="0" w:space="0" w:color="auto"/>
          </w:divBdr>
        </w:div>
        <w:div w:id="1115056250">
          <w:marLeft w:val="0"/>
          <w:marRight w:val="0"/>
          <w:marTop w:val="0"/>
          <w:marBottom w:val="0"/>
          <w:divBdr>
            <w:top w:val="none" w:sz="0" w:space="0" w:color="auto"/>
            <w:left w:val="none" w:sz="0" w:space="0" w:color="auto"/>
            <w:bottom w:val="none" w:sz="0" w:space="0" w:color="auto"/>
            <w:right w:val="none" w:sz="0" w:space="0" w:color="auto"/>
          </w:divBdr>
        </w:div>
        <w:div w:id="1134953565">
          <w:marLeft w:val="0"/>
          <w:marRight w:val="0"/>
          <w:marTop w:val="0"/>
          <w:marBottom w:val="0"/>
          <w:divBdr>
            <w:top w:val="none" w:sz="0" w:space="0" w:color="auto"/>
            <w:left w:val="none" w:sz="0" w:space="0" w:color="auto"/>
            <w:bottom w:val="none" w:sz="0" w:space="0" w:color="auto"/>
            <w:right w:val="none" w:sz="0" w:space="0" w:color="auto"/>
          </w:divBdr>
        </w:div>
        <w:div w:id="1184396403">
          <w:marLeft w:val="0"/>
          <w:marRight w:val="0"/>
          <w:marTop w:val="0"/>
          <w:marBottom w:val="0"/>
          <w:divBdr>
            <w:top w:val="none" w:sz="0" w:space="0" w:color="auto"/>
            <w:left w:val="none" w:sz="0" w:space="0" w:color="auto"/>
            <w:bottom w:val="none" w:sz="0" w:space="0" w:color="auto"/>
            <w:right w:val="none" w:sz="0" w:space="0" w:color="auto"/>
          </w:divBdr>
        </w:div>
        <w:div w:id="1268738434">
          <w:marLeft w:val="0"/>
          <w:marRight w:val="0"/>
          <w:marTop w:val="0"/>
          <w:marBottom w:val="0"/>
          <w:divBdr>
            <w:top w:val="none" w:sz="0" w:space="0" w:color="auto"/>
            <w:left w:val="none" w:sz="0" w:space="0" w:color="auto"/>
            <w:bottom w:val="none" w:sz="0" w:space="0" w:color="auto"/>
            <w:right w:val="none" w:sz="0" w:space="0" w:color="auto"/>
          </w:divBdr>
        </w:div>
        <w:div w:id="1270627267">
          <w:marLeft w:val="0"/>
          <w:marRight w:val="0"/>
          <w:marTop w:val="0"/>
          <w:marBottom w:val="0"/>
          <w:divBdr>
            <w:top w:val="none" w:sz="0" w:space="0" w:color="auto"/>
            <w:left w:val="none" w:sz="0" w:space="0" w:color="auto"/>
            <w:bottom w:val="none" w:sz="0" w:space="0" w:color="auto"/>
            <w:right w:val="none" w:sz="0" w:space="0" w:color="auto"/>
          </w:divBdr>
        </w:div>
        <w:div w:id="1351563015">
          <w:marLeft w:val="0"/>
          <w:marRight w:val="0"/>
          <w:marTop w:val="0"/>
          <w:marBottom w:val="0"/>
          <w:divBdr>
            <w:top w:val="none" w:sz="0" w:space="0" w:color="auto"/>
            <w:left w:val="none" w:sz="0" w:space="0" w:color="auto"/>
            <w:bottom w:val="none" w:sz="0" w:space="0" w:color="auto"/>
            <w:right w:val="none" w:sz="0" w:space="0" w:color="auto"/>
          </w:divBdr>
        </w:div>
        <w:div w:id="1384215880">
          <w:marLeft w:val="0"/>
          <w:marRight w:val="0"/>
          <w:marTop w:val="0"/>
          <w:marBottom w:val="0"/>
          <w:divBdr>
            <w:top w:val="none" w:sz="0" w:space="0" w:color="auto"/>
            <w:left w:val="none" w:sz="0" w:space="0" w:color="auto"/>
            <w:bottom w:val="none" w:sz="0" w:space="0" w:color="auto"/>
            <w:right w:val="none" w:sz="0" w:space="0" w:color="auto"/>
          </w:divBdr>
        </w:div>
        <w:div w:id="1521701349">
          <w:marLeft w:val="0"/>
          <w:marRight w:val="0"/>
          <w:marTop w:val="0"/>
          <w:marBottom w:val="0"/>
          <w:divBdr>
            <w:top w:val="none" w:sz="0" w:space="0" w:color="auto"/>
            <w:left w:val="none" w:sz="0" w:space="0" w:color="auto"/>
            <w:bottom w:val="none" w:sz="0" w:space="0" w:color="auto"/>
            <w:right w:val="none" w:sz="0" w:space="0" w:color="auto"/>
          </w:divBdr>
        </w:div>
        <w:div w:id="1659259486">
          <w:marLeft w:val="0"/>
          <w:marRight w:val="0"/>
          <w:marTop w:val="0"/>
          <w:marBottom w:val="0"/>
          <w:divBdr>
            <w:top w:val="none" w:sz="0" w:space="0" w:color="auto"/>
            <w:left w:val="none" w:sz="0" w:space="0" w:color="auto"/>
            <w:bottom w:val="none" w:sz="0" w:space="0" w:color="auto"/>
            <w:right w:val="none" w:sz="0" w:space="0" w:color="auto"/>
          </w:divBdr>
        </w:div>
        <w:div w:id="1816876046">
          <w:marLeft w:val="0"/>
          <w:marRight w:val="0"/>
          <w:marTop w:val="0"/>
          <w:marBottom w:val="0"/>
          <w:divBdr>
            <w:top w:val="none" w:sz="0" w:space="0" w:color="auto"/>
            <w:left w:val="none" w:sz="0" w:space="0" w:color="auto"/>
            <w:bottom w:val="none" w:sz="0" w:space="0" w:color="auto"/>
            <w:right w:val="none" w:sz="0" w:space="0" w:color="auto"/>
          </w:divBdr>
        </w:div>
        <w:div w:id="1834448585">
          <w:marLeft w:val="0"/>
          <w:marRight w:val="0"/>
          <w:marTop w:val="0"/>
          <w:marBottom w:val="0"/>
          <w:divBdr>
            <w:top w:val="none" w:sz="0" w:space="0" w:color="auto"/>
            <w:left w:val="none" w:sz="0" w:space="0" w:color="auto"/>
            <w:bottom w:val="none" w:sz="0" w:space="0" w:color="auto"/>
            <w:right w:val="none" w:sz="0" w:space="0" w:color="auto"/>
          </w:divBdr>
        </w:div>
        <w:div w:id="1865635245">
          <w:marLeft w:val="0"/>
          <w:marRight w:val="0"/>
          <w:marTop w:val="0"/>
          <w:marBottom w:val="0"/>
          <w:divBdr>
            <w:top w:val="none" w:sz="0" w:space="0" w:color="auto"/>
            <w:left w:val="none" w:sz="0" w:space="0" w:color="auto"/>
            <w:bottom w:val="none" w:sz="0" w:space="0" w:color="auto"/>
            <w:right w:val="none" w:sz="0" w:space="0" w:color="auto"/>
          </w:divBdr>
        </w:div>
        <w:div w:id="2083720373">
          <w:marLeft w:val="0"/>
          <w:marRight w:val="0"/>
          <w:marTop w:val="0"/>
          <w:marBottom w:val="0"/>
          <w:divBdr>
            <w:top w:val="none" w:sz="0" w:space="0" w:color="auto"/>
            <w:left w:val="none" w:sz="0" w:space="0" w:color="auto"/>
            <w:bottom w:val="none" w:sz="0" w:space="0" w:color="auto"/>
            <w:right w:val="none" w:sz="0" w:space="0" w:color="auto"/>
          </w:divBdr>
        </w:div>
      </w:divsChild>
    </w:div>
    <w:div w:id="449469071">
      <w:bodyDiv w:val="1"/>
      <w:marLeft w:val="0"/>
      <w:marRight w:val="0"/>
      <w:marTop w:val="0"/>
      <w:marBottom w:val="0"/>
      <w:divBdr>
        <w:top w:val="none" w:sz="0" w:space="0" w:color="auto"/>
        <w:left w:val="none" w:sz="0" w:space="0" w:color="auto"/>
        <w:bottom w:val="none" w:sz="0" w:space="0" w:color="auto"/>
        <w:right w:val="none" w:sz="0" w:space="0" w:color="auto"/>
      </w:divBdr>
    </w:div>
    <w:div w:id="635451458">
      <w:bodyDiv w:val="1"/>
      <w:marLeft w:val="0"/>
      <w:marRight w:val="0"/>
      <w:marTop w:val="0"/>
      <w:marBottom w:val="0"/>
      <w:divBdr>
        <w:top w:val="none" w:sz="0" w:space="0" w:color="auto"/>
        <w:left w:val="none" w:sz="0" w:space="0" w:color="auto"/>
        <w:bottom w:val="none" w:sz="0" w:space="0" w:color="auto"/>
        <w:right w:val="none" w:sz="0" w:space="0" w:color="auto"/>
      </w:divBdr>
    </w:div>
    <w:div w:id="642395596">
      <w:bodyDiv w:val="1"/>
      <w:marLeft w:val="0"/>
      <w:marRight w:val="0"/>
      <w:marTop w:val="0"/>
      <w:marBottom w:val="0"/>
      <w:divBdr>
        <w:top w:val="none" w:sz="0" w:space="0" w:color="auto"/>
        <w:left w:val="none" w:sz="0" w:space="0" w:color="auto"/>
        <w:bottom w:val="none" w:sz="0" w:space="0" w:color="auto"/>
        <w:right w:val="none" w:sz="0" w:space="0" w:color="auto"/>
      </w:divBdr>
    </w:div>
    <w:div w:id="696934318">
      <w:bodyDiv w:val="1"/>
      <w:marLeft w:val="0"/>
      <w:marRight w:val="0"/>
      <w:marTop w:val="0"/>
      <w:marBottom w:val="0"/>
      <w:divBdr>
        <w:top w:val="none" w:sz="0" w:space="0" w:color="auto"/>
        <w:left w:val="none" w:sz="0" w:space="0" w:color="auto"/>
        <w:bottom w:val="none" w:sz="0" w:space="0" w:color="auto"/>
        <w:right w:val="none" w:sz="0" w:space="0" w:color="auto"/>
      </w:divBdr>
    </w:div>
    <w:div w:id="763187904">
      <w:bodyDiv w:val="1"/>
      <w:marLeft w:val="0"/>
      <w:marRight w:val="0"/>
      <w:marTop w:val="0"/>
      <w:marBottom w:val="0"/>
      <w:divBdr>
        <w:top w:val="none" w:sz="0" w:space="0" w:color="auto"/>
        <w:left w:val="none" w:sz="0" w:space="0" w:color="auto"/>
        <w:bottom w:val="none" w:sz="0" w:space="0" w:color="auto"/>
        <w:right w:val="none" w:sz="0" w:space="0" w:color="auto"/>
      </w:divBdr>
      <w:divsChild>
        <w:div w:id="584269806">
          <w:marLeft w:val="0"/>
          <w:marRight w:val="0"/>
          <w:marTop w:val="0"/>
          <w:marBottom w:val="0"/>
          <w:divBdr>
            <w:top w:val="none" w:sz="0" w:space="0" w:color="auto"/>
            <w:left w:val="none" w:sz="0" w:space="0" w:color="auto"/>
            <w:bottom w:val="none" w:sz="0" w:space="0" w:color="auto"/>
            <w:right w:val="none" w:sz="0" w:space="0" w:color="auto"/>
          </w:divBdr>
        </w:div>
        <w:div w:id="1352368108">
          <w:marLeft w:val="0"/>
          <w:marRight w:val="0"/>
          <w:marTop w:val="0"/>
          <w:marBottom w:val="0"/>
          <w:divBdr>
            <w:top w:val="none" w:sz="0" w:space="0" w:color="auto"/>
            <w:left w:val="none" w:sz="0" w:space="0" w:color="auto"/>
            <w:bottom w:val="none" w:sz="0" w:space="0" w:color="auto"/>
            <w:right w:val="none" w:sz="0" w:space="0" w:color="auto"/>
          </w:divBdr>
        </w:div>
      </w:divsChild>
    </w:div>
    <w:div w:id="1163666373">
      <w:bodyDiv w:val="1"/>
      <w:marLeft w:val="0"/>
      <w:marRight w:val="0"/>
      <w:marTop w:val="0"/>
      <w:marBottom w:val="0"/>
      <w:divBdr>
        <w:top w:val="none" w:sz="0" w:space="0" w:color="auto"/>
        <w:left w:val="none" w:sz="0" w:space="0" w:color="auto"/>
        <w:bottom w:val="none" w:sz="0" w:space="0" w:color="auto"/>
        <w:right w:val="none" w:sz="0" w:space="0" w:color="auto"/>
      </w:divBdr>
      <w:divsChild>
        <w:div w:id="77480623">
          <w:marLeft w:val="0"/>
          <w:marRight w:val="0"/>
          <w:marTop w:val="0"/>
          <w:marBottom w:val="0"/>
          <w:divBdr>
            <w:top w:val="none" w:sz="0" w:space="0" w:color="auto"/>
            <w:left w:val="none" w:sz="0" w:space="0" w:color="auto"/>
            <w:bottom w:val="none" w:sz="0" w:space="0" w:color="auto"/>
            <w:right w:val="none" w:sz="0" w:space="0" w:color="auto"/>
          </w:divBdr>
        </w:div>
        <w:div w:id="143353485">
          <w:marLeft w:val="0"/>
          <w:marRight w:val="0"/>
          <w:marTop w:val="0"/>
          <w:marBottom w:val="0"/>
          <w:divBdr>
            <w:top w:val="none" w:sz="0" w:space="0" w:color="auto"/>
            <w:left w:val="none" w:sz="0" w:space="0" w:color="auto"/>
            <w:bottom w:val="none" w:sz="0" w:space="0" w:color="auto"/>
            <w:right w:val="none" w:sz="0" w:space="0" w:color="auto"/>
          </w:divBdr>
        </w:div>
        <w:div w:id="154032584">
          <w:marLeft w:val="0"/>
          <w:marRight w:val="0"/>
          <w:marTop w:val="0"/>
          <w:marBottom w:val="0"/>
          <w:divBdr>
            <w:top w:val="none" w:sz="0" w:space="0" w:color="auto"/>
            <w:left w:val="none" w:sz="0" w:space="0" w:color="auto"/>
            <w:bottom w:val="none" w:sz="0" w:space="0" w:color="auto"/>
            <w:right w:val="none" w:sz="0" w:space="0" w:color="auto"/>
          </w:divBdr>
        </w:div>
        <w:div w:id="215900008">
          <w:marLeft w:val="0"/>
          <w:marRight w:val="0"/>
          <w:marTop w:val="0"/>
          <w:marBottom w:val="0"/>
          <w:divBdr>
            <w:top w:val="none" w:sz="0" w:space="0" w:color="auto"/>
            <w:left w:val="none" w:sz="0" w:space="0" w:color="auto"/>
            <w:bottom w:val="none" w:sz="0" w:space="0" w:color="auto"/>
            <w:right w:val="none" w:sz="0" w:space="0" w:color="auto"/>
          </w:divBdr>
        </w:div>
        <w:div w:id="447505835">
          <w:marLeft w:val="0"/>
          <w:marRight w:val="0"/>
          <w:marTop w:val="0"/>
          <w:marBottom w:val="0"/>
          <w:divBdr>
            <w:top w:val="none" w:sz="0" w:space="0" w:color="auto"/>
            <w:left w:val="none" w:sz="0" w:space="0" w:color="auto"/>
            <w:bottom w:val="none" w:sz="0" w:space="0" w:color="auto"/>
            <w:right w:val="none" w:sz="0" w:space="0" w:color="auto"/>
          </w:divBdr>
        </w:div>
        <w:div w:id="537816547">
          <w:marLeft w:val="0"/>
          <w:marRight w:val="0"/>
          <w:marTop w:val="0"/>
          <w:marBottom w:val="0"/>
          <w:divBdr>
            <w:top w:val="none" w:sz="0" w:space="0" w:color="auto"/>
            <w:left w:val="none" w:sz="0" w:space="0" w:color="auto"/>
            <w:bottom w:val="none" w:sz="0" w:space="0" w:color="auto"/>
            <w:right w:val="none" w:sz="0" w:space="0" w:color="auto"/>
          </w:divBdr>
        </w:div>
        <w:div w:id="736392219">
          <w:marLeft w:val="0"/>
          <w:marRight w:val="0"/>
          <w:marTop w:val="0"/>
          <w:marBottom w:val="0"/>
          <w:divBdr>
            <w:top w:val="none" w:sz="0" w:space="0" w:color="auto"/>
            <w:left w:val="none" w:sz="0" w:space="0" w:color="auto"/>
            <w:bottom w:val="none" w:sz="0" w:space="0" w:color="auto"/>
            <w:right w:val="none" w:sz="0" w:space="0" w:color="auto"/>
          </w:divBdr>
        </w:div>
        <w:div w:id="894976027">
          <w:marLeft w:val="0"/>
          <w:marRight w:val="0"/>
          <w:marTop w:val="0"/>
          <w:marBottom w:val="0"/>
          <w:divBdr>
            <w:top w:val="none" w:sz="0" w:space="0" w:color="auto"/>
            <w:left w:val="none" w:sz="0" w:space="0" w:color="auto"/>
            <w:bottom w:val="none" w:sz="0" w:space="0" w:color="auto"/>
            <w:right w:val="none" w:sz="0" w:space="0" w:color="auto"/>
          </w:divBdr>
        </w:div>
        <w:div w:id="1224606277">
          <w:marLeft w:val="0"/>
          <w:marRight w:val="0"/>
          <w:marTop w:val="0"/>
          <w:marBottom w:val="0"/>
          <w:divBdr>
            <w:top w:val="none" w:sz="0" w:space="0" w:color="auto"/>
            <w:left w:val="none" w:sz="0" w:space="0" w:color="auto"/>
            <w:bottom w:val="none" w:sz="0" w:space="0" w:color="auto"/>
            <w:right w:val="none" w:sz="0" w:space="0" w:color="auto"/>
          </w:divBdr>
        </w:div>
        <w:div w:id="1404377977">
          <w:marLeft w:val="0"/>
          <w:marRight w:val="0"/>
          <w:marTop w:val="0"/>
          <w:marBottom w:val="0"/>
          <w:divBdr>
            <w:top w:val="none" w:sz="0" w:space="0" w:color="auto"/>
            <w:left w:val="none" w:sz="0" w:space="0" w:color="auto"/>
            <w:bottom w:val="none" w:sz="0" w:space="0" w:color="auto"/>
            <w:right w:val="none" w:sz="0" w:space="0" w:color="auto"/>
          </w:divBdr>
        </w:div>
        <w:div w:id="1417626608">
          <w:marLeft w:val="0"/>
          <w:marRight w:val="0"/>
          <w:marTop w:val="0"/>
          <w:marBottom w:val="0"/>
          <w:divBdr>
            <w:top w:val="none" w:sz="0" w:space="0" w:color="auto"/>
            <w:left w:val="none" w:sz="0" w:space="0" w:color="auto"/>
            <w:bottom w:val="none" w:sz="0" w:space="0" w:color="auto"/>
            <w:right w:val="none" w:sz="0" w:space="0" w:color="auto"/>
          </w:divBdr>
        </w:div>
        <w:div w:id="1427534692">
          <w:marLeft w:val="0"/>
          <w:marRight w:val="0"/>
          <w:marTop w:val="0"/>
          <w:marBottom w:val="0"/>
          <w:divBdr>
            <w:top w:val="none" w:sz="0" w:space="0" w:color="auto"/>
            <w:left w:val="none" w:sz="0" w:space="0" w:color="auto"/>
            <w:bottom w:val="none" w:sz="0" w:space="0" w:color="auto"/>
            <w:right w:val="none" w:sz="0" w:space="0" w:color="auto"/>
          </w:divBdr>
        </w:div>
        <w:div w:id="1428697654">
          <w:marLeft w:val="0"/>
          <w:marRight w:val="0"/>
          <w:marTop w:val="0"/>
          <w:marBottom w:val="0"/>
          <w:divBdr>
            <w:top w:val="none" w:sz="0" w:space="0" w:color="auto"/>
            <w:left w:val="none" w:sz="0" w:space="0" w:color="auto"/>
            <w:bottom w:val="none" w:sz="0" w:space="0" w:color="auto"/>
            <w:right w:val="none" w:sz="0" w:space="0" w:color="auto"/>
          </w:divBdr>
        </w:div>
        <w:div w:id="1433475781">
          <w:marLeft w:val="0"/>
          <w:marRight w:val="0"/>
          <w:marTop w:val="0"/>
          <w:marBottom w:val="0"/>
          <w:divBdr>
            <w:top w:val="none" w:sz="0" w:space="0" w:color="auto"/>
            <w:left w:val="none" w:sz="0" w:space="0" w:color="auto"/>
            <w:bottom w:val="none" w:sz="0" w:space="0" w:color="auto"/>
            <w:right w:val="none" w:sz="0" w:space="0" w:color="auto"/>
          </w:divBdr>
        </w:div>
        <w:div w:id="1545480555">
          <w:marLeft w:val="0"/>
          <w:marRight w:val="0"/>
          <w:marTop w:val="0"/>
          <w:marBottom w:val="0"/>
          <w:divBdr>
            <w:top w:val="none" w:sz="0" w:space="0" w:color="auto"/>
            <w:left w:val="none" w:sz="0" w:space="0" w:color="auto"/>
            <w:bottom w:val="none" w:sz="0" w:space="0" w:color="auto"/>
            <w:right w:val="none" w:sz="0" w:space="0" w:color="auto"/>
          </w:divBdr>
        </w:div>
        <w:div w:id="1611471870">
          <w:marLeft w:val="0"/>
          <w:marRight w:val="0"/>
          <w:marTop w:val="0"/>
          <w:marBottom w:val="0"/>
          <w:divBdr>
            <w:top w:val="none" w:sz="0" w:space="0" w:color="auto"/>
            <w:left w:val="none" w:sz="0" w:space="0" w:color="auto"/>
            <w:bottom w:val="none" w:sz="0" w:space="0" w:color="auto"/>
            <w:right w:val="none" w:sz="0" w:space="0" w:color="auto"/>
          </w:divBdr>
        </w:div>
        <w:div w:id="1772892695">
          <w:marLeft w:val="0"/>
          <w:marRight w:val="0"/>
          <w:marTop w:val="0"/>
          <w:marBottom w:val="0"/>
          <w:divBdr>
            <w:top w:val="none" w:sz="0" w:space="0" w:color="auto"/>
            <w:left w:val="none" w:sz="0" w:space="0" w:color="auto"/>
            <w:bottom w:val="none" w:sz="0" w:space="0" w:color="auto"/>
            <w:right w:val="none" w:sz="0" w:space="0" w:color="auto"/>
          </w:divBdr>
        </w:div>
        <w:div w:id="1776363211">
          <w:marLeft w:val="0"/>
          <w:marRight w:val="0"/>
          <w:marTop w:val="0"/>
          <w:marBottom w:val="0"/>
          <w:divBdr>
            <w:top w:val="none" w:sz="0" w:space="0" w:color="auto"/>
            <w:left w:val="none" w:sz="0" w:space="0" w:color="auto"/>
            <w:bottom w:val="none" w:sz="0" w:space="0" w:color="auto"/>
            <w:right w:val="none" w:sz="0" w:space="0" w:color="auto"/>
          </w:divBdr>
        </w:div>
        <w:div w:id="1897624327">
          <w:marLeft w:val="0"/>
          <w:marRight w:val="0"/>
          <w:marTop w:val="0"/>
          <w:marBottom w:val="0"/>
          <w:divBdr>
            <w:top w:val="none" w:sz="0" w:space="0" w:color="auto"/>
            <w:left w:val="none" w:sz="0" w:space="0" w:color="auto"/>
            <w:bottom w:val="none" w:sz="0" w:space="0" w:color="auto"/>
            <w:right w:val="none" w:sz="0" w:space="0" w:color="auto"/>
          </w:divBdr>
        </w:div>
        <w:div w:id="1940406903">
          <w:marLeft w:val="0"/>
          <w:marRight w:val="0"/>
          <w:marTop w:val="0"/>
          <w:marBottom w:val="0"/>
          <w:divBdr>
            <w:top w:val="none" w:sz="0" w:space="0" w:color="auto"/>
            <w:left w:val="none" w:sz="0" w:space="0" w:color="auto"/>
            <w:bottom w:val="none" w:sz="0" w:space="0" w:color="auto"/>
            <w:right w:val="none" w:sz="0" w:space="0" w:color="auto"/>
          </w:divBdr>
        </w:div>
        <w:div w:id="1963806089">
          <w:marLeft w:val="0"/>
          <w:marRight w:val="0"/>
          <w:marTop w:val="0"/>
          <w:marBottom w:val="0"/>
          <w:divBdr>
            <w:top w:val="none" w:sz="0" w:space="0" w:color="auto"/>
            <w:left w:val="none" w:sz="0" w:space="0" w:color="auto"/>
            <w:bottom w:val="none" w:sz="0" w:space="0" w:color="auto"/>
            <w:right w:val="none" w:sz="0" w:space="0" w:color="auto"/>
          </w:divBdr>
        </w:div>
        <w:div w:id="2032297141">
          <w:marLeft w:val="0"/>
          <w:marRight w:val="0"/>
          <w:marTop w:val="0"/>
          <w:marBottom w:val="0"/>
          <w:divBdr>
            <w:top w:val="none" w:sz="0" w:space="0" w:color="auto"/>
            <w:left w:val="none" w:sz="0" w:space="0" w:color="auto"/>
            <w:bottom w:val="none" w:sz="0" w:space="0" w:color="auto"/>
            <w:right w:val="none" w:sz="0" w:space="0" w:color="auto"/>
          </w:divBdr>
        </w:div>
        <w:div w:id="2045597784">
          <w:marLeft w:val="0"/>
          <w:marRight w:val="0"/>
          <w:marTop w:val="0"/>
          <w:marBottom w:val="0"/>
          <w:divBdr>
            <w:top w:val="none" w:sz="0" w:space="0" w:color="auto"/>
            <w:left w:val="none" w:sz="0" w:space="0" w:color="auto"/>
            <w:bottom w:val="none" w:sz="0" w:space="0" w:color="auto"/>
            <w:right w:val="none" w:sz="0" w:space="0" w:color="auto"/>
          </w:divBdr>
        </w:div>
        <w:div w:id="2058624402">
          <w:marLeft w:val="0"/>
          <w:marRight w:val="0"/>
          <w:marTop w:val="0"/>
          <w:marBottom w:val="0"/>
          <w:divBdr>
            <w:top w:val="none" w:sz="0" w:space="0" w:color="auto"/>
            <w:left w:val="none" w:sz="0" w:space="0" w:color="auto"/>
            <w:bottom w:val="none" w:sz="0" w:space="0" w:color="auto"/>
            <w:right w:val="none" w:sz="0" w:space="0" w:color="auto"/>
          </w:divBdr>
        </w:div>
      </w:divsChild>
    </w:div>
    <w:div w:id="1367683623">
      <w:bodyDiv w:val="1"/>
      <w:marLeft w:val="0"/>
      <w:marRight w:val="0"/>
      <w:marTop w:val="0"/>
      <w:marBottom w:val="0"/>
      <w:divBdr>
        <w:top w:val="none" w:sz="0" w:space="0" w:color="auto"/>
        <w:left w:val="none" w:sz="0" w:space="0" w:color="auto"/>
        <w:bottom w:val="none" w:sz="0" w:space="0" w:color="auto"/>
        <w:right w:val="none" w:sz="0" w:space="0" w:color="auto"/>
      </w:divBdr>
      <w:divsChild>
        <w:div w:id="863782942">
          <w:marLeft w:val="0"/>
          <w:marRight w:val="0"/>
          <w:marTop w:val="0"/>
          <w:marBottom w:val="0"/>
          <w:divBdr>
            <w:top w:val="none" w:sz="0" w:space="0" w:color="auto"/>
            <w:left w:val="none" w:sz="0" w:space="0" w:color="auto"/>
            <w:bottom w:val="none" w:sz="0" w:space="0" w:color="auto"/>
            <w:right w:val="none" w:sz="0" w:space="0" w:color="auto"/>
          </w:divBdr>
        </w:div>
        <w:div w:id="1206793285">
          <w:marLeft w:val="0"/>
          <w:marRight w:val="0"/>
          <w:marTop w:val="0"/>
          <w:marBottom w:val="0"/>
          <w:divBdr>
            <w:top w:val="none" w:sz="0" w:space="0" w:color="auto"/>
            <w:left w:val="none" w:sz="0" w:space="0" w:color="auto"/>
            <w:bottom w:val="none" w:sz="0" w:space="0" w:color="auto"/>
            <w:right w:val="none" w:sz="0" w:space="0" w:color="auto"/>
          </w:divBdr>
        </w:div>
      </w:divsChild>
    </w:div>
    <w:div w:id="1979609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dhjo.2019.100849" TargetMode="External"/><Relationship Id="rId18" Type="http://schemas.openxmlformats.org/officeDocument/2006/relationships/hyperlink" Target="https://www.anrows.org.au/publication/what-works-a-qualitative-exploration-of-aboriginal-and-torres-strait-islander-healing-programs-that-respond-to-family-violence/" TargetMode="External"/><Relationship Id="rId26" Type="http://schemas.openxmlformats.org/officeDocument/2006/relationships/hyperlink" Target="https://doi.org/10.1007/s10896-024-00731-x" TargetMode="External"/><Relationship Id="rId39" Type="http://schemas.openxmlformats.org/officeDocument/2006/relationships/hyperlink" Target="https://doi.org/10.1332/174426421X16143457505305" TargetMode="External"/><Relationship Id="rId21" Type="http://schemas.openxmlformats.org/officeDocument/2006/relationships/hyperlink" Target="https://www.dss.gov.au/national-plan-end-gender-based-violence" TargetMode="External"/><Relationship Id="rId34" Type="http://schemas.openxmlformats.org/officeDocument/2006/relationships/hyperlink" Target="https://pwd.org.au/building-access-end-of-project-report/" TargetMode="External"/><Relationship Id="rId42" Type="http://schemas.openxmlformats.org/officeDocument/2006/relationships/hyperlink" Target="https://doi.org/10.1080/23297018.2024.2331575" TargetMode="External"/><Relationship Id="rId47" Type="http://schemas.openxmlformats.org/officeDocument/2006/relationships/hyperlink" Target="https://doi.org/10.1186/s12889-020-09684-4" TargetMode="External"/><Relationship Id="rId50" Type="http://schemas.openxmlformats.org/officeDocument/2006/relationships/hyperlink" Target="https://doi.org/10.1177/15248380231201813"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mmbank.com.au/content/dam/commbank-assets/support/2021-09/unsw-disability-report-4.pdf" TargetMode="External"/><Relationship Id="rId29" Type="http://schemas.openxmlformats.org/officeDocument/2006/relationships/hyperlink" Target="https://brisyouth.org/research/young-people-and-family-and-intimate-partner-violence-a-7-year-demographic-trend-analysis/" TargetMode="External"/><Relationship Id="rId11" Type="http://schemas.openxmlformats.org/officeDocument/2006/relationships/image" Target="media/image1.png"/><Relationship Id="rId24" Type="http://schemas.openxmlformats.org/officeDocument/2006/relationships/hyperlink" Target="https://doi.org/10.1037/tra0001100" TargetMode="External"/><Relationship Id="rId32" Type="http://schemas.openxmlformats.org/officeDocument/2006/relationships/hyperlink" Target="https://doi.org/10.1111/jpc.16179" TargetMode="External"/><Relationship Id="rId37" Type="http://schemas.openxmlformats.org/officeDocument/2006/relationships/hyperlink" Target="https://doi.org/10.1016/j.dhjo.2024.101614" TargetMode="External"/><Relationship Id="rId40" Type="http://schemas.openxmlformats.org/officeDocument/2006/relationships/hyperlink" Target="https://www.anrows.org.au/publication/connecting-the-dots-understanding-the-domestic-and-family-violence-experiences-of-children-and-young-people-with-disability-within-and-across-sectors-final-report/" TargetMode="External"/><Relationship Id="rId45" Type="http://schemas.openxmlformats.org/officeDocument/2006/relationships/hyperlink" Target="https://www.anrows.org.au/publication/towards-a-socio-ecological-understanding-of-adolescent-violence-in-the-home-by-young-people-with-disability-a-conceptual-review/" TargetMode="External"/><Relationship Id="rId53" Type="http://schemas.openxmlformats.org/officeDocument/2006/relationships/hyperlink" Target="https://aifs.gov.au/research/research-reports/coercive-control-literature-review" TargetMode="External"/><Relationship Id="rId5" Type="http://schemas.openxmlformats.org/officeDocument/2006/relationships/numbering" Target="numbering.xml"/><Relationship Id="rId19" Type="http://schemas.openxmlformats.org/officeDocument/2006/relationships/hyperlink" Target="https://disability.royalcommission.gov.au/publ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7/S0033291723001976" TargetMode="External"/><Relationship Id="rId22" Type="http://schemas.openxmlformats.org/officeDocument/2006/relationships/hyperlink" Target="https://www.dss.gov.au/australias-disability-strategy" TargetMode="External"/><Relationship Id="rId27" Type="http://schemas.openxmlformats.org/officeDocument/2006/relationships/hyperlink" Target="https://www.anrows.org.au/publication/children-young-peoples-safety/" TargetMode="External"/><Relationship Id="rId30" Type="http://schemas.openxmlformats.org/officeDocument/2006/relationships/hyperlink" Target="https://doi.org/10.1080/17454832.2023.2185646" TargetMode="External"/><Relationship Id="rId35" Type="http://schemas.openxmlformats.org/officeDocument/2006/relationships/hyperlink" Target="https://pwd.org.au/wp-content/uploads/2022/04/A-Handbook-on-Supporting-People-with-ID-who-have-Experienced-DFV-Final.pdf" TargetMode="External"/><Relationship Id="rId43" Type="http://schemas.openxmlformats.org/officeDocument/2006/relationships/hyperlink" Target="https://doi.org/10.3390/ijerph20032145" TargetMode="External"/><Relationship Id="rId48" Type="http://schemas.openxmlformats.org/officeDocument/2006/relationships/hyperlink" Target="https://doi.org/10.1111/ppe.12651"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da.org.au/wp-content/uploads/2023/12/CALD-Report.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nrows.org.au/project/the-pipa-project-positive-interventions-for-perpetrators-of-adolescent-violence-in-the-home-avith/" TargetMode="External"/><Relationship Id="rId25" Type="http://schemas.openxmlformats.org/officeDocument/2006/relationships/hyperlink" Target="https://doi.org/10.1136/archdischild-2020-320321" TargetMode="External"/><Relationship Id="rId33" Type="http://schemas.openxmlformats.org/officeDocument/2006/relationships/hyperlink" Target="https://www.ourwatch.org.au/change-the-story/changing-the-landscape" TargetMode="External"/><Relationship Id="rId38" Type="http://schemas.openxmlformats.org/officeDocument/2006/relationships/hyperlink" Target="https://www.anrows.org.au/publication/violence-prevention-and-early-intervention-for-mothers-and-children-with-disability-building-promising-practice/" TargetMode="External"/><Relationship Id="rId46" Type="http://schemas.openxmlformats.org/officeDocument/2006/relationships/hyperlink" Target="https://www.anrows.org.au/publication/a-socio-ecological-exploration-of-adolescent-violence-in-the-home-and-young-people-with-disability-the-perceptions-of-mothers-and-practitioners" TargetMode="External"/><Relationship Id="rId20" Type="http://schemas.openxmlformats.org/officeDocument/2006/relationships/hyperlink" Target="https://www.dss.gov.au/child-protection/resource/national-framework-protecting-australias-children-2021-2031" TargetMode="External"/><Relationship Id="rId41" Type="http://schemas.openxmlformats.org/officeDocument/2006/relationships/hyperlink" Target="https://doi.org/10.1007/s10896-023-00496-9"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5014/ajot.2020.038398" TargetMode="External"/><Relationship Id="rId23" Type="http://schemas.openxmlformats.org/officeDocument/2006/relationships/hyperlink" Target="https://doi.org/10.1177/13623613251344425" TargetMode="External"/><Relationship Id="rId28" Type="http://schemas.openxmlformats.org/officeDocument/2006/relationships/hyperlink" Target="https://disability.royalcommission.gov.au/publications/wangkiny-yirra-speaking-project-first-nations-women-and-children-disability-and-their-experiences-family-and-domestic-violence" TargetMode="External"/><Relationship Id="rId36" Type="http://schemas.openxmlformats.org/officeDocument/2006/relationships/hyperlink" Target="https://doi.org/10.1038/s41398-024-02814-1" TargetMode="External"/><Relationship Id="rId49" Type="http://schemas.openxmlformats.org/officeDocument/2006/relationships/hyperlink" Target="https://doi.org/10.1177/0886260517741210"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anrows.org.au/publication/the-nature-and-extent-of-domestic-and-family-violence-exposure-for-children-and-young-people-with-disability/" TargetMode="External"/><Relationship Id="rId44" Type="http://schemas.openxmlformats.org/officeDocument/2006/relationships/hyperlink" Target="https://doi.org/10.1007/s40653-024-00673-y" TargetMode="External"/><Relationship Id="rId52" Type="http://schemas.openxmlformats.org/officeDocument/2006/relationships/hyperlink" Target="https://cyda.org.au/wp-content/uploads/2023/08/REP_ChildSafeOrganisations_FINAL_20230217_Ver3.pdf" TargetMode="External"/></Relationships>
</file>

<file path=word/theme/theme1.xml><?xml version="1.0" encoding="utf-8"?>
<a:theme xmlns:a="http://schemas.openxmlformats.org/drawingml/2006/main" name="Office Theme">
  <a:themeElements>
    <a:clrScheme name="AIFS2022">
      <a:dk1>
        <a:srgbClr val="000000"/>
      </a:dk1>
      <a:lt1>
        <a:srgbClr val="FFFFFF"/>
      </a:lt1>
      <a:dk2>
        <a:srgbClr val="241C44"/>
      </a:dk2>
      <a:lt2>
        <a:srgbClr val="EEECE1"/>
      </a:lt2>
      <a:accent1>
        <a:srgbClr val="ED0C6E"/>
      </a:accent1>
      <a:accent2>
        <a:srgbClr val="62136D"/>
      </a:accent2>
      <a:accent3>
        <a:srgbClr val="F26522"/>
      </a:accent3>
      <a:accent4>
        <a:srgbClr val="005BA3"/>
      </a:accent4>
      <a:accent5>
        <a:srgbClr val="048C45"/>
      </a:accent5>
      <a:accent6>
        <a:srgbClr val="0A93D2"/>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4463c61db8639333065d88679dd8d4d9">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cf89fbc87516244c30f648df12f1088c"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981429-821B-4B79-AAA3-C7CE7EE4E945}">
  <ds:schemaRefs>
    <ds:schemaRef ds:uri="http://schemas.microsoft.com/sharepoint/v3/contenttype/forms"/>
  </ds:schemaRefs>
</ds:datastoreItem>
</file>

<file path=customXml/itemProps2.xml><?xml version="1.0" encoding="utf-8"?>
<ds:datastoreItem xmlns:ds="http://schemas.openxmlformats.org/officeDocument/2006/customXml" ds:itemID="{BD35114E-D56A-47BD-8E82-3A8D84D67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4CF95-50CD-4F86-BA89-1F71C24C89B5}">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4.xml><?xml version="1.0" encoding="utf-8"?>
<ds:datastoreItem xmlns:ds="http://schemas.openxmlformats.org/officeDocument/2006/customXml" ds:itemID="{07B319E4-E179-2E4B-BA13-E795B47CD83E}">
  <ds:schemaRefs>
    <ds:schemaRef ds:uri="http://schemas.openxmlformats.org/officeDocument/2006/bibliography"/>
  </ds:schemaRefs>
</ds:datastoreItem>
</file>

<file path=docMetadata/LabelInfo.xml><?xml version="1.0" encoding="utf-8"?>
<clbl:labelList xmlns:clbl="http://schemas.microsoft.com/office/2020/mipLabelMetadata">
  <clbl:label id="{7e4647b9-61bf-4599-8b05-e1bb72778f97}" enabled="1" method="Privileged" siteId="{02f5d965-790b-4b52-9f49-2cd447eb85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7102</Words>
  <Characters>40484</Characters>
  <Application>Microsoft Office Word</Application>
  <DocSecurity>4</DocSecurity>
  <Lines>337</Lines>
  <Paragraphs>94</Paragraphs>
  <ScaleCrop>false</ScaleCrop>
  <Company/>
  <LinksUpToDate>false</LinksUpToDate>
  <CharactersWithSpaces>47492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Helprin</dc:creator>
  <cp:keywords/>
  <dc:description/>
  <cp:lastModifiedBy>Tess Altman</cp:lastModifiedBy>
  <cp:revision>151</cp:revision>
  <cp:lastPrinted>2019-05-25T02:34:00Z</cp:lastPrinted>
  <dcterms:created xsi:type="dcterms:W3CDTF">2025-08-13T20:50:00Z</dcterms:created>
  <dcterms:modified xsi:type="dcterms:W3CDTF">2025-09-01T23:50:00Z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_dlc_DocIdItemGuid">
    <vt:lpwstr>332d422e-d5c3-42b9-9573-16c1d923587e</vt:lpwstr>
  </property>
  <property fmtid="{D5CDD505-2E9C-101B-9397-08002B2CF9AE}" pid="4" name="MediaServiceImageTags">
    <vt:lpwstr/>
  </property>
</Properties>
</file>