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B231F" w14:textId="6DF80858" w:rsidR="005B4B70" w:rsidRPr="005B4B70" w:rsidRDefault="00EC1378" w:rsidP="001D3D1B">
      <w:pPr>
        <w:pStyle w:val="CYDABodycopyArial12pt"/>
        <w:spacing w:after="0" w:line="276" w:lineRule="auto"/>
      </w:pPr>
      <w:r w:rsidRPr="00EC1378">
        <w:rPr>
          <w:lang w:val="en-AU"/>
        </w:rPr>
        <w:t>Committee Secretary</w:t>
      </w:r>
      <w:r w:rsidRPr="00EC1378">
        <w:rPr>
          <w:lang w:val="en-AU"/>
        </w:rPr>
        <w:br/>
        <w:t>Senate Education and Employment Committees</w:t>
      </w:r>
      <w:r w:rsidRPr="00EC1378">
        <w:rPr>
          <w:lang w:val="en-AU"/>
        </w:rPr>
        <w:br/>
        <w:t>PO Box 6100</w:t>
      </w:r>
      <w:r w:rsidRPr="00EC1378">
        <w:rPr>
          <w:lang w:val="en-AU"/>
        </w:rPr>
        <w:br/>
        <w:t>Parliament House</w:t>
      </w:r>
      <w:r w:rsidRPr="00EC1378">
        <w:rPr>
          <w:lang w:val="en-AU"/>
        </w:rPr>
        <w:br/>
        <w:t>Canberra ACT 2600</w:t>
      </w:r>
      <w:r w:rsidRPr="00EC1378">
        <w:rPr>
          <w:lang w:val="en-AU"/>
        </w:rPr>
        <w:br/>
        <w:t xml:space="preserve">Phone: </w:t>
      </w:r>
      <w:hyperlink r:id="rId11" w:history="1">
        <w:r w:rsidRPr="00EC1378">
          <w:rPr>
            <w:rStyle w:val="Hyperlink"/>
            <w:lang w:val="en-AU"/>
          </w:rPr>
          <w:t>+61 2 6277 3521</w:t>
        </w:r>
      </w:hyperlink>
      <w:r w:rsidRPr="00EC1378">
        <w:rPr>
          <w:lang w:val="en-AU"/>
        </w:rPr>
        <w:br/>
      </w:r>
      <w:hyperlink r:id="rId12" w:history="1">
        <w:r w:rsidRPr="00EC1378">
          <w:rPr>
            <w:rStyle w:val="Hyperlink"/>
            <w:lang w:val="en-AU"/>
          </w:rPr>
          <w:t>eec.sen@aph.gov.au</w:t>
        </w:r>
      </w:hyperlink>
    </w:p>
    <w:p w14:paraId="5EBF4281" w14:textId="77777777" w:rsidR="001D3D1B" w:rsidRDefault="001D3D1B" w:rsidP="00B134C6">
      <w:pPr>
        <w:pStyle w:val="CYDABodycopyArial12pt"/>
        <w:spacing w:before="0" w:after="0" w:line="276" w:lineRule="auto"/>
      </w:pPr>
    </w:p>
    <w:p w14:paraId="387F39FF" w14:textId="6BF2DAC2" w:rsidR="005B4B70" w:rsidRPr="007A5D1F" w:rsidRDefault="00406352" w:rsidP="001D3D1B">
      <w:pPr>
        <w:pStyle w:val="CYDABodycopyArial12pt"/>
        <w:spacing w:before="0" w:after="0" w:line="276" w:lineRule="auto"/>
      </w:pPr>
      <w:r>
        <w:t>22</w:t>
      </w:r>
      <w:r w:rsidR="287A3F93" w:rsidRPr="007A5D1F">
        <w:t xml:space="preserve"> October 2026</w:t>
      </w:r>
    </w:p>
    <w:p w14:paraId="1593B068" w14:textId="77777777" w:rsidR="001D3D1B" w:rsidRDefault="001D3D1B" w:rsidP="006347F0">
      <w:pPr>
        <w:pStyle w:val="CYDABodycopyArial12pt"/>
        <w:spacing w:before="0" w:after="0" w:line="276" w:lineRule="auto"/>
        <w:rPr>
          <w:b/>
          <w:bCs/>
        </w:rPr>
      </w:pPr>
    </w:p>
    <w:p w14:paraId="11FA5C44" w14:textId="6A673CC8" w:rsidR="00A126E7" w:rsidRPr="00146C92" w:rsidRDefault="005B4B70" w:rsidP="001D3D1B">
      <w:pPr>
        <w:pStyle w:val="CYDABodycopyArial12pt"/>
        <w:spacing w:before="0" w:line="276" w:lineRule="auto"/>
        <w:rPr>
          <w:b/>
          <w:bCs/>
        </w:rPr>
      </w:pPr>
      <w:r w:rsidRPr="005B4B70">
        <w:rPr>
          <w:b/>
          <w:bCs/>
        </w:rPr>
        <w:t>Attention: </w:t>
      </w:r>
      <w:r w:rsidR="002C4F9D" w:rsidRPr="002C4F9D">
        <w:rPr>
          <w:b/>
          <w:bCs/>
        </w:rPr>
        <w:t>Education and Employment References Committee</w:t>
      </w:r>
    </w:p>
    <w:p w14:paraId="4CB25B45" w14:textId="773ED2FC" w:rsidR="00834186" w:rsidRDefault="00A126E7" w:rsidP="0033098B">
      <w:pPr>
        <w:pStyle w:val="CYDABodycopyArial12pt"/>
        <w:spacing w:line="276" w:lineRule="auto"/>
        <w:rPr>
          <w:lang w:val="en-AU"/>
        </w:rPr>
      </w:pPr>
      <w:r w:rsidRPr="00532D2A">
        <w:rPr>
          <w:lang w:val="en-AU"/>
        </w:rPr>
        <w:t xml:space="preserve">Please accept this letter as Children and Young People with Disability Australia’s (CYDA) </w:t>
      </w:r>
      <w:r w:rsidR="00146C92">
        <w:rPr>
          <w:lang w:val="en-AU"/>
        </w:rPr>
        <w:t xml:space="preserve">submission to </w:t>
      </w:r>
      <w:r w:rsidR="00E618F7">
        <w:rPr>
          <w:lang w:val="en-AU"/>
        </w:rPr>
        <w:t xml:space="preserve">the Inquiry into the </w:t>
      </w:r>
      <w:r w:rsidR="00E618F7" w:rsidRPr="00E618F7">
        <w:rPr>
          <w:lang w:val="en-AU"/>
        </w:rPr>
        <w:t xml:space="preserve">State of Australia's </w:t>
      </w:r>
      <w:r w:rsidR="00C5176F">
        <w:rPr>
          <w:lang w:val="en-AU"/>
        </w:rPr>
        <w:t>E</w:t>
      </w:r>
      <w:r w:rsidR="00E618F7" w:rsidRPr="00E618F7">
        <w:rPr>
          <w:lang w:val="en-AU"/>
        </w:rPr>
        <w:t xml:space="preserve">arly </w:t>
      </w:r>
      <w:r w:rsidR="00C5176F">
        <w:rPr>
          <w:lang w:val="en-AU"/>
        </w:rPr>
        <w:t>C</w:t>
      </w:r>
      <w:r w:rsidR="00E618F7" w:rsidRPr="00E618F7">
        <w:rPr>
          <w:lang w:val="en-AU"/>
        </w:rPr>
        <w:t xml:space="preserve">hildhood </w:t>
      </w:r>
      <w:r w:rsidR="00C5176F">
        <w:rPr>
          <w:lang w:val="en-AU"/>
        </w:rPr>
        <w:t>E</w:t>
      </w:r>
      <w:r w:rsidR="00E618F7" w:rsidRPr="00E618F7">
        <w:rPr>
          <w:lang w:val="en-AU"/>
        </w:rPr>
        <w:t xml:space="preserve">ducation and </w:t>
      </w:r>
      <w:r w:rsidR="00C5176F">
        <w:rPr>
          <w:lang w:val="en-AU"/>
        </w:rPr>
        <w:t>C</w:t>
      </w:r>
      <w:r w:rsidR="00E618F7" w:rsidRPr="00E618F7">
        <w:rPr>
          <w:lang w:val="en-AU"/>
        </w:rPr>
        <w:t>are</w:t>
      </w:r>
      <w:r w:rsidR="00D12852">
        <w:rPr>
          <w:lang w:val="en-AU"/>
        </w:rPr>
        <w:t xml:space="preserve"> (ECEC)</w:t>
      </w:r>
      <w:r w:rsidR="00E618F7" w:rsidRPr="00E618F7">
        <w:rPr>
          <w:lang w:val="en-AU"/>
        </w:rPr>
        <w:t xml:space="preserve"> </w:t>
      </w:r>
      <w:r w:rsidR="00C5176F">
        <w:rPr>
          <w:lang w:val="en-AU"/>
        </w:rPr>
        <w:t>S</w:t>
      </w:r>
      <w:r w:rsidR="00E618F7" w:rsidRPr="00E618F7">
        <w:rPr>
          <w:lang w:val="en-AU"/>
        </w:rPr>
        <w:t xml:space="preserve">ystem in </w:t>
      </w:r>
      <w:r w:rsidR="00C5176F">
        <w:rPr>
          <w:lang w:val="en-AU"/>
        </w:rPr>
        <w:t>R</w:t>
      </w:r>
      <w:r w:rsidR="00E618F7" w:rsidRPr="00E618F7">
        <w:rPr>
          <w:lang w:val="en-AU"/>
        </w:rPr>
        <w:t xml:space="preserve">ural, </w:t>
      </w:r>
      <w:r w:rsidR="00C5176F">
        <w:rPr>
          <w:lang w:val="en-AU"/>
        </w:rPr>
        <w:t>R</w:t>
      </w:r>
      <w:r w:rsidR="00E618F7" w:rsidRPr="00E618F7">
        <w:rPr>
          <w:lang w:val="en-AU"/>
        </w:rPr>
        <w:t xml:space="preserve">egional and </w:t>
      </w:r>
      <w:r w:rsidR="00C5176F">
        <w:rPr>
          <w:lang w:val="en-AU"/>
        </w:rPr>
        <w:t>R</w:t>
      </w:r>
      <w:r w:rsidR="00E618F7" w:rsidRPr="00E618F7">
        <w:rPr>
          <w:lang w:val="en-AU"/>
        </w:rPr>
        <w:t xml:space="preserve">emote </w:t>
      </w:r>
      <w:r w:rsidR="00C5176F">
        <w:rPr>
          <w:lang w:val="en-AU"/>
        </w:rPr>
        <w:t>C</w:t>
      </w:r>
      <w:r w:rsidR="00E618F7" w:rsidRPr="00E618F7">
        <w:rPr>
          <w:lang w:val="en-AU"/>
        </w:rPr>
        <w:t>ommunities</w:t>
      </w:r>
      <w:r w:rsidR="00E618F7">
        <w:rPr>
          <w:lang w:val="en-AU"/>
        </w:rPr>
        <w:t xml:space="preserve">. </w:t>
      </w:r>
      <w:r w:rsidRPr="00532D2A">
        <w:rPr>
          <w:lang w:val="en-AU"/>
        </w:rPr>
        <w:t>We appreciate the opportunity to provide comment on this important work.  </w:t>
      </w:r>
    </w:p>
    <w:p w14:paraId="7164333D" w14:textId="77777777" w:rsidR="00A126E7" w:rsidRPr="00532D2A" w:rsidRDefault="00A126E7" w:rsidP="0033098B">
      <w:pPr>
        <w:pStyle w:val="CYDABodycopyArial12pt"/>
        <w:spacing w:line="276" w:lineRule="auto"/>
        <w:rPr>
          <w:lang w:val="en-AU"/>
        </w:rPr>
      </w:pPr>
      <w:r w:rsidRPr="00532D2A">
        <w:rPr>
          <w:b/>
          <w:bCs/>
          <w:lang w:val="en-AU"/>
        </w:rPr>
        <w:t>About CYDA </w:t>
      </w:r>
      <w:r w:rsidRPr="00532D2A">
        <w:rPr>
          <w:lang w:val="en-AU"/>
        </w:rPr>
        <w:t> </w:t>
      </w:r>
    </w:p>
    <w:p w14:paraId="3BE02082" w14:textId="77777777" w:rsidR="00D132BE" w:rsidRDefault="00A126E7" w:rsidP="0033098B">
      <w:pPr>
        <w:pStyle w:val="CYDABodycopyArial12pt"/>
        <w:spacing w:line="276" w:lineRule="auto"/>
        <w:rPr>
          <w:lang w:val="en-AU"/>
        </w:rPr>
      </w:pPr>
      <w:r w:rsidRPr="00532D2A">
        <w:rPr>
          <w:lang w:val="en-AU"/>
        </w:rPr>
        <w:t>CYDA</w:t>
      </w:r>
      <w:r w:rsidR="00E55967" w:rsidRPr="00532D2A">
        <w:rPr>
          <w:lang w:val="en-AU"/>
        </w:rPr>
        <w:t xml:space="preserve"> </w:t>
      </w:r>
      <w:r w:rsidRPr="00532D2A">
        <w:rPr>
          <w:lang w:val="en-AU"/>
        </w:rPr>
        <w:t>is</w:t>
      </w:r>
      <w:r w:rsidR="00E55967" w:rsidRPr="00532D2A">
        <w:rPr>
          <w:lang w:val="en-AU"/>
        </w:rPr>
        <w:t xml:space="preserve"> </w:t>
      </w:r>
      <w:r w:rsidRPr="00532D2A">
        <w:rPr>
          <w:lang w:val="en-AU"/>
        </w:rPr>
        <w:t>the national representative organisation for children and young people with disability, aged 0–25 years. Our vision is that children and young people with disability fully exercise their rights, realise their aspirations,</w:t>
      </w:r>
      <w:r w:rsidR="00E55967" w:rsidRPr="00532D2A">
        <w:rPr>
          <w:lang w:val="en-AU"/>
        </w:rPr>
        <w:t xml:space="preserve"> </w:t>
      </w:r>
      <w:r w:rsidRPr="00532D2A">
        <w:rPr>
          <w:lang w:val="en-AU"/>
        </w:rPr>
        <w:t>and thrive in inclusive communities. Our work centres on rights-based advocacy, lived experience, and evidence-informed policy.</w:t>
      </w:r>
    </w:p>
    <w:p w14:paraId="4A551A95" w14:textId="0BAE6187" w:rsidR="00801D1E" w:rsidRPr="00532D2A" w:rsidRDefault="00801D1E" w:rsidP="0033098B">
      <w:pPr>
        <w:pStyle w:val="CYDABodycopyArial12pt"/>
        <w:spacing w:line="276" w:lineRule="auto"/>
        <w:rPr>
          <w:lang w:val="en-AU"/>
        </w:rPr>
      </w:pPr>
      <w:r w:rsidRPr="00532D2A">
        <w:rPr>
          <w:lang w:val="en-AU"/>
        </w:rPr>
        <w:t>We acknowledge the Traditional Custodians of the Lands on which this submission has been written,</w:t>
      </w:r>
      <w:r w:rsidR="00B3342B">
        <w:rPr>
          <w:lang w:val="en-AU"/>
        </w:rPr>
        <w:t xml:space="preserve"> </w:t>
      </w:r>
      <w:r w:rsidRPr="00532D2A">
        <w:rPr>
          <w:lang w:val="en-AU"/>
        </w:rPr>
        <w:t>and pay our respects to their Elders past and present. This is, was, and always will be Aboriginal Land</w:t>
      </w:r>
      <w:r w:rsidR="000A1676">
        <w:rPr>
          <w:lang w:val="en-AU"/>
        </w:rPr>
        <w:t>.</w:t>
      </w:r>
    </w:p>
    <w:p w14:paraId="3DE9A8BC" w14:textId="42998750" w:rsidR="00BF723C" w:rsidRPr="00532D2A" w:rsidRDefault="00BF723C" w:rsidP="0033098B">
      <w:pPr>
        <w:pStyle w:val="CYDABodycopyArial12pt"/>
        <w:spacing w:before="0" w:line="276" w:lineRule="auto"/>
        <w:rPr>
          <w:lang w:val="en-AU"/>
        </w:rPr>
      </w:pPr>
      <w:r w:rsidRPr="006A2D25">
        <w:rPr>
          <w:b/>
          <w:bCs/>
          <w:lang w:val="en-AU"/>
        </w:rPr>
        <w:t xml:space="preserve">Background: </w:t>
      </w:r>
      <w:r>
        <w:rPr>
          <w:b/>
          <w:bCs/>
          <w:lang w:val="en-AU"/>
        </w:rPr>
        <w:t>C</w:t>
      </w:r>
      <w:r w:rsidRPr="006A2D25">
        <w:rPr>
          <w:b/>
          <w:bCs/>
          <w:lang w:val="en-AU"/>
        </w:rPr>
        <w:t>hildren</w:t>
      </w:r>
      <w:r>
        <w:rPr>
          <w:b/>
          <w:bCs/>
          <w:lang w:val="en-AU"/>
        </w:rPr>
        <w:t xml:space="preserve"> and</w:t>
      </w:r>
      <w:r w:rsidRPr="00532D2A">
        <w:rPr>
          <w:b/>
          <w:bCs/>
          <w:lang w:val="en-AU"/>
        </w:rPr>
        <w:t xml:space="preserve"> young people with disabili</w:t>
      </w:r>
      <w:r>
        <w:rPr>
          <w:b/>
          <w:bCs/>
          <w:lang w:val="en-AU"/>
        </w:rPr>
        <w:t xml:space="preserve">ty and </w:t>
      </w:r>
      <w:r w:rsidR="00D12852">
        <w:rPr>
          <w:b/>
          <w:bCs/>
          <w:lang w:val="en-AU"/>
        </w:rPr>
        <w:t>ECEC</w:t>
      </w:r>
    </w:p>
    <w:p w14:paraId="6DEF1E56" w14:textId="3B29E166" w:rsidR="00BF723C" w:rsidRPr="004C12E4" w:rsidRDefault="00BF723C" w:rsidP="0033098B">
      <w:pPr>
        <w:pStyle w:val="CYDABodycopyArial12pt"/>
        <w:spacing w:line="276" w:lineRule="auto"/>
        <w:rPr>
          <w:rFonts w:eastAsia="Calibri" w:cs="Arial"/>
        </w:rPr>
      </w:pPr>
      <w:r w:rsidRPr="005C0BF5">
        <w:rPr>
          <w:rFonts w:eastAsia="Calibri" w:cs="Arial"/>
        </w:rPr>
        <w:t xml:space="preserve">Children represent a significant and growing proportion of people with disability in Australia. </w:t>
      </w:r>
      <w:r w:rsidRPr="00681266">
        <w:rPr>
          <w:rFonts w:eastAsia="Calibri" w:cs="Arial"/>
        </w:rPr>
        <w:t>In 2022</w:t>
      </w:r>
      <w:r w:rsidRPr="005C0BF5">
        <w:rPr>
          <w:rFonts w:eastAsia="Calibri" w:cs="Arial"/>
        </w:rPr>
        <w:t xml:space="preserve">, around </w:t>
      </w:r>
      <w:r w:rsidR="002B7850">
        <w:rPr>
          <w:rFonts w:eastAsia="Calibri" w:cs="Arial"/>
        </w:rPr>
        <w:t>5.6</w:t>
      </w:r>
      <w:r w:rsidR="002C39D6">
        <w:rPr>
          <w:rFonts w:eastAsia="Calibri" w:cs="Arial"/>
        </w:rPr>
        <w:t xml:space="preserve"> per cent</w:t>
      </w:r>
      <w:r w:rsidR="002B7850">
        <w:rPr>
          <w:rFonts w:eastAsia="Calibri" w:cs="Arial"/>
        </w:rPr>
        <w:t xml:space="preserve"> of children aged 0-4 years ha</w:t>
      </w:r>
      <w:r w:rsidR="002C39D6">
        <w:rPr>
          <w:rFonts w:eastAsia="Calibri" w:cs="Arial"/>
        </w:rPr>
        <w:t>d</w:t>
      </w:r>
      <w:r w:rsidR="002B7850">
        <w:rPr>
          <w:rFonts w:eastAsia="Calibri" w:cs="Arial"/>
        </w:rPr>
        <w:t xml:space="preserve"> disability</w:t>
      </w:r>
      <w:r w:rsidR="00E93768">
        <w:rPr>
          <w:rFonts w:eastAsia="Calibri" w:cs="Arial"/>
        </w:rPr>
        <w:t>, up from 3.4 per cent in 2015.</w:t>
      </w:r>
      <w:r w:rsidR="000C3DAD">
        <w:rPr>
          <w:rStyle w:val="EndnoteReference"/>
          <w:rFonts w:eastAsia="Calibri" w:cs="Arial"/>
        </w:rPr>
        <w:endnoteReference w:id="1"/>
      </w:r>
      <w:r w:rsidR="002B7850">
        <w:rPr>
          <w:rFonts w:eastAsia="Calibri" w:cs="Arial"/>
        </w:rPr>
        <w:t xml:space="preserve"> </w:t>
      </w:r>
      <w:r w:rsidR="000C3DAD">
        <w:rPr>
          <w:rFonts w:eastAsia="Calibri" w:cs="Arial"/>
        </w:rPr>
        <w:t xml:space="preserve">Younger cohorts were more likely </w:t>
      </w:r>
      <w:r w:rsidRPr="005C0BF5">
        <w:rPr>
          <w:rFonts w:eastAsia="Calibri" w:cs="Arial"/>
        </w:rPr>
        <w:t>to have high support</w:t>
      </w:r>
      <w:r w:rsidR="008676C5">
        <w:rPr>
          <w:rFonts w:eastAsia="Calibri" w:cs="Arial"/>
        </w:rPr>
        <w:t xml:space="preserve"> </w:t>
      </w:r>
      <w:r w:rsidRPr="005C0BF5">
        <w:rPr>
          <w:rFonts w:eastAsia="Calibri" w:cs="Arial"/>
        </w:rPr>
        <w:t>needs</w:t>
      </w:r>
      <w:r w:rsidR="000C3DAD">
        <w:rPr>
          <w:rFonts w:eastAsia="Calibri" w:cs="Arial"/>
        </w:rPr>
        <w:t>,</w:t>
      </w:r>
      <w:r w:rsidRPr="005C0BF5">
        <w:rPr>
          <w:rFonts w:eastAsia="Calibri" w:cs="Arial"/>
        </w:rPr>
        <w:t xml:space="preserve"> </w:t>
      </w:r>
      <w:r w:rsidR="000C3DAD">
        <w:rPr>
          <w:rFonts w:eastAsia="Calibri" w:cs="Arial"/>
        </w:rPr>
        <w:t xml:space="preserve">with many </w:t>
      </w:r>
      <w:r w:rsidRPr="005C0BF5">
        <w:rPr>
          <w:rFonts w:eastAsia="Calibri" w:cs="Arial"/>
        </w:rPr>
        <w:t>requir</w:t>
      </w:r>
      <w:r w:rsidR="000C3DAD">
        <w:rPr>
          <w:rFonts w:eastAsia="Calibri" w:cs="Arial"/>
        </w:rPr>
        <w:t>ing</w:t>
      </w:r>
      <w:r w:rsidRPr="005C0BF5">
        <w:rPr>
          <w:rFonts w:eastAsia="Calibri" w:cs="Arial"/>
        </w:rPr>
        <w:t xml:space="preserve"> assistance with everyday activities and experienc</w:t>
      </w:r>
      <w:r w:rsidR="000C3DAD">
        <w:rPr>
          <w:rFonts w:eastAsia="Calibri" w:cs="Arial"/>
        </w:rPr>
        <w:t>ing</w:t>
      </w:r>
      <w:r w:rsidRPr="005C0BF5">
        <w:rPr>
          <w:rFonts w:eastAsia="Calibri" w:cs="Arial"/>
        </w:rPr>
        <w:t xml:space="preserve"> multiple types of disability, reflecting the complexity of supports required for this group. </w:t>
      </w:r>
      <w:r w:rsidR="0064601D">
        <w:rPr>
          <w:rFonts w:eastAsia="Calibri" w:cs="Arial"/>
          <w:lang w:val="en-AU"/>
        </w:rPr>
        <w:t xml:space="preserve">For children with disability </w:t>
      </w:r>
      <w:r w:rsidR="00DF06AB">
        <w:rPr>
          <w:rFonts w:eastAsia="Calibri" w:cs="Arial"/>
          <w:lang w:val="en-AU"/>
        </w:rPr>
        <w:t>in the early years</w:t>
      </w:r>
      <w:r w:rsidR="00AF5FDD">
        <w:rPr>
          <w:rFonts w:eastAsia="Calibri" w:cs="Arial"/>
          <w:lang w:val="en-AU"/>
        </w:rPr>
        <w:t xml:space="preserve">, early intervention is </w:t>
      </w:r>
      <w:r w:rsidR="004C12E4">
        <w:rPr>
          <w:rFonts w:eastAsia="Calibri" w:cs="Arial"/>
          <w:lang w:val="en-AU"/>
        </w:rPr>
        <w:t xml:space="preserve">therefore </w:t>
      </w:r>
      <w:r w:rsidR="00AF5FDD">
        <w:rPr>
          <w:rFonts w:eastAsia="Calibri" w:cs="Arial"/>
          <w:lang w:val="en-AU"/>
        </w:rPr>
        <w:t>crucial</w:t>
      </w:r>
      <w:r w:rsidR="00DF06AB">
        <w:rPr>
          <w:rFonts w:eastAsia="Calibri" w:cs="Arial"/>
          <w:lang w:val="en-AU"/>
        </w:rPr>
        <w:t xml:space="preserve"> </w:t>
      </w:r>
      <w:r w:rsidR="00293DA0">
        <w:rPr>
          <w:rFonts w:eastAsia="Calibri" w:cs="Arial"/>
          <w:lang w:val="en-AU"/>
        </w:rPr>
        <w:t>for</w:t>
      </w:r>
      <w:r w:rsidR="00DF06AB">
        <w:rPr>
          <w:rFonts w:eastAsia="Calibri" w:cs="Arial"/>
          <w:lang w:val="en-AU"/>
        </w:rPr>
        <w:t xml:space="preserve"> identif</w:t>
      </w:r>
      <w:r w:rsidR="00293DA0">
        <w:rPr>
          <w:rFonts w:eastAsia="Calibri" w:cs="Arial"/>
          <w:lang w:val="en-AU"/>
        </w:rPr>
        <w:t>ication</w:t>
      </w:r>
      <w:r w:rsidR="00DF06AB">
        <w:rPr>
          <w:rFonts w:eastAsia="Calibri" w:cs="Arial"/>
          <w:lang w:val="en-AU"/>
        </w:rPr>
        <w:t xml:space="preserve"> and support as they transition into educational settings.</w:t>
      </w:r>
      <w:r w:rsidR="00293DA0">
        <w:rPr>
          <w:rFonts w:eastAsia="Calibri" w:cs="Arial"/>
          <w:lang w:val="en-AU"/>
        </w:rPr>
        <w:t xml:space="preserve"> </w:t>
      </w:r>
    </w:p>
    <w:p w14:paraId="7ECABAC6" w14:textId="77777777" w:rsidR="003609A2" w:rsidRDefault="003609A2">
      <w:pPr>
        <w:rPr>
          <w:rFonts w:ascii="Arial" w:hAnsi="Arial" w:cs="Helvetica Neue"/>
          <w:b/>
          <w:bCs/>
          <w:color w:val="000000"/>
        </w:rPr>
      </w:pPr>
      <w:r>
        <w:rPr>
          <w:b/>
          <w:bCs/>
        </w:rPr>
        <w:br w:type="page"/>
      </w:r>
    </w:p>
    <w:p w14:paraId="4B42F6BD" w14:textId="38A0758F" w:rsidR="00AA5C46" w:rsidRPr="00957855" w:rsidRDefault="00CF3C0D" w:rsidP="0033098B">
      <w:pPr>
        <w:pStyle w:val="CYDABodycopyArial12pt"/>
        <w:spacing w:line="276" w:lineRule="auto"/>
        <w:rPr>
          <w:b/>
          <w:bCs/>
          <w:lang w:val="en-AU"/>
        </w:rPr>
      </w:pPr>
      <w:r w:rsidRPr="00957855">
        <w:rPr>
          <w:b/>
          <w:bCs/>
          <w:lang w:val="en-AU"/>
        </w:rPr>
        <w:lastRenderedPageBreak/>
        <w:t xml:space="preserve">CYDA’s work on ECEC </w:t>
      </w:r>
    </w:p>
    <w:p w14:paraId="0E23ABEA" w14:textId="17DAE243" w:rsidR="001E5A60" w:rsidRDefault="001E5A60" w:rsidP="0033098B">
      <w:pPr>
        <w:pStyle w:val="CYDABodycopyArial12pt"/>
        <w:spacing w:line="276" w:lineRule="auto"/>
        <w:rPr>
          <w:lang w:val="en-AU"/>
        </w:rPr>
      </w:pPr>
      <w:r>
        <w:rPr>
          <w:lang w:val="en-AU"/>
        </w:rPr>
        <w:t xml:space="preserve">In this submission we draw on our previous work related to </w:t>
      </w:r>
      <w:r w:rsidR="00AF5CFA">
        <w:rPr>
          <w:lang w:val="en-AU"/>
        </w:rPr>
        <w:t>ECEC,</w:t>
      </w:r>
      <w:r>
        <w:rPr>
          <w:lang w:val="en-AU"/>
        </w:rPr>
        <w:t xml:space="preserve"> including</w:t>
      </w:r>
      <w:r w:rsidR="004C12E4">
        <w:rPr>
          <w:lang w:val="en-AU"/>
        </w:rPr>
        <w:t>:</w:t>
      </w:r>
    </w:p>
    <w:p w14:paraId="6C07E460" w14:textId="26181F6D" w:rsidR="00BC319F" w:rsidRDefault="00BC319F" w:rsidP="0033098B">
      <w:pPr>
        <w:pStyle w:val="CYDABodycopyArial12pt"/>
        <w:numPr>
          <w:ilvl w:val="0"/>
          <w:numId w:val="29"/>
        </w:numPr>
        <w:spacing w:line="276" w:lineRule="auto"/>
      </w:pPr>
      <w:r>
        <w:t xml:space="preserve">CYDA’s </w:t>
      </w:r>
      <w:r w:rsidR="00290271">
        <w:t xml:space="preserve">(2025) </w:t>
      </w:r>
      <w:hyperlink r:id="rId13" w:history="1">
        <w:r w:rsidR="001A4A65">
          <w:rPr>
            <w:rStyle w:val="Hyperlink"/>
          </w:rPr>
          <w:t>Masking is Not Thriving Report: Survey of 1535 Young People with Disability, Families and Caregivers in Relation to Thriving Kids</w:t>
        </w:r>
      </w:hyperlink>
    </w:p>
    <w:p w14:paraId="425D0DBE" w14:textId="268F4A84" w:rsidR="00527226" w:rsidRPr="00957855" w:rsidRDefault="00527226" w:rsidP="0033098B">
      <w:pPr>
        <w:pStyle w:val="CYDABodycopyArial12pt"/>
        <w:numPr>
          <w:ilvl w:val="0"/>
          <w:numId w:val="29"/>
        </w:numPr>
        <w:spacing w:line="276" w:lineRule="auto"/>
      </w:pPr>
      <w:r w:rsidRPr="00957855">
        <w:t xml:space="preserve">CYDA’s </w:t>
      </w:r>
      <w:r w:rsidR="00290271">
        <w:t>(202</w:t>
      </w:r>
      <w:r w:rsidR="00BC097F">
        <w:t>5</w:t>
      </w:r>
      <w:r w:rsidR="00290271">
        <w:t xml:space="preserve">) </w:t>
      </w:r>
      <w:hyperlink r:id="rId14" w:history="1">
        <w:r w:rsidRPr="00957855">
          <w:rPr>
            <w:rStyle w:val="Hyperlink"/>
          </w:rPr>
          <w:t>Submission on Quality and Safety in Early Childhood Education and Care</w:t>
        </w:r>
      </w:hyperlink>
    </w:p>
    <w:p w14:paraId="3213406C" w14:textId="4D1A010C" w:rsidR="00527226" w:rsidRPr="00957855" w:rsidRDefault="00105AF4" w:rsidP="0033098B">
      <w:pPr>
        <w:pStyle w:val="CYDABodycopyArial12pt"/>
        <w:numPr>
          <w:ilvl w:val="0"/>
          <w:numId w:val="29"/>
        </w:numPr>
        <w:spacing w:line="276" w:lineRule="auto"/>
      </w:pPr>
      <w:r w:rsidRPr="00957855">
        <w:t xml:space="preserve">CYDA’s </w:t>
      </w:r>
      <w:r w:rsidR="00BC097F">
        <w:t xml:space="preserve">(2024) </w:t>
      </w:r>
      <w:hyperlink r:id="rId15" w:history="1">
        <w:r w:rsidRPr="00957855">
          <w:rPr>
            <w:rStyle w:val="Hyperlink"/>
          </w:rPr>
          <w:t>Submission on the Draft Report of the Productivity Commission’s Inquiry into Early Childhood Education and Care</w:t>
        </w:r>
      </w:hyperlink>
    </w:p>
    <w:p w14:paraId="21ACE293" w14:textId="26468F5B" w:rsidR="005948F0" w:rsidRDefault="00957855" w:rsidP="0033098B">
      <w:pPr>
        <w:pStyle w:val="CYDABodycopyArial12pt"/>
        <w:numPr>
          <w:ilvl w:val="0"/>
          <w:numId w:val="29"/>
        </w:numPr>
        <w:spacing w:line="276" w:lineRule="auto"/>
      </w:pPr>
      <w:r w:rsidRPr="00957855">
        <w:t>CYDA’s</w:t>
      </w:r>
      <w:r w:rsidR="002807A6">
        <w:t xml:space="preserve"> (2023)</w:t>
      </w:r>
      <w:r w:rsidRPr="00957855">
        <w:t xml:space="preserve"> </w:t>
      </w:r>
      <w:hyperlink r:id="rId16" w:history="1">
        <w:r w:rsidRPr="00957855">
          <w:rPr>
            <w:rStyle w:val="Hyperlink"/>
          </w:rPr>
          <w:t>Submission to the Review to Inform a Better and Fairer Education System</w:t>
        </w:r>
      </w:hyperlink>
    </w:p>
    <w:p w14:paraId="7863530B" w14:textId="2FDE9D0B" w:rsidR="00AF227E" w:rsidRDefault="00AF227E" w:rsidP="0033098B">
      <w:pPr>
        <w:pStyle w:val="CYDABodycopyArial12pt"/>
        <w:numPr>
          <w:ilvl w:val="0"/>
          <w:numId w:val="29"/>
        </w:numPr>
        <w:spacing w:line="276" w:lineRule="auto"/>
      </w:pPr>
      <w:r>
        <w:rPr>
          <w:lang w:val="en-AU"/>
        </w:rPr>
        <w:t xml:space="preserve">CYDA’s </w:t>
      </w:r>
      <w:r w:rsidR="002807A6">
        <w:rPr>
          <w:lang w:val="en-AU"/>
        </w:rPr>
        <w:t xml:space="preserve">(2025) </w:t>
      </w:r>
      <w:hyperlink r:id="rId17" w:history="1">
        <w:r>
          <w:rPr>
            <w:rStyle w:val="Hyperlink"/>
            <w:lang w:val="en-AU"/>
          </w:rPr>
          <w:t>Submission to the Disability Standards for Education Review</w:t>
        </w:r>
      </w:hyperlink>
    </w:p>
    <w:p w14:paraId="30C791A5" w14:textId="5066B098" w:rsidR="00DA20F0" w:rsidRPr="00957855" w:rsidRDefault="00DA20F0" w:rsidP="0033098B">
      <w:pPr>
        <w:pStyle w:val="CYDABodycopyArial12pt"/>
        <w:numPr>
          <w:ilvl w:val="0"/>
          <w:numId w:val="29"/>
        </w:numPr>
        <w:spacing w:line="276" w:lineRule="auto"/>
      </w:pPr>
      <w:r w:rsidRPr="00D07A31">
        <w:t>CYDA’s</w:t>
      </w:r>
      <w:r>
        <w:t xml:space="preserve"> (2025)</w:t>
      </w:r>
      <w:r w:rsidRPr="00D07A31">
        <w:t xml:space="preserve"> </w:t>
      </w:r>
      <w:hyperlink r:id="rId18" w:history="1">
        <w:r w:rsidR="00EF3646">
          <w:rPr>
            <w:rStyle w:val="Hyperlink"/>
          </w:rPr>
          <w:t>Submission on Changes to the Disability Standards of Education</w:t>
        </w:r>
      </w:hyperlink>
    </w:p>
    <w:p w14:paraId="27B831FB" w14:textId="3FAC5780" w:rsidR="00957855" w:rsidRDefault="001C1301" w:rsidP="0033098B">
      <w:pPr>
        <w:pStyle w:val="CYDABodycopyArial12pt"/>
        <w:numPr>
          <w:ilvl w:val="0"/>
          <w:numId w:val="29"/>
        </w:numPr>
        <w:spacing w:line="276" w:lineRule="auto"/>
      </w:pPr>
      <w:r w:rsidRPr="001C1301">
        <w:t xml:space="preserve">CYDA’s </w:t>
      </w:r>
      <w:r w:rsidR="00E04467">
        <w:t xml:space="preserve">(2023) </w:t>
      </w:r>
      <w:hyperlink r:id="rId19" w:history="1">
        <w:r w:rsidR="00B36667">
          <w:rPr>
            <w:rStyle w:val="Hyperlink"/>
          </w:rPr>
          <w:t>Disappointment and Discrimination Report: Surveys of the Learning Experiences of Children and Young People with Disability</w:t>
        </w:r>
      </w:hyperlink>
    </w:p>
    <w:p w14:paraId="2D5DF45D" w14:textId="72115C47" w:rsidR="00AF5CFA" w:rsidRDefault="00EF5AD4" w:rsidP="0033098B">
      <w:pPr>
        <w:pStyle w:val="CYDABodycopyArial12pt"/>
        <w:numPr>
          <w:ilvl w:val="0"/>
          <w:numId w:val="29"/>
        </w:numPr>
        <w:spacing w:line="276" w:lineRule="auto"/>
      </w:pPr>
      <w:r w:rsidRPr="00EF5AD4">
        <w:t xml:space="preserve">CYDA’s </w:t>
      </w:r>
      <w:r w:rsidR="00DA20F0">
        <w:t xml:space="preserve">(2023) </w:t>
      </w:r>
      <w:hyperlink r:id="rId20" w:history="1">
        <w:r w:rsidR="005B03E9">
          <w:rPr>
            <w:rStyle w:val="Hyperlink"/>
          </w:rPr>
          <w:t>Response to the Australian Government’s Early Years Strategy Discussion Paper</w:t>
        </w:r>
      </w:hyperlink>
      <w:r w:rsidR="001D2AED">
        <w:t>.</w:t>
      </w:r>
    </w:p>
    <w:p w14:paraId="0DDC86DD" w14:textId="527D1F21" w:rsidR="001E5A60" w:rsidRDefault="001E5A60" w:rsidP="0033098B">
      <w:pPr>
        <w:pStyle w:val="CYDABodycopyArial12pt"/>
        <w:spacing w:line="276" w:lineRule="auto"/>
        <w:rPr>
          <w:lang w:val="en-AU"/>
        </w:rPr>
      </w:pPr>
      <w:r w:rsidRPr="11570B9F">
        <w:rPr>
          <w:lang w:val="en-AU"/>
        </w:rPr>
        <w:t xml:space="preserve">CYDA consistently hears </w:t>
      </w:r>
      <w:r w:rsidR="00DF2497" w:rsidRPr="11570B9F">
        <w:rPr>
          <w:lang w:val="en-AU"/>
        </w:rPr>
        <w:t xml:space="preserve">from our community </w:t>
      </w:r>
      <w:r w:rsidRPr="11570B9F">
        <w:rPr>
          <w:lang w:val="en-AU"/>
        </w:rPr>
        <w:t xml:space="preserve">that </w:t>
      </w:r>
      <w:r w:rsidR="009F52DA" w:rsidRPr="11570B9F">
        <w:rPr>
          <w:lang w:val="en-AU"/>
        </w:rPr>
        <w:t xml:space="preserve">ECEC must be </w:t>
      </w:r>
      <w:r w:rsidR="004C6254" w:rsidRPr="11570B9F">
        <w:rPr>
          <w:lang w:val="en-AU"/>
        </w:rPr>
        <w:t xml:space="preserve">based on principles of universal </w:t>
      </w:r>
      <w:r w:rsidR="00D75DA7" w:rsidRPr="11570B9F">
        <w:rPr>
          <w:lang w:val="en-AU"/>
        </w:rPr>
        <w:t xml:space="preserve">design, that </w:t>
      </w:r>
      <w:r w:rsidR="00D96F4C" w:rsidRPr="11570B9F">
        <w:rPr>
          <w:lang w:val="en-AU"/>
        </w:rPr>
        <w:t xml:space="preserve">are tailored to diverse needs and that give children </w:t>
      </w:r>
      <w:r w:rsidR="00485E06" w:rsidRPr="11570B9F">
        <w:rPr>
          <w:lang w:val="en-AU"/>
        </w:rPr>
        <w:t xml:space="preserve">with disability the best </w:t>
      </w:r>
      <w:r w:rsidR="00FA326D">
        <w:rPr>
          <w:lang w:val="en-AU"/>
        </w:rPr>
        <w:t xml:space="preserve">and most equitable </w:t>
      </w:r>
      <w:r w:rsidR="00485E06" w:rsidRPr="11570B9F">
        <w:rPr>
          <w:lang w:val="en-AU"/>
        </w:rPr>
        <w:t xml:space="preserve">start in life. </w:t>
      </w:r>
      <w:r w:rsidR="0020787C" w:rsidRPr="11570B9F">
        <w:rPr>
          <w:lang w:val="en-AU"/>
        </w:rPr>
        <w:t xml:space="preserve">It must be delivered by a </w:t>
      </w:r>
      <w:r w:rsidR="00430FFE" w:rsidRPr="11570B9F">
        <w:rPr>
          <w:lang w:val="en-AU"/>
        </w:rPr>
        <w:t xml:space="preserve">workforce with </w:t>
      </w:r>
      <w:r w:rsidR="00960A05" w:rsidRPr="11570B9F">
        <w:rPr>
          <w:lang w:val="en-AU"/>
        </w:rPr>
        <w:t>d</w:t>
      </w:r>
      <w:r w:rsidR="00BF2D22" w:rsidRPr="11570B9F">
        <w:rPr>
          <w:lang w:val="en-AU"/>
        </w:rPr>
        <w:t xml:space="preserve">isability affirming and </w:t>
      </w:r>
      <w:r w:rsidR="00035544" w:rsidRPr="11570B9F">
        <w:rPr>
          <w:lang w:val="en-AU"/>
        </w:rPr>
        <w:t>neuro</w:t>
      </w:r>
      <w:r w:rsidR="7F1D414A" w:rsidRPr="11570B9F">
        <w:rPr>
          <w:lang w:val="en-AU"/>
        </w:rPr>
        <w:t>-</w:t>
      </w:r>
      <w:r w:rsidR="00035544" w:rsidRPr="11570B9F">
        <w:rPr>
          <w:lang w:val="en-AU"/>
        </w:rPr>
        <w:t>affirming training and capabilities</w:t>
      </w:r>
      <w:r w:rsidR="00655700" w:rsidRPr="11570B9F">
        <w:rPr>
          <w:lang w:val="en-AU"/>
        </w:rPr>
        <w:t xml:space="preserve">. </w:t>
      </w:r>
      <w:r w:rsidR="0038709C" w:rsidRPr="11570B9F">
        <w:rPr>
          <w:lang w:val="en-AU"/>
        </w:rPr>
        <w:t>Trusted supports, continuity of care, and</w:t>
      </w:r>
      <w:r w:rsidR="00FE5EB8" w:rsidRPr="11570B9F">
        <w:rPr>
          <w:lang w:val="en-AU"/>
        </w:rPr>
        <w:t xml:space="preserve"> </w:t>
      </w:r>
      <w:r w:rsidR="0038709C" w:rsidRPr="11570B9F">
        <w:rPr>
          <w:lang w:val="en-AU"/>
        </w:rPr>
        <w:t xml:space="preserve">culturally responsive </w:t>
      </w:r>
      <w:r w:rsidR="003A4CCE" w:rsidRPr="11570B9F">
        <w:rPr>
          <w:lang w:val="en-AU"/>
        </w:rPr>
        <w:t>supports are especially important</w:t>
      </w:r>
      <w:r w:rsidR="00446428" w:rsidRPr="11570B9F">
        <w:rPr>
          <w:lang w:val="en-AU"/>
        </w:rPr>
        <w:t xml:space="preserve">. </w:t>
      </w:r>
    </w:p>
    <w:p w14:paraId="2121158C" w14:textId="1B8A4319" w:rsidR="00721DEF" w:rsidRPr="00721DEF" w:rsidRDefault="00721DEF" w:rsidP="0033098B">
      <w:pPr>
        <w:pStyle w:val="CYDABodycopyArial12pt"/>
        <w:spacing w:line="276" w:lineRule="auto"/>
      </w:pPr>
      <w:r>
        <w:t xml:space="preserve">CYDA is supportive of an ECEC system that meets </w:t>
      </w:r>
      <w:r w:rsidRPr="001B782C">
        <w:t xml:space="preserve">Australia’s obligations under </w:t>
      </w:r>
      <w:r>
        <w:t xml:space="preserve">the </w:t>
      </w:r>
      <w:r w:rsidRPr="001B782C">
        <w:t>U</w:t>
      </w:r>
      <w:r>
        <w:t xml:space="preserve">nited </w:t>
      </w:r>
      <w:r w:rsidRPr="001B782C">
        <w:t>N</w:t>
      </w:r>
      <w:r>
        <w:t xml:space="preserve">ations </w:t>
      </w:r>
      <w:r w:rsidRPr="001B782C">
        <w:t>C</w:t>
      </w:r>
      <w:r>
        <w:t xml:space="preserve">onvention on the </w:t>
      </w:r>
      <w:r w:rsidRPr="001B782C">
        <w:t>R</w:t>
      </w:r>
      <w:r>
        <w:t xml:space="preserve">ights of </w:t>
      </w:r>
      <w:r w:rsidRPr="001B782C">
        <w:t>P</w:t>
      </w:r>
      <w:r>
        <w:t xml:space="preserve">ersons with </w:t>
      </w:r>
      <w:r w:rsidRPr="001B782C">
        <w:t>D</w:t>
      </w:r>
      <w:r>
        <w:t>isabilities</w:t>
      </w:r>
      <w:r w:rsidR="002F5780">
        <w:t>,</w:t>
      </w:r>
      <w:r w:rsidRPr="001B782C">
        <w:rPr>
          <w:vertAlign w:val="superscript"/>
        </w:rPr>
        <w:endnoteReference w:id="2"/>
      </w:r>
      <w:r w:rsidR="00B30E20">
        <w:t xml:space="preserve"> </w:t>
      </w:r>
      <w:r w:rsidRPr="001B782C">
        <w:t>C</w:t>
      </w:r>
      <w:r>
        <w:t xml:space="preserve">onvention on the </w:t>
      </w:r>
      <w:r w:rsidRPr="001B782C">
        <w:t>R</w:t>
      </w:r>
      <w:r>
        <w:t xml:space="preserve">ights of the </w:t>
      </w:r>
      <w:r w:rsidRPr="001B782C">
        <w:t>C</w:t>
      </w:r>
      <w:r>
        <w:t>hild</w:t>
      </w:r>
      <w:r w:rsidR="002F5780">
        <w:t>,</w:t>
      </w:r>
      <w:r w:rsidRPr="001B782C">
        <w:rPr>
          <w:vertAlign w:val="superscript"/>
        </w:rPr>
        <w:endnoteReference w:id="3"/>
      </w:r>
      <w:r>
        <w:t xml:space="preserve"> the final recommendations of the </w:t>
      </w:r>
      <w:r w:rsidRPr="00F760FC">
        <w:rPr>
          <w:lang w:val="en-AU"/>
        </w:rPr>
        <w:t>Royal Commission into Violence, Abuse, Neglect and Exploitation of People with Disability</w:t>
      </w:r>
      <w:r>
        <w:rPr>
          <w:lang w:val="en-AU"/>
        </w:rPr>
        <w:t>,</w:t>
      </w:r>
      <w:r>
        <w:rPr>
          <w:rStyle w:val="EndnoteReference"/>
          <w:lang w:val="en-AU"/>
        </w:rPr>
        <w:endnoteReference w:id="4"/>
      </w:r>
      <w:r>
        <w:rPr>
          <w:lang w:val="en-AU"/>
        </w:rPr>
        <w:t xml:space="preserve"> the inclusive vision of Australia’s Disability Strategy 2021-31</w:t>
      </w:r>
      <w:r w:rsidR="00B96216">
        <w:rPr>
          <w:lang w:val="en-AU"/>
        </w:rPr>
        <w:t>,</w:t>
      </w:r>
      <w:r>
        <w:rPr>
          <w:rStyle w:val="EndnoteReference"/>
          <w:lang w:val="en-AU"/>
        </w:rPr>
        <w:endnoteReference w:id="5"/>
      </w:r>
      <w:r w:rsidR="00B30E20">
        <w:rPr>
          <w:lang w:val="en-AU"/>
        </w:rPr>
        <w:t xml:space="preserve"> </w:t>
      </w:r>
      <w:r w:rsidR="00B96216">
        <w:rPr>
          <w:lang w:val="en-AU"/>
        </w:rPr>
        <w:t xml:space="preserve">the </w:t>
      </w:r>
      <w:r w:rsidR="00A54BDF">
        <w:rPr>
          <w:lang w:val="en-AU"/>
        </w:rPr>
        <w:t xml:space="preserve">Disability Standards </w:t>
      </w:r>
      <w:r w:rsidR="00B15CF2">
        <w:rPr>
          <w:lang w:val="en-AU"/>
        </w:rPr>
        <w:t>for</w:t>
      </w:r>
      <w:r w:rsidR="00A54BDF">
        <w:rPr>
          <w:lang w:val="en-AU"/>
        </w:rPr>
        <w:t xml:space="preserve"> Education</w:t>
      </w:r>
      <w:r w:rsidR="00846E92">
        <w:rPr>
          <w:lang w:val="en-AU"/>
        </w:rPr>
        <w:t>,</w:t>
      </w:r>
      <w:r w:rsidR="00594B5D">
        <w:rPr>
          <w:rStyle w:val="EndnoteReference"/>
          <w:lang w:val="en-AU"/>
        </w:rPr>
        <w:endnoteReference w:id="6"/>
      </w:r>
      <w:r w:rsidR="00D43E6D">
        <w:rPr>
          <w:lang w:val="en-AU"/>
        </w:rPr>
        <w:t xml:space="preserve"> </w:t>
      </w:r>
      <w:r w:rsidR="00846E92">
        <w:rPr>
          <w:lang w:val="en-AU"/>
        </w:rPr>
        <w:t>a</w:t>
      </w:r>
      <w:r w:rsidR="00D43E6D">
        <w:rPr>
          <w:lang w:val="en-AU"/>
        </w:rPr>
        <w:t xml:space="preserve">nd the </w:t>
      </w:r>
      <w:r w:rsidR="002870B9">
        <w:rPr>
          <w:lang w:val="en-AU"/>
        </w:rPr>
        <w:t xml:space="preserve">National Agreement on </w:t>
      </w:r>
      <w:r w:rsidR="00A87DB5">
        <w:rPr>
          <w:lang w:val="en-AU"/>
        </w:rPr>
        <w:t>Closing the Gap.</w:t>
      </w:r>
      <w:r w:rsidR="00E122DB">
        <w:rPr>
          <w:rStyle w:val="EndnoteReference"/>
          <w:lang w:val="en-AU"/>
        </w:rPr>
        <w:endnoteReference w:id="7"/>
      </w:r>
    </w:p>
    <w:p w14:paraId="096BC1A8" w14:textId="42234C7D" w:rsidR="00A126E7" w:rsidRPr="00532D2A" w:rsidRDefault="00A126E7" w:rsidP="0033098B">
      <w:pPr>
        <w:pStyle w:val="CYDABodycopyArial12pt"/>
        <w:spacing w:line="276" w:lineRule="auto"/>
        <w:rPr>
          <w:lang w:val="en-AU"/>
        </w:rPr>
      </w:pPr>
      <w:r w:rsidRPr="00532D2A">
        <w:rPr>
          <w:b/>
          <w:bCs/>
          <w:lang w:val="en-AU"/>
        </w:rPr>
        <w:t>General comment</w:t>
      </w:r>
      <w:r w:rsidRPr="00532D2A">
        <w:rPr>
          <w:lang w:val="en-AU"/>
        </w:rPr>
        <w:t> </w:t>
      </w:r>
    </w:p>
    <w:p w14:paraId="3545C2A9" w14:textId="07ADED36" w:rsidR="00721DEF" w:rsidRDefault="0084327F" w:rsidP="0033098B">
      <w:pPr>
        <w:pStyle w:val="CYDABodycopyArial12pt"/>
        <w:spacing w:before="0" w:after="0" w:line="276" w:lineRule="auto"/>
        <w:rPr>
          <w:lang w:val="en-AU"/>
        </w:rPr>
      </w:pPr>
      <w:r w:rsidRPr="00532D2A">
        <w:rPr>
          <w:lang w:val="en-AU"/>
        </w:rPr>
        <w:t>CYDA welcomes the </w:t>
      </w:r>
      <w:r w:rsidR="004F0050">
        <w:rPr>
          <w:lang w:val="en-AU"/>
        </w:rPr>
        <w:t>Committee’s Inquir</w:t>
      </w:r>
      <w:r w:rsidR="00C5176F">
        <w:rPr>
          <w:lang w:val="en-AU"/>
        </w:rPr>
        <w:t>y</w:t>
      </w:r>
      <w:r w:rsidR="004F0050">
        <w:rPr>
          <w:lang w:val="en-AU"/>
        </w:rPr>
        <w:t xml:space="preserve"> into </w:t>
      </w:r>
      <w:r w:rsidR="00790783">
        <w:rPr>
          <w:lang w:val="en-AU"/>
        </w:rPr>
        <w:t xml:space="preserve">the State of Australia’s </w:t>
      </w:r>
      <w:r w:rsidR="004F0050">
        <w:rPr>
          <w:lang w:val="en-AU"/>
        </w:rPr>
        <w:t xml:space="preserve">ECEC </w:t>
      </w:r>
      <w:r w:rsidR="00311352">
        <w:rPr>
          <w:lang w:val="en-AU"/>
        </w:rPr>
        <w:t xml:space="preserve">System </w:t>
      </w:r>
      <w:r w:rsidR="004F0050">
        <w:rPr>
          <w:lang w:val="en-AU"/>
        </w:rPr>
        <w:t>in R</w:t>
      </w:r>
      <w:r w:rsidR="00C5176F">
        <w:rPr>
          <w:lang w:val="en-AU"/>
        </w:rPr>
        <w:t>ural, Regional and Remote Communities</w:t>
      </w:r>
      <w:r w:rsidRPr="00532D2A">
        <w:rPr>
          <w:lang w:val="en-AU"/>
        </w:rPr>
        <w:t xml:space="preserve"> as an opportunity to </w:t>
      </w:r>
      <w:r w:rsidR="008D6CF4">
        <w:rPr>
          <w:lang w:val="en-AU"/>
        </w:rPr>
        <w:t>discuss the experiences of children with disability in ECEC in rural, regional</w:t>
      </w:r>
      <w:r w:rsidR="00B6473C">
        <w:rPr>
          <w:lang w:val="en-AU"/>
        </w:rPr>
        <w:t>,</w:t>
      </w:r>
      <w:r w:rsidR="008D6CF4">
        <w:rPr>
          <w:lang w:val="en-AU"/>
        </w:rPr>
        <w:t xml:space="preserve"> and remote </w:t>
      </w:r>
      <w:r w:rsidR="005640E8">
        <w:rPr>
          <w:lang w:val="en-AU"/>
        </w:rPr>
        <w:t>communities</w:t>
      </w:r>
      <w:r w:rsidR="009C3456">
        <w:rPr>
          <w:lang w:val="en-AU"/>
        </w:rPr>
        <w:t>.</w:t>
      </w:r>
    </w:p>
    <w:p w14:paraId="405484E4" w14:textId="56DC82DE" w:rsidR="004030D9" w:rsidRDefault="00596C15" w:rsidP="0033098B">
      <w:pPr>
        <w:pStyle w:val="CYDABodycopyArial12pt"/>
        <w:spacing w:after="0" w:line="276" w:lineRule="auto"/>
        <w:rPr>
          <w:lang w:val="en-AU"/>
        </w:rPr>
      </w:pPr>
      <w:r>
        <w:rPr>
          <w:lang w:val="en-AU"/>
        </w:rPr>
        <w:t xml:space="preserve">Access and provision of quality ECEC </w:t>
      </w:r>
      <w:r w:rsidR="00976571">
        <w:rPr>
          <w:lang w:val="en-AU"/>
        </w:rPr>
        <w:t xml:space="preserve">to children with disability </w:t>
      </w:r>
      <w:r>
        <w:rPr>
          <w:lang w:val="en-AU"/>
        </w:rPr>
        <w:t>based on the principles outlined above meets challenges in r</w:t>
      </w:r>
      <w:r w:rsidR="004A4872">
        <w:rPr>
          <w:lang w:val="en-AU"/>
        </w:rPr>
        <w:t>ural, r</w:t>
      </w:r>
      <w:r>
        <w:rPr>
          <w:lang w:val="en-AU"/>
        </w:rPr>
        <w:t>egional</w:t>
      </w:r>
      <w:r w:rsidR="00B77828">
        <w:rPr>
          <w:lang w:val="en-AU"/>
        </w:rPr>
        <w:t>,</w:t>
      </w:r>
      <w:r>
        <w:rPr>
          <w:lang w:val="en-AU"/>
        </w:rPr>
        <w:t xml:space="preserve"> and remote </w:t>
      </w:r>
      <w:r>
        <w:rPr>
          <w:lang w:val="en-AU"/>
        </w:rPr>
        <w:lastRenderedPageBreak/>
        <w:t>communities with</w:t>
      </w:r>
      <w:r w:rsidR="00976571">
        <w:rPr>
          <w:lang w:val="en-AU"/>
        </w:rPr>
        <w:t xml:space="preserve"> </w:t>
      </w:r>
      <w:r w:rsidR="005640E8">
        <w:rPr>
          <w:lang w:val="en-AU"/>
        </w:rPr>
        <w:t>less service</w:t>
      </w:r>
      <w:r w:rsidR="004B5068">
        <w:rPr>
          <w:lang w:val="en-AU"/>
        </w:rPr>
        <w:t xml:space="preserve"> availability</w:t>
      </w:r>
      <w:r w:rsidR="00111B56">
        <w:rPr>
          <w:lang w:val="en-AU"/>
        </w:rPr>
        <w:t xml:space="preserve">, </w:t>
      </w:r>
      <w:r w:rsidR="00E71534">
        <w:rPr>
          <w:lang w:val="en-AU"/>
        </w:rPr>
        <w:t xml:space="preserve">internet access, and transport connections, as well as </w:t>
      </w:r>
      <w:r w:rsidR="00111B56">
        <w:rPr>
          <w:lang w:val="en-AU"/>
        </w:rPr>
        <w:t>unique intersectional dynamics</w:t>
      </w:r>
      <w:r w:rsidR="00FC33AC">
        <w:rPr>
          <w:lang w:val="en-AU"/>
        </w:rPr>
        <w:t xml:space="preserve"> </w:t>
      </w:r>
      <w:r w:rsidR="00111B56">
        <w:rPr>
          <w:lang w:val="en-AU"/>
        </w:rPr>
        <w:t>and a transient workforce</w:t>
      </w:r>
      <w:r>
        <w:rPr>
          <w:lang w:val="en-AU"/>
        </w:rPr>
        <w:t xml:space="preserve">. </w:t>
      </w:r>
    </w:p>
    <w:p w14:paraId="633DF7F6" w14:textId="4686F6E1" w:rsidR="008E1EAC" w:rsidRDefault="004A4872" w:rsidP="0033098B">
      <w:pPr>
        <w:pStyle w:val="CYDABodycopyArial12pt"/>
        <w:spacing w:after="0" w:line="276" w:lineRule="auto"/>
        <w:rPr>
          <w:rFonts w:eastAsia="Calibri" w:cs="Arial"/>
          <w:lang w:val="en-AU"/>
        </w:rPr>
      </w:pPr>
      <w:r>
        <w:rPr>
          <w:rFonts w:eastAsia="Calibri" w:cs="Arial"/>
          <w:lang w:val="en-AU"/>
        </w:rPr>
        <w:t>We anticipate that th</w:t>
      </w:r>
      <w:r w:rsidR="00111B56">
        <w:rPr>
          <w:rFonts w:eastAsia="Calibri" w:cs="Arial"/>
          <w:lang w:val="en-AU"/>
        </w:rPr>
        <w:t>ese c</w:t>
      </w:r>
      <w:r w:rsidR="005E4185">
        <w:rPr>
          <w:rFonts w:eastAsia="Calibri" w:cs="Arial"/>
          <w:lang w:val="en-AU"/>
        </w:rPr>
        <w:t>hallenges</w:t>
      </w:r>
      <w:r>
        <w:rPr>
          <w:rFonts w:eastAsia="Calibri" w:cs="Arial"/>
          <w:lang w:val="en-AU"/>
        </w:rPr>
        <w:t xml:space="preserve"> </w:t>
      </w:r>
      <w:r w:rsidR="005E4185">
        <w:rPr>
          <w:rFonts w:eastAsia="Calibri" w:cs="Arial"/>
          <w:lang w:val="en-AU"/>
        </w:rPr>
        <w:t>may</w:t>
      </w:r>
      <w:r>
        <w:rPr>
          <w:rFonts w:eastAsia="Calibri" w:cs="Arial"/>
          <w:lang w:val="en-AU"/>
        </w:rPr>
        <w:t xml:space="preserve"> be</w:t>
      </w:r>
      <w:r w:rsidR="005E4185">
        <w:rPr>
          <w:rFonts w:eastAsia="Calibri" w:cs="Arial"/>
          <w:lang w:val="en-AU"/>
        </w:rPr>
        <w:t>come even more</w:t>
      </w:r>
      <w:r>
        <w:rPr>
          <w:rFonts w:eastAsia="Calibri" w:cs="Arial"/>
          <w:lang w:val="en-AU"/>
        </w:rPr>
        <w:t xml:space="preserve"> pronounced with the </w:t>
      </w:r>
      <w:r w:rsidR="004030D9">
        <w:rPr>
          <w:rFonts w:eastAsia="Calibri" w:cs="Arial"/>
          <w:lang w:val="en-AU"/>
        </w:rPr>
        <w:t xml:space="preserve">national </w:t>
      </w:r>
      <w:r w:rsidR="00AE5284">
        <w:rPr>
          <w:rFonts w:eastAsia="Calibri" w:cs="Arial"/>
          <w:lang w:val="en-AU"/>
        </w:rPr>
        <w:t xml:space="preserve">rollout of </w:t>
      </w:r>
      <w:r w:rsidR="00702CD6">
        <w:rPr>
          <w:rFonts w:eastAsia="Calibri" w:cs="Arial"/>
          <w:lang w:val="en-AU"/>
        </w:rPr>
        <w:t>the</w:t>
      </w:r>
      <w:r w:rsidR="004030D9">
        <w:rPr>
          <w:rFonts w:eastAsia="Calibri" w:cs="Arial"/>
          <w:lang w:val="en-AU"/>
        </w:rPr>
        <w:t xml:space="preserve"> </w:t>
      </w:r>
      <w:hyperlink r:id="rId21" w:history="1">
        <w:r w:rsidR="00AE5284" w:rsidRPr="004030D9">
          <w:rPr>
            <w:rStyle w:val="Hyperlink"/>
            <w:rFonts w:eastAsia="Calibri" w:cs="Arial"/>
            <w:lang w:val="en-AU"/>
          </w:rPr>
          <w:t>Thriving Kids</w:t>
        </w:r>
      </w:hyperlink>
      <w:r w:rsidR="00702CD6">
        <w:rPr>
          <w:rFonts w:eastAsia="Calibri" w:cs="Arial"/>
          <w:lang w:val="en-AU"/>
        </w:rPr>
        <w:t xml:space="preserve"> program</w:t>
      </w:r>
      <w:r w:rsidR="004030D9">
        <w:rPr>
          <w:rFonts w:eastAsia="Calibri" w:cs="Arial"/>
          <w:lang w:val="en-AU"/>
        </w:rPr>
        <w:t>, to be delivered by state and territory governments</w:t>
      </w:r>
      <w:r w:rsidR="005E4185">
        <w:rPr>
          <w:rFonts w:eastAsia="Calibri" w:cs="Arial"/>
          <w:lang w:val="en-AU"/>
        </w:rPr>
        <w:t>.</w:t>
      </w:r>
      <w:r w:rsidR="001B1ADE">
        <w:rPr>
          <w:rFonts w:eastAsia="Calibri" w:cs="Arial"/>
          <w:lang w:val="en-AU"/>
        </w:rPr>
        <w:t xml:space="preserve"> </w:t>
      </w:r>
      <w:r w:rsidR="002D602B">
        <w:rPr>
          <w:rFonts w:eastAsia="Calibri" w:cs="Arial"/>
          <w:lang w:val="en-AU"/>
        </w:rPr>
        <w:t xml:space="preserve">CYDA is concerned </w:t>
      </w:r>
      <w:r w:rsidR="00AE0C5F">
        <w:rPr>
          <w:rFonts w:eastAsia="Calibri" w:cs="Arial"/>
          <w:lang w:val="en-AU"/>
        </w:rPr>
        <w:t>that</w:t>
      </w:r>
      <w:r w:rsidR="005E4185">
        <w:rPr>
          <w:rFonts w:eastAsia="Calibri" w:cs="Arial"/>
          <w:lang w:val="en-AU"/>
        </w:rPr>
        <w:t xml:space="preserve"> children 0-8 </w:t>
      </w:r>
      <w:r w:rsidR="007A0366">
        <w:rPr>
          <w:rFonts w:eastAsia="Calibri" w:cs="Arial"/>
          <w:lang w:val="en-AU"/>
        </w:rPr>
        <w:t xml:space="preserve">years </w:t>
      </w:r>
      <w:r w:rsidR="00AE0C5F">
        <w:rPr>
          <w:rFonts w:eastAsia="Calibri" w:cs="Arial"/>
          <w:lang w:val="en-AU"/>
        </w:rPr>
        <w:t xml:space="preserve">are being removed from </w:t>
      </w:r>
      <w:r w:rsidR="007E333A">
        <w:rPr>
          <w:rFonts w:eastAsia="Calibri" w:cs="Arial"/>
          <w:lang w:val="en-AU"/>
        </w:rPr>
        <w:t>the NDIS</w:t>
      </w:r>
      <w:r w:rsidR="007A0366">
        <w:rPr>
          <w:rFonts w:eastAsia="Calibri" w:cs="Arial"/>
          <w:lang w:val="en-AU"/>
        </w:rPr>
        <w:t xml:space="preserve"> </w:t>
      </w:r>
      <w:r w:rsidR="00822E29">
        <w:rPr>
          <w:rFonts w:eastAsia="Calibri" w:cs="Arial"/>
          <w:lang w:val="en-AU"/>
        </w:rPr>
        <w:t xml:space="preserve">and </w:t>
      </w:r>
      <w:r w:rsidR="00A577AC">
        <w:rPr>
          <w:rFonts w:eastAsia="Calibri" w:cs="Arial"/>
          <w:lang w:val="en-AU"/>
        </w:rPr>
        <w:t xml:space="preserve">placed </w:t>
      </w:r>
      <w:r w:rsidR="007A0366">
        <w:rPr>
          <w:rFonts w:eastAsia="Calibri" w:cs="Arial"/>
          <w:lang w:val="en-AU"/>
        </w:rPr>
        <w:t xml:space="preserve">into mainstream settings that may not be fully </w:t>
      </w:r>
      <w:r w:rsidR="00AE0C5F">
        <w:rPr>
          <w:rFonts w:eastAsia="Calibri" w:cs="Arial"/>
          <w:lang w:val="en-AU"/>
        </w:rPr>
        <w:t xml:space="preserve">ready or </w:t>
      </w:r>
      <w:r w:rsidR="007A0366">
        <w:rPr>
          <w:rFonts w:eastAsia="Calibri" w:cs="Arial"/>
          <w:lang w:val="en-AU"/>
        </w:rPr>
        <w:t>equipped to deliver inclusive and rights-based support</w:t>
      </w:r>
      <w:r w:rsidR="007E333A">
        <w:rPr>
          <w:rFonts w:eastAsia="Calibri" w:cs="Arial"/>
          <w:lang w:val="en-AU"/>
        </w:rPr>
        <w:t>s</w:t>
      </w:r>
      <w:r w:rsidR="007A0366">
        <w:rPr>
          <w:rFonts w:eastAsia="Calibri" w:cs="Arial"/>
          <w:lang w:val="en-AU"/>
        </w:rPr>
        <w:t>.</w:t>
      </w:r>
      <w:r w:rsidR="004B0348">
        <w:rPr>
          <w:rFonts w:eastAsia="Calibri" w:cs="Arial"/>
          <w:lang w:val="en-AU"/>
        </w:rPr>
        <w:t xml:space="preserve"> </w:t>
      </w:r>
    </w:p>
    <w:p w14:paraId="63CACE01" w14:textId="53EA075C" w:rsidR="00B74C79" w:rsidRPr="004B0348" w:rsidRDefault="00AE0C5F" w:rsidP="0033098B">
      <w:pPr>
        <w:pStyle w:val="CYDABodycopyArial12pt"/>
        <w:spacing w:after="0" w:line="276" w:lineRule="auto"/>
        <w:rPr>
          <w:rFonts w:eastAsia="Calibri" w:cs="Arial"/>
          <w:lang w:val="en-AU"/>
        </w:rPr>
      </w:pPr>
      <w:r>
        <w:rPr>
          <w:rFonts w:eastAsia="Calibri" w:cs="Arial"/>
          <w:lang w:val="en-AU"/>
        </w:rPr>
        <w:t xml:space="preserve">We are also concerned that delivery may not be equitable </w:t>
      </w:r>
      <w:r w:rsidR="00F60038">
        <w:rPr>
          <w:rFonts w:eastAsia="Calibri" w:cs="Arial"/>
          <w:lang w:val="en-AU"/>
        </w:rPr>
        <w:t>across locations. Under Thriving Kids, e</w:t>
      </w:r>
      <w:r w:rsidR="00EF4DAA">
        <w:rPr>
          <w:rFonts w:eastAsia="Calibri" w:cs="Arial"/>
          <w:lang w:val="en-AU"/>
        </w:rPr>
        <w:t xml:space="preserve">ducational </w:t>
      </w:r>
      <w:r w:rsidR="00E7212A">
        <w:rPr>
          <w:rFonts w:eastAsia="Calibri" w:cs="Arial"/>
          <w:lang w:val="en-AU"/>
        </w:rPr>
        <w:t xml:space="preserve">and care </w:t>
      </w:r>
      <w:r w:rsidR="00EF4DAA">
        <w:rPr>
          <w:rFonts w:eastAsia="Calibri" w:cs="Arial"/>
          <w:lang w:val="en-AU"/>
        </w:rPr>
        <w:t xml:space="preserve">settings will be expected to deliver </w:t>
      </w:r>
      <w:r w:rsidR="000521FA">
        <w:rPr>
          <w:rFonts w:eastAsia="Calibri" w:cs="Arial"/>
          <w:lang w:val="en-AU"/>
        </w:rPr>
        <w:t xml:space="preserve">disability </w:t>
      </w:r>
      <w:r w:rsidR="00DD5142">
        <w:rPr>
          <w:rFonts w:eastAsia="Calibri" w:cs="Arial"/>
          <w:lang w:val="en-AU"/>
        </w:rPr>
        <w:t xml:space="preserve">supports, including ECEC. It is therefore a vitally important time to consider the </w:t>
      </w:r>
      <w:r w:rsidR="00B53611">
        <w:rPr>
          <w:rFonts w:eastAsia="Calibri" w:cs="Arial"/>
          <w:lang w:val="en-AU"/>
        </w:rPr>
        <w:t>needs of children with disability in rural, regional</w:t>
      </w:r>
      <w:r w:rsidR="007C6554">
        <w:rPr>
          <w:rFonts w:eastAsia="Calibri" w:cs="Arial"/>
          <w:lang w:val="en-AU"/>
        </w:rPr>
        <w:t xml:space="preserve">, </w:t>
      </w:r>
      <w:r w:rsidR="00B53611">
        <w:rPr>
          <w:rFonts w:eastAsia="Calibri" w:cs="Arial"/>
          <w:lang w:val="en-AU"/>
        </w:rPr>
        <w:t xml:space="preserve">and remote communities. </w:t>
      </w:r>
    </w:p>
    <w:p w14:paraId="3C43A60E" w14:textId="62E8DF71" w:rsidR="0011406D" w:rsidRPr="00EF4DAA" w:rsidRDefault="004815DC" w:rsidP="0033098B">
      <w:pPr>
        <w:pStyle w:val="CYDABodycopyArial12pt"/>
        <w:spacing w:line="276" w:lineRule="auto"/>
      </w:pPr>
      <w:r w:rsidRPr="004815DC">
        <w:t xml:space="preserve">The following recommendations </w:t>
      </w:r>
      <w:r w:rsidR="008C5A6E">
        <w:t>respond to Terms of Reference</w:t>
      </w:r>
      <w:r w:rsidR="008D573B">
        <w:t xml:space="preserve"> (ToR)</w:t>
      </w:r>
      <w:r w:rsidR="008C5A6E">
        <w:t xml:space="preserve"> (a), (b), (d) and (e)</w:t>
      </w:r>
      <w:r w:rsidR="00024239">
        <w:t xml:space="preserve"> of the Inquiry, and </w:t>
      </w:r>
      <w:r w:rsidR="00AD4E58">
        <w:t>are intended to support</w:t>
      </w:r>
      <w:r w:rsidRPr="004815DC">
        <w:t xml:space="preserve"> implementation of </w:t>
      </w:r>
      <w:r w:rsidR="004C784F">
        <w:t>ECEC</w:t>
      </w:r>
      <w:r w:rsidR="00B53611">
        <w:t xml:space="preserve"> for children with disability</w:t>
      </w:r>
      <w:r w:rsidR="004C784F">
        <w:t xml:space="preserve"> in </w:t>
      </w:r>
      <w:r w:rsidR="00B53611">
        <w:t xml:space="preserve">rural, </w:t>
      </w:r>
      <w:r w:rsidR="004C784F">
        <w:t>regional</w:t>
      </w:r>
      <w:r w:rsidR="009F7099">
        <w:t>,</w:t>
      </w:r>
      <w:r w:rsidR="004C784F">
        <w:t xml:space="preserve"> and remote communities</w:t>
      </w:r>
      <w:r w:rsidRPr="004815DC">
        <w:t>. They focus on embedding rights, inclusion, choice</w:t>
      </w:r>
      <w:r w:rsidR="009F7099">
        <w:t>,</w:t>
      </w:r>
      <w:r w:rsidRPr="004815DC">
        <w:t xml:space="preserve"> and control in </w:t>
      </w:r>
      <w:r w:rsidR="00E461A0">
        <w:t>ECEC</w:t>
      </w:r>
      <w:r w:rsidR="00217542">
        <w:t xml:space="preserve"> settings,</w:t>
      </w:r>
      <w:r w:rsidRPr="004815DC">
        <w:t xml:space="preserve"> while putting safeguards in place to identify and address ableism and prevent further inequity.</w:t>
      </w:r>
    </w:p>
    <w:p w14:paraId="6DD61590" w14:textId="775CC021" w:rsidR="009E1B5D" w:rsidRDefault="009E1B5D" w:rsidP="0033098B">
      <w:pPr>
        <w:pStyle w:val="CYDABodycopyArial12pt"/>
        <w:spacing w:line="276" w:lineRule="auto"/>
        <w:rPr>
          <w:lang w:val="en-AU"/>
        </w:rPr>
      </w:pPr>
      <w:r w:rsidRPr="00DB5E91">
        <w:rPr>
          <w:b/>
          <w:bCs/>
          <w:color w:val="00B050"/>
          <w:lang w:val="en-AU"/>
        </w:rPr>
        <w:t>CYDA’s Summary of Recommendations</w:t>
      </w:r>
      <w:r w:rsidRPr="00532D2A">
        <w:rPr>
          <w:b/>
          <w:bCs/>
          <w:lang w:val="en-AU"/>
        </w:rPr>
        <w:t> </w:t>
      </w:r>
      <w:r w:rsidRPr="00532D2A">
        <w:rPr>
          <w:lang w:val="en-AU"/>
        </w:rPr>
        <w:t> </w:t>
      </w:r>
    </w:p>
    <w:p w14:paraId="255BEFD3" w14:textId="77777777" w:rsidR="00DD1733" w:rsidRPr="00C4463A" w:rsidRDefault="00DD1733" w:rsidP="0033098B">
      <w:pPr>
        <w:pStyle w:val="CYDABodycopyArial12pt"/>
        <w:spacing w:line="276" w:lineRule="auto"/>
        <w:rPr>
          <w:rFonts w:cs="Arial"/>
          <w:i/>
          <w:iCs/>
          <w:lang w:val="en-AU"/>
        </w:rPr>
      </w:pPr>
      <w:r w:rsidRPr="00C4463A">
        <w:rPr>
          <w:rFonts w:cs="Arial"/>
          <w:b/>
          <w:bCs/>
          <w:i/>
          <w:iCs/>
          <w:lang w:val="en-AU"/>
        </w:rPr>
        <w:t>Recommendation 1.1</w:t>
      </w:r>
      <w:r w:rsidRPr="00C4463A">
        <w:rPr>
          <w:rFonts w:cs="Arial"/>
          <w:i/>
          <w:iCs/>
          <w:lang w:val="en-AU"/>
        </w:rPr>
        <w:t xml:space="preserve"> Ensure consistency in inclusive ECEC for children with disability through strengthened Disability Standards for Education</w:t>
      </w:r>
    </w:p>
    <w:p w14:paraId="599CD75F" w14:textId="77777777" w:rsidR="00DD1733" w:rsidRDefault="00DD1733" w:rsidP="0033098B">
      <w:pPr>
        <w:pStyle w:val="CYDABodycopyArial12pt"/>
        <w:spacing w:line="276" w:lineRule="auto"/>
        <w:rPr>
          <w:rFonts w:cs="Arial"/>
          <w:bCs/>
          <w:i/>
          <w:iCs/>
          <w:lang w:val="en-AU"/>
        </w:rPr>
      </w:pPr>
      <w:r w:rsidRPr="00C4463A">
        <w:rPr>
          <w:rFonts w:cs="Arial"/>
          <w:b/>
          <w:bCs/>
          <w:i/>
          <w:iCs/>
          <w:lang w:val="en-AU"/>
        </w:rPr>
        <w:t>Recommendation 1.2</w:t>
      </w:r>
      <w:r w:rsidRPr="00C4463A">
        <w:rPr>
          <w:rFonts w:cs="Arial"/>
          <w:i/>
          <w:iCs/>
          <w:lang w:val="en-AU"/>
        </w:rPr>
        <w:t xml:space="preserve"> </w:t>
      </w:r>
      <w:r w:rsidRPr="00C4463A">
        <w:rPr>
          <w:rFonts w:cs="Arial"/>
          <w:bCs/>
          <w:i/>
          <w:iCs/>
          <w:lang w:val="en-AU"/>
        </w:rPr>
        <w:t>Address heightened gaps for First Nations children with disability</w:t>
      </w:r>
    </w:p>
    <w:p w14:paraId="3ED563C2" w14:textId="77777777" w:rsidR="00DD1733" w:rsidRPr="00945E5E" w:rsidRDefault="00DD1733" w:rsidP="0033098B">
      <w:pPr>
        <w:pStyle w:val="CYDABodycopyArial12pt"/>
        <w:spacing w:line="276" w:lineRule="auto"/>
        <w:rPr>
          <w:rFonts w:cs="Arial"/>
          <w:i/>
          <w:iCs/>
          <w:lang w:val="en-AU"/>
        </w:rPr>
      </w:pPr>
      <w:r w:rsidRPr="00945E5E">
        <w:rPr>
          <w:rFonts w:cs="Arial"/>
          <w:b/>
          <w:bCs/>
          <w:i/>
          <w:iCs/>
          <w:lang w:val="en-AU"/>
        </w:rPr>
        <w:t>Recommendation 2.1</w:t>
      </w:r>
      <w:r w:rsidRPr="00945E5E">
        <w:rPr>
          <w:rFonts w:cs="Arial"/>
          <w:i/>
          <w:iCs/>
          <w:lang w:val="en-AU"/>
        </w:rPr>
        <w:t xml:space="preserve"> Train ECEC workforce in disability affirming and neuro-affirming practice using the </w:t>
      </w:r>
      <w:r>
        <w:rPr>
          <w:rFonts w:cs="Arial"/>
          <w:i/>
          <w:iCs/>
          <w:lang w:val="en-AU"/>
        </w:rPr>
        <w:t xml:space="preserve">National </w:t>
      </w:r>
      <w:r w:rsidRPr="00945E5E">
        <w:rPr>
          <w:rFonts w:cs="Arial"/>
          <w:i/>
          <w:iCs/>
          <w:lang w:val="en-AU"/>
        </w:rPr>
        <w:t>Best Practice Framework in Early Childhood Intervention</w:t>
      </w:r>
    </w:p>
    <w:p w14:paraId="4FCAF186" w14:textId="77777777" w:rsidR="00DD1733" w:rsidRDefault="00DD1733" w:rsidP="0033098B">
      <w:pPr>
        <w:pStyle w:val="CYDABodycopyArial12pt"/>
        <w:spacing w:line="276" w:lineRule="auto"/>
        <w:rPr>
          <w:rFonts w:cs="Arial"/>
          <w:i/>
          <w:iCs/>
          <w:lang w:val="en-AU"/>
        </w:rPr>
      </w:pPr>
      <w:r w:rsidRPr="00945E5E">
        <w:rPr>
          <w:rFonts w:cs="Arial"/>
          <w:b/>
          <w:bCs/>
          <w:i/>
          <w:iCs/>
          <w:lang w:val="en-AU"/>
        </w:rPr>
        <w:t>Recommendation 2.2</w:t>
      </w:r>
      <w:r w:rsidRPr="00945E5E">
        <w:rPr>
          <w:rFonts w:cs="Arial"/>
          <w:i/>
          <w:iCs/>
          <w:lang w:val="en-AU"/>
        </w:rPr>
        <w:t xml:space="preserve"> Create clear inclusive ECEC processes and resources to assist with the provision of disability affirming care, despite the transient nature of the ECEC workforce</w:t>
      </w:r>
    </w:p>
    <w:p w14:paraId="6D1FB912" w14:textId="77777777" w:rsidR="0047723B" w:rsidRDefault="00DD1733" w:rsidP="0033098B">
      <w:pPr>
        <w:spacing w:line="276" w:lineRule="auto"/>
        <w:rPr>
          <w:rFonts w:ascii="Arial" w:hAnsi="Arial" w:cs="Arial"/>
          <w:i/>
          <w:iCs/>
        </w:rPr>
      </w:pPr>
      <w:r w:rsidRPr="11570B9F">
        <w:rPr>
          <w:rFonts w:ascii="Arial" w:hAnsi="Arial" w:cs="Arial"/>
          <w:b/>
          <w:bCs/>
          <w:i/>
          <w:iCs/>
        </w:rPr>
        <w:t>Recommendation 2.3</w:t>
      </w:r>
      <w:r w:rsidRPr="11570B9F">
        <w:rPr>
          <w:rFonts w:ascii="Arial" w:hAnsi="Arial" w:cs="Arial"/>
          <w:i/>
          <w:iCs/>
        </w:rPr>
        <w:t xml:space="preserve"> Embed continuity of care and trust by strengthening networks with parents, disability and allied health professionals</w:t>
      </w:r>
    </w:p>
    <w:p w14:paraId="79E0A3ED" w14:textId="77777777" w:rsidR="0047723B" w:rsidRDefault="00CF5BE8" w:rsidP="0047723B">
      <w:pPr>
        <w:spacing w:before="240" w:line="276" w:lineRule="auto"/>
        <w:rPr>
          <w:rFonts w:ascii="Arial" w:hAnsi="Arial" w:cs="Arial"/>
          <w:i/>
          <w:iCs/>
        </w:rPr>
      </w:pPr>
      <w:r w:rsidRPr="00945E5E">
        <w:rPr>
          <w:rFonts w:ascii="Arial" w:hAnsi="Arial" w:cs="Arial"/>
          <w:b/>
          <w:bCs/>
          <w:i/>
          <w:iCs/>
        </w:rPr>
        <w:t>Recommendation 3.1</w:t>
      </w:r>
      <w:r w:rsidRPr="00945E5E">
        <w:rPr>
          <w:rFonts w:ascii="Arial" w:hAnsi="Arial" w:cs="Arial"/>
          <w:i/>
          <w:iCs/>
        </w:rPr>
        <w:t xml:space="preserve"> Ensure regionally-weighted and place-based resourcing of Thriving Kids funding</w:t>
      </w:r>
    </w:p>
    <w:p w14:paraId="5459191C" w14:textId="0CAC02E6" w:rsidR="0047723B" w:rsidRDefault="00CF5BE8" w:rsidP="0047723B">
      <w:pPr>
        <w:spacing w:before="240" w:line="276" w:lineRule="auto"/>
        <w:rPr>
          <w:rFonts w:ascii="Arial" w:hAnsi="Arial" w:cs="Arial"/>
          <w:i/>
          <w:iCs/>
        </w:rPr>
      </w:pPr>
      <w:r w:rsidRPr="00945E5E">
        <w:rPr>
          <w:rFonts w:ascii="Arial" w:hAnsi="Arial" w:cs="Arial"/>
          <w:b/>
          <w:bCs/>
          <w:i/>
          <w:iCs/>
        </w:rPr>
        <w:t>Recommendation 3.2</w:t>
      </w:r>
      <w:r w:rsidRPr="00945E5E">
        <w:rPr>
          <w:rFonts w:ascii="Arial" w:hAnsi="Arial" w:cs="Arial"/>
          <w:i/>
          <w:iCs/>
        </w:rPr>
        <w:t xml:space="preserve"> Provide equity</w:t>
      </w:r>
      <w:r w:rsidR="00462ADD">
        <w:rPr>
          <w:rFonts w:ascii="Arial" w:hAnsi="Arial" w:cs="Arial"/>
          <w:i/>
          <w:iCs/>
        </w:rPr>
        <w:t>-</w:t>
      </w:r>
      <w:r w:rsidRPr="00945E5E">
        <w:rPr>
          <w:rFonts w:ascii="Arial" w:hAnsi="Arial" w:cs="Arial"/>
          <w:i/>
          <w:iCs/>
        </w:rPr>
        <w:t>weight</w:t>
      </w:r>
      <w:r>
        <w:rPr>
          <w:rFonts w:ascii="Arial" w:hAnsi="Arial" w:cs="Arial"/>
          <w:i/>
          <w:iCs/>
        </w:rPr>
        <w:t>ed</w:t>
      </w:r>
      <w:r w:rsidRPr="00945E5E">
        <w:rPr>
          <w:rFonts w:ascii="Arial" w:hAnsi="Arial" w:cs="Arial"/>
          <w:i/>
          <w:iCs/>
        </w:rPr>
        <w:t xml:space="preserve"> federal funding to priority cohorts (disability, multicultural, LGBTIQ</w:t>
      </w:r>
      <w:r w:rsidRPr="0062241F">
        <w:rPr>
          <w:rFonts w:ascii="Arial" w:hAnsi="Arial" w:cs="Arial"/>
          <w:i/>
          <w:iCs/>
        </w:rPr>
        <w:t>A+,</w:t>
      </w:r>
      <w:r w:rsidRPr="00945E5E">
        <w:rPr>
          <w:rFonts w:ascii="Arial" w:hAnsi="Arial" w:cs="Arial"/>
          <w:i/>
          <w:iCs/>
        </w:rPr>
        <w:t xml:space="preserve"> regional/remote), including targeted funding to Aboriginal Community Controlled Organisations</w:t>
      </w:r>
    </w:p>
    <w:p w14:paraId="4714AB3C" w14:textId="21C9323F" w:rsidR="00CF5BE8" w:rsidRPr="00945E5E" w:rsidRDefault="00CF5BE8" w:rsidP="0047723B">
      <w:pPr>
        <w:spacing w:before="240" w:line="276" w:lineRule="auto"/>
        <w:rPr>
          <w:rFonts w:ascii="Arial" w:hAnsi="Arial" w:cs="Arial"/>
          <w:i/>
          <w:iCs/>
        </w:rPr>
      </w:pPr>
      <w:r w:rsidRPr="00945E5E">
        <w:rPr>
          <w:rFonts w:ascii="Arial" w:hAnsi="Arial" w:cs="Arial"/>
          <w:b/>
          <w:bCs/>
          <w:i/>
          <w:iCs/>
        </w:rPr>
        <w:t>Recommendation 4.1</w:t>
      </w:r>
      <w:r w:rsidRPr="00945E5E">
        <w:rPr>
          <w:rFonts w:ascii="Arial" w:hAnsi="Arial" w:cs="Arial"/>
          <w:i/>
          <w:iCs/>
        </w:rPr>
        <w:t xml:space="preserve"> Follow the recommendations of First Nations sector leaders such as SNAICC to ensure a First Nations-led response</w:t>
      </w:r>
    </w:p>
    <w:p w14:paraId="580257A2" w14:textId="54CE5462" w:rsidR="00DD1733" w:rsidRPr="0062241F" w:rsidRDefault="00BB05EA" w:rsidP="0062241F">
      <w:pPr>
        <w:spacing w:line="276" w:lineRule="auto"/>
        <w:rPr>
          <w:rFonts w:ascii="Arial" w:hAnsi="Arial" w:cs="Arial"/>
          <w:color w:val="000000"/>
        </w:rPr>
      </w:pPr>
      <w:r>
        <w:br w:type="page"/>
      </w:r>
      <w:r w:rsidR="00DD1733" w:rsidRPr="0062241F">
        <w:rPr>
          <w:rFonts w:ascii="Arial" w:hAnsi="Arial" w:cs="Arial"/>
          <w:b/>
          <w:bCs/>
          <w:color w:val="00B050"/>
        </w:rPr>
        <w:lastRenderedPageBreak/>
        <w:t>CYDA’s Recommendations in detail</w:t>
      </w:r>
    </w:p>
    <w:p w14:paraId="0F76E92F" w14:textId="77777777" w:rsidR="00D3304E" w:rsidRPr="00D3304E" w:rsidRDefault="00A811E7" w:rsidP="0033098B">
      <w:pPr>
        <w:pStyle w:val="CYDABodycopyArial12pt"/>
        <w:numPr>
          <w:ilvl w:val="0"/>
          <w:numId w:val="30"/>
        </w:numPr>
        <w:spacing w:line="276" w:lineRule="auto"/>
        <w:rPr>
          <w:rFonts w:cs="Arial"/>
          <w:b/>
          <w:bCs/>
          <w:lang w:val="en-AU"/>
        </w:rPr>
      </w:pPr>
      <w:r w:rsidRPr="00A811E7">
        <w:rPr>
          <w:rFonts w:eastAsia="Aptos" w:cs="Arial"/>
          <w:b/>
          <w:bCs/>
          <w:color w:val="000000" w:themeColor="text1"/>
        </w:rPr>
        <w:t>ECEC service gaps</w:t>
      </w:r>
    </w:p>
    <w:p w14:paraId="7E1915C2" w14:textId="1B55C02C" w:rsidR="00422027" w:rsidRDefault="00D3304E" w:rsidP="0033098B">
      <w:pPr>
        <w:pStyle w:val="CYDABodycopyArial12pt"/>
        <w:spacing w:line="276" w:lineRule="auto"/>
        <w:rPr>
          <w:rFonts w:eastAsia="Aptos" w:cs="Arial"/>
          <w:b/>
          <w:bCs/>
          <w:color w:val="000000" w:themeColor="text1"/>
        </w:rPr>
      </w:pPr>
      <w:r w:rsidRPr="00D3304E">
        <w:rPr>
          <w:rFonts w:eastAsia="Aptos" w:cs="Arial"/>
          <w:b/>
          <w:bCs/>
          <w:color w:val="000000" w:themeColor="text1"/>
        </w:rPr>
        <w:t xml:space="preserve">This section responds to </w:t>
      </w:r>
      <w:r w:rsidR="0091014F">
        <w:rPr>
          <w:rFonts w:eastAsia="Aptos" w:cs="Arial"/>
          <w:b/>
          <w:bCs/>
          <w:color w:val="000000" w:themeColor="text1"/>
        </w:rPr>
        <w:t>Term</w:t>
      </w:r>
      <w:r w:rsidR="00A86865">
        <w:rPr>
          <w:rFonts w:eastAsia="Aptos" w:cs="Arial"/>
          <w:b/>
          <w:bCs/>
          <w:color w:val="000000" w:themeColor="text1"/>
        </w:rPr>
        <w:t xml:space="preserve"> </w:t>
      </w:r>
      <w:r w:rsidR="0091014F">
        <w:rPr>
          <w:rFonts w:eastAsia="Aptos" w:cs="Arial"/>
          <w:b/>
          <w:bCs/>
          <w:color w:val="000000" w:themeColor="text1"/>
        </w:rPr>
        <w:t xml:space="preserve">of Reference </w:t>
      </w:r>
      <w:r w:rsidR="00795334">
        <w:rPr>
          <w:rFonts w:eastAsia="Aptos" w:cs="Arial"/>
          <w:b/>
          <w:bCs/>
          <w:color w:val="000000" w:themeColor="text1"/>
        </w:rPr>
        <w:t>(</w:t>
      </w:r>
      <w:r w:rsidR="0091014F">
        <w:rPr>
          <w:rFonts w:eastAsia="Aptos" w:cs="Arial"/>
          <w:b/>
          <w:bCs/>
          <w:color w:val="000000" w:themeColor="text1"/>
        </w:rPr>
        <w:t>a)</w:t>
      </w:r>
      <w:r w:rsidR="00AC66E0">
        <w:rPr>
          <w:rFonts w:eastAsia="Aptos" w:cs="Arial"/>
          <w:b/>
          <w:bCs/>
          <w:color w:val="000000" w:themeColor="text1"/>
        </w:rPr>
        <w:t xml:space="preserve"> </w:t>
      </w:r>
      <w:r w:rsidR="00AC66E0" w:rsidRPr="00361EBD">
        <w:rPr>
          <w:rFonts w:eastAsia="Aptos" w:cs="Arial"/>
          <w:b/>
          <w:bCs/>
          <w:color w:val="000000" w:themeColor="text1"/>
        </w:rPr>
        <w:t>the extent and nature of ECEC service gaps</w:t>
      </w:r>
      <w:r w:rsidR="00DE66E9" w:rsidRPr="00DE66E9">
        <w:t xml:space="preserve"> </w:t>
      </w:r>
      <w:r w:rsidR="00DE66E9" w:rsidRPr="00DE66E9">
        <w:rPr>
          <w:rFonts w:eastAsia="Aptos" w:cs="Arial"/>
          <w:b/>
          <w:bCs/>
          <w:color w:val="000000" w:themeColor="text1"/>
        </w:rPr>
        <w:t>across rural, regional</w:t>
      </w:r>
      <w:r w:rsidR="00923F6F">
        <w:rPr>
          <w:rFonts w:eastAsia="Aptos" w:cs="Arial"/>
          <w:b/>
          <w:bCs/>
          <w:color w:val="000000" w:themeColor="text1"/>
        </w:rPr>
        <w:t xml:space="preserve">, </w:t>
      </w:r>
      <w:r w:rsidR="00DE66E9" w:rsidRPr="00DE66E9">
        <w:rPr>
          <w:rFonts w:eastAsia="Aptos" w:cs="Arial"/>
          <w:b/>
          <w:bCs/>
          <w:color w:val="000000" w:themeColor="text1"/>
        </w:rPr>
        <w:t>and remote Australia</w:t>
      </w:r>
      <w:r w:rsidR="00923F6F">
        <w:rPr>
          <w:rFonts w:eastAsia="Aptos" w:cs="Arial"/>
          <w:b/>
          <w:bCs/>
          <w:color w:val="000000" w:themeColor="text1"/>
        </w:rPr>
        <w:t>.</w:t>
      </w:r>
    </w:p>
    <w:p w14:paraId="0D2BE71E" w14:textId="6A731EC4" w:rsidR="009E1B5D" w:rsidRPr="00C4463A" w:rsidRDefault="009E1B5D" w:rsidP="0033098B">
      <w:pPr>
        <w:pStyle w:val="CYDABodycopyArial12pt"/>
        <w:spacing w:line="276" w:lineRule="auto"/>
        <w:rPr>
          <w:rFonts w:cs="Arial"/>
          <w:i/>
          <w:iCs/>
          <w:lang w:val="en-AU"/>
        </w:rPr>
      </w:pPr>
      <w:r w:rsidRPr="00C4463A">
        <w:rPr>
          <w:rFonts w:cs="Arial"/>
          <w:b/>
          <w:bCs/>
          <w:i/>
          <w:iCs/>
          <w:lang w:val="en-AU"/>
        </w:rPr>
        <w:t>Recommendation 1.1</w:t>
      </w:r>
      <w:r w:rsidRPr="00C4463A">
        <w:rPr>
          <w:rFonts w:cs="Arial"/>
          <w:i/>
          <w:iCs/>
          <w:lang w:val="en-AU"/>
        </w:rPr>
        <w:t xml:space="preserve"> </w:t>
      </w:r>
      <w:r w:rsidR="00E6358C" w:rsidRPr="00C4463A">
        <w:rPr>
          <w:rFonts w:cs="Arial"/>
          <w:i/>
          <w:iCs/>
          <w:lang w:val="en-AU"/>
        </w:rPr>
        <w:t>E</w:t>
      </w:r>
      <w:r w:rsidR="00073FB5" w:rsidRPr="00C4463A">
        <w:rPr>
          <w:rFonts w:cs="Arial"/>
          <w:i/>
          <w:iCs/>
          <w:lang w:val="en-AU"/>
        </w:rPr>
        <w:t xml:space="preserve">nsure </w:t>
      </w:r>
      <w:r w:rsidR="00245666" w:rsidRPr="00C4463A">
        <w:rPr>
          <w:rFonts w:cs="Arial"/>
          <w:i/>
          <w:iCs/>
          <w:lang w:val="en-AU"/>
        </w:rPr>
        <w:t>consistency</w:t>
      </w:r>
      <w:r w:rsidR="00073FB5" w:rsidRPr="00C4463A">
        <w:rPr>
          <w:rFonts w:cs="Arial"/>
          <w:i/>
          <w:iCs/>
          <w:lang w:val="en-AU"/>
        </w:rPr>
        <w:t xml:space="preserve"> in </w:t>
      </w:r>
      <w:r w:rsidR="00245666" w:rsidRPr="00C4463A">
        <w:rPr>
          <w:rFonts w:cs="Arial"/>
          <w:i/>
          <w:iCs/>
          <w:lang w:val="en-AU"/>
        </w:rPr>
        <w:t>inclusive</w:t>
      </w:r>
      <w:r w:rsidR="00073FB5" w:rsidRPr="00C4463A">
        <w:rPr>
          <w:rFonts w:cs="Arial"/>
          <w:i/>
          <w:iCs/>
          <w:lang w:val="en-AU"/>
        </w:rPr>
        <w:t xml:space="preserve"> ECEC</w:t>
      </w:r>
      <w:r w:rsidR="00DF467E" w:rsidRPr="00C4463A">
        <w:rPr>
          <w:rFonts w:cs="Arial"/>
          <w:i/>
          <w:iCs/>
          <w:lang w:val="en-AU"/>
        </w:rPr>
        <w:t xml:space="preserve"> </w:t>
      </w:r>
      <w:r w:rsidR="004445AF" w:rsidRPr="00C4463A">
        <w:rPr>
          <w:rFonts w:cs="Arial"/>
          <w:i/>
          <w:iCs/>
          <w:lang w:val="en-AU"/>
        </w:rPr>
        <w:t xml:space="preserve">for children with disability </w:t>
      </w:r>
      <w:r w:rsidR="00245666" w:rsidRPr="00C4463A">
        <w:rPr>
          <w:rFonts w:cs="Arial"/>
          <w:i/>
          <w:iCs/>
          <w:lang w:val="en-AU"/>
        </w:rPr>
        <w:t xml:space="preserve">through </w:t>
      </w:r>
      <w:r w:rsidR="00C4463A" w:rsidRPr="00C4463A">
        <w:rPr>
          <w:rFonts w:cs="Arial"/>
          <w:i/>
          <w:iCs/>
          <w:lang w:val="en-AU"/>
        </w:rPr>
        <w:t xml:space="preserve">strengthened </w:t>
      </w:r>
      <w:r w:rsidR="00245666" w:rsidRPr="00C4463A">
        <w:rPr>
          <w:rFonts w:cs="Arial"/>
          <w:i/>
          <w:iCs/>
          <w:lang w:val="en-AU"/>
        </w:rPr>
        <w:t>Disability Standards for Education</w:t>
      </w:r>
    </w:p>
    <w:p w14:paraId="00FEC632" w14:textId="44CE2884" w:rsidR="00451F6D" w:rsidRDefault="00451F6D" w:rsidP="0033098B">
      <w:pPr>
        <w:pStyle w:val="CYDABodycopyArial12pt"/>
        <w:spacing w:line="276" w:lineRule="auto"/>
        <w:rPr>
          <w:rFonts w:cs="Arial"/>
          <w:lang w:val="en-AU"/>
        </w:rPr>
      </w:pPr>
      <w:r w:rsidRPr="00451F6D">
        <w:rPr>
          <w:rFonts w:cs="Arial"/>
          <w:lang w:val="en-AU"/>
        </w:rPr>
        <w:t xml:space="preserve">CYDA consistently hears that children with disability experience varying levels of support across </w:t>
      </w:r>
      <w:r w:rsidR="00923F6F">
        <w:rPr>
          <w:rFonts w:cs="Arial"/>
          <w:lang w:val="en-AU"/>
        </w:rPr>
        <w:t>ECEC</w:t>
      </w:r>
      <w:r w:rsidRPr="00451F6D">
        <w:rPr>
          <w:rFonts w:cs="Arial"/>
          <w:lang w:val="en-AU"/>
        </w:rPr>
        <w:t xml:space="preserve"> services, limiting families’ choice and control over where their children can safely and meaningfully participate. As outlined in CYDA’s submission to the Disability Standards for Education Review, we recommend strengthening the Standards to incorporate the Inclusion Support Program (ISP) to promote greater consistency in inclusive practices and support across ECEC services</w:t>
      </w:r>
      <w:r w:rsidR="008E7E93">
        <w:rPr>
          <w:rFonts w:cs="Arial"/>
          <w:lang w:val="en-AU"/>
        </w:rPr>
        <w:t>.</w:t>
      </w:r>
      <w:r w:rsidR="008E7E93" w:rsidRPr="008E7E93">
        <w:rPr>
          <w:rStyle w:val="EndnoteReference"/>
          <w:rFonts w:cs="Arial"/>
          <w:lang w:val="en-AU"/>
        </w:rPr>
        <w:t xml:space="preserve"> </w:t>
      </w:r>
      <w:r w:rsidR="008E7E93" w:rsidRPr="11570B9F">
        <w:rPr>
          <w:rStyle w:val="EndnoteReference"/>
          <w:rFonts w:cs="Arial"/>
          <w:lang w:val="en-AU"/>
        </w:rPr>
        <w:endnoteReference w:id="8"/>
      </w:r>
    </w:p>
    <w:p w14:paraId="33BF9906" w14:textId="5CC6825C" w:rsidR="00DC5270" w:rsidRPr="00532D2A" w:rsidRDefault="00A67FDE" w:rsidP="0033098B">
      <w:pPr>
        <w:pStyle w:val="CYDABodycopyArial12pt"/>
        <w:spacing w:line="276" w:lineRule="auto"/>
        <w:rPr>
          <w:rFonts w:cs="Arial"/>
          <w:lang w:val="en-AU"/>
        </w:rPr>
      </w:pPr>
      <w:r w:rsidRPr="00A67FDE">
        <w:rPr>
          <w:rFonts w:cs="Arial"/>
          <w:lang w:val="en-AU"/>
        </w:rPr>
        <w:t>Incorporating the ISP into the Standards would strengthen accountability and help address geographical inequities in access to inclusive ECEC.</w:t>
      </w:r>
      <w:r w:rsidR="00C7697E">
        <w:rPr>
          <w:rFonts w:cs="Arial"/>
          <w:lang w:val="en-AU"/>
        </w:rPr>
        <w:t xml:space="preserve"> </w:t>
      </w:r>
      <w:r w:rsidRPr="00A67FDE">
        <w:rPr>
          <w:rFonts w:cs="Arial"/>
          <w:lang w:val="en-AU"/>
        </w:rPr>
        <w:t>The Productivity Commission’s 2024 inquiry report highlights significant disparities in ECEC availability, with many regional and remote communities having limited or no local services.</w:t>
      </w:r>
      <w:r w:rsidR="000536C5" w:rsidRPr="000536C5">
        <w:rPr>
          <w:rStyle w:val="EndnoteReference"/>
          <w:rFonts w:cs="Arial"/>
          <w:lang w:val="en-AU"/>
        </w:rPr>
        <w:t xml:space="preserve"> </w:t>
      </w:r>
      <w:r w:rsidRPr="00A67FDE">
        <w:rPr>
          <w:rFonts w:cs="Arial"/>
          <w:lang w:val="en-AU"/>
        </w:rPr>
        <w:t>Outside school hours care (OSHC) is also less likely to be available in schools outside major cities</w:t>
      </w:r>
      <w:r w:rsidR="00BF174C">
        <w:rPr>
          <w:rFonts w:cs="Arial"/>
          <w:lang w:val="en-AU"/>
        </w:rPr>
        <w:t>.</w:t>
      </w:r>
      <w:r w:rsidR="00BF174C">
        <w:rPr>
          <w:rStyle w:val="EndnoteReference"/>
          <w:rFonts w:cs="Arial"/>
          <w:lang w:val="en-AU"/>
        </w:rPr>
        <w:endnoteReference w:id="9"/>
      </w:r>
      <w:r w:rsidR="00CF4B40">
        <w:rPr>
          <w:rFonts w:cs="Arial"/>
          <w:lang w:val="en-AU"/>
        </w:rPr>
        <w:t xml:space="preserve"> </w:t>
      </w:r>
      <w:r w:rsidR="00CF4B40" w:rsidRPr="00CF4B40">
        <w:rPr>
          <w:rFonts w:cs="Arial"/>
          <w:lang w:val="en-AU"/>
        </w:rPr>
        <w:t>Strengthening the Standards, alongside adequate funding for the ISP, would help ensure children with disability can access consistent, inclusive ECEC regardless of where they live</w:t>
      </w:r>
      <w:r w:rsidR="00CF4B40">
        <w:rPr>
          <w:rFonts w:cs="Arial"/>
          <w:lang w:val="en-AU"/>
        </w:rPr>
        <w:t>.</w:t>
      </w:r>
    </w:p>
    <w:p w14:paraId="1F1BDED3" w14:textId="44BE71F3" w:rsidR="007746E4" w:rsidRDefault="009E1B5D" w:rsidP="0033098B">
      <w:pPr>
        <w:pStyle w:val="CYDABodycopyArial12pt"/>
        <w:spacing w:line="276" w:lineRule="auto"/>
        <w:rPr>
          <w:rFonts w:cs="Arial"/>
          <w:bCs/>
          <w:i/>
          <w:iCs/>
          <w:lang w:val="en-AU"/>
        </w:rPr>
      </w:pPr>
      <w:r w:rsidRPr="00C4463A">
        <w:rPr>
          <w:rFonts w:cs="Arial"/>
          <w:b/>
          <w:bCs/>
          <w:i/>
          <w:iCs/>
          <w:lang w:val="en-AU"/>
        </w:rPr>
        <w:t>Recommendation 1.2</w:t>
      </w:r>
      <w:r w:rsidRPr="00C4463A">
        <w:rPr>
          <w:rFonts w:cs="Arial"/>
          <w:i/>
          <w:iCs/>
          <w:lang w:val="en-AU"/>
        </w:rPr>
        <w:t xml:space="preserve"> </w:t>
      </w:r>
      <w:r w:rsidR="00073FB5" w:rsidRPr="00C4463A">
        <w:rPr>
          <w:rFonts w:cs="Arial"/>
          <w:bCs/>
          <w:i/>
          <w:iCs/>
          <w:lang w:val="en-AU"/>
        </w:rPr>
        <w:t>Address heightened gaps for First Nations children with disability</w:t>
      </w:r>
    </w:p>
    <w:p w14:paraId="31138B95" w14:textId="4E2D950F" w:rsidR="00536973" w:rsidRPr="00536973" w:rsidRDefault="00536973" w:rsidP="0033098B">
      <w:pPr>
        <w:pStyle w:val="CYDABodycopyArial12pt"/>
        <w:spacing w:line="276" w:lineRule="auto"/>
        <w:rPr>
          <w:rFonts w:cs="Arial"/>
          <w:bCs/>
        </w:rPr>
      </w:pPr>
      <w:r w:rsidRPr="00536973">
        <w:rPr>
          <w:rFonts w:cs="Arial"/>
          <w:bCs/>
        </w:rPr>
        <w:t>CYDA’s recent survey findings highlight significant disparities in access to services and continuity of support for First Nations children with disability.</w:t>
      </w:r>
      <w:r w:rsidR="00285510">
        <w:rPr>
          <w:rStyle w:val="EndnoteReference"/>
          <w:rFonts w:cs="Arial"/>
          <w:bCs/>
          <w:lang w:val="en-AU"/>
        </w:rPr>
        <w:endnoteReference w:id="10"/>
      </w:r>
      <w:r w:rsidR="00285510">
        <w:rPr>
          <w:rFonts w:cs="Arial"/>
          <w:bCs/>
          <w:lang w:val="en-AU"/>
        </w:rPr>
        <w:t xml:space="preserve"> </w:t>
      </w:r>
      <w:r w:rsidRPr="00536973">
        <w:rPr>
          <w:rFonts w:cs="Arial"/>
          <w:bCs/>
        </w:rPr>
        <w:t>In particular:</w:t>
      </w:r>
    </w:p>
    <w:p w14:paraId="55DEB3B6" w14:textId="5F702249" w:rsidR="00536973" w:rsidRPr="00536973" w:rsidRDefault="00536973" w:rsidP="002C1D64">
      <w:pPr>
        <w:pStyle w:val="CYDABodycopyArial12pt"/>
        <w:numPr>
          <w:ilvl w:val="0"/>
          <w:numId w:val="32"/>
        </w:numPr>
        <w:spacing w:after="0" w:line="276" w:lineRule="auto"/>
        <w:rPr>
          <w:rFonts w:cs="Arial"/>
          <w:bCs/>
        </w:rPr>
      </w:pPr>
      <w:r w:rsidRPr="00536973">
        <w:rPr>
          <w:rFonts w:cs="Arial"/>
          <w:b/>
          <w:bCs/>
        </w:rPr>
        <w:t>Geographical barriers:</w:t>
      </w:r>
      <w:r w:rsidRPr="00536973">
        <w:rPr>
          <w:rFonts w:cs="Arial"/>
          <w:bCs/>
        </w:rPr>
        <w:t xml:space="preserve"> Almost half (47 per cent) of First Nations parents and caregivers surveyed lived outside major cities, compared with 22 per cent of all </w:t>
      </w:r>
      <w:r w:rsidR="00982475">
        <w:rPr>
          <w:rFonts w:cs="Arial"/>
          <w:bCs/>
        </w:rPr>
        <w:t>participants</w:t>
      </w:r>
      <w:r w:rsidRPr="00536973">
        <w:rPr>
          <w:rFonts w:cs="Arial"/>
          <w:bCs/>
        </w:rPr>
        <w:t>. This increases exposure to barriers associated with distance, workforce shortages</w:t>
      </w:r>
      <w:r w:rsidR="00286C60">
        <w:rPr>
          <w:rFonts w:cs="Arial"/>
          <w:bCs/>
        </w:rPr>
        <w:t>,</w:t>
      </w:r>
      <w:r w:rsidRPr="00536973">
        <w:rPr>
          <w:rFonts w:cs="Arial"/>
          <w:bCs/>
        </w:rPr>
        <w:t xml:space="preserve"> and travel costs.</w:t>
      </w:r>
    </w:p>
    <w:p w14:paraId="5BA12C20" w14:textId="52AAD0A1" w:rsidR="00536973" w:rsidRPr="00536973" w:rsidRDefault="00536973" w:rsidP="0033098B">
      <w:pPr>
        <w:pStyle w:val="CYDABodycopyArial12pt"/>
        <w:numPr>
          <w:ilvl w:val="0"/>
          <w:numId w:val="32"/>
        </w:numPr>
        <w:spacing w:line="276" w:lineRule="auto"/>
        <w:rPr>
          <w:rFonts w:cs="Arial"/>
          <w:bCs/>
        </w:rPr>
      </w:pPr>
      <w:r w:rsidRPr="00536973">
        <w:rPr>
          <w:rFonts w:cs="Arial"/>
          <w:b/>
          <w:bCs/>
        </w:rPr>
        <w:t>Continuity of support:</w:t>
      </w:r>
      <w:r w:rsidRPr="00536973">
        <w:rPr>
          <w:rFonts w:cs="Arial"/>
          <w:bCs/>
        </w:rPr>
        <w:t xml:space="preserve"> While continuity of service</w:t>
      </w:r>
      <w:r w:rsidR="00A62FD4">
        <w:rPr>
          <w:rFonts w:cs="Arial"/>
          <w:bCs/>
        </w:rPr>
        <w:t xml:space="preserve"> delivery</w:t>
      </w:r>
      <w:r w:rsidRPr="00536973">
        <w:rPr>
          <w:rFonts w:cs="Arial"/>
          <w:bCs/>
        </w:rPr>
        <w:t xml:space="preserve"> was a priority for all </w:t>
      </w:r>
      <w:r w:rsidR="00A62FD4">
        <w:rPr>
          <w:rFonts w:cs="Arial"/>
          <w:bCs/>
        </w:rPr>
        <w:t>survey participants</w:t>
      </w:r>
      <w:r w:rsidRPr="00536973">
        <w:rPr>
          <w:rFonts w:cs="Arial"/>
          <w:bCs/>
        </w:rPr>
        <w:t>, it was particularly critical for First Nations families and those in regional and remote areas, who face greater barriers to accessing consistent, appropriate support.</w:t>
      </w:r>
    </w:p>
    <w:p w14:paraId="5126ADC0" w14:textId="17AAD89B" w:rsidR="009025BB" w:rsidRDefault="00B40899" w:rsidP="0033098B">
      <w:pPr>
        <w:pStyle w:val="CYDABodycopyArial12pt"/>
        <w:spacing w:line="276" w:lineRule="auto"/>
        <w:rPr>
          <w:rFonts w:cs="Arial"/>
          <w:bCs/>
        </w:rPr>
      </w:pPr>
      <w:r w:rsidRPr="00B40899">
        <w:rPr>
          <w:rFonts w:cs="Arial"/>
          <w:bCs/>
        </w:rPr>
        <w:t xml:space="preserve">CYDA recommends that these issues of disparity be urgently addressed through priority funding and First Nations-led initiatives, as we detail in </w:t>
      </w:r>
      <w:r w:rsidRPr="00286C60">
        <w:rPr>
          <w:rFonts w:cs="Arial"/>
          <w:bCs/>
          <w:i/>
          <w:iCs/>
        </w:rPr>
        <w:t>Recommendations 3.2 and 4.1</w:t>
      </w:r>
      <w:r w:rsidR="00536973" w:rsidRPr="00536973">
        <w:rPr>
          <w:rFonts w:cs="Arial"/>
          <w:bCs/>
        </w:rPr>
        <w:t>.</w:t>
      </w:r>
    </w:p>
    <w:p w14:paraId="7A29262F" w14:textId="1385242B" w:rsidR="00536973" w:rsidRPr="00BE64CB" w:rsidRDefault="00536973" w:rsidP="00BE64CB">
      <w:pPr>
        <w:spacing w:line="276" w:lineRule="auto"/>
        <w:rPr>
          <w:rFonts w:ascii="Arial" w:hAnsi="Arial" w:cs="Arial"/>
          <w:bCs/>
          <w:color w:val="000000"/>
          <w:lang w:val="en-US"/>
        </w:rPr>
      </w:pPr>
    </w:p>
    <w:p w14:paraId="1124ABFE" w14:textId="77777777" w:rsidR="00286C60" w:rsidRDefault="00286C60">
      <w:pPr>
        <w:rPr>
          <w:rFonts w:ascii="Arial" w:hAnsi="Arial" w:cs="Arial"/>
          <w:b/>
          <w:bCs/>
          <w:color w:val="000000"/>
        </w:rPr>
      </w:pPr>
      <w:r>
        <w:rPr>
          <w:rFonts w:cs="Arial"/>
          <w:b/>
          <w:bCs/>
        </w:rPr>
        <w:br w:type="page"/>
      </w:r>
    </w:p>
    <w:p w14:paraId="045CF27C" w14:textId="6BE02628" w:rsidR="00382C7A" w:rsidRPr="0086787D" w:rsidRDefault="0086787D" w:rsidP="0033098B">
      <w:pPr>
        <w:pStyle w:val="CYDABodycopyArial12pt"/>
        <w:numPr>
          <w:ilvl w:val="0"/>
          <w:numId w:val="30"/>
        </w:numPr>
        <w:spacing w:line="276" w:lineRule="auto"/>
        <w:rPr>
          <w:rFonts w:cs="Arial"/>
          <w:b/>
          <w:bCs/>
          <w:lang w:val="en-AU"/>
        </w:rPr>
      </w:pPr>
      <w:r w:rsidRPr="0086787D">
        <w:rPr>
          <w:rFonts w:cs="Arial"/>
          <w:b/>
          <w:bCs/>
          <w:lang w:val="en-AU"/>
        </w:rPr>
        <w:lastRenderedPageBreak/>
        <w:t>ECEC workforce</w:t>
      </w:r>
    </w:p>
    <w:p w14:paraId="7D0D3FD9" w14:textId="39481456" w:rsidR="00D97B43" w:rsidRPr="00906179" w:rsidRDefault="00D97B43" w:rsidP="0033098B">
      <w:pPr>
        <w:pStyle w:val="CYDABodycopyArial12pt"/>
        <w:spacing w:line="276" w:lineRule="auto"/>
        <w:rPr>
          <w:rFonts w:cs="Arial"/>
          <w:b/>
          <w:bCs/>
          <w:lang w:val="en-AU"/>
        </w:rPr>
      </w:pPr>
      <w:r w:rsidRPr="00906179">
        <w:rPr>
          <w:rFonts w:cs="Arial"/>
          <w:b/>
          <w:bCs/>
          <w:lang w:val="en-AU"/>
        </w:rPr>
        <w:t xml:space="preserve">This section responds to Term of Reference </w:t>
      </w:r>
      <w:r w:rsidR="00286C60">
        <w:rPr>
          <w:rFonts w:cs="Arial"/>
          <w:b/>
          <w:bCs/>
          <w:lang w:val="en-AU"/>
        </w:rPr>
        <w:t>(</w:t>
      </w:r>
      <w:r w:rsidR="00361EBD" w:rsidRPr="00906179">
        <w:rPr>
          <w:rFonts w:cs="Arial"/>
          <w:b/>
          <w:bCs/>
          <w:lang w:val="en-AU"/>
        </w:rPr>
        <w:t>b</w:t>
      </w:r>
      <w:r w:rsidRPr="00906179">
        <w:rPr>
          <w:rFonts w:cs="Arial"/>
          <w:b/>
          <w:bCs/>
          <w:lang w:val="en-AU"/>
        </w:rPr>
        <w:t xml:space="preserve">) </w:t>
      </w:r>
      <w:r w:rsidR="00A90B79" w:rsidRPr="00906179">
        <w:rPr>
          <w:rFonts w:cs="Arial"/>
          <w:b/>
          <w:bCs/>
          <w:lang w:val="en-AU"/>
        </w:rPr>
        <w:t>challenges in attracting, training and retaining a qualified ECEC workforce</w:t>
      </w:r>
      <w:r w:rsidR="00286C60">
        <w:rPr>
          <w:rFonts w:cs="Arial"/>
          <w:b/>
          <w:bCs/>
          <w:lang w:val="en-AU"/>
        </w:rPr>
        <w:t>.</w:t>
      </w:r>
    </w:p>
    <w:p w14:paraId="771BB636" w14:textId="675683DA" w:rsidR="009E1B5D" w:rsidRPr="00945E5E" w:rsidRDefault="009E1B5D" w:rsidP="0033098B">
      <w:pPr>
        <w:pStyle w:val="CYDABodycopyArial12pt"/>
        <w:spacing w:line="276" w:lineRule="auto"/>
        <w:rPr>
          <w:rFonts w:cs="Arial"/>
          <w:i/>
          <w:iCs/>
          <w:lang w:val="en-AU"/>
        </w:rPr>
      </w:pPr>
      <w:r w:rsidRPr="00945E5E">
        <w:rPr>
          <w:rFonts w:cs="Arial"/>
          <w:b/>
          <w:bCs/>
          <w:i/>
          <w:iCs/>
          <w:lang w:val="en-AU"/>
        </w:rPr>
        <w:t>Recommendation 2.1</w:t>
      </w:r>
      <w:r w:rsidRPr="00945E5E">
        <w:rPr>
          <w:rFonts w:cs="Arial"/>
          <w:i/>
          <w:iCs/>
          <w:lang w:val="en-AU"/>
        </w:rPr>
        <w:t xml:space="preserve"> </w:t>
      </w:r>
      <w:r w:rsidR="00382D23" w:rsidRPr="00945E5E">
        <w:rPr>
          <w:rFonts w:cs="Arial"/>
          <w:i/>
          <w:iCs/>
          <w:lang w:val="en-AU"/>
        </w:rPr>
        <w:t>Train</w:t>
      </w:r>
      <w:r w:rsidR="00C00162" w:rsidRPr="00945E5E">
        <w:rPr>
          <w:rFonts w:cs="Arial"/>
          <w:i/>
          <w:iCs/>
          <w:lang w:val="en-AU"/>
        </w:rPr>
        <w:t xml:space="preserve"> ECEC</w:t>
      </w:r>
      <w:r w:rsidR="00382D23" w:rsidRPr="00945E5E">
        <w:rPr>
          <w:rFonts w:cs="Arial"/>
          <w:i/>
          <w:iCs/>
          <w:lang w:val="en-AU"/>
        </w:rPr>
        <w:t xml:space="preserve"> workforce in disability aff</w:t>
      </w:r>
      <w:r w:rsidR="00D33A41" w:rsidRPr="00945E5E">
        <w:rPr>
          <w:rFonts w:cs="Arial"/>
          <w:i/>
          <w:iCs/>
          <w:lang w:val="en-AU"/>
        </w:rPr>
        <w:t>i</w:t>
      </w:r>
      <w:r w:rsidR="00382D23" w:rsidRPr="00945E5E">
        <w:rPr>
          <w:rFonts w:cs="Arial"/>
          <w:i/>
          <w:iCs/>
          <w:lang w:val="en-AU"/>
        </w:rPr>
        <w:t>rming and neuro</w:t>
      </w:r>
      <w:r w:rsidR="00F633C7" w:rsidRPr="00945E5E">
        <w:rPr>
          <w:rFonts w:cs="Arial"/>
          <w:i/>
          <w:iCs/>
          <w:lang w:val="en-AU"/>
        </w:rPr>
        <w:t>-</w:t>
      </w:r>
      <w:r w:rsidR="00382D23" w:rsidRPr="00945E5E">
        <w:rPr>
          <w:rFonts w:cs="Arial"/>
          <w:i/>
          <w:iCs/>
          <w:lang w:val="en-AU"/>
        </w:rPr>
        <w:t>aff</w:t>
      </w:r>
      <w:r w:rsidR="00D33A41" w:rsidRPr="00945E5E">
        <w:rPr>
          <w:rFonts w:cs="Arial"/>
          <w:i/>
          <w:iCs/>
          <w:lang w:val="en-AU"/>
        </w:rPr>
        <w:t>irmi</w:t>
      </w:r>
      <w:r w:rsidR="00382D23" w:rsidRPr="00945E5E">
        <w:rPr>
          <w:rFonts w:cs="Arial"/>
          <w:i/>
          <w:iCs/>
          <w:lang w:val="en-AU"/>
        </w:rPr>
        <w:t>ng practice</w:t>
      </w:r>
      <w:r w:rsidR="00945E5E" w:rsidRPr="00945E5E">
        <w:rPr>
          <w:rFonts w:cs="Arial"/>
          <w:i/>
          <w:iCs/>
          <w:lang w:val="en-AU"/>
        </w:rPr>
        <w:t xml:space="preserve"> using the </w:t>
      </w:r>
      <w:r w:rsidR="00453375">
        <w:rPr>
          <w:rFonts w:cs="Arial"/>
          <w:i/>
          <w:iCs/>
          <w:lang w:val="en-AU"/>
        </w:rPr>
        <w:t xml:space="preserve">National </w:t>
      </w:r>
      <w:r w:rsidR="00945E5E" w:rsidRPr="00945E5E">
        <w:rPr>
          <w:rFonts w:cs="Arial"/>
          <w:i/>
          <w:iCs/>
          <w:lang w:val="en-AU"/>
        </w:rPr>
        <w:t>Best Practice Framework in Early Childhood Intervention</w:t>
      </w:r>
    </w:p>
    <w:p w14:paraId="704DDDE0" w14:textId="07C20C77" w:rsidR="00BC29C4" w:rsidRDefault="004207BF" w:rsidP="0033098B">
      <w:pPr>
        <w:pStyle w:val="CYDABodycopyArial12pt"/>
        <w:spacing w:line="276" w:lineRule="auto"/>
        <w:rPr>
          <w:rFonts w:cs="Arial"/>
          <w:lang w:val="en-AU"/>
        </w:rPr>
      </w:pPr>
      <w:r>
        <w:rPr>
          <w:rFonts w:cs="Arial"/>
          <w:lang w:val="en-AU"/>
        </w:rPr>
        <w:t>CYDA has consistently called for the need for more disability</w:t>
      </w:r>
      <w:r w:rsidR="0075253C">
        <w:rPr>
          <w:rFonts w:cs="Arial"/>
          <w:lang w:val="en-AU"/>
        </w:rPr>
        <w:t xml:space="preserve"> inclusion</w:t>
      </w:r>
      <w:r>
        <w:rPr>
          <w:rFonts w:cs="Arial"/>
          <w:lang w:val="en-AU"/>
        </w:rPr>
        <w:t xml:space="preserve"> training for ECEC staff to be able to </w:t>
      </w:r>
      <w:r w:rsidR="005B1BD7">
        <w:rPr>
          <w:rFonts w:cs="Arial"/>
          <w:lang w:val="en-AU"/>
        </w:rPr>
        <w:t>implement</w:t>
      </w:r>
      <w:r>
        <w:rPr>
          <w:rFonts w:cs="Arial"/>
          <w:lang w:val="en-AU"/>
        </w:rPr>
        <w:t xml:space="preserve"> early identification and </w:t>
      </w:r>
      <w:r w:rsidR="00060135">
        <w:rPr>
          <w:rFonts w:cs="Arial"/>
          <w:lang w:val="en-AU"/>
        </w:rPr>
        <w:t xml:space="preserve">support. </w:t>
      </w:r>
      <w:r w:rsidR="00724136" w:rsidRPr="00724136">
        <w:rPr>
          <w:rFonts w:cs="Arial"/>
          <w:lang w:val="en-AU"/>
        </w:rPr>
        <w:t>This is particularly important in rural, regional</w:t>
      </w:r>
      <w:r w:rsidR="00676524">
        <w:rPr>
          <w:rFonts w:cs="Arial"/>
          <w:lang w:val="en-AU"/>
        </w:rPr>
        <w:t xml:space="preserve">, </w:t>
      </w:r>
      <w:r w:rsidR="00724136" w:rsidRPr="00724136">
        <w:rPr>
          <w:rFonts w:cs="Arial"/>
          <w:lang w:val="en-AU"/>
        </w:rPr>
        <w:t>and remote communities, where workforce shortages, high staff turnover</w:t>
      </w:r>
      <w:r w:rsidR="00676524">
        <w:rPr>
          <w:rFonts w:cs="Arial"/>
          <w:lang w:val="en-AU"/>
        </w:rPr>
        <w:t>,</w:t>
      </w:r>
      <w:r w:rsidR="00724136" w:rsidRPr="00724136">
        <w:rPr>
          <w:rFonts w:cs="Arial"/>
          <w:lang w:val="en-AU"/>
        </w:rPr>
        <w:t xml:space="preserve"> and limited access to specialist training and allied health professionals can create additional barriers to inclusion</w:t>
      </w:r>
      <w:r w:rsidR="00BD13FF">
        <w:rPr>
          <w:rFonts w:cs="Arial"/>
          <w:lang w:val="en-AU"/>
        </w:rPr>
        <w:t>.</w:t>
      </w:r>
    </w:p>
    <w:p w14:paraId="7E1469A3" w14:textId="24C9FED5" w:rsidR="00BC29C4" w:rsidRPr="00BC29C4" w:rsidRDefault="00BC29C4" w:rsidP="0033098B">
      <w:pPr>
        <w:pStyle w:val="CYDABodycopyArial12pt"/>
        <w:spacing w:line="276" w:lineRule="auto"/>
        <w:rPr>
          <w:rFonts w:cs="Arial"/>
          <w:lang w:val="en-AU"/>
        </w:rPr>
      </w:pPr>
      <w:r w:rsidRPr="00BC29C4">
        <w:rPr>
          <w:rFonts w:cs="Arial"/>
          <w:lang w:val="en-AU"/>
        </w:rPr>
        <w:t xml:space="preserve">The quality and safety of ECEC environments are inseparable from the quality of the workforce. Children with disability rely on consistent, trusting relationships with educators who understand their communication, behaviour, and support needs. </w:t>
      </w:r>
      <w:r w:rsidR="00EE2435" w:rsidRPr="00EE2435">
        <w:rPr>
          <w:rFonts w:cs="Arial"/>
          <w:lang w:val="en-AU"/>
        </w:rPr>
        <w:t>In rural, regional</w:t>
      </w:r>
      <w:r w:rsidR="00676524">
        <w:rPr>
          <w:rFonts w:cs="Arial"/>
          <w:lang w:val="en-AU"/>
        </w:rPr>
        <w:t xml:space="preserve">, </w:t>
      </w:r>
      <w:r w:rsidR="00EE2435" w:rsidRPr="00EE2435">
        <w:rPr>
          <w:rFonts w:cs="Arial"/>
          <w:lang w:val="en-AU"/>
        </w:rPr>
        <w:t>and remote areas, workforce shortages and reliance on casual or less experienced staff can undermine continuity of care, particularly where families have limited alternative ECEC services.</w:t>
      </w:r>
    </w:p>
    <w:p w14:paraId="70259E1A" w14:textId="0A24AB8B" w:rsidR="00BC29C4" w:rsidRPr="00BC29C4" w:rsidRDefault="00BC29C4" w:rsidP="0033098B">
      <w:pPr>
        <w:pStyle w:val="CYDABodycopyArial12pt"/>
        <w:spacing w:line="276" w:lineRule="auto"/>
        <w:rPr>
          <w:rFonts w:cs="Arial"/>
          <w:lang w:val="en-AU"/>
        </w:rPr>
      </w:pPr>
      <w:r w:rsidRPr="00BC29C4">
        <w:rPr>
          <w:rFonts w:cs="Arial"/>
          <w:lang w:val="en-AU"/>
        </w:rPr>
        <w:t xml:space="preserve">CYDA’s </w:t>
      </w:r>
      <w:r w:rsidR="002D601B">
        <w:rPr>
          <w:rFonts w:cs="Arial"/>
          <w:lang w:val="en-AU"/>
        </w:rPr>
        <w:t>survey</w:t>
      </w:r>
      <w:r w:rsidR="007B3257">
        <w:rPr>
          <w:rFonts w:cs="Arial"/>
          <w:lang w:val="en-AU"/>
        </w:rPr>
        <w:t xml:space="preserve"> of</w:t>
      </w:r>
      <w:r w:rsidR="0056245A">
        <w:rPr>
          <w:rFonts w:cs="Arial"/>
          <w:lang w:val="en-AU"/>
        </w:rPr>
        <w:t xml:space="preserve"> student</w:t>
      </w:r>
      <w:r w:rsidR="007B3257">
        <w:rPr>
          <w:rFonts w:cs="Arial"/>
          <w:lang w:val="en-AU"/>
        </w:rPr>
        <w:t xml:space="preserve"> experiences of ECEC</w:t>
      </w:r>
      <w:r w:rsidR="002D601B">
        <w:rPr>
          <w:rFonts w:cs="Arial"/>
          <w:lang w:val="en-AU"/>
        </w:rPr>
        <w:t xml:space="preserve"> </w:t>
      </w:r>
      <w:r w:rsidRPr="00BC29C4">
        <w:rPr>
          <w:rFonts w:cs="Arial"/>
          <w:lang w:val="en-AU"/>
        </w:rPr>
        <w:t>show</w:t>
      </w:r>
      <w:r w:rsidR="007B3257">
        <w:rPr>
          <w:rFonts w:cs="Arial"/>
          <w:lang w:val="en-AU"/>
        </w:rPr>
        <w:t>ed</w:t>
      </w:r>
      <w:r w:rsidRPr="00BC29C4">
        <w:rPr>
          <w:rFonts w:cs="Arial"/>
          <w:lang w:val="en-AU"/>
        </w:rPr>
        <w:t xml:space="preserve"> that when educators lack time, support</w:t>
      </w:r>
      <w:r w:rsidR="007B3257">
        <w:rPr>
          <w:rFonts w:cs="Arial"/>
          <w:lang w:val="en-AU"/>
        </w:rPr>
        <w:t>,</w:t>
      </w:r>
      <w:r w:rsidRPr="00BC29C4">
        <w:rPr>
          <w:rFonts w:cs="Arial"/>
          <w:lang w:val="en-AU"/>
        </w:rPr>
        <w:t xml:space="preserve"> or training, they can misinterpret a child’s distress or behaviour, leading to exclusionary practices such as time-outs, reduced hours</w:t>
      </w:r>
      <w:r w:rsidR="007B3257">
        <w:rPr>
          <w:rFonts w:cs="Arial"/>
          <w:lang w:val="en-AU"/>
        </w:rPr>
        <w:t>,</w:t>
      </w:r>
      <w:r w:rsidRPr="00BC29C4">
        <w:rPr>
          <w:rFonts w:cs="Arial"/>
          <w:lang w:val="en-AU"/>
        </w:rPr>
        <w:t xml:space="preserve"> or early pick-up calls.</w:t>
      </w:r>
      <w:r w:rsidR="009D60C9">
        <w:rPr>
          <w:rStyle w:val="EndnoteReference"/>
          <w:rFonts w:cs="Arial"/>
          <w:lang w:val="en-AU"/>
        </w:rPr>
        <w:endnoteReference w:id="11"/>
      </w:r>
      <w:r w:rsidRPr="00BC29C4">
        <w:rPr>
          <w:rFonts w:cs="Arial"/>
          <w:lang w:val="en-AU"/>
        </w:rPr>
        <w:t xml:space="preserve"> Conversely, when educators receive training in inclusive practice and behaviour support, outcomes for all children improve.</w:t>
      </w:r>
    </w:p>
    <w:p w14:paraId="70B13394" w14:textId="38EB490E" w:rsidR="00BC29C4" w:rsidRDefault="00BC29C4" w:rsidP="0033098B">
      <w:pPr>
        <w:pStyle w:val="CYDABodycopyArial12pt"/>
        <w:spacing w:line="276" w:lineRule="auto"/>
        <w:rPr>
          <w:rFonts w:cs="Arial"/>
          <w:lang w:val="en-AU"/>
        </w:rPr>
      </w:pPr>
      <w:r w:rsidRPr="00BC29C4">
        <w:rPr>
          <w:rFonts w:cs="Arial"/>
          <w:lang w:val="en-AU"/>
        </w:rPr>
        <w:t>A national workforce strategy that recognises inclusion as a necessary capability is essential. This includes paid time for educators to plan collaboratively with families and allied health professionals and clear incentives for long-term retention. When staff are supported to build meaningful relationships and confidence, children with disability experience stability</w:t>
      </w:r>
      <w:r w:rsidR="00BC2357">
        <w:rPr>
          <w:rFonts w:cs="Arial"/>
          <w:lang w:val="en-AU"/>
        </w:rPr>
        <w:t xml:space="preserve"> </w:t>
      </w:r>
      <w:r w:rsidRPr="00BC29C4">
        <w:rPr>
          <w:rFonts w:cs="Arial"/>
          <w:lang w:val="en-AU"/>
        </w:rPr>
        <w:t>and belonging—the foundations of safety and learning</w:t>
      </w:r>
      <w:r w:rsidR="00373AE5">
        <w:rPr>
          <w:rFonts w:cs="Arial"/>
          <w:lang w:val="en-AU"/>
        </w:rPr>
        <w:t>.</w:t>
      </w:r>
    </w:p>
    <w:p w14:paraId="7F170414" w14:textId="4E557196" w:rsidR="004207BF" w:rsidRPr="00532D2A" w:rsidRDefault="00060135" w:rsidP="0033098B">
      <w:pPr>
        <w:pStyle w:val="CYDABodycopyArial12pt"/>
        <w:spacing w:line="276" w:lineRule="auto"/>
        <w:rPr>
          <w:rFonts w:cs="Arial"/>
          <w:lang w:val="en-AU"/>
        </w:rPr>
      </w:pPr>
      <w:r>
        <w:rPr>
          <w:rFonts w:cs="Arial"/>
          <w:lang w:val="en-AU"/>
        </w:rPr>
        <w:t>CYDA recommend</w:t>
      </w:r>
      <w:r w:rsidR="008B176B">
        <w:rPr>
          <w:rFonts w:cs="Arial"/>
          <w:lang w:val="en-AU"/>
        </w:rPr>
        <w:t xml:space="preserve">s </w:t>
      </w:r>
      <w:r>
        <w:rPr>
          <w:rFonts w:cs="Arial"/>
          <w:lang w:val="en-AU"/>
        </w:rPr>
        <w:t xml:space="preserve">that all ECEC staff are trained in disability and neuro-affirming practice, using the </w:t>
      </w:r>
      <w:hyperlink r:id="rId22" w:history="1">
        <w:r w:rsidR="005F1DD8">
          <w:rPr>
            <w:rStyle w:val="Hyperlink"/>
            <w:rFonts w:cs="Arial"/>
            <w:lang w:val="en-AU"/>
          </w:rPr>
          <w:t>National Best Practice Framework for Early Childhood Intervention</w:t>
        </w:r>
      </w:hyperlink>
      <w:r>
        <w:rPr>
          <w:rFonts w:cs="Arial"/>
          <w:lang w:val="en-AU"/>
        </w:rPr>
        <w:t xml:space="preserve"> as an evidence-based </w:t>
      </w:r>
      <w:r w:rsidR="00F40E86">
        <w:rPr>
          <w:rFonts w:cs="Arial"/>
          <w:lang w:val="en-AU"/>
        </w:rPr>
        <w:t>tool.</w:t>
      </w:r>
    </w:p>
    <w:p w14:paraId="7D2A34C4" w14:textId="44BE7D50" w:rsidR="009E1B5D" w:rsidRDefault="009E1B5D" w:rsidP="0033098B">
      <w:pPr>
        <w:pStyle w:val="CYDABodycopyArial12pt"/>
        <w:spacing w:line="276" w:lineRule="auto"/>
        <w:rPr>
          <w:rFonts w:cs="Arial"/>
          <w:i/>
          <w:iCs/>
          <w:lang w:val="en-AU"/>
        </w:rPr>
      </w:pPr>
      <w:r w:rsidRPr="00945E5E">
        <w:rPr>
          <w:rFonts w:cs="Arial"/>
          <w:b/>
          <w:bCs/>
          <w:i/>
          <w:iCs/>
          <w:lang w:val="en-AU"/>
        </w:rPr>
        <w:t>Recommendation 2.2</w:t>
      </w:r>
      <w:r w:rsidRPr="00945E5E">
        <w:rPr>
          <w:rFonts w:cs="Arial"/>
          <w:i/>
          <w:iCs/>
          <w:lang w:val="en-AU"/>
        </w:rPr>
        <w:t xml:space="preserve"> </w:t>
      </w:r>
      <w:r w:rsidR="00EF0C44" w:rsidRPr="00945E5E">
        <w:rPr>
          <w:rFonts w:cs="Arial"/>
          <w:i/>
          <w:iCs/>
          <w:lang w:val="en-AU"/>
        </w:rPr>
        <w:t xml:space="preserve">Create clear </w:t>
      </w:r>
      <w:r w:rsidR="00C00162" w:rsidRPr="00945E5E">
        <w:rPr>
          <w:rFonts w:cs="Arial"/>
          <w:i/>
          <w:iCs/>
          <w:lang w:val="en-AU"/>
        </w:rPr>
        <w:t xml:space="preserve">inclusive ECEC </w:t>
      </w:r>
      <w:r w:rsidR="00EF0C44" w:rsidRPr="00945E5E">
        <w:rPr>
          <w:rFonts w:cs="Arial"/>
          <w:i/>
          <w:iCs/>
          <w:lang w:val="en-AU"/>
        </w:rPr>
        <w:t xml:space="preserve">processes and resources to assist with </w:t>
      </w:r>
      <w:r w:rsidR="00C00162" w:rsidRPr="00945E5E">
        <w:rPr>
          <w:rFonts w:cs="Arial"/>
          <w:i/>
          <w:iCs/>
          <w:lang w:val="en-AU"/>
        </w:rPr>
        <w:t xml:space="preserve">the provision of </w:t>
      </w:r>
      <w:r w:rsidR="00BF1EF5" w:rsidRPr="00945E5E">
        <w:rPr>
          <w:rFonts w:cs="Arial"/>
          <w:i/>
          <w:iCs/>
          <w:lang w:val="en-AU"/>
        </w:rPr>
        <w:t>disability affirming care</w:t>
      </w:r>
      <w:r w:rsidR="004207BF" w:rsidRPr="00945E5E">
        <w:rPr>
          <w:rFonts w:cs="Arial"/>
          <w:i/>
          <w:iCs/>
          <w:lang w:val="en-AU"/>
        </w:rPr>
        <w:t>,</w:t>
      </w:r>
      <w:r w:rsidR="00BF1EF5" w:rsidRPr="00945E5E">
        <w:rPr>
          <w:rFonts w:cs="Arial"/>
          <w:i/>
          <w:iCs/>
          <w:lang w:val="en-AU"/>
        </w:rPr>
        <w:t xml:space="preserve"> despite </w:t>
      </w:r>
      <w:r w:rsidR="00EF0C44" w:rsidRPr="00945E5E">
        <w:rPr>
          <w:rFonts w:cs="Arial"/>
          <w:i/>
          <w:iCs/>
          <w:lang w:val="en-AU"/>
        </w:rPr>
        <w:t>the transient nature of the ECEC workforce</w:t>
      </w:r>
    </w:p>
    <w:p w14:paraId="7598AF1D" w14:textId="42F5B7F7" w:rsidR="000C632D" w:rsidRPr="000C632D" w:rsidRDefault="000C632D" w:rsidP="0033098B">
      <w:pPr>
        <w:pStyle w:val="CYDABodycopyArial12pt"/>
        <w:spacing w:line="276" w:lineRule="auto"/>
        <w:rPr>
          <w:rFonts w:cs="Arial"/>
        </w:rPr>
      </w:pPr>
      <w:r w:rsidRPr="000C632D">
        <w:rPr>
          <w:rFonts w:cs="Arial"/>
        </w:rPr>
        <w:t xml:space="preserve">Building on Recommendation 2.1, CYDA recommends developing clear processes and practical resources, such as guidelines, to support consistent, high-quality, disability-affirming care despite </w:t>
      </w:r>
      <w:r w:rsidR="00BC19DB">
        <w:rPr>
          <w:rFonts w:cs="Arial"/>
        </w:rPr>
        <w:t xml:space="preserve">the </w:t>
      </w:r>
      <w:r w:rsidR="008A109F">
        <w:rPr>
          <w:rFonts w:cs="Arial"/>
        </w:rPr>
        <w:t>transient nature of workers</w:t>
      </w:r>
      <w:r w:rsidRPr="000C632D">
        <w:rPr>
          <w:rFonts w:cs="Arial"/>
        </w:rPr>
        <w:t xml:space="preserve"> in ECEC services. CYDA’s existing </w:t>
      </w:r>
      <w:hyperlink r:id="rId23" w:history="1">
        <w:r w:rsidRPr="001C066A">
          <w:rPr>
            <w:rStyle w:val="Hyperlink"/>
            <w:rFonts w:cs="Arial"/>
          </w:rPr>
          <w:t>Disability Standards for Education resources</w:t>
        </w:r>
      </w:hyperlink>
      <w:r w:rsidRPr="000C632D">
        <w:rPr>
          <w:rFonts w:cs="Arial"/>
        </w:rPr>
        <w:t xml:space="preserve"> for teachers provide an example of how practical guidance can help educators meet their obligations under the Standards, support the onboarding of new staff</w:t>
      </w:r>
      <w:r w:rsidR="004A7CA3">
        <w:rPr>
          <w:rFonts w:cs="Arial"/>
        </w:rPr>
        <w:t xml:space="preserve">, </w:t>
      </w:r>
      <w:r w:rsidRPr="000C632D">
        <w:rPr>
          <w:rFonts w:cs="Arial"/>
        </w:rPr>
        <w:t xml:space="preserve">and ensure continuity of </w:t>
      </w:r>
      <w:r w:rsidRPr="000C632D">
        <w:rPr>
          <w:rFonts w:cs="Arial"/>
        </w:rPr>
        <w:lastRenderedPageBreak/>
        <w:t>knowledge and inclusive practices. Such resources are particularly important in rural, regional</w:t>
      </w:r>
      <w:r w:rsidR="004A7CA3">
        <w:rPr>
          <w:rFonts w:cs="Arial"/>
        </w:rPr>
        <w:t>,</w:t>
      </w:r>
      <w:r w:rsidRPr="000C632D">
        <w:rPr>
          <w:rFonts w:cs="Arial"/>
        </w:rPr>
        <w:t xml:space="preserve"> and remote communities, where workforce shortages, staff turnover and reliance on casual or temporary educators can disrupt continuity of support for children with disability.</w:t>
      </w:r>
    </w:p>
    <w:p w14:paraId="25E0E2C9" w14:textId="66735E22" w:rsidR="0096194D" w:rsidRPr="001F4727" w:rsidRDefault="0096194D" w:rsidP="0033098B">
      <w:pPr>
        <w:pStyle w:val="CYDABodycopyArial12pt"/>
        <w:spacing w:line="276" w:lineRule="auto"/>
        <w:rPr>
          <w:rFonts w:cs="Arial"/>
          <w:lang w:val="en-AU"/>
        </w:rPr>
      </w:pPr>
      <w:r w:rsidRPr="0096194D">
        <w:rPr>
          <w:rFonts w:cs="Arial"/>
          <w:lang w:val="en-AU"/>
        </w:rPr>
        <w:t xml:space="preserve">Nationally consistent guidelines and resources </w:t>
      </w:r>
      <w:r w:rsidR="00041D77">
        <w:rPr>
          <w:rFonts w:cs="Arial"/>
          <w:lang w:val="en-AU"/>
        </w:rPr>
        <w:t xml:space="preserve">specifically designed </w:t>
      </w:r>
      <w:r w:rsidR="00B96B9C">
        <w:rPr>
          <w:rFonts w:cs="Arial"/>
          <w:lang w:val="en-AU"/>
        </w:rPr>
        <w:t xml:space="preserve">to support the inclusion of children with disability in </w:t>
      </w:r>
      <w:r w:rsidR="00041D77">
        <w:rPr>
          <w:rFonts w:cs="Arial"/>
          <w:lang w:val="en-AU"/>
        </w:rPr>
        <w:t xml:space="preserve">the ECEC sector </w:t>
      </w:r>
      <w:r w:rsidRPr="0096194D">
        <w:rPr>
          <w:rFonts w:cs="Arial"/>
          <w:lang w:val="en-AU"/>
        </w:rPr>
        <w:t>would support the onboarding of new staff, strengthen educators’ understanding of inclusive practices</w:t>
      </w:r>
      <w:r w:rsidR="004A7CA3">
        <w:rPr>
          <w:rFonts w:cs="Arial"/>
          <w:lang w:val="en-AU"/>
        </w:rPr>
        <w:t>,</w:t>
      </w:r>
      <w:r w:rsidRPr="0096194D">
        <w:rPr>
          <w:rFonts w:cs="Arial"/>
          <w:lang w:val="en-AU"/>
        </w:rPr>
        <w:t xml:space="preserve"> and reduce reliance on individual staff members to maintain</w:t>
      </w:r>
      <w:r w:rsidR="00124F96">
        <w:rPr>
          <w:rFonts w:cs="Arial"/>
          <w:lang w:val="en-AU"/>
        </w:rPr>
        <w:t xml:space="preserve"> specific</w:t>
      </w:r>
      <w:r w:rsidRPr="0096194D">
        <w:rPr>
          <w:rFonts w:cs="Arial"/>
          <w:lang w:val="en-AU"/>
        </w:rPr>
        <w:t xml:space="preserve"> knowledge of support needs. Resources should include practical guidance on reasonable adjustments</w:t>
      </w:r>
      <w:r w:rsidR="008061D6">
        <w:rPr>
          <w:rFonts w:cs="Arial"/>
          <w:lang w:val="en-AU"/>
        </w:rPr>
        <w:t xml:space="preserve"> and </w:t>
      </w:r>
      <w:r w:rsidRPr="0096194D">
        <w:rPr>
          <w:rFonts w:cs="Arial"/>
          <w:lang w:val="en-AU"/>
        </w:rPr>
        <w:t>accessible communication</w:t>
      </w:r>
      <w:r w:rsidR="008061D6">
        <w:rPr>
          <w:rFonts w:cs="Arial"/>
          <w:lang w:val="en-AU"/>
        </w:rPr>
        <w:t xml:space="preserve"> approaches, </w:t>
      </w:r>
      <w:r w:rsidR="00C07B25">
        <w:rPr>
          <w:rFonts w:cs="Arial"/>
          <w:lang w:val="en-AU"/>
        </w:rPr>
        <w:t>as well as</w:t>
      </w:r>
      <w:r w:rsidR="00B9598E">
        <w:rPr>
          <w:rFonts w:cs="Arial"/>
          <w:lang w:val="en-AU"/>
        </w:rPr>
        <w:t xml:space="preserve"> c</w:t>
      </w:r>
      <w:r w:rsidRPr="0096194D">
        <w:rPr>
          <w:rFonts w:cs="Arial"/>
          <w:lang w:val="en-AU"/>
        </w:rPr>
        <w:t xml:space="preserve">lear processes for documenting and transferring information with appropriate consent and privacy safeguards, </w:t>
      </w:r>
      <w:r w:rsidR="004B3971">
        <w:rPr>
          <w:rFonts w:cs="Arial"/>
          <w:lang w:val="en-AU"/>
        </w:rPr>
        <w:t xml:space="preserve">to </w:t>
      </w:r>
      <w:r w:rsidRPr="0096194D">
        <w:rPr>
          <w:rFonts w:cs="Arial"/>
          <w:lang w:val="en-AU"/>
        </w:rPr>
        <w:t>help maintain continuity of support during staff transitions</w:t>
      </w:r>
      <w:r w:rsidR="00B9598E">
        <w:rPr>
          <w:rFonts w:cs="Arial"/>
          <w:lang w:val="en-AU"/>
        </w:rPr>
        <w:t>.</w:t>
      </w:r>
    </w:p>
    <w:p w14:paraId="0C317AA9" w14:textId="410F091D" w:rsidR="001F4727" w:rsidRDefault="009E1B5D" w:rsidP="0033098B">
      <w:pPr>
        <w:spacing w:line="276" w:lineRule="auto"/>
        <w:rPr>
          <w:rFonts w:ascii="Arial" w:hAnsi="Arial" w:cs="Arial"/>
          <w:i/>
          <w:iCs/>
        </w:rPr>
      </w:pPr>
      <w:r w:rsidRPr="11570B9F">
        <w:rPr>
          <w:rFonts w:ascii="Arial" w:hAnsi="Arial" w:cs="Arial"/>
          <w:b/>
          <w:bCs/>
          <w:i/>
          <w:iCs/>
        </w:rPr>
        <w:t>Recommendation 2.3</w:t>
      </w:r>
      <w:r w:rsidRPr="11570B9F">
        <w:rPr>
          <w:rFonts w:ascii="Arial" w:hAnsi="Arial" w:cs="Arial"/>
          <w:i/>
          <w:iCs/>
        </w:rPr>
        <w:t xml:space="preserve"> </w:t>
      </w:r>
      <w:r w:rsidR="00D75A18" w:rsidRPr="11570B9F">
        <w:rPr>
          <w:rFonts w:ascii="Arial" w:hAnsi="Arial" w:cs="Arial"/>
          <w:i/>
          <w:iCs/>
        </w:rPr>
        <w:t>Embed continuity of care and trust by strengthening networks</w:t>
      </w:r>
      <w:r w:rsidR="00BF1EF5" w:rsidRPr="11570B9F">
        <w:rPr>
          <w:rFonts w:ascii="Arial" w:hAnsi="Arial" w:cs="Arial"/>
          <w:i/>
          <w:iCs/>
        </w:rPr>
        <w:t xml:space="preserve"> with </w:t>
      </w:r>
      <w:r w:rsidR="00540334" w:rsidRPr="11570B9F">
        <w:rPr>
          <w:rFonts w:ascii="Arial" w:hAnsi="Arial" w:cs="Arial"/>
          <w:i/>
          <w:iCs/>
        </w:rPr>
        <w:t xml:space="preserve">parents, </w:t>
      </w:r>
      <w:r w:rsidR="00BF1EF5" w:rsidRPr="11570B9F">
        <w:rPr>
          <w:rFonts w:ascii="Arial" w:hAnsi="Arial" w:cs="Arial"/>
          <w:i/>
          <w:iCs/>
        </w:rPr>
        <w:t>disability and allied health professionals</w:t>
      </w:r>
    </w:p>
    <w:p w14:paraId="0C681A6E" w14:textId="78040CE2" w:rsidR="00C971FB" w:rsidRDefault="001F4727" w:rsidP="0033098B">
      <w:pPr>
        <w:spacing w:before="240" w:after="240" w:line="276" w:lineRule="auto"/>
        <w:rPr>
          <w:rFonts w:ascii="Arial" w:hAnsi="Arial" w:cs="Arial"/>
        </w:rPr>
      </w:pPr>
      <w:r w:rsidRPr="11570B9F">
        <w:rPr>
          <w:rFonts w:ascii="Arial" w:hAnsi="Arial" w:cs="Arial"/>
        </w:rPr>
        <w:t xml:space="preserve">Another way in which ECEC services can increase their disability knowledge and level of support is by deepening their connections with </w:t>
      </w:r>
      <w:r w:rsidR="00540334" w:rsidRPr="11570B9F">
        <w:rPr>
          <w:rFonts w:ascii="Arial" w:hAnsi="Arial" w:cs="Arial"/>
        </w:rPr>
        <w:t xml:space="preserve">parents, </w:t>
      </w:r>
      <w:r w:rsidRPr="11570B9F">
        <w:rPr>
          <w:rFonts w:ascii="Arial" w:hAnsi="Arial" w:cs="Arial"/>
        </w:rPr>
        <w:t>disability and allied health professionals.</w:t>
      </w:r>
      <w:r w:rsidR="00D3019A" w:rsidRPr="11570B9F">
        <w:rPr>
          <w:rFonts w:ascii="Arial" w:hAnsi="Arial" w:cs="Arial"/>
        </w:rPr>
        <w:t xml:space="preserve"> This would involve leadership by senior management in developing local, place-based relationships</w:t>
      </w:r>
      <w:r w:rsidR="00540334" w:rsidRPr="11570B9F">
        <w:rPr>
          <w:rFonts w:ascii="Arial" w:hAnsi="Arial" w:cs="Arial"/>
        </w:rPr>
        <w:t xml:space="preserve"> that will ultimately benefit the child.</w:t>
      </w:r>
    </w:p>
    <w:p w14:paraId="5CB03CBE" w14:textId="5D58D85A" w:rsidR="00C07B25" w:rsidRDefault="00C07B25" w:rsidP="0033098B">
      <w:pPr>
        <w:spacing w:before="240" w:after="240" w:line="276" w:lineRule="auto"/>
        <w:rPr>
          <w:rFonts w:ascii="Arial" w:hAnsi="Arial" w:cs="Arial"/>
        </w:rPr>
      </w:pPr>
      <w:r>
        <w:rPr>
          <w:rFonts w:ascii="Arial" w:hAnsi="Arial" w:cs="Arial"/>
        </w:rPr>
        <w:t>This recommendation</w:t>
      </w:r>
      <w:r w:rsidR="00F16A81">
        <w:rPr>
          <w:rFonts w:ascii="Arial" w:hAnsi="Arial" w:cs="Arial"/>
        </w:rPr>
        <w:t xml:space="preserve"> further supports </w:t>
      </w:r>
      <w:r w:rsidR="00F16A81" w:rsidRPr="00F1273D">
        <w:rPr>
          <w:rFonts w:ascii="Arial" w:hAnsi="Arial" w:cs="Arial"/>
          <w:i/>
          <w:iCs/>
        </w:rPr>
        <w:t>Recommendation 2.1</w:t>
      </w:r>
      <w:r w:rsidR="00F16A81">
        <w:rPr>
          <w:rFonts w:ascii="Arial" w:hAnsi="Arial" w:cs="Arial"/>
        </w:rPr>
        <w:t xml:space="preserve"> which calls for a national workforce strategy </w:t>
      </w:r>
      <w:r w:rsidR="000B054A">
        <w:rPr>
          <w:rFonts w:ascii="Arial" w:hAnsi="Arial" w:cs="Arial"/>
        </w:rPr>
        <w:t xml:space="preserve">that includes paid time for collaborative planning with families and allied health professionals. It </w:t>
      </w:r>
      <w:r w:rsidR="00B50CEB">
        <w:rPr>
          <w:rFonts w:ascii="Arial" w:hAnsi="Arial" w:cs="Arial"/>
        </w:rPr>
        <w:t>is informed by best practice and evidence-based recommendations by the Child and Family Disability Alliance</w:t>
      </w:r>
      <w:r w:rsidR="00DE2975">
        <w:rPr>
          <w:rFonts w:ascii="Arial" w:hAnsi="Arial" w:cs="Arial"/>
        </w:rPr>
        <w:t xml:space="preserve"> in their recent submissions</w:t>
      </w:r>
      <w:r w:rsidR="00F1273D">
        <w:rPr>
          <w:rFonts w:ascii="Arial" w:hAnsi="Arial" w:cs="Arial"/>
        </w:rPr>
        <w:t xml:space="preserve"> and advocacy</w:t>
      </w:r>
      <w:r w:rsidR="00826024">
        <w:rPr>
          <w:rFonts w:ascii="Arial" w:hAnsi="Arial" w:cs="Arial"/>
        </w:rPr>
        <w:t>.</w:t>
      </w:r>
      <w:r w:rsidR="00826024">
        <w:rPr>
          <w:rStyle w:val="EndnoteReference"/>
          <w:rFonts w:ascii="Arial" w:hAnsi="Arial" w:cs="Arial"/>
        </w:rPr>
        <w:endnoteReference w:id="12"/>
      </w:r>
    </w:p>
    <w:p w14:paraId="6EF29B11" w14:textId="292DAC9A" w:rsidR="00906179" w:rsidRDefault="0004563A" w:rsidP="0033098B">
      <w:pPr>
        <w:pStyle w:val="ListParagraph"/>
        <w:numPr>
          <w:ilvl w:val="0"/>
          <w:numId w:val="30"/>
        </w:numPr>
        <w:spacing w:line="276" w:lineRule="auto"/>
        <w:rPr>
          <w:rFonts w:ascii="Arial" w:hAnsi="Arial" w:cs="Arial"/>
          <w:b/>
          <w:bCs/>
        </w:rPr>
      </w:pPr>
      <w:r w:rsidRPr="00697FB1">
        <w:rPr>
          <w:rFonts w:ascii="Arial" w:hAnsi="Arial" w:cs="Arial"/>
          <w:b/>
          <w:bCs/>
        </w:rPr>
        <w:t xml:space="preserve">Effectiveness of existing Commonwealth </w:t>
      </w:r>
      <w:r w:rsidR="00C971FB" w:rsidRPr="00697FB1">
        <w:rPr>
          <w:rFonts w:ascii="Arial" w:hAnsi="Arial" w:cs="Arial"/>
          <w:b/>
          <w:bCs/>
        </w:rPr>
        <w:t xml:space="preserve">programs </w:t>
      </w:r>
      <w:r w:rsidRPr="00697FB1">
        <w:rPr>
          <w:rFonts w:ascii="Arial" w:hAnsi="Arial" w:cs="Arial"/>
          <w:b/>
          <w:bCs/>
        </w:rPr>
        <w:t>and investment</w:t>
      </w:r>
      <w:r w:rsidR="00C971FB" w:rsidRPr="00697FB1">
        <w:rPr>
          <w:rFonts w:ascii="Arial" w:hAnsi="Arial" w:cs="Arial"/>
          <w:b/>
          <w:bCs/>
        </w:rPr>
        <w:t>s</w:t>
      </w:r>
      <w:r w:rsidR="00321BA1" w:rsidRPr="00697FB1">
        <w:rPr>
          <w:rFonts w:ascii="Arial" w:hAnsi="Arial" w:cs="Arial"/>
          <w:b/>
          <w:bCs/>
        </w:rPr>
        <w:t xml:space="preserve"> </w:t>
      </w:r>
    </w:p>
    <w:p w14:paraId="63B40307" w14:textId="12D2D2DE" w:rsidR="00906179" w:rsidRDefault="00906179" w:rsidP="00C571CA">
      <w:pPr>
        <w:spacing w:before="240" w:line="276" w:lineRule="auto"/>
        <w:rPr>
          <w:rFonts w:ascii="Arial" w:hAnsi="Arial" w:cs="Arial"/>
          <w:b/>
          <w:bCs/>
        </w:rPr>
      </w:pPr>
      <w:r w:rsidRPr="008C5B0C">
        <w:rPr>
          <w:rFonts w:ascii="Arial" w:hAnsi="Arial" w:cs="Arial"/>
          <w:b/>
          <w:bCs/>
        </w:rPr>
        <w:t xml:space="preserve">This section responds to Term of Reference </w:t>
      </w:r>
      <w:r w:rsidR="00084FA8">
        <w:rPr>
          <w:rFonts w:ascii="Arial" w:hAnsi="Arial" w:cs="Arial"/>
          <w:b/>
          <w:bCs/>
        </w:rPr>
        <w:t>(</w:t>
      </w:r>
      <w:r w:rsidRPr="008C5B0C">
        <w:rPr>
          <w:rFonts w:ascii="Arial" w:hAnsi="Arial" w:cs="Arial"/>
          <w:b/>
          <w:bCs/>
        </w:rPr>
        <w:t>d)</w:t>
      </w:r>
      <w:r w:rsidR="008C5B0C">
        <w:rPr>
          <w:rFonts w:ascii="Arial" w:hAnsi="Arial" w:cs="Arial"/>
          <w:b/>
          <w:bCs/>
        </w:rPr>
        <w:t>:</w:t>
      </w:r>
      <w:r w:rsidRPr="008C5B0C">
        <w:rPr>
          <w:rFonts w:ascii="Arial" w:hAnsi="Arial" w:cs="Arial"/>
          <w:b/>
          <w:bCs/>
        </w:rPr>
        <w:t xml:space="preserve"> </w:t>
      </w:r>
      <w:r w:rsidR="008C5B0C" w:rsidRPr="008C5B0C">
        <w:rPr>
          <w:rFonts w:ascii="Arial" w:hAnsi="Arial" w:cs="Arial"/>
          <w:b/>
          <w:bCs/>
        </w:rPr>
        <w:t>the effectiveness of existing Commonwealth programs and investments aimed at improving ECEC access in rural, regional</w:t>
      </w:r>
      <w:r w:rsidR="00084FA8">
        <w:rPr>
          <w:rFonts w:ascii="Arial" w:hAnsi="Arial" w:cs="Arial"/>
          <w:b/>
          <w:bCs/>
        </w:rPr>
        <w:t>;</w:t>
      </w:r>
      <w:r w:rsidR="008C5B0C" w:rsidRPr="008C5B0C">
        <w:rPr>
          <w:rFonts w:ascii="Arial" w:hAnsi="Arial" w:cs="Arial"/>
          <w:b/>
          <w:bCs/>
        </w:rPr>
        <w:t xml:space="preserve"> and remote communities</w:t>
      </w:r>
      <w:r w:rsidR="00084FA8">
        <w:rPr>
          <w:rFonts w:ascii="Arial" w:hAnsi="Arial" w:cs="Arial"/>
          <w:b/>
          <w:bCs/>
        </w:rPr>
        <w:t>.</w:t>
      </w:r>
    </w:p>
    <w:p w14:paraId="5940B146" w14:textId="2CBD73D1" w:rsidR="00F27FA2" w:rsidRPr="00945E5E" w:rsidRDefault="00A91844" w:rsidP="00C571CA">
      <w:pPr>
        <w:spacing w:before="240" w:line="276" w:lineRule="auto"/>
        <w:rPr>
          <w:rFonts w:ascii="Arial" w:hAnsi="Arial" w:cs="Arial"/>
          <w:i/>
          <w:iCs/>
        </w:rPr>
      </w:pPr>
      <w:r w:rsidRPr="00945E5E">
        <w:rPr>
          <w:rFonts w:ascii="Arial" w:hAnsi="Arial" w:cs="Arial"/>
          <w:b/>
          <w:bCs/>
          <w:i/>
          <w:iCs/>
        </w:rPr>
        <w:t>Recommendation 3.1</w:t>
      </w:r>
      <w:r w:rsidRPr="00945E5E">
        <w:rPr>
          <w:rFonts w:ascii="Arial" w:hAnsi="Arial" w:cs="Arial"/>
          <w:i/>
          <w:iCs/>
        </w:rPr>
        <w:t xml:space="preserve"> </w:t>
      </w:r>
      <w:r w:rsidR="006C40EF" w:rsidRPr="00945E5E">
        <w:rPr>
          <w:rFonts w:ascii="Arial" w:hAnsi="Arial" w:cs="Arial"/>
          <w:i/>
          <w:iCs/>
        </w:rPr>
        <w:t>Ensure regionally-weighted</w:t>
      </w:r>
      <w:r w:rsidR="009A47E6" w:rsidRPr="00945E5E">
        <w:rPr>
          <w:rFonts w:ascii="Arial" w:hAnsi="Arial" w:cs="Arial"/>
          <w:i/>
          <w:iCs/>
        </w:rPr>
        <w:t xml:space="preserve"> and place-based</w:t>
      </w:r>
      <w:r w:rsidR="006C40EF" w:rsidRPr="00945E5E">
        <w:rPr>
          <w:rFonts w:ascii="Arial" w:hAnsi="Arial" w:cs="Arial"/>
          <w:i/>
          <w:iCs/>
        </w:rPr>
        <w:t xml:space="preserve"> resourcing of Thriving Kids funding</w:t>
      </w:r>
    </w:p>
    <w:p w14:paraId="6FF60679" w14:textId="1B6A3FD6" w:rsidR="00C51A0C" w:rsidRPr="00C51A0C" w:rsidRDefault="00C51A0C" w:rsidP="0033098B">
      <w:pPr>
        <w:spacing w:before="240" w:line="276" w:lineRule="auto"/>
        <w:rPr>
          <w:rFonts w:ascii="Arial" w:hAnsi="Arial" w:cs="Arial"/>
        </w:rPr>
      </w:pPr>
      <w:r w:rsidRPr="00C51A0C">
        <w:rPr>
          <w:rFonts w:ascii="Arial" w:hAnsi="Arial" w:cs="Arial"/>
        </w:rPr>
        <w:t>CYDA is concerned that inconsistencies in the rollout of Thriving Kids across states and territories risk creating further geographical inequities in access to early childhood supports, particularly in rural, regional</w:t>
      </w:r>
      <w:r w:rsidR="003A5C22">
        <w:rPr>
          <w:rFonts w:ascii="Arial" w:hAnsi="Arial" w:cs="Arial"/>
        </w:rPr>
        <w:t xml:space="preserve">, </w:t>
      </w:r>
      <w:r w:rsidRPr="00C51A0C">
        <w:rPr>
          <w:rFonts w:ascii="Arial" w:hAnsi="Arial" w:cs="Arial"/>
        </w:rPr>
        <w:t>and remote communities.</w:t>
      </w:r>
    </w:p>
    <w:p w14:paraId="1463DC21" w14:textId="184E74F7" w:rsidR="00C51A0C" w:rsidRPr="00C51A0C" w:rsidRDefault="00C51A0C" w:rsidP="0033098B">
      <w:pPr>
        <w:spacing w:before="240" w:line="276" w:lineRule="auto"/>
        <w:rPr>
          <w:rFonts w:ascii="Arial" w:hAnsi="Arial" w:cs="Arial"/>
        </w:rPr>
      </w:pPr>
      <w:r w:rsidRPr="00C51A0C">
        <w:rPr>
          <w:rFonts w:ascii="Arial" w:hAnsi="Arial" w:cs="Arial"/>
        </w:rPr>
        <w:t xml:space="preserve">CYDA’s recent </w:t>
      </w:r>
      <w:r w:rsidR="0062409B">
        <w:rPr>
          <w:rFonts w:ascii="Arial" w:hAnsi="Arial" w:cs="Arial"/>
        </w:rPr>
        <w:t xml:space="preserve">Thriving Kids </w:t>
      </w:r>
      <w:r w:rsidRPr="00C51A0C">
        <w:rPr>
          <w:rFonts w:ascii="Arial" w:hAnsi="Arial" w:cs="Arial"/>
        </w:rPr>
        <w:t xml:space="preserve">survey highlights the additional barriers faced by families outside metropolitan areas. Of the 274 regional and remote respondents (22 per cent of </w:t>
      </w:r>
      <w:r w:rsidR="00124A63">
        <w:rPr>
          <w:rFonts w:ascii="Arial" w:hAnsi="Arial" w:cs="Arial"/>
        </w:rPr>
        <w:t>total</w:t>
      </w:r>
      <w:r w:rsidR="00124A63" w:rsidRPr="00C51A0C">
        <w:rPr>
          <w:rFonts w:ascii="Arial" w:hAnsi="Arial" w:cs="Arial"/>
        </w:rPr>
        <w:t xml:space="preserve"> </w:t>
      </w:r>
      <w:r w:rsidRPr="00C51A0C">
        <w:rPr>
          <w:rFonts w:ascii="Arial" w:hAnsi="Arial" w:cs="Arial"/>
        </w:rPr>
        <w:t>respondents), all were parents or caregivers, with 61 per cent supporting a child aged 0–9 years.</w:t>
      </w:r>
      <w:r w:rsidR="00937C0F">
        <w:rPr>
          <w:rStyle w:val="EndnoteReference"/>
          <w:rFonts w:ascii="Arial" w:hAnsi="Arial" w:cs="Arial"/>
        </w:rPr>
        <w:endnoteReference w:id="13"/>
      </w:r>
      <w:r w:rsidR="00937C0F">
        <w:rPr>
          <w:rFonts w:ascii="Arial" w:hAnsi="Arial" w:cs="Arial"/>
        </w:rPr>
        <w:t xml:space="preserve"> </w:t>
      </w:r>
      <w:r w:rsidRPr="00C51A0C">
        <w:rPr>
          <w:rFonts w:ascii="Arial" w:hAnsi="Arial" w:cs="Arial"/>
        </w:rPr>
        <w:t>Key findings included:</w:t>
      </w:r>
    </w:p>
    <w:p w14:paraId="72F84470" w14:textId="09FF9ACE" w:rsidR="00C51A0C" w:rsidRPr="00772ED0" w:rsidRDefault="00C51A0C" w:rsidP="0033098B">
      <w:pPr>
        <w:pStyle w:val="ListParagraph"/>
        <w:numPr>
          <w:ilvl w:val="0"/>
          <w:numId w:val="33"/>
        </w:numPr>
        <w:spacing w:before="240" w:line="276" w:lineRule="auto"/>
        <w:rPr>
          <w:rFonts w:ascii="Arial" w:hAnsi="Arial" w:cs="Arial"/>
        </w:rPr>
      </w:pPr>
      <w:r w:rsidRPr="00772ED0">
        <w:rPr>
          <w:rFonts w:ascii="Arial" w:hAnsi="Arial" w:cs="Arial"/>
          <w:b/>
          <w:bCs/>
        </w:rPr>
        <w:lastRenderedPageBreak/>
        <w:t>Limited service availability</w:t>
      </w:r>
      <w:r w:rsidRPr="00772ED0">
        <w:rPr>
          <w:rFonts w:ascii="Arial" w:hAnsi="Arial" w:cs="Arial"/>
        </w:rPr>
        <w:t>: Workforce shortages, long travel distances</w:t>
      </w:r>
      <w:r w:rsidR="002C1D64">
        <w:rPr>
          <w:rFonts w:ascii="Arial" w:hAnsi="Arial" w:cs="Arial"/>
        </w:rPr>
        <w:t xml:space="preserve">, </w:t>
      </w:r>
      <w:r w:rsidRPr="00772ED0">
        <w:rPr>
          <w:rFonts w:ascii="Arial" w:hAnsi="Arial" w:cs="Arial"/>
        </w:rPr>
        <w:t>and service cancellations create significant barriers to accessing consistent support.</w:t>
      </w:r>
    </w:p>
    <w:p w14:paraId="29510557" w14:textId="77777777" w:rsidR="00C51A0C" w:rsidRPr="00772ED0" w:rsidRDefault="00C51A0C" w:rsidP="0033098B">
      <w:pPr>
        <w:pStyle w:val="ListParagraph"/>
        <w:numPr>
          <w:ilvl w:val="0"/>
          <w:numId w:val="33"/>
        </w:numPr>
        <w:spacing w:before="240" w:line="276" w:lineRule="auto"/>
        <w:rPr>
          <w:rFonts w:ascii="Arial" w:hAnsi="Arial" w:cs="Arial"/>
        </w:rPr>
      </w:pPr>
      <w:r w:rsidRPr="00772ED0">
        <w:rPr>
          <w:rFonts w:ascii="Arial" w:hAnsi="Arial" w:cs="Arial"/>
          <w:b/>
          <w:bCs/>
        </w:rPr>
        <w:t>Higher costs</w:t>
      </w:r>
      <w:r w:rsidRPr="00772ED0">
        <w:rPr>
          <w:rFonts w:ascii="Arial" w:hAnsi="Arial" w:cs="Arial"/>
        </w:rPr>
        <w:t>: Families face additional out-of-pocket expenses, including travel costs, to access essential services.</w:t>
      </w:r>
    </w:p>
    <w:p w14:paraId="61A4658D" w14:textId="32D9707F" w:rsidR="00C51A0C" w:rsidRPr="003A5C22" w:rsidRDefault="00C51A0C" w:rsidP="0033098B">
      <w:pPr>
        <w:pStyle w:val="ListParagraph"/>
        <w:numPr>
          <w:ilvl w:val="0"/>
          <w:numId w:val="33"/>
        </w:numPr>
        <w:spacing w:before="240" w:line="276" w:lineRule="auto"/>
        <w:rPr>
          <w:rFonts w:ascii="Arial" w:hAnsi="Arial" w:cs="Arial"/>
        </w:rPr>
      </w:pPr>
      <w:r w:rsidRPr="00772ED0">
        <w:rPr>
          <w:rFonts w:ascii="Arial" w:hAnsi="Arial" w:cs="Arial"/>
          <w:b/>
          <w:bCs/>
        </w:rPr>
        <w:t>Need for targeted investment</w:t>
      </w:r>
      <w:r w:rsidRPr="00772ED0">
        <w:rPr>
          <w:rFonts w:ascii="Arial" w:hAnsi="Arial" w:cs="Arial"/>
        </w:rPr>
        <w:t>: Families called for regionally</w:t>
      </w:r>
      <w:r w:rsidR="0069799A">
        <w:rPr>
          <w:rFonts w:ascii="Arial" w:hAnsi="Arial" w:cs="Arial"/>
        </w:rPr>
        <w:t>-</w:t>
      </w:r>
      <w:r w:rsidRPr="00772ED0">
        <w:rPr>
          <w:rFonts w:ascii="Arial" w:hAnsi="Arial" w:cs="Arial"/>
        </w:rPr>
        <w:t>weighted commissioning, travel loadings</w:t>
      </w:r>
      <w:r w:rsidR="0069799A">
        <w:rPr>
          <w:rFonts w:ascii="Arial" w:hAnsi="Arial" w:cs="Arial"/>
        </w:rPr>
        <w:t>,</w:t>
      </w:r>
      <w:r w:rsidRPr="00772ED0">
        <w:rPr>
          <w:rFonts w:ascii="Arial" w:hAnsi="Arial" w:cs="Arial"/>
        </w:rPr>
        <w:t xml:space="preserve"> and direct employment of clinicians to strengthen local workforce capacity and continuity of support.</w:t>
      </w:r>
    </w:p>
    <w:p w14:paraId="52A02358" w14:textId="279132B3" w:rsidR="00215F9E" w:rsidRPr="00532D2A" w:rsidRDefault="00C51A0C" w:rsidP="0069799A">
      <w:pPr>
        <w:spacing w:before="240" w:after="240" w:line="276" w:lineRule="auto"/>
        <w:rPr>
          <w:rFonts w:ascii="Arial" w:hAnsi="Arial" w:cs="Arial"/>
        </w:rPr>
      </w:pPr>
      <w:r w:rsidRPr="00C51A0C">
        <w:rPr>
          <w:rFonts w:ascii="Arial" w:hAnsi="Arial" w:cs="Arial"/>
        </w:rPr>
        <w:t>CYDA recommends that Thriving Kids adopt a regionally</w:t>
      </w:r>
      <w:r w:rsidR="0069799A">
        <w:rPr>
          <w:rFonts w:ascii="Arial" w:hAnsi="Arial" w:cs="Arial"/>
        </w:rPr>
        <w:t>-</w:t>
      </w:r>
      <w:r w:rsidRPr="00C51A0C">
        <w:rPr>
          <w:rFonts w:ascii="Arial" w:hAnsi="Arial" w:cs="Arial"/>
        </w:rPr>
        <w:t>weighted, place-based funding approach that reflects local workforce availability, service gaps</w:t>
      </w:r>
      <w:r w:rsidR="0069799A">
        <w:rPr>
          <w:rFonts w:ascii="Arial" w:hAnsi="Arial" w:cs="Arial"/>
        </w:rPr>
        <w:t>,</w:t>
      </w:r>
      <w:r w:rsidRPr="00C51A0C">
        <w:rPr>
          <w:rFonts w:ascii="Arial" w:hAnsi="Arial" w:cs="Arial"/>
        </w:rPr>
        <w:t xml:space="preserve"> and the additional costs of delivering supports in rural, regional</w:t>
      </w:r>
      <w:r w:rsidR="0069799A">
        <w:rPr>
          <w:rFonts w:ascii="Arial" w:hAnsi="Arial" w:cs="Arial"/>
        </w:rPr>
        <w:t xml:space="preserve">, </w:t>
      </w:r>
      <w:r w:rsidRPr="00C51A0C">
        <w:rPr>
          <w:rFonts w:ascii="Arial" w:hAnsi="Arial" w:cs="Arial"/>
        </w:rPr>
        <w:t>and remote communities. Funding must respond to geographical inequities rather than reinforce them, ensuring children with disability can access timely, appropriate</w:t>
      </w:r>
      <w:r w:rsidR="0069799A">
        <w:rPr>
          <w:rFonts w:ascii="Arial" w:hAnsi="Arial" w:cs="Arial"/>
        </w:rPr>
        <w:t>,</w:t>
      </w:r>
      <w:r w:rsidRPr="00C51A0C">
        <w:rPr>
          <w:rFonts w:ascii="Arial" w:hAnsi="Arial" w:cs="Arial"/>
        </w:rPr>
        <w:t xml:space="preserve"> and consistent support regardless of where they live.</w:t>
      </w:r>
    </w:p>
    <w:p w14:paraId="0E753458" w14:textId="6ADDACC8" w:rsidR="003726CB" w:rsidRDefault="00A91844" w:rsidP="0033098B">
      <w:pPr>
        <w:spacing w:line="276" w:lineRule="auto"/>
        <w:rPr>
          <w:rFonts w:ascii="Arial" w:hAnsi="Arial" w:cs="Arial"/>
          <w:i/>
          <w:iCs/>
        </w:rPr>
      </w:pPr>
      <w:r w:rsidRPr="00945E5E">
        <w:rPr>
          <w:rFonts w:ascii="Arial" w:hAnsi="Arial" w:cs="Arial"/>
          <w:b/>
          <w:bCs/>
          <w:i/>
          <w:iCs/>
        </w:rPr>
        <w:t>Recommendation 3.2</w:t>
      </w:r>
      <w:r w:rsidRPr="00945E5E">
        <w:rPr>
          <w:rFonts w:ascii="Arial" w:hAnsi="Arial" w:cs="Arial"/>
          <w:i/>
          <w:iCs/>
        </w:rPr>
        <w:t xml:space="preserve"> </w:t>
      </w:r>
      <w:r w:rsidR="00F27FA2" w:rsidRPr="00945E5E">
        <w:rPr>
          <w:rFonts w:ascii="Arial" w:hAnsi="Arial" w:cs="Arial"/>
          <w:i/>
          <w:iCs/>
        </w:rPr>
        <w:t>Provide equity</w:t>
      </w:r>
      <w:r w:rsidR="00462ADD">
        <w:rPr>
          <w:rFonts w:ascii="Arial" w:hAnsi="Arial" w:cs="Arial"/>
          <w:i/>
          <w:iCs/>
        </w:rPr>
        <w:t>-</w:t>
      </w:r>
      <w:r w:rsidR="00F27FA2" w:rsidRPr="00945E5E">
        <w:rPr>
          <w:rFonts w:ascii="Arial" w:hAnsi="Arial" w:cs="Arial"/>
          <w:i/>
          <w:iCs/>
        </w:rPr>
        <w:t>weight</w:t>
      </w:r>
      <w:r w:rsidR="00B570AA">
        <w:rPr>
          <w:rFonts w:ascii="Arial" w:hAnsi="Arial" w:cs="Arial"/>
          <w:i/>
          <w:iCs/>
        </w:rPr>
        <w:t>ed</w:t>
      </w:r>
      <w:r w:rsidR="00F27FA2" w:rsidRPr="00945E5E">
        <w:rPr>
          <w:rFonts w:ascii="Arial" w:hAnsi="Arial" w:cs="Arial"/>
          <w:i/>
          <w:iCs/>
        </w:rPr>
        <w:t xml:space="preserve"> federal funding to priority cohorts (</w:t>
      </w:r>
      <w:r w:rsidR="0064677D" w:rsidRPr="00945E5E">
        <w:rPr>
          <w:rFonts w:ascii="Arial" w:hAnsi="Arial" w:cs="Arial"/>
          <w:i/>
          <w:iCs/>
        </w:rPr>
        <w:t>disability, multicultural, LGBTIQA+, regional/remote)</w:t>
      </w:r>
      <w:r w:rsidR="00F778EB" w:rsidRPr="00945E5E">
        <w:rPr>
          <w:rFonts w:ascii="Arial" w:hAnsi="Arial" w:cs="Arial"/>
          <w:i/>
          <w:iCs/>
        </w:rPr>
        <w:t>, including targeted funding to Aboriginal Community Controlled Organisations</w:t>
      </w:r>
    </w:p>
    <w:p w14:paraId="171F5506" w14:textId="7E79D353" w:rsidR="009B23E1" w:rsidRPr="009B23E1" w:rsidRDefault="009B23E1" w:rsidP="0033098B">
      <w:pPr>
        <w:spacing w:before="240" w:line="276" w:lineRule="auto"/>
        <w:rPr>
          <w:rFonts w:ascii="Arial" w:hAnsi="Arial" w:cs="Arial"/>
        </w:rPr>
      </w:pPr>
      <w:r w:rsidRPr="009B23E1">
        <w:rPr>
          <w:rFonts w:ascii="Arial" w:hAnsi="Arial" w:cs="Arial"/>
        </w:rPr>
        <w:t>CYDA recommends that Commonwealth ECEC funding adopt an equity-weighted approach to ensure resources are directed towards children and communities facing the greatest barriers to access and inclusion. This includes children with disability, children from multicultural, LGBTIQA+</w:t>
      </w:r>
      <w:r w:rsidR="003479F7">
        <w:rPr>
          <w:rFonts w:ascii="Arial" w:hAnsi="Arial" w:cs="Arial"/>
        </w:rPr>
        <w:t>,</w:t>
      </w:r>
      <w:r w:rsidRPr="009B23E1">
        <w:rPr>
          <w:rFonts w:ascii="Arial" w:hAnsi="Arial" w:cs="Arial"/>
        </w:rPr>
        <w:t xml:space="preserve"> and First Nations communities, and those living in rural, regional</w:t>
      </w:r>
      <w:r w:rsidR="003479F7">
        <w:rPr>
          <w:rFonts w:ascii="Arial" w:hAnsi="Arial" w:cs="Arial"/>
        </w:rPr>
        <w:t xml:space="preserve">, </w:t>
      </w:r>
      <w:r w:rsidRPr="009B23E1">
        <w:rPr>
          <w:rFonts w:ascii="Arial" w:hAnsi="Arial" w:cs="Arial"/>
        </w:rPr>
        <w:t xml:space="preserve">and remote areas. Funding models </w:t>
      </w:r>
      <w:r w:rsidR="00AB5E9B">
        <w:rPr>
          <w:rFonts w:ascii="Arial" w:hAnsi="Arial" w:cs="Arial"/>
        </w:rPr>
        <w:t>should</w:t>
      </w:r>
      <w:r w:rsidRPr="009B23E1">
        <w:rPr>
          <w:rFonts w:ascii="Arial" w:hAnsi="Arial" w:cs="Arial"/>
        </w:rPr>
        <w:t xml:space="preserve"> recognise the additional costs of delivering inclusive ECEC, particularly where children </w:t>
      </w:r>
      <w:r w:rsidR="00AB5E9B">
        <w:rPr>
          <w:rFonts w:ascii="Arial" w:hAnsi="Arial" w:cs="Arial"/>
        </w:rPr>
        <w:t xml:space="preserve">with disability </w:t>
      </w:r>
      <w:r w:rsidRPr="009B23E1">
        <w:rPr>
          <w:rFonts w:ascii="Arial" w:hAnsi="Arial" w:cs="Arial"/>
        </w:rPr>
        <w:t>experience intersecting barriers.</w:t>
      </w:r>
    </w:p>
    <w:p w14:paraId="280D97BB" w14:textId="384FE2C6" w:rsidR="009B23E1" w:rsidRPr="009B23E1" w:rsidRDefault="009B23E1" w:rsidP="0033098B">
      <w:pPr>
        <w:spacing w:before="240" w:line="276" w:lineRule="auto"/>
        <w:rPr>
          <w:rFonts w:ascii="Arial" w:hAnsi="Arial" w:cs="Arial"/>
        </w:rPr>
      </w:pPr>
      <w:r w:rsidRPr="009B23E1">
        <w:rPr>
          <w:rFonts w:ascii="Arial" w:hAnsi="Arial" w:cs="Arial"/>
        </w:rPr>
        <w:t>CYDA supports the Productivity Commission’s</w:t>
      </w:r>
      <w:r w:rsidR="00EE1951">
        <w:rPr>
          <w:rFonts w:ascii="Arial" w:hAnsi="Arial" w:cs="Arial"/>
        </w:rPr>
        <w:t xml:space="preserve"> </w:t>
      </w:r>
      <w:r w:rsidRPr="009B23E1">
        <w:rPr>
          <w:rFonts w:ascii="Arial" w:hAnsi="Arial" w:cs="Arial"/>
        </w:rPr>
        <w:t xml:space="preserve">2024 recommendations for significant reform to achieve universal access to ECEC, including </w:t>
      </w:r>
      <w:r w:rsidR="00290DC6">
        <w:rPr>
          <w:rFonts w:ascii="Arial" w:hAnsi="Arial" w:cs="Arial"/>
        </w:rPr>
        <w:t xml:space="preserve">meaningful </w:t>
      </w:r>
      <w:r w:rsidR="00596099">
        <w:rPr>
          <w:rFonts w:ascii="Arial" w:hAnsi="Arial" w:cs="Arial"/>
        </w:rPr>
        <w:t xml:space="preserve">implementation of </w:t>
      </w:r>
      <w:r w:rsidRPr="009B23E1">
        <w:rPr>
          <w:rFonts w:ascii="Arial" w:hAnsi="Arial" w:cs="Arial"/>
        </w:rPr>
        <w:t>the proposed ECEC Development Fund.</w:t>
      </w:r>
      <w:r w:rsidR="00D32BA6">
        <w:rPr>
          <w:rStyle w:val="EndnoteReference"/>
          <w:rFonts w:ascii="Arial" w:hAnsi="Arial" w:cs="Arial"/>
        </w:rPr>
        <w:endnoteReference w:id="14"/>
      </w:r>
      <w:r w:rsidRPr="009B23E1">
        <w:rPr>
          <w:rFonts w:ascii="Arial" w:hAnsi="Arial" w:cs="Arial"/>
        </w:rPr>
        <w:t xml:space="preserve"> </w:t>
      </w:r>
      <w:r w:rsidR="0088407A">
        <w:rPr>
          <w:rFonts w:ascii="Arial" w:hAnsi="Arial" w:cs="Arial"/>
        </w:rPr>
        <w:t>This</w:t>
      </w:r>
      <w:r w:rsidRPr="009B23E1">
        <w:rPr>
          <w:rFonts w:ascii="Arial" w:hAnsi="Arial" w:cs="Arial"/>
        </w:rPr>
        <w:t xml:space="preserve"> fund would support expanded service provision through grants, block funding</w:t>
      </w:r>
      <w:r w:rsidR="0088407A">
        <w:rPr>
          <w:rFonts w:ascii="Arial" w:hAnsi="Arial" w:cs="Arial"/>
        </w:rPr>
        <w:t>,</w:t>
      </w:r>
      <w:r w:rsidRPr="009B23E1">
        <w:rPr>
          <w:rFonts w:ascii="Arial" w:hAnsi="Arial" w:cs="Arial"/>
        </w:rPr>
        <w:t xml:space="preserve"> and low-interest loans, particularly in rural, remote</w:t>
      </w:r>
      <w:r w:rsidR="0088407A">
        <w:rPr>
          <w:rFonts w:ascii="Arial" w:hAnsi="Arial" w:cs="Arial"/>
        </w:rPr>
        <w:t>,</w:t>
      </w:r>
      <w:r w:rsidRPr="009B23E1">
        <w:rPr>
          <w:rFonts w:ascii="Arial" w:hAnsi="Arial" w:cs="Arial"/>
        </w:rPr>
        <w:t xml:space="preserve"> and underserved communities. CYDA also calls for an expansion of the existing Inclusion Development Fund</w:t>
      </w:r>
      <w:r w:rsidR="00B0045F">
        <w:rPr>
          <w:rStyle w:val="EndnoteReference"/>
          <w:rFonts w:ascii="Arial" w:hAnsi="Arial" w:cs="Arial"/>
        </w:rPr>
        <w:endnoteReference w:id="15"/>
      </w:r>
      <w:r w:rsidRPr="009B23E1">
        <w:rPr>
          <w:rFonts w:ascii="Arial" w:hAnsi="Arial" w:cs="Arial"/>
        </w:rPr>
        <w:t xml:space="preserve"> to better support ECEC services to address complex barriers to inclusion for children with disability.</w:t>
      </w:r>
    </w:p>
    <w:p w14:paraId="2C829E87" w14:textId="77777777" w:rsidR="009B23E1" w:rsidRPr="009B23E1" w:rsidRDefault="009B23E1" w:rsidP="0033098B">
      <w:pPr>
        <w:spacing w:before="240" w:line="276" w:lineRule="auto"/>
        <w:rPr>
          <w:rFonts w:ascii="Arial" w:hAnsi="Arial" w:cs="Arial"/>
        </w:rPr>
      </w:pPr>
      <w:r w:rsidRPr="009B23E1">
        <w:rPr>
          <w:rFonts w:ascii="Arial" w:hAnsi="Arial" w:cs="Arial"/>
        </w:rPr>
        <w:t>Importantly, equity-weighted funding must include dedicated investment in Aboriginal Community Controlled Organisations to strengthen culturally safe, community-led ECEC services. As discussed in the following section, this should be accompanied by greater decision-making authority and control over funding and service delivery for Aboriginal Community Controlled Organisations.</w:t>
      </w:r>
    </w:p>
    <w:p w14:paraId="78700426" w14:textId="77777777" w:rsidR="00321BA1" w:rsidRDefault="00321BA1" w:rsidP="0033098B">
      <w:pPr>
        <w:spacing w:line="276" w:lineRule="auto"/>
        <w:rPr>
          <w:rFonts w:ascii="Arial" w:hAnsi="Arial" w:cs="Arial"/>
          <w:b/>
          <w:bCs/>
        </w:rPr>
      </w:pPr>
    </w:p>
    <w:p w14:paraId="4C4E61AF" w14:textId="77777777" w:rsidR="00CE3FE5" w:rsidRDefault="00CE3FE5">
      <w:pPr>
        <w:rPr>
          <w:rFonts w:ascii="Arial" w:hAnsi="Arial" w:cs="Arial"/>
          <w:b/>
          <w:bCs/>
        </w:rPr>
      </w:pPr>
      <w:r>
        <w:rPr>
          <w:rFonts w:ascii="Arial" w:hAnsi="Arial" w:cs="Arial"/>
          <w:b/>
          <w:bCs/>
        </w:rPr>
        <w:br w:type="page"/>
      </w:r>
    </w:p>
    <w:p w14:paraId="7BDE7750" w14:textId="24587B34" w:rsidR="00456F47" w:rsidRPr="00CE3FE5" w:rsidRDefault="00321BA1" w:rsidP="0033098B">
      <w:pPr>
        <w:pStyle w:val="ListParagraph"/>
        <w:numPr>
          <w:ilvl w:val="0"/>
          <w:numId w:val="30"/>
        </w:numPr>
        <w:spacing w:line="276" w:lineRule="auto"/>
        <w:rPr>
          <w:rFonts w:ascii="Arial" w:hAnsi="Arial" w:cs="Arial"/>
          <w:b/>
          <w:bCs/>
        </w:rPr>
      </w:pPr>
      <w:r w:rsidRPr="00697FB1">
        <w:rPr>
          <w:rFonts w:ascii="Arial" w:hAnsi="Arial" w:cs="Arial"/>
          <w:b/>
          <w:bCs/>
        </w:rPr>
        <w:lastRenderedPageBreak/>
        <w:t xml:space="preserve">Challenges that Aboriginal community-controlled organisations face in providing access to ECEC </w:t>
      </w:r>
    </w:p>
    <w:p w14:paraId="38077F4D" w14:textId="27F6934B" w:rsidR="009E1B5D" w:rsidRPr="00CE3FE5" w:rsidRDefault="00456F47" w:rsidP="00CE3FE5">
      <w:pPr>
        <w:spacing w:before="240" w:line="276" w:lineRule="auto"/>
        <w:rPr>
          <w:rFonts w:ascii="Arial" w:hAnsi="Arial" w:cs="Arial"/>
          <w:b/>
          <w:bCs/>
        </w:rPr>
      </w:pPr>
      <w:r w:rsidRPr="00456F47">
        <w:rPr>
          <w:rFonts w:ascii="Arial" w:hAnsi="Arial" w:cs="Arial"/>
          <w:b/>
          <w:bCs/>
        </w:rPr>
        <w:t xml:space="preserve">This section responds to Term of Reference </w:t>
      </w:r>
      <w:r w:rsidR="00B7761B">
        <w:rPr>
          <w:rFonts w:ascii="Arial" w:hAnsi="Arial" w:cs="Arial"/>
          <w:b/>
          <w:bCs/>
        </w:rPr>
        <w:t>(</w:t>
      </w:r>
      <w:r>
        <w:rPr>
          <w:rFonts w:ascii="Arial" w:hAnsi="Arial" w:cs="Arial"/>
          <w:b/>
          <w:bCs/>
        </w:rPr>
        <w:t>e</w:t>
      </w:r>
      <w:r w:rsidRPr="00456F47">
        <w:rPr>
          <w:rFonts w:ascii="Arial" w:hAnsi="Arial" w:cs="Arial"/>
          <w:b/>
          <w:bCs/>
        </w:rPr>
        <w:t xml:space="preserve">): </w:t>
      </w:r>
      <w:r w:rsidR="00BA30A4" w:rsidRPr="00BA30A4">
        <w:rPr>
          <w:rFonts w:ascii="Arial" w:hAnsi="Arial" w:cs="Arial"/>
          <w:b/>
          <w:bCs/>
        </w:rPr>
        <w:t>the challenges that Aboriginal community-controlled organisations face in providing access to ECEC services for Aboriginal and Torres Strait Islander communities</w:t>
      </w:r>
      <w:r w:rsidR="00B7761B">
        <w:rPr>
          <w:rFonts w:ascii="Arial" w:hAnsi="Arial" w:cs="Arial"/>
          <w:b/>
          <w:bCs/>
        </w:rPr>
        <w:t>.</w:t>
      </w:r>
    </w:p>
    <w:p w14:paraId="025843B3" w14:textId="06A70B03" w:rsidR="00FB3D0A" w:rsidRPr="00CE3FE5" w:rsidRDefault="00BF1EF5" w:rsidP="00CE3FE5">
      <w:pPr>
        <w:spacing w:before="240" w:line="276" w:lineRule="auto"/>
        <w:rPr>
          <w:rFonts w:ascii="Arial" w:hAnsi="Arial" w:cs="Arial"/>
          <w:i/>
          <w:iCs/>
        </w:rPr>
      </w:pPr>
      <w:r w:rsidRPr="00945E5E">
        <w:rPr>
          <w:rFonts w:ascii="Arial" w:hAnsi="Arial" w:cs="Arial"/>
          <w:b/>
          <w:bCs/>
          <w:i/>
          <w:iCs/>
        </w:rPr>
        <w:t>Recommendation 4.1</w:t>
      </w:r>
      <w:r w:rsidR="0064677D" w:rsidRPr="00945E5E">
        <w:rPr>
          <w:rFonts w:ascii="Arial" w:hAnsi="Arial" w:cs="Arial"/>
          <w:i/>
          <w:iCs/>
        </w:rPr>
        <w:t xml:space="preserve"> </w:t>
      </w:r>
      <w:r w:rsidR="00FC33AC" w:rsidRPr="00945E5E">
        <w:rPr>
          <w:rFonts w:ascii="Arial" w:hAnsi="Arial" w:cs="Arial"/>
          <w:i/>
          <w:iCs/>
        </w:rPr>
        <w:t xml:space="preserve">Follow </w:t>
      </w:r>
      <w:r w:rsidR="00B40457" w:rsidRPr="00945E5E">
        <w:rPr>
          <w:rFonts w:ascii="Arial" w:hAnsi="Arial" w:cs="Arial"/>
          <w:i/>
          <w:iCs/>
        </w:rPr>
        <w:t>the recommendations of First Nations sector leade</w:t>
      </w:r>
      <w:r w:rsidR="005C7517" w:rsidRPr="00945E5E">
        <w:rPr>
          <w:rFonts w:ascii="Arial" w:hAnsi="Arial" w:cs="Arial"/>
          <w:i/>
          <w:iCs/>
        </w:rPr>
        <w:t>r</w:t>
      </w:r>
      <w:r w:rsidR="000441D1" w:rsidRPr="00945E5E">
        <w:rPr>
          <w:rFonts w:ascii="Arial" w:hAnsi="Arial" w:cs="Arial"/>
          <w:i/>
          <w:iCs/>
        </w:rPr>
        <w:t xml:space="preserve">s </w:t>
      </w:r>
      <w:r w:rsidR="00FA3A84" w:rsidRPr="00945E5E">
        <w:rPr>
          <w:rFonts w:ascii="Arial" w:hAnsi="Arial" w:cs="Arial"/>
          <w:i/>
          <w:iCs/>
        </w:rPr>
        <w:t>to ensure a First Nations-led response</w:t>
      </w:r>
    </w:p>
    <w:p w14:paraId="769A6278" w14:textId="397D5B78" w:rsidR="00CE3FE5" w:rsidRDefault="00945E5E" w:rsidP="0033098B">
      <w:pPr>
        <w:spacing w:before="240" w:line="276" w:lineRule="auto"/>
        <w:rPr>
          <w:rFonts w:ascii="Arial" w:hAnsi="Arial" w:cs="Arial"/>
        </w:rPr>
      </w:pPr>
      <w:r>
        <w:rPr>
          <w:rFonts w:ascii="Arial" w:hAnsi="Arial" w:cs="Arial"/>
        </w:rPr>
        <w:t>CYDA echoes calls from the Front Project in their submission</w:t>
      </w:r>
      <w:r w:rsidR="004B7A71">
        <w:rPr>
          <w:rFonts w:ascii="Arial" w:hAnsi="Arial" w:cs="Arial"/>
        </w:rPr>
        <w:t xml:space="preserve"> </w:t>
      </w:r>
      <w:r>
        <w:rPr>
          <w:rFonts w:ascii="Arial" w:hAnsi="Arial" w:cs="Arial"/>
        </w:rPr>
        <w:t>to this Inquiry,</w:t>
      </w:r>
      <w:r w:rsidR="00B3447B">
        <w:rPr>
          <w:rStyle w:val="EndnoteReference"/>
          <w:rFonts w:ascii="Arial" w:hAnsi="Arial" w:cs="Arial"/>
        </w:rPr>
        <w:endnoteReference w:id="16"/>
      </w:r>
      <w:r w:rsidR="00F57667">
        <w:rPr>
          <w:rFonts w:ascii="Arial" w:hAnsi="Arial" w:cs="Arial"/>
        </w:rPr>
        <w:t xml:space="preserve"> </w:t>
      </w:r>
      <w:r>
        <w:rPr>
          <w:rFonts w:ascii="Arial" w:hAnsi="Arial" w:cs="Arial"/>
        </w:rPr>
        <w:t xml:space="preserve">to support a First Nations-led response by following the recommendations of First Nations sector leaders such as SNAICC. </w:t>
      </w:r>
    </w:p>
    <w:p w14:paraId="10CCF38B" w14:textId="77777777" w:rsidR="00CE3FE5" w:rsidRDefault="00945E5E" w:rsidP="00CE3FE5">
      <w:pPr>
        <w:spacing w:before="240" w:line="276" w:lineRule="auto"/>
        <w:rPr>
          <w:rFonts w:ascii="Arial" w:hAnsi="Arial" w:cs="Arial"/>
        </w:rPr>
      </w:pPr>
      <w:r>
        <w:rPr>
          <w:rFonts w:ascii="Arial" w:hAnsi="Arial" w:cs="Arial"/>
        </w:rPr>
        <w:t>SNAICC have called for</w:t>
      </w:r>
      <w:r w:rsidR="0097046D">
        <w:rPr>
          <w:rFonts w:ascii="Arial" w:hAnsi="Arial" w:cs="Arial"/>
        </w:rPr>
        <w:t xml:space="preserve"> </w:t>
      </w:r>
      <w:r w:rsidR="0097046D" w:rsidRPr="0097046D">
        <w:rPr>
          <w:rFonts w:ascii="Arial" w:hAnsi="Arial" w:cs="Arial"/>
        </w:rPr>
        <w:t>a unique framework and standards for First Nations early childhood services, developed through joint decision-making with Aboriginal and Torres Strait Islander services, communities and peaks</w:t>
      </w:r>
      <w:r w:rsidR="0097046D">
        <w:rPr>
          <w:rFonts w:ascii="Arial" w:hAnsi="Arial" w:cs="Arial"/>
        </w:rPr>
        <w:t xml:space="preserve">; and </w:t>
      </w:r>
      <w:r w:rsidR="000D50FC">
        <w:rPr>
          <w:rFonts w:ascii="Arial" w:hAnsi="Arial" w:cs="Arial"/>
        </w:rPr>
        <w:t xml:space="preserve">the establishment of a National ECEC Commission </w:t>
      </w:r>
      <w:r w:rsidR="00AF7C69">
        <w:rPr>
          <w:rFonts w:ascii="Arial" w:hAnsi="Arial" w:cs="Arial"/>
        </w:rPr>
        <w:t>in partnership with First Nations peak bodies.</w:t>
      </w:r>
    </w:p>
    <w:p w14:paraId="1CC0CE6B" w14:textId="17B0831F" w:rsidR="00CE3FE5" w:rsidRDefault="00346512" w:rsidP="00CE3FE5">
      <w:pPr>
        <w:spacing w:before="240" w:line="276" w:lineRule="auto"/>
        <w:rPr>
          <w:rFonts w:ascii="Arial" w:hAnsi="Arial" w:cs="Arial"/>
        </w:rPr>
      </w:pPr>
      <w:r w:rsidRPr="00F31B42">
        <w:rPr>
          <w:rFonts w:ascii="Arial" w:hAnsi="Arial" w:cs="Arial"/>
          <w:bCs/>
        </w:rPr>
        <w:t xml:space="preserve">To ensure cultural safety and alignment with </w:t>
      </w:r>
      <w:hyperlink r:id="rId24" w:history="1">
        <w:r w:rsidRPr="00F31B42">
          <w:rPr>
            <w:rStyle w:val="Hyperlink"/>
            <w:rFonts w:ascii="Arial" w:hAnsi="Arial" w:cs="Arial"/>
            <w:bCs/>
          </w:rPr>
          <w:t>Closing the Gap targets</w:t>
        </w:r>
      </w:hyperlink>
      <w:r w:rsidRPr="00F31B42">
        <w:rPr>
          <w:rFonts w:ascii="Arial" w:hAnsi="Arial" w:cs="Arial"/>
          <w:bCs/>
        </w:rPr>
        <w:t xml:space="preserve">, access and referral processes for First Nations children </w:t>
      </w:r>
      <w:r>
        <w:rPr>
          <w:rFonts w:ascii="Arial" w:hAnsi="Arial" w:cs="Arial"/>
          <w:bCs/>
        </w:rPr>
        <w:t>to ECEC services</w:t>
      </w:r>
      <w:r w:rsidRPr="00F31B42">
        <w:rPr>
          <w:rFonts w:ascii="Arial" w:hAnsi="Arial" w:cs="Arial"/>
          <w:bCs/>
        </w:rPr>
        <w:t xml:space="preserve"> should be co-designed by First Nations communities including Aboriginal </w:t>
      </w:r>
      <w:r w:rsidR="00B4574C">
        <w:rPr>
          <w:rFonts w:ascii="Arial" w:hAnsi="Arial" w:cs="Arial"/>
          <w:bCs/>
        </w:rPr>
        <w:t>community-c</w:t>
      </w:r>
      <w:r w:rsidRPr="00F31B42">
        <w:rPr>
          <w:rFonts w:ascii="Arial" w:hAnsi="Arial" w:cs="Arial"/>
          <w:bCs/>
        </w:rPr>
        <w:t xml:space="preserve">ontrolled </w:t>
      </w:r>
      <w:r w:rsidR="00B4574C">
        <w:rPr>
          <w:rFonts w:ascii="Arial" w:hAnsi="Arial" w:cs="Arial"/>
          <w:bCs/>
        </w:rPr>
        <w:t>o</w:t>
      </w:r>
      <w:r w:rsidRPr="00F31B42">
        <w:rPr>
          <w:rFonts w:ascii="Arial" w:hAnsi="Arial" w:cs="Arial"/>
          <w:bCs/>
        </w:rPr>
        <w:t>rganisations and Aboriginal</w:t>
      </w:r>
      <w:r w:rsidR="00B4574C">
        <w:rPr>
          <w:rFonts w:ascii="Arial" w:hAnsi="Arial" w:cs="Arial"/>
          <w:bCs/>
        </w:rPr>
        <w:t xml:space="preserve"> community-controlled h</w:t>
      </w:r>
      <w:r w:rsidRPr="00F31B42">
        <w:rPr>
          <w:rFonts w:ascii="Arial" w:hAnsi="Arial" w:cs="Arial"/>
          <w:bCs/>
        </w:rPr>
        <w:t xml:space="preserve">ealth </w:t>
      </w:r>
      <w:r w:rsidR="00B4574C">
        <w:rPr>
          <w:rFonts w:ascii="Arial" w:hAnsi="Arial" w:cs="Arial"/>
          <w:bCs/>
        </w:rPr>
        <w:t>o</w:t>
      </w:r>
      <w:r w:rsidRPr="00F31B42">
        <w:rPr>
          <w:rFonts w:ascii="Arial" w:hAnsi="Arial" w:cs="Arial"/>
          <w:bCs/>
        </w:rPr>
        <w:t>rganisations</w:t>
      </w:r>
      <w:r w:rsidR="00FC62E9">
        <w:rPr>
          <w:rFonts w:ascii="Arial" w:hAnsi="Arial" w:cs="Arial"/>
          <w:bCs/>
        </w:rPr>
        <w:t>.</w:t>
      </w:r>
    </w:p>
    <w:p w14:paraId="144F1CB2" w14:textId="4A678C3E" w:rsidR="00F31B42" w:rsidRPr="00CE3FE5" w:rsidRDefault="00F31B42" w:rsidP="00CE3FE5">
      <w:pPr>
        <w:spacing w:before="240" w:line="276" w:lineRule="auto"/>
        <w:rPr>
          <w:rFonts w:ascii="Arial" w:hAnsi="Arial" w:cs="Arial"/>
        </w:rPr>
      </w:pPr>
      <w:r w:rsidRPr="00F31B42">
        <w:rPr>
          <w:rFonts w:ascii="Arial" w:hAnsi="Arial" w:cs="Arial"/>
          <w:bCs/>
        </w:rPr>
        <w:t xml:space="preserve">CYDA </w:t>
      </w:r>
      <w:r w:rsidR="007F423F">
        <w:rPr>
          <w:rFonts w:ascii="Arial" w:hAnsi="Arial" w:cs="Arial"/>
          <w:bCs/>
        </w:rPr>
        <w:t xml:space="preserve">also </w:t>
      </w:r>
      <w:r w:rsidRPr="00F31B42">
        <w:rPr>
          <w:rFonts w:ascii="Arial" w:hAnsi="Arial" w:cs="Arial"/>
          <w:bCs/>
        </w:rPr>
        <w:t>supports self-determination as a First Nations policy priority</w:t>
      </w:r>
      <w:r w:rsidR="00B723C7">
        <w:rPr>
          <w:rFonts w:ascii="Arial" w:hAnsi="Arial" w:cs="Arial"/>
          <w:bCs/>
        </w:rPr>
        <w:t xml:space="preserve">, as outlined in </w:t>
      </w:r>
      <w:r w:rsidR="00113DE2" w:rsidRPr="00113DE2">
        <w:rPr>
          <w:rFonts w:ascii="Arial" w:hAnsi="Arial" w:cs="Arial"/>
          <w:bCs/>
        </w:rPr>
        <w:t xml:space="preserve">First People’s Disability Network’s Cultural Model of </w:t>
      </w:r>
      <w:bookmarkStart w:id="0" w:name="_Int_1E6k4gvO"/>
      <w:r w:rsidR="00113DE2" w:rsidRPr="00113DE2">
        <w:rPr>
          <w:rFonts w:ascii="Arial" w:hAnsi="Arial" w:cs="Arial"/>
          <w:bCs/>
        </w:rPr>
        <w:t>Inclusion</w:t>
      </w:r>
      <w:r w:rsidR="003E4653">
        <w:rPr>
          <w:rFonts w:ascii="Arial" w:hAnsi="Arial" w:cs="Arial"/>
          <w:bCs/>
        </w:rPr>
        <w:t>.</w:t>
      </w:r>
      <w:r w:rsidR="009401DB">
        <w:rPr>
          <w:rStyle w:val="EndnoteReference"/>
          <w:rFonts w:ascii="Arial" w:hAnsi="Arial" w:cs="Arial"/>
          <w:bCs/>
        </w:rPr>
        <w:endnoteReference w:id="17"/>
      </w:r>
      <w:bookmarkEnd w:id="0"/>
      <w:r w:rsidRPr="00F31B42">
        <w:rPr>
          <w:rFonts w:ascii="Arial" w:hAnsi="Arial" w:cs="Arial"/>
          <w:bCs/>
        </w:rPr>
        <w:t xml:space="preserve"> First Nations children and young people with disability frequently remain unidentified, unsupported</w:t>
      </w:r>
      <w:r w:rsidR="003E4653">
        <w:rPr>
          <w:rFonts w:ascii="Arial" w:hAnsi="Arial" w:cs="Arial"/>
          <w:bCs/>
        </w:rPr>
        <w:t xml:space="preserve">, </w:t>
      </w:r>
      <w:r w:rsidRPr="00F31B42">
        <w:rPr>
          <w:rFonts w:ascii="Arial" w:hAnsi="Arial" w:cs="Arial"/>
          <w:bCs/>
        </w:rPr>
        <w:t>and untreated during the years when early intervention has the greatest impact. Supports and processes that are culturally safe, accessible, and family-centred play a critical role in addressing underlying drivers of disadvantage, breaking intergenerational trauma, protecting wellbeing, and acting as a protective factor against child removal.</w:t>
      </w:r>
    </w:p>
    <w:p w14:paraId="5479ABA8" w14:textId="77777777" w:rsidR="00FB3D0A" w:rsidRPr="00FB3D0A" w:rsidRDefault="00FB3D0A" w:rsidP="0033098B">
      <w:pPr>
        <w:spacing w:line="276" w:lineRule="auto"/>
        <w:rPr>
          <w:rFonts w:ascii="Arial" w:hAnsi="Arial" w:cs="Arial"/>
        </w:rPr>
      </w:pPr>
    </w:p>
    <w:p w14:paraId="530830C3" w14:textId="4D63113E" w:rsidR="00CF1218" w:rsidRPr="007A5D1F" w:rsidRDefault="00CF1218" w:rsidP="0033098B">
      <w:pPr>
        <w:pStyle w:val="CYDABodycopyArial12pt"/>
        <w:spacing w:line="276" w:lineRule="auto"/>
        <w:rPr>
          <w:rFonts w:cs="Arial"/>
          <w:lang w:val="en-AU"/>
        </w:rPr>
      </w:pPr>
      <w:r w:rsidRPr="00532D2A">
        <w:rPr>
          <w:rFonts w:cs="Arial"/>
          <w:lang w:val="en-AU"/>
        </w:rPr>
        <w:t xml:space="preserve">Thank you again for the opportunity to make a submission. If you have any questions about CYDA’s submission, please contact CYDA’s </w:t>
      </w:r>
      <w:r w:rsidR="0079351C">
        <w:rPr>
          <w:rFonts w:cs="Arial"/>
          <w:lang w:val="en-AU"/>
        </w:rPr>
        <w:t>Head of Policy and Research</w:t>
      </w:r>
      <w:r w:rsidRPr="00532D2A">
        <w:rPr>
          <w:rFonts w:cs="Arial"/>
          <w:lang w:val="en-AU"/>
        </w:rPr>
        <w:t xml:space="preserve"> </w:t>
      </w:r>
      <w:r w:rsidRPr="007A5D1F">
        <w:rPr>
          <w:rFonts w:cs="Arial"/>
          <w:lang w:val="en-AU"/>
        </w:rPr>
        <w:t>at </w:t>
      </w:r>
      <w:hyperlink r:id="rId25" w:tgtFrame="_blank" w:history="1">
        <w:r w:rsidRPr="007A5D1F">
          <w:rPr>
            <w:rStyle w:val="Hyperlink"/>
            <w:rFonts w:cs="Arial"/>
            <w:lang w:val="en-AU"/>
          </w:rPr>
          <w:t>lizhudson@cyda.org.au</w:t>
        </w:r>
      </w:hyperlink>
      <w:r w:rsidRPr="007A5D1F">
        <w:rPr>
          <w:rFonts w:cs="Arial"/>
          <w:lang w:val="en-AU"/>
        </w:rPr>
        <w:t>. </w:t>
      </w:r>
    </w:p>
    <w:p w14:paraId="745A7BAF" w14:textId="4698642C" w:rsidR="00A95DF1" w:rsidRPr="00532D2A" w:rsidRDefault="00A95DF1" w:rsidP="0033098B">
      <w:pPr>
        <w:pStyle w:val="CYDABodycopyArial12pt"/>
        <w:spacing w:line="276" w:lineRule="auto"/>
        <w:rPr>
          <w:rFonts w:cs="Arial"/>
          <w:lang w:val="en-AU"/>
        </w:rPr>
      </w:pPr>
      <w:r w:rsidRPr="00532D2A">
        <w:rPr>
          <w:rFonts w:cs="Arial"/>
          <w:lang w:val="en-AU"/>
        </w:rPr>
        <w:t>Yours sincerely   </w:t>
      </w:r>
    </w:p>
    <w:p w14:paraId="36CE36A5" w14:textId="75F45463" w:rsidR="00A95DF1" w:rsidRPr="00532D2A" w:rsidRDefault="00A95DF1" w:rsidP="0033098B">
      <w:pPr>
        <w:pStyle w:val="CYDABodycopyArial12pt"/>
        <w:spacing w:line="276" w:lineRule="auto"/>
        <w:rPr>
          <w:rFonts w:cs="Arial"/>
          <w:lang w:val="en-AU"/>
        </w:rPr>
      </w:pPr>
      <w:r w:rsidRPr="00532D2A">
        <w:rPr>
          <w:rFonts w:cs="Arial"/>
          <w:noProof/>
          <w:lang w:val="en-AU"/>
        </w:rPr>
        <w:drawing>
          <wp:inline distT="0" distB="0" distL="0" distR="0" wp14:anchorId="7FD8BE1B" wp14:editId="39020247">
            <wp:extent cx="1257300" cy="533400"/>
            <wp:effectExtent l="0" t="0" r="0" b="0"/>
            <wp:docPr id="178363451" name="Picture 3" descr="A black line drawing of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line drawing of a cup&#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7300" cy="533400"/>
                    </a:xfrm>
                    <a:prstGeom prst="rect">
                      <a:avLst/>
                    </a:prstGeom>
                    <a:noFill/>
                    <a:ln>
                      <a:noFill/>
                    </a:ln>
                  </pic:spPr>
                </pic:pic>
              </a:graphicData>
            </a:graphic>
          </wp:inline>
        </w:drawing>
      </w:r>
      <w:r w:rsidRPr="00532D2A">
        <w:rPr>
          <w:rFonts w:cs="Arial"/>
          <w:lang w:val="en-AU"/>
        </w:rPr>
        <w:t> </w:t>
      </w:r>
    </w:p>
    <w:p w14:paraId="201330F5" w14:textId="77777777" w:rsidR="00A95DF1" w:rsidRPr="00532D2A" w:rsidRDefault="00A95DF1" w:rsidP="0033098B">
      <w:pPr>
        <w:pStyle w:val="CYDABodycopyArial12pt"/>
        <w:spacing w:line="276" w:lineRule="auto"/>
        <w:rPr>
          <w:rFonts w:cs="Arial"/>
          <w:lang w:val="en-AU"/>
        </w:rPr>
      </w:pPr>
      <w:r w:rsidRPr="00532D2A">
        <w:rPr>
          <w:rFonts w:cs="Arial"/>
          <w:lang w:val="en-AU"/>
        </w:rPr>
        <w:t>Skye Kakoschke-Moore  </w:t>
      </w:r>
    </w:p>
    <w:p w14:paraId="45AA34E0" w14:textId="3A37F940" w:rsidR="00FC5065" w:rsidRPr="006D4301" w:rsidRDefault="00A95DF1" w:rsidP="006D4301">
      <w:pPr>
        <w:pStyle w:val="CYDABodycopyArial12pt"/>
        <w:spacing w:line="276" w:lineRule="auto"/>
        <w:rPr>
          <w:rFonts w:cs="Arial"/>
          <w:lang w:val="en-AU"/>
        </w:rPr>
      </w:pPr>
      <w:r w:rsidRPr="00532D2A">
        <w:rPr>
          <w:rFonts w:cs="Arial"/>
          <w:lang w:val="en-AU"/>
        </w:rPr>
        <w:t>CEO, Children and Young People with Disability Australia </w:t>
      </w:r>
    </w:p>
    <w:p w14:paraId="045993FC" w14:textId="0E85DAF2" w:rsidR="00FC5065" w:rsidRPr="00264288" w:rsidRDefault="00D46066" w:rsidP="0033098B">
      <w:pPr>
        <w:spacing w:line="276" w:lineRule="auto"/>
        <w:rPr>
          <w:rFonts w:ascii="Arial" w:hAnsi="Arial" w:cs="Arial"/>
          <w:b/>
          <w:color w:val="000000"/>
        </w:rPr>
      </w:pPr>
      <w:r>
        <w:rPr>
          <w:rFonts w:ascii="Arial" w:hAnsi="Arial" w:cs="Arial"/>
          <w:b/>
          <w:bCs/>
          <w:color w:val="00B050"/>
        </w:rPr>
        <w:lastRenderedPageBreak/>
        <w:t>Endnotes</w:t>
      </w:r>
    </w:p>
    <w:sectPr w:rsidR="00FC5065" w:rsidRPr="00264288" w:rsidSect="00027581">
      <w:headerReference w:type="default" r:id="rId27"/>
      <w:footerReference w:type="default" r:id="rId28"/>
      <w:headerReference w:type="first" r:id="rId29"/>
      <w:footerReference w:type="first" r:id="rId30"/>
      <w:endnotePr>
        <w:numFmt w:val="decimal"/>
      </w:endnotePr>
      <w:pgSz w:w="11906" w:h="16838"/>
      <w:pgMar w:top="1440" w:right="1440" w:bottom="1440" w:left="1440"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11BA8" w14:textId="77777777" w:rsidR="00420607" w:rsidRDefault="00420607" w:rsidP="00AC4561">
      <w:r>
        <w:separator/>
      </w:r>
    </w:p>
  </w:endnote>
  <w:endnote w:type="continuationSeparator" w:id="0">
    <w:p w14:paraId="1B3C8E0E" w14:textId="77777777" w:rsidR="00420607" w:rsidRDefault="00420607" w:rsidP="00AC4561">
      <w:r>
        <w:continuationSeparator/>
      </w:r>
    </w:p>
  </w:endnote>
  <w:endnote w:id="1">
    <w:p w14:paraId="575D7DF4" w14:textId="77777777" w:rsidR="000C3DAD" w:rsidRPr="006347F0" w:rsidRDefault="000C3DAD" w:rsidP="000C3DAD">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Australian Bureau of Statistics (2026) </w:t>
      </w:r>
      <w:hyperlink r:id="rId1" w:history="1">
        <w:r w:rsidRPr="006347F0">
          <w:rPr>
            <w:rStyle w:val="Hyperlink"/>
            <w:rFonts w:ascii="Arial" w:hAnsi="Arial" w:cs="Arial"/>
          </w:rPr>
          <w:t>Children and Young People with Disability, 2022 findings</w:t>
        </w:r>
      </w:hyperlink>
    </w:p>
  </w:endnote>
  <w:endnote w:id="2">
    <w:p w14:paraId="148CBAE9" w14:textId="77777777" w:rsidR="00721DEF" w:rsidRPr="006347F0" w:rsidRDefault="00721DEF" w:rsidP="00721DEF">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United Nations (2006) </w:t>
      </w:r>
      <w:hyperlink r:id="rId2" w:history="1">
        <w:r w:rsidRPr="006347F0">
          <w:rPr>
            <w:rStyle w:val="Hyperlink"/>
            <w:rFonts w:ascii="Arial" w:hAnsi="Arial" w:cs="Arial"/>
          </w:rPr>
          <w:t>Convention on the Rights of Persons with Disabilities</w:t>
        </w:r>
      </w:hyperlink>
    </w:p>
  </w:endnote>
  <w:endnote w:id="3">
    <w:p w14:paraId="75EB4758" w14:textId="77777777" w:rsidR="00721DEF" w:rsidRPr="006347F0" w:rsidRDefault="00721DEF" w:rsidP="00721DEF">
      <w:pPr>
        <w:pStyle w:val="EndnoteText"/>
        <w:rPr>
          <w:rFonts w:ascii="Arial" w:hAnsi="Arial" w:cs="Arial"/>
          <w:b/>
          <w:bCs/>
        </w:rPr>
      </w:pPr>
      <w:r w:rsidRPr="006347F0">
        <w:rPr>
          <w:rStyle w:val="EndnoteReference"/>
          <w:rFonts w:ascii="Arial" w:hAnsi="Arial" w:cs="Arial"/>
        </w:rPr>
        <w:endnoteRef/>
      </w:r>
      <w:r w:rsidRPr="006347F0">
        <w:rPr>
          <w:rFonts w:ascii="Arial" w:hAnsi="Arial" w:cs="Arial"/>
        </w:rPr>
        <w:t xml:space="preserve"> United Nations (1989) </w:t>
      </w:r>
      <w:hyperlink r:id="rId3" w:history="1">
        <w:r w:rsidRPr="006347F0">
          <w:rPr>
            <w:rStyle w:val="Hyperlink"/>
            <w:rFonts w:ascii="Arial" w:hAnsi="Arial" w:cs="Arial"/>
          </w:rPr>
          <w:t>Convention on the Rights of the Child</w:t>
        </w:r>
      </w:hyperlink>
    </w:p>
  </w:endnote>
  <w:endnote w:id="4">
    <w:p w14:paraId="5E1CFED7" w14:textId="77777777" w:rsidR="00721DEF" w:rsidRPr="006347F0" w:rsidRDefault="00721DEF" w:rsidP="00721DEF">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Royal Commission into Violence, Abuse, Neglect and Exploitation of People with Disability (2023) </w:t>
      </w:r>
      <w:hyperlink r:id="rId4" w:history="1">
        <w:r w:rsidRPr="006347F0">
          <w:rPr>
            <w:rStyle w:val="Hyperlink"/>
            <w:rFonts w:ascii="Arial" w:hAnsi="Arial" w:cs="Arial"/>
          </w:rPr>
          <w:t>Final Report</w:t>
        </w:r>
      </w:hyperlink>
    </w:p>
  </w:endnote>
  <w:endnote w:id="5">
    <w:p w14:paraId="19697252" w14:textId="77777777" w:rsidR="00721DEF" w:rsidRPr="006347F0" w:rsidRDefault="00721DEF" w:rsidP="00721DEF">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Department of Social Services (2024) </w:t>
      </w:r>
      <w:hyperlink r:id="rId5" w:history="1">
        <w:r w:rsidRPr="006347F0">
          <w:rPr>
            <w:rStyle w:val="Hyperlink"/>
            <w:rFonts w:ascii="Arial" w:hAnsi="Arial" w:cs="Arial"/>
          </w:rPr>
          <w:t>Australia’s Disability Strategy 2024 Update</w:t>
        </w:r>
      </w:hyperlink>
    </w:p>
  </w:endnote>
  <w:endnote w:id="6">
    <w:p w14:paraId="06E742A5" w14:textId="703E5E06" w:rsidR="00594B5D" w:rsidRPr="006347F0" w:rsidRDefault="00594B5D">
      <w:pPr>
        <w:pStyle w:val="EndnoteText"/>
        <w:rPr>
          <w:rFonts w:ascii="Arial" w:hAnsi="Arial" w:cs="Arial"/>
          <w:lang w:val="en-US"/>
        </w:rPr>
      </w:pPr>
      <w:r w:rsidRPr="006347F0">
        <w:rPr>
          <w:rStyle w:val="EndnoteReference"/>
          <w:rFonts w:ascii="Arial" w:hAnsi="Arial" w:cs="Arial"/>
        </w:rPr>
        <w:endnoteRef/>
      </w:r>
      <w:r w:rsidRPr="006347F0">
        <w:rPr>
          <w:rFonts w:ascii="Arial" w:hAnsi="Arial" w:cs="Arial"/>
        </w:rPr>
        <w:t xml:space="preserve"> </w:t>
      </w:r>
      <w:r w:rsidRPr="006347F0">
        <w:rPr>
          <w:rFonts w:ascii="Arial" w:hAnsi="Arial" w:cs="Arial"/>
          <w:lang w:val="en-US"/>
        </w:rPr>
        <w:t xml:space="preserve">Department of Education (2005) </w:t>
      </w:r>
      <w:hyperlink r:id="rId6" w:history="1">
        <w:r w:rsidR="003C7916" w:rsidRPr="006347F0">
          <w:rPr>
            <w:rStyle w:val="Hyperlink"/>
            <w:rFonts w:ascii="Arial" w:hAnsi="Arial" w:cs="Arial"/>
          </w:rPr>
          <w:t>Disability Standards for Education</w:t>
        </w:r>
      </w:hyperlink>
    </w:p>
  </w:endnote>
  <w:endnote w:id="7">
    <w:p w14:paraId="26C38F3F" w14:textId="3F395E7E" w:rsidR="00E122DB" w:rsidRPr="006347F0" w:rsidRDefault="00E122DB">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w:t>
      </w:r>
      <w:r w:rsidR="00654006" w:rsidRPr="006347F0">
        <w:rPr>
          <w:rFonts w:ascii="Arial" w:hAnsi="Arial" w:cs="Arial"/>
        </w:rPr>
        <w:t xml:space="preserve">Coalition of Peaks &amp; Australian Governments. (2020). </w:t>
      </w:r>
      <w:hyperlink r:id="rId7" w:history="1">
        <w:r w:rsidR="00DB52E0" w:rsidRPr="006347F0">
          <w:rPr>
            <w:rStyle w:val="Hyperlink"/>
            <w:rFonts w:ascii="Arial" w:hAnsi="Arial" w:cs="Arial"/>
          </w:rPr>
          <w:t>National Agreement on Closing the Gap</w:t>
        </w:r>
      </w:hyperlink>
    </w:p>
  </w:endnote>
  <w:endnote w:id="8">
    <w:p w14:paraId="07FE8924" w14:textId="77777777" w:rsidR="008E7E93" w:rsidRPr="006347F0" w:rsidRDefault="008E7E93" w:rsidP="008E7E93">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CYDA (2025) </w:t>
      </w:r>
      <w:hyperlink r:id="rId8" w:history="1">
        <w:r w:rsidRPr="006347F0">
          <w:rPr>
            <w:rStyle w:val="Hyperlink"/>
            <w:rFonts w:ascii="Arial" w:hAnsi="Arial" w:cs="Arial"/>
          </w:rPr>
          <w:t>Submission to the Disability Standards for Education Review</w:t>
        </w:r>
      </w:hyperlink>
    </w:p>
  </w:endnote>
  <w:endnote w:id="9">
    <w:p w14:paraId="44198EF7" w14:textId="046363E9" w:rsidR="00BF174C" w:rsidRPr="006347F0" w:rsidRDefault="00BF174C" w:rsidP="00BF174C">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Productivity Commission (2024)  </w:t>
      </w:r>
      <w:hyperlink r:id="rId9" w:history="1">
        <w:r w:rsidR="00581D4E" w:rsidRPr="006347F0">
          <w:rPr>
            <w:rStyle w:val="Hyperlink"/>
            <w:rFonts w:ascii="Arial" w:hAnsi="Arial" w:cs="Arial"/>
          </w:rPr>
          <w:t>A Path to Universal Early Childhood Education and Care Inquiry Report</w:t>
        </w:r>
      </w:hyperlink>
    </w:p>
  </w:endnote>
  <w:endnote w:id="10">
    <w:p w14:paraId="5CD8A83D" w14:textId="77777777" w:rsidR="00285510" w:rsidRPr="006347F0" w:rsidRDefault="00285510" w:rsidP="00285510">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CYDA (2025) </w:t>
      </w:r>
      <w:hyperlink r:id="rId10" w:history="1">
        <w:r w:rsidRPr="006347F0">
          <w:rPr>
            <w:rStyle w:val="Hyperlink"/>
            <w:rFonts w:ascii="Arial" w:hAnsi="Arial" w:cs="Arial"/>
          </w:rPr>
          <w:t xml:space="preserve">Masking is Not Thriving Report </w:t>
        </w:r>
      </w:hyperlink>
    </w:p>
  </w:endnote>
  <w:endnote w:id="11">
    <w:p w14:paraId="1C76C754" w14:textId="688CFFD5" w:rsidR="009D60C9" w:rsidRPr="006347F0" w:rsidRDefault="009D60C9">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CYDA (2023) </w:t>
      </w:r>
      <w:hyperlink r:id="rId11" w:history="1">
        <w:r w:rsidR="00581D4E" w:rsidRPr="006347F0">
          <w:rPr>
            <w:rStyle w:val="Hyperlink"/>
            <w:rFonts w:ascii="Arial" w:hAnsi="Arial" w:cs="Arial"/>
          </w:rPr>
          <w:t>Surveys of the Learning Experiences of Children and Young People with Disability</w:t>
        </w:r>
      </w:hyperlink>
    </w:p>
  </w:endnote>
  <w:endnote w:id="12">
    <w:p w14:paraId="32525B39" w14:textId="090B5507" w:rsidR="00826024" w:rsidRPr="006347F0" w:rsidRDefault="00826024">
      <w:pPr>
        <w:pStyle w:val="EndnoteText"/>
        <w:rPr>
          <w:rFonts w:ascii="Arial" w:hAnsi="Arial" w:cs="Arial"/>
        </w:rPr>
      </w:pPr>
      <w:r w:rsidRPr="006347F0">
        <w:rPr>
          <w:rStyle w:val="EndnoteReference"/>
          <w:rFonts w:ascii="Arial" w:hAnsi="Arial" w:cs="Arial"/>
        </w:rPr>
        <w:endnoteRef/>
      </w:r>
      <w:r w:rsidR="004208B7" w:rsidRPr="006347F0">
        <w:rPr>
          <w:rFonts w:ascii="Arial" w:hAnsi="Arial" w:cs="Arial"/>
        </w:rPr>
        <w:t xml:space="preserve"> </w:t>
      </w:r>
      <w:r w:rsidR="0014457C" w:rsidRPr="006347F0">
        <w:rPr>
          <w:rFonts w:ascii="Arial" w:hAnsi="Arial" w:cs="Arial"/>
        </w:rPr>
        <w:t xml:space="preserve">CAFDA (2026) </w:t>
      </w:r>
      <w:hyperlink r:id="rId12" w:history="1">
        <w:r w:rsidR="00634209" w:rsidRPr="006347F0">
          <w:rPr>
            <w:rStyle w:val="Hyperlink"/>
            <w:rFonts w:ascii="Arial" w:hAnsi="Arial" w:cs="Arial"/>
          </w:rPr>
          <w:t>Submission to the NDIS Access Changes Consultation</w:t>
        </w:r>
      </w:hyperlink>
      <w:r w:rsidR="00634209" w:rsidRPr="006347F0">
        <w:rPr>
          <w:rFonts w:ascii="Arial" w:hAnsi="Arial" w:cs="Arial"/>
        </w:rPr>
        <w:t xml:space="preserve">; </w:t>
      </w:r>
      <w:r w:rsidR="004208B7" w:rsidRPr="006347F0">
        <w:rPr>
          <w:rFonts w:ascii="Arial" w:hAnsi="Arial" w:cs="Arial"/>
        </w:rPr>
        <w:t xml:space="preserve">CYDA (2026) </w:t>
      </w:r>
      <w:hyperlink r:id="rId13" w:history="1">
        <w:r w:rsidR="004208B7" w:rsidRPr="006347F0">
          <w:rPr>
            <w:rStyle w:val="Hyperlink"/>
            <w:rFonts w:ascii="Arial" w:hAnsi="Arial" w:cs="Arial"/>
          </w:rPr>
          <w:t>Submission to the NDIS New Framework Planning and Support Rules consultation</w:t>
        </w:r>
      </w:hyperlink>
      <w:r w:rsidR="006C3342" w:rsidRPr="006347F0">
        <w:rPr>
          <w:rFonts w:ascii="Arial" w:hAnsi="Arial" w:cs="Arial"/>
        </w:rPr>
        <w:t xml:space="preserve"> endorsed by CAFDA</w:t>
      </w:r>
      <w:r w:rsidR="004208B7" w:rsidRPr="006347F0">
        <w:rPr>
          <w:rFonts w:ascii="Arial" w:hAnsi="Arial" w:cs="Arial"/>
        </w:rPr>
        <w:t>; CAFDA (2025)</w:t>
      </w:r>
      <w:r w:rsidRPr="006347F0">
        <w:rPr>
          <w:rFonts w:ascii="Arial" w:hAnsi="Arial" w:cs="Arial"/>
        </w:rPr>
        <w:t xml:space="preserve"> </w:t>
      </w:r>
      <w:hyperlink r:id="rId14" w:history="1">
        <w:r w:rsidR="004208B7" w:rsidRPr="006347F0">
          <w:rPr>
            <w:rStyle w:val="Hyperlink"/>
            <w:rFonts w:ascii="Arial" w:hAnsi="Arial" w:cs="Arial"/>
          </w:rPr>
          <w:t>Federal Election Platform</w:t>
        </w:r>
      </w:hyperlink>
    </w:p>
  </w:endnote>
  <w:endnote w:id="13">
    <w:p w14:paraId="7AF5FD14" w14:textId="77777777" w:rsidR="00937C0F" w:rsidRPr="006347F0" w:rsidRDefault="00937C0F" w:rsidP="00937C0F">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CYDA (2025) </w:t>
      </w:r>
      <w:hyperlink r:id="rId15" w:history="1">
        <w:r w:rsidRPr="006347F0">
          <w:rPr>
            <w:rStyle w:val="Hyperlink"/>
            <w:rFonts w:ascii="Arial" w:hAnsi="Arial" w:cs="Arial"/>
          </w:rPr>
          <w:t xml:space="preserve">Masking is Not Thriving Report </w:t>
        </w:r>
      </w:hyperlink>
    </w:p>
  </w:endnote>
  <w:endnote w:id="14">
    <w:p w14:paraId="12DFAC9F" w14:textId="7A9176BE" w:rsidR="00D32BA6" w:rsidRPr="006347F0" w:rsidRDefault="00D32BA6">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Productivity Commission (2024)  </w:t>
      </w:r>
      <w:hyperlink r:id="rId16" w:history="1">
        <w:r w:rsidR="008338AA" w:rsidRPr="006347F0">
          <w:rPr>
            <w:rStyle w:val="Hyperlink"/>
            <w:rFonts w:ascii="Arial" w:hAnsi="Arial" w:cs="Arial"/>
          </w:rPr>
          <w:t>A Path to Universal Early Childhood Education and Care Inquiry Report</w:t>
        </w:r>
      </w:hyperlink>
    </w:p>
  </w:endnote>
  <w:endnote w:id="15">
    <w:p w14:paraId="5D61AEB3" w14:textId="3D308AE3" w:rsidR="00B0045F" w:rsidRPr="006347F0" w:rsidRDefault="00B0045F">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w:t>
      </w:r>
      <w:r w:rsidR="009613A4" w:rsidRPr="006347F0">
        <w:rPr>
          <w:rFonts w:ascii="Arial" w:hAnsi="Arial" w:cs="Arial"/>
        </w:rPr>
        <w:t xml:space="preserve">Inclusion Support Program updated guidelines (2025) </w:t>
      </w:r>
      <w:hyperlink r:id="rId17" w:history="1">
        <w:r w:rsidR="00506CBB" w:rsidRPr="006347F0">
          <w:rPr>
            <w:rStyle w:val="Hyperlink"/>
            <w:rFonts w:ascii="Arial" w:hAnsi="Arial" w:cs="Arial"/>
          </w:rPr>
          <w:t>The Inclusion Development Fund</w:t>
        </w:r>
      </w:hyperlink>
    </w:p>
  </w:endnote>
  <w:endnote w:id="16">
    <w:p w14:paraId="706038F8" w14:textId="76B0CC9C" w:rsidR="00B3447B" w:rsidRPr="006347F0" w:rsidRDefault="00B3447B">
      <w:pPr>
        <w:pStyle w:val="EndnoteText"/>
        <w:rPr>
          <w:rFonts w:ascii="Arial" w:hAnsi="Arial" w:cs="Arial"/>
        </w:rPr>
      </w:pPr>
      <w:r w:rsidRPr="006347F0">
        <w:rPr>
          <w:rStyle w:val="EndnoteReference"/>
          <w:rFonts w:ascii="Arial" w:hAnsi="Arial" w:cs="Arial"/>
        </w:rPr>
        <w:endnoteRef/>
      </w:r>
      <w:r w:rsidRPr="006347F0">
        <w:rPr>
          <w:rFonts w:ascii="Arial" w:hAnsi="Arial" w:cs="Arial"/>
        </w:rPr>
        <w:t xml:space="preserve"> The Front Project</w:t>
      </w:r>
      <w:r w:rsidR="002E12FD" w:rsidRPr="006347F0">
        <w:rPr>
          <w:rFonts w:ascii="Arial" w:hAnsi="Arial" w:cs="Arial"/>
        </w:rPr>
        <w:t xml:space="preserve"> (2026)</w:t>
      </w:r>
      <w:r w:rsidRPr="006347F0">
        <w:rPr>
          <w:rFonts w:ascii="Arial" w:hAnsi="Arial" w:cs="Arial"/>
        </w:rPr>
        <w:t xml:space="preserve">, </w:t>
      </w:r>
      <w:hyperlink r:id="rId18" w:history="1">
        <w:r w:rsidRPr="006347F0">
          <w:rPr>
            <w:rStyle w:val="Hyperlink"/>
            <w:rFonts w:ascii="Arial" w:hAnsi="Arial" w:cs="Arial"/>
          </w:rPr>
          <w:t>Submission #53, Submissions received by the Committee</w:t>
        </w:r>
      </w:hyperlink>
    </w:p>
  </w:endnote>
  <w:endnote w:id="17">
    <w:p w14:paraId="0952363F" w14:textId="7777F23D" w:rsidR="009401DB" w:rsidRDefault="009401DB">
      <w:pPr>
        <w:pStyle w:val="EndnoteText"/>
      </w:pPr>
      <w:r w:rsidRPr="006347F0">
        <w:rPr>
          <w:rStyle w:val="EndnoteReference"/>
          <w:rFonts w:ascii="Arial" w:hAnsi="Arial" w:cs="Arial"/>
        </w:rPr>
        <w:endnoteRef/>
      </w:r>
      <w:r w:rsidRPr="006347F0">
        <w:rPr>
          <w:rFonts w:ascii="Arial" w:hAnsi="Arial" w:cs="Arial"/>
        </w:rPr>
        <w:t xml:space="preserve"> F</w:t>
      </w:r>
      <w:r w:rsidR="008338AA" w:rsidRPr="006347F0">
        <w:rPr>
          <w:rFonts w:ascii="Arial" w:hAnsi="Arial" w:cs="Arial"/>
        </w:rPr>
        <w:t xml:space="preserve">irst </w:t>
      </w:r>
      <w:r w:rsidRPr="006347F0">
        <w:rPr>
          <w:rFonts w:ascii="Arial" w:hAnsi="Arial" w:cs="Arial"/>
        </w:rPr>
        <w:t>P</w:t>
      </w:r>
      <w:r w:rsidR="008338AA" w:rsidRPr="006347F0">
        <w:rPr>
          <w:rFonts w:ascii="Arial" w:hAnsi="Arial" w:cs="Arial"/>
        </w:rPr>
        <w:t xml:space="preserve">eoples </w:t>
      </w:r>
      <w:r w:rsidRPr="006347F0">
        <w:rPr>
          <w:rFonts w:ascii="Arial" w:hAnsi="Arial" w:cs="Arial"/>
        </w:rPr>
        <w:t>D</w:t>
      </w:r>
      <w:r w:rsidR="008338AA" w:rsidRPr="006347F0">
        <w:rPr>
          <w:rFonts w:ascii="Arial" w:hAnsi="Arial" w:cs="Arial"/>
        </w:rPr>
        <w:t xml:space="preserve">isability </w:t>
      </w:r>
      <w:r w:rsidRPr="006347F0">
        <w:rPr>
          <w:rFonts w:ascii="Arial" w:hAnsi="Arial" w:cs="Arial"/>
        </w:rPr>
        <w:t>N</w:t>
      </w:r>
      <w:r w:rsidR="008338AA" w:rsidRPr="006347F0">
        <w:rPr>
          <w:rFonts w:ascii="Arial" w:hAnsi="Arial" w:cs="Arial"/>
        </w:rPr>
        <w:t>etwork</w:t>
      </w:r>
      <w:r w:rsidRPr="006347F0">
        <w:rPr>
          <w:rFonts w:ascii="Arial" w:hAnsi="Arial" w:cs="Arial"/>
        </w:rPr>
        <w:t xml:space="preserve"> (2018)  </w:t>
      </w:r>
      <w:hyperlink r:id="rId19" w:history="1">
        <w:r w:rsidR="008338AA" w:rsidRPr="006347F0">
          <w:rPr>
            <w:rStyle w:val="Hyperlink"/>
            <w:rFonts w:ascii="Arial" w:hAnsi="Arial" w:cs="Arial"/>
          </w:rPr>
          <w:t>FPDN Landmark Report: Culture is Inclusion</w:t>
        </w:r>
      </w:hyperlink>
      <w:r w:rsidR="006347F0">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Headings CS)">
    <w:altName w:val="Arial"/>
    <w:charset w:val="00"/>
    <w:family w:val="roman"/>
    <w:pitch w:val="default"/>
  </w:font>
  <w:font w:name="Helvetica Neue">
    <w:altName w:val="Sylfaen"/>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Bahnschrift SemiBold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74731"/>
      <w:docPartObj>
        <w:docPartGallery w:val="Page Numbers (Bottom of Page)"/>
        <w:docPartUnique/>
      </w:docPartObj>
    </w:sdtPr>
    <w:sdtEndPr>
      <w:rPr>
        <w:noProof/>
      </w:rPr>
    </w:sdtEndPr>
    <w:sdtContent>
      <w:p w14:paraId="636A3212" w14:textId="409A49DE" w:rsidR="00EF4DAA" w:rsidRDefault="00EF4D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4CF9EC" w14:textId="77777777" w:rsidR="0000728E" w:rsidRPr="0000728E" w:rsidRDefault="0000728E" w:rsidP="00B62E90">
    <w:pPr>
      <w:pStyle w:val="Footer"/>
      <w:tabs>
        <w:tab w:val="clear" w:pos="9026"/>
      </w:tabs>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65B379FF" w14:paraId="22A08E8F" w14:textId="77777777" w:rsidTr="65B379FF">
      <w:trPr>
        <w:trHeight w:val="300"/>
      </w:trPr>
      <w:tc>
        <w:tcPr>
          <w:tcW w:w="2885" w:type="dxa"/>
        </w:tcPr>
        <w:p w14:paraId="1F1B1D57" w14:textId="77777777" w:rsidR="65B379FF" w:rsidRDefault="65B379FF" w:rsidP="65B379FF">
          <w:pPr>
            <w:pStyle w:val="Header"/>
            <w:ind w:left="-115"/>
          </w:pPr>
        </w:p>
      </w:tc>
      <w:tc>
        <w:tcPr>
          <w:tcW w:w="2885" w:type="dxa"/>
        </w:tcPr>
        <w:p w14:paraId="6E41592F" w14:textId="77777777" w:rsidR="65B379FF" w:rsidRDefault="65B379FF" w:rsidP="65B379FF">
          <w:pPr>
            <w:pStyle w:val="Header"/>
            <w:jc w:val="center"/>
          </w:pPr>
        </w:p>
      </w:tc>
      <w:tc>
        <w:tcPr>
          <w:tcW w:w="2885" w:type="dxa"/>
        </w:tcPr>
        <w:p w14:paraId="5C076452" w14:textId="77777777" w:rsidR="65B379FF" w:rsidRDefault="65B379FF" w:rsidP="65B379FF">
          <w:pPr>
            <w:pStyle w:val="Header"/>
            <w:ind w:right="-115"/>
            <w:jc w:val="right"/>
          </w:pPr>
        </w:p>
      </w:tc>
    </w:tr>
  </w:tbl>
  <w:p w14:paraId="0489C597" w14:textId="77777777" w:rsidR="65B379FF" w:rsidRDefault="65B379FF" w:rsidP="65B37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7A2E5" w14:textId="77777777" w:rsidR="00420607" w:rsidRDefault="00420607" w:rsidP="00AC4561">
      <w:r>
        <w:separator/>
      </w:r>
    </w:p>
  </w:footnote>
  <w:footnote w:type="continuationSeparator" w:id="0">
    <w:p w14:paraId="05324AED" w14:textId="77777777" w:rsidR="00420607" w:rsidRDefault="00420607" w:rsidP="00AC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65B379FF" w14:paraId="30B5F7B8" w14:textId="77777777" w:rsidTr="65B379FF">
      <w:trPr>
        <w:trHeight w:val="300"/>
      </w:trPr>
      <w:tc>
        <w:tcPr>
          <w:tcW w:w="2885" w:type="dxa"/>
        </w:tcPr>
        <w:p w14:paraId="679704F4" w14:textId="77777777" w:rsidR="65B379FF" w:rsidRDefault="65B379FF" w:rsidP="65B379FF">
          <w:pPr>
            <w:pStyle w:val="Header"/>
            <w:ind w:left="-115"/>
          </w:pPr>
        </w:p>
      </w:tc>
      <w:tc>
        <w:tcPr>
          <w:tcW w:w="2885" w:type="dxa"/>
        </w:tcPr>
        <w:p w14:paraId="27A60140" w14:textId="77777777" w:rsidR="65B379FF" w:rsidRDefault="65B379FF" w:rsidP="65B379FF">
          <w:pPr>
            <w:pStyle w:val="Header"/>
            <w:jc w:val="center"/>
          </w:pPr>
        </w:p>
      </w:tc>
      <w:tc>
        <w:tcPr>
          <w:tcW w:w="2885" w:type="dxa"/>
        </w:tcPr>
        <w:p w14:paraId="268AAA5A" w14:textId="77777777" w:rsidR="65B379FF" w:rsidRDefault="65B379FF" w:rsidP="65B379FF">
          <w:pPr>
            <w:pStyle w:val="Header"/>
            <w:ind w:right="-115"/>
            <w:jc w:val="right"/>
          </w:pPr>
        </w:p>
      </w:tc>
    </w:tr>
  </w:tbl>
  <w:p w14:paraId="4FED0A16" w14:textId="77777777" w:rsidR="65B379FF" w:rsidRDefault="65B379FF" w:rsidP="65B37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F9F9" w14:textId="77777777" w:rsidR="00480F46" w:rsidRDefault="00480F46" w:rsidP="00480F46">
    <w:pPr>
      <w:pStyle w:val="Header"/>
      <w:tabs>
        <w:tab w:val="clear" w:pos="4513"/>
        <w:tab w:val="clear" w:pos="9026"/>
      </w:tabs>
    </w:pPr>
    <w:r>
      <w:rPr>
        <w:noProof/>
      </w:rPr>
      <w:drawing>
        <wp:inline distT="0" distB="0" distL="0" distR="0" wp14:anchorId="34B15C2C" wp14:editId="1329D49C">
          <wp:extent cx="2342508" cy="732784"/>
          <wp:effectExtent l="0" t="0" r="0" b="4445"/>
          <wp:docPr id="1875137321" name="Picture 187513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2342508" cy="732784"/>
                  </a:xfrm>
                  <a:prstGeom prst="rect">
                    <a:avLst/>
                  </a:prstGeom>
                </pic:spPr>
              </pic:pic>
            </a:graphicData>
          </a:graphic>
        </wp:inline>
      </w:drawing>
    </w:r>
  </w:p>
  <w:p w14:paraId="53209B53" w14:textId="77777777" w:rsidR="00480F46" w:rsidRPr="002A52AA" w:rsidRDefault="00480F46" w:rsidP="00480F46">
    <w:pPr>
      <w:jc w:val="right"/>
      <w:rPr>
        <w:rFonts w:ascii="Arial" w:hAnsi="Arial" w:cs="Arial"/>
        <w:b/>
        <w:bCs/>
        <w:color w:val="00663E"/>
      </w:rPr>
    </w:pPr>
    <w:r w:rsidRPr="00AC4561">
      <w:rPr>
        <w:rFonts w:ascii="Arial" w:hAnsi="Arial" w:cs="Arial"/>
      </w:rPr>
      <w:t>PO Box 172</w:t>
    </w:r>
    <w:r w:rsidRPr="00AC4561">
      <w:rPr>
        <w:rFonts w:ascii="Arial" w:hAnsi="Arial" w:cs="Arial"/>
      </w:rPr>
      <w:br/>
      <w:t>Clifton Hill VIC 3068</w:t>
    </w:r>
    <w:r>
      <w:rPr>
        <w:rFonts w:ascii="Arial" w:hAnsi="Arial" w:cs="Arial"/>
      </w:rPr>
      <w:br/>
      <w:t>Phone</w:t>
    </w:r>
    <w:r w:rsidRPr="00AC4561">
      <w:rPr>
        <w:rFonts w:ascii="Arial" w:hAnsi="Arial" w:cs="Arial"/>
      </w:rPr>
      <w:t>: 03 9417 1025</w:t>
    </w:r>
    <w:r w:rsidRPr="00AC4561">
      <w:rPr>
        <w:rFonts w:ascii="Arial" w:hAnsi="Arial" w:cs="Arial"/>
      </w:rPr>
      <w:br/>
      <w:t>Regional &amp; Interstate: 1800 222 660</w:t>
    </w:r>
    <w:r w:rsidRPr="00AC4561">
      <w:rPr>
        <w:rFonts w:ascii="Arial" w:hAnsi="Arial" w:cs="Arial"/>
      </w:rPr>
      <w:br/>
    </w:r>
    <w:r w:rsidRPr="00AC4561">
      <w:rPr>
        <w:rFonts w:ascii="Arial" w:hAnsi="Arial" w:cs="Arial"/>
        <w:sz w:val="22"/>
        <w:szCs w:val="22"/>
      </w:rPr>
      <w:t>ABN: 42 140 529 273</w:t>
    </w:r>
    <w:r>
      <w:rPr>
        <w:rFonts w:ascii="Arial" w:hAnsi="Arial" w:cs="Arial"/>
        <w:sz w:val="22"/>
        <w:szCs w:val="22"/>
      </w:rPr>
      <w:br/>
    </w:r>
    <w:r w:rsidRPr="002A52AA">
      <w:rPr>
        <w:rFonts w:ascii="Arial" w:hAnsi="Arial" w:cs="Arial"/>
        <w:b/>
        <w:bCs/>
        <w:color w:val="00663E"/>
      </w:rPr>
      <w:t>www.cyda.org.au</w:t>
    </w:r>
  </w:p>
  <w:p w14:paraId="24F39F23" w14:textId="77777777" w:rsidR="00B95818" w:rsidRDefault="00B95818">
    <w:pPr>
      <w:pStyle w:val="Header"/>
    </w:pPr>
  </w:p>
</w:hdr>
</file>

<file path=word/intelligence2.xml><?xml version="1.0" encoding="utf-8"?>
<int2:intelligence xmlns:int2="http://schemas.microsoft.com/office/intelligence/2020/intelligence" xmlns:oel="http://schemas.microsoft.com/office/2019/extlst">
  <int2:observations>
    <int2:textHash int2:hashCode="rRKw9Yw5NxvHJF" int2:id="XwMCSF1E">
      <int2:state int2:value="Rejected" int2:type="spell"/>
    </int2:textHash>
    <int2:textHash int2:hashCode="oGrV27/k9T5J7b" int2:id="ccKLVSby">
      <int2:state int2:value="Rejected" int2:type="spell"/>
    </int2:textHash>
    <int2:bookmark int2:bookmarkName="_Int_1E6k4gvO" int2:invalidationBookmarkName="" int2:hashCode="xyNC3LW/h0UGoU" int2:id="Kw6sWTR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E55"/>
    <w:multiLevelType w:val="hybridMultilevel"/>
    <w:tmpl w:val="B21EDA42"/>
    <w:lvl w:ilvl="0" w:tplc="B7E2FB56">
      <w:start w:val="1"/>
      <w:numFmt w:val="decimal"/>
      <w:pStyle w:val="Style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A4748B"/>
    <w:multiLevelType w:val="hybridMultilevel"/>
    <w:tmpl w:val="BD887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D02EDF"/>
    <w:multiLevelType w:val="hybridMultilevel"/>
    <w:tmpl w:val="A45C0D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FF679D"/>
    <w:multiLevelType w:val="hybridMultilevel"/>
    <w:tmpl w:val="86BE89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8081571"/>
    <w:multiLevelType w:val="hybridMultilevel"/>
    <w:tmpl w:val="9F60D85A"/>
    <w:lvl w:ilvl="0" w:tplc="8C0E6AD2">
      <w:start w:val="1"/>
      <w:numFmt w:val="bullet"/>
      <w:lvlText w:val=""/>
      <w:lvlJc w:val="left"/>
      <w:pPr>
        <w:ind w:left="1080" w:hanging="360"/>
      </w:pPr>
      <w:rPr>
        <w:rFonts w:ascii="Symbol" w:hAnsi="Symbol"/>
      </w:rPr>
    </w:lvl>
    <w:lvl w:ilvl="1" w:tplc="87E4D84A">
      <w:start w:val="1"/>
      <w:numFmt w:val="bullet"/>
      <w:lvlText w:val=""/>
      <w:lvlJc w:val="left"/>
      <w:pPr>
        <w:ind w:left="1080" w:hanging="360"/>
      </w:pPr>
      <w:rPr>
        <w:rFonts w:ascii="Symbol" w:hAnsi="Symbol"/>
      </w:rPr>
    </w:lvl>
    <w:lvl w:ilvl="2" w:tplc="43C435A0">
      <w:start w:val="1"/>
      <w:numFmt w:val="bullet"/>
      <w:lvlText w:val=""/>
      <w:lvlJc w:val="left"/>
      <w:pPr>
        <w:ind w:left="1080" w:hanging="360"/>
      </w:pPr>
      <w:rPr>
        <w:rFonts w:ascii="Symbol" w:hAnsi="Symbol"/>
      </w:rPr>
    </w:lvl>
    <w:lvl w:ilvl="3" w:tplc="B53AFDDC">
      <w:start w:val="1"/>
      <w:numFmt w:val="bullet"/>
      <w:lvlText w:val=""/>
      <w:lvlJc w:val="left"/>
      <w:pPr>
        <w:ind w:left="1080" w:hanging="360"/>
      </w:pPr>
      <w:rPr>
        <w:rFonts w:ascii="Symbol" w:hAnsi="Symbol"/>
      </w:rPr>
    </w:lvl>
    <w:lvl w:ilvl="4" w:tplc="9D0A1588">
      <w:start w:val="1"/>
      <w:numFmt w:val="bullet"/>
      <w:lvlText w:val=""/>
      <w:lvlJc w:val="left"/>
      <w:pPr>
        <w:ind w:left="1080" w:hanging="360"/>
      </w:pPr>
      <w:rPr>
        <w:rFonts w:ascii="Symbol" w:hAnsi="Symbol"/>
      </w:rPr>
    </w:lvl>
    <w:lvl w:ilvl="5" w:tplc="76C4DF08">
      <w:start w:val="1"/>
      <w:numFmt w:val="bullet"/>
      <w:lvlText w:val=""/>
      <w:lvlJc w:val="left"/>
      <w:pPr>
        <w:ind w:left="1080" w:hanging="360"/>
      </w:pPr>
      <w:rPr>
        <w:rFonts w:ascii="Symbol" w:hAnsi="Symbol"/>
      </w:rPr>
    </w:lvl>
    <w:lvl w:ilvl="6" w:tplc="D42AE6CE">
      <w:start w:val="1"/>
      <w:numFmt w:val="bullet"/>
      <w:lvlText w:val=""/>
      <w:lvlJc w:val="left"/>
      <w:pPr>
        <w:ind w:left="1080" w:hanging="360"/>
      </w:pPr>
      <w:rPr>
        <w:rFonts w:ascii="Symbol" w:hAnsi="Symbol"/>
      </w:rPr>
    </w:lvl>
    <w:lvl w:ilvl="7" w:tplc="2F08ABB4">
      <w:start w:val="1"/>
      <w:numFmt w:val="bullet"/>
      <w:lvlText w:val=""/>
      <w:lvlJc w:val="left"/>
      <w:pPr>
        <w:ind w:left="1080" w:hanging="360"/>
      </w:pPr>
      <w:rPr>
        <w:rFonts w:ascii="Symbol" w:hAnsi="Symbol"/>
      </w:rPr>
    </w:lvl>
    <w:lvl w:ilvl="8" w:tplc="A436537E">
      <w:start w:val="1"/>
      <w:numFmt w:val="bullet"/>
      <w:lvlText w:val=""/>
      <w:lvlJc w:val="left"/>
      <w:pPr>
        <w:ind w:left="1080" w:hanging="360"/>
      </w:pPr>
      <w:rPr>
        <w:rFonts w:ascii="Symbol" w:hAnsi="Symbol"/>
      </w:rPr>
    </w:lvl>
  </w:abstractNum>
  <w:abstractNum w:abstractNumId="5" w15:restartNumberingAfterBreak="0">
    <w:nsid w:val="266C2BAB"/>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9F4DAA"/>
    <w:multiLevelType w:val="hybridMultilevel"/>
    <w:tmpl w:val="24E82BD6"/>
    <w:lvl w:ilvl="0" w:tplc="05E8EAF6">
      <w:start w:val="16"/>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8771FFB"/>
    <w:multiLevelType w:val="hybridMultilevel"/>
    <w:tmpl w:val="24E82BD6"/>
    <w:lvl w:ilvl="0" w:tplc="FFFFFFFF">
      <w:start w:val="16"/>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BD324B"/>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3D592C"/>
    <w:multiLevelType w:val="hybridMultilevel"/>
    <w:tmpl w:val="37504836"/>
    <w:lvl w:ilvl="0" w:tplc="461022F4">
      <w:start w:val="12"/>
      <w:numFmt w:val="decimal"/>
      <w:lvlText w:val="%1."/>
      <w:lvlJc w:val="left"/>
      <w:pPr>
        <w:ind w:left="720" w:hanging="360"/>
      </w:pPr>
      <w:rPr>
        <w:rFonts w:hint="default"/>
      </w:rPr>
    </w:lvl>
    <w:lvl w:ilvl="1" w:tplc="35C4E79E">
      <w:start w:val="1"/>
      <w:numFmt w:val="decimal"/>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0A558E8"/>
    <w:multiLevelType w:val="hybridMultilevel"/>
    <w:tmpl w:val="794E2650"/>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34723280"/>
    <w:multiLevelType w:val="hybridMultilevel"/>
    <w:tmpl w:val="9B383F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D30B7E"/>
    <w:multiLevelType w:val="hybridMultilevel"/>
    <w:tmpl w:val="3796CC78"/>
    <w:lvl w:ilvl="0" w:tplc="BD2013AA">
      <w:start w:val="1"/>
      <w:numFmt w:val="bullet"/>
      <w:lvlText w:val=""/>
      <w:lvlJc w:val="left"/>
      <w:pPr>
        <w:ind w:left="1080" w:hanging="360"/>
      </w:pPr>
      <w:rPr>
        <w:rFonts w:ascii="Symbol" w:hAnsi="Symbol"/>
      </w:rPr>
    </w:lvl>
    <w:lvl w:ilvl="1" w:tplc="AA7E54C6">
      <w:start w:val="1"/>
      <w:numFmt w:val="bullet"/>
      <w:lvlText w:val=""/>
      <w:lvlJc w:val="left"/>
      <w:pPr>
        <w:ind w:left="1080" w:hanging="360"/>
      </w:pPr>
      <w:rPr>
        <w:rFonts w:ascii="Symbol" w:hAnsi="Symbol"/>
      </w:rPr>
    </w:lvl>
    <w:lvl w:ilvl="2" w:tplc="B658CAF0">
      <w:start w:val="1"/>
      <w:numFmt w:val="bullet"/>
      <w:lvlText w:val=""/>
      <w:lvlJc w:val="left"/>
      <w:pPr>
        <w:ind w:left="1080" w:hanging="360"/>
      </w:pPr>
      <w:rPr>
        <w:rFonts w:ascii="Symbol" w:hAnsi="Symbol"/>
      </w:rPr>
    </w:lvl>
    <w:lvl w:ilvl="3" w:tplc="E8688EF8">
      <w:start w:val="1"/>
      <w:numFmt w:val="bullet"/>
      <w:lvlText w:val=""/>
      <w:lvlJc w:val="left"/>
      <w:pPr>
        <w:ind w:left="1080" w:hanging="360"/>
      </w:pPr>
      <w:rPr>
        <w:rFonts w:ascii="Symbol" w:hAnsi="Symbol"/>
      </w:rPr>
    </w:lvl>
    <w:lvl w:ilvl="4" w:tplc="6C5C93A6">
      <w:start w:val="1"/>
      <w:numFmt w:val="bullet"/>
      <w:lvlText w:val=""/>
      <w:lvlJc w:val="left"/>
      <w:pPr>
        <w:ind w:left="1080" w:hanging="360"/>
      </w:pPr>
      <w:rPr>
        <w:rFonts w:ascii="Symbol" w:hAnsi="Symbol"/>
      </w:rPr>
    </w:lvl>
    <w:lvl w:ilvl="5" w:tplc="B3323238">
      <w:start w:val="1"/>
      <w:numFmt w:val="bullet"/>
      <w:lvlText w:val=""/>
      <w:lvlJc w:val="left"/>
      <w:pPr>
        <w:ind w:left="1080" w:hanging="360"/>
      </w:pPr>
      <w:rPr>
        <w:rFonts w:ascii="Symbol" w:hAnsi="Symbol"/>
      </w:rPr>
    </w:lvl>
    <w:lvl w:ilvl="6" w:tplc="0E0884FA">
      <w:start w:val="1"/>
      <w:numFmt w:val="bullet"/>
      <w:lvlText w:val=""/>
      <w:lvlJc w:val="left"/>
      <w:pPr>
        <w:ind w:left="1080" w:hanging="360"/>
      </w:pPr>
      <w:rPr>
        <w:rFonts w:ascii="Symbol" w:hAnsi="Symbol"/>
      </w:rPr>
    </w:lvl>
    <w:lvl w:ilvl="7" w:tplc="CD50EBBE">
      <w:start w:val="1"/>
      <w:numFmt w:val="bullet"/>
      <w:lvlText w:val=""/>
      <w:lvlJc w:val="left"/>
      <w:pPr>
        <w:ind w:left="1080" w:hanging="360"/>
      </w:pPr>
      <w:rPr>
        <w:rFonts w:ascii="Symbol" w:hAnsi="Symbol"/>
      </w:rPr>
    </w:lvl>
    <w:lvl w:ilvl="8" w:tplc="60C286DC">
      <w:start w:val="1"/>
      <w:numFmt w:val="bullet"/>
      <w:lvlText w:val=""/>
      <w:lvlJc w:val="left"/>
      <w:pPr>
        <w:ind w:left="1080" w:hanging="360"/>
      </w:pPr>
      <w:rPr>
        <w:rFonts w:ascii="Symbol" w:hAnsi="Symbol"/>
      </w:rPr>
    </w:lvl>
  </w:abstractNum>
  <w:abstractNum w:abstractNumId="13" w15:restartNumberingAfterBreak="0">
    <w:nsid w:val="37493614"/>
    <w:multiLevelType w:val="hybridMultilevel"/>
    <w:tmpl w:val="B75E2E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B685718"/>
    <w:multiLevelType w:val="multilevel"/>
    <w:tmpl w:val="01BE1B14"/>
    <w:numStyleLink w:val="ListNumber"/>
  </w:abstractNum>
  <w:abstractNum w:abstractNumId="15" w15:restartNumberingAfterBreak="0">
    <w:nsid w:val="3BB95D2C"/>
    <w:multiLevelType w:val="hybridMultilevel"/>
    <w:tmpl w:val="7422E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D6A5E6C"/>
    <w:multiLevelType w:val="hybridMultilevel"/>
    <w:tmpl w:val="2B6A0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FB147C"/>
    <w:multiLevelType w:val="multilevel"/>
    <w:tmpl w:val="2432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093320"/>
    <w:multiLevelType w:val="hybridMultilevel"/>
    <w:tmpl w:val="064CD8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431D77E7"/>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8733CA8"/>
    <w:multiLevelType w:val="hybridMultilevel"/>
    <w:tmpl w:val="FFFFFFFF"/>
    <w:lvl w:ilvl="0" w:tplc="A30C7750">
      <w:start w:val="1"/>
      <w:numFmt w:val="bullet"/>
      <w:lvlText w:val="-"/>
      <w:lvlJc w:val="left"/>
      <w:pPr>
        <w:ind w:left="720" w:hanging="360"/>
      </w:pPr>
      <w:rPr>
        <w:rFonts w:ascii="Aptos" w:hAnsi="Aptos" w:hint="default"/>
      </w:rPr>
    </w:lvl>
    <w:lvl w:ilvl="1" w:tplc="BDC250E2">
      <w:start w:val="1"/>
      <w:numFmt w:val="bullet"/>
      <w:lvlText w:val="o"/>
      <w:lvlJc w:val="left"/>
      <w:pPr>
        <w:ind w:left="1440" w:hanging="360"/>
      </w:pPr>
      <w:rPr>
        <w:rFonts w:ascii="Courier New" w:hAnsi="Courier New" w:hint="default"/>
      </w:rPr>
    </w:lvl>
    <w:lvl w:ilvl="2" w:tplc="864A3D4E">
      <w:start w:val="1"/>
      <w:numFmt w:val="bullet"/>
      <w:lvlText w:val=""/>
      <w:lvlJc w:val="left"/>
      <w:pPr>
        <w:ind w:left="2160" w:hanging="360"/>
      </w:pPr>
      <w:rPr>
        <w:rFonts w:ascii="Wingdings" w:hAnsi="Wingdings" w:hint="default"/>
      </w:rPr>
    </w:lvl>
    <w:lvl w:ilvl="3" w:tplc="22989732">
      <w:start w:val="1"/>
      <w:numFmt w:val="bullet"/>
      <w:lvlText w:val=""/>
      <w:lvlJc w:val="left"/>
      <w:pPr>
        <w:ind w:left="2880" w:hanging="360"/>
      </w:pPr>
      <w:rPr>
        <w:rFonts w:ascii="Symbol" w:hAnsi="Symbol" w:hint="default"/>
      </w:rPr>
    </w:lvl>
    <w:lvl w:ilvl="4" w:tplc="CB8401B2">
      <w:start w:val="1"/>
      <w:numFmt w:val="bullet"/>
      <w:lvlText w:val="o"/>
      <w:lvlJc w:val="left"/>
      <w:pPr>
        <w:ind w:left="3600" w:hanging="360"/>
      </w:pPr>
      <w:rPr>
        <w:rFonts w:ascii="Courier New" w:hAnsi="Courier New" w:hint="default"/>
      </w:rPr>
    </w:lvl>
    <w:lvl w:ilvl="5" w:tplc="74EAB3C8">
      <w:start w:val="1"/>
      <w:numFmt w:val="bullet"/>
      <w:lvlText w:val=""/>
      <w:lvlJc w:val="left"/>
      <w:pPr>
        <w:ind w:left="4320" w:hanging="360"/>
      </w:pPr>
      <w:rPr>
        <w:rFonts w:ascii="Wingdings" w:hAnsi="Wingdings" w:hint="default"/>
      </w:rPr>
    </w:lvl>
    <w:lvl w:ilvl="6" w:tplc="98185C22">
      <w:start w:val="1"/>
      <w:numFmt w:val="bullet"/>
      <w:lvlText w:val=""/>
      <w:lvlJc w:val="left"/>
      <w:pPr>
        <w:ind w:left="5040" w:hanging="360"/>
      </w:pPr>
      <w:rPr>
        <w:rFonts w:ascii="Symbol" w:hAnsi="Symbol" w:hint="default"/>
      </w:rPr>
    </w:lvl>
    <w:lvl w:ilvl="7" w:tplc="DE2CBC3A">
      <w:start w:val="1"/>
      <w:numFmt w:val="bullet"/>
      <w:lvlText w:val="o"/>
      <w:lvlJc w:val="left"/>
      <w:pPr>
        <w:ind w:left="5760" w:hanging="360"/>
      </w:pPr>
      <w:rPr>
        <w:rFonts w:ascii="Courier New" w:hAnsi="Courier New" w:hint="default"/>
      </w:rPr>
    </w:lvl>
    <w:lvl w:ilvl="8" w:tplc="9BD6F06E">
      <w:start w:val="1"/>
      <w:numFmt w:val="bullet"/>
      <w:lvlText w:val=""/>
      <w:lvlJc w:val="left"/>
      <w:pPr>
        <w:ind w:left="6480" w:hanging="360"/>
      </w:pPr>
      <w:rPr>
        <w:rFonts w:ascii="Wingdings" w:hAnsi="Wingdings" w:hint="default"/>
      </w:rPr>
    </w:lvl>
  </w:abstractNum>
  <w:abstractNum w:abstractNumId="21" w15:restartNumberingAfterBreak="0">
    <w:nsid w:val="4C0351D6"/>
    <w:multiLevelType w:val="multilevel"/>
    <w:tmpl w:val="8502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9048CD"/>
    <w:multiLevelType w:val="hybridMultilevel"/>
    <w:tmpl w:val="2F60C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411205"/>
    <w:multiLevelType w:val="hybridMultilevel"/>
    <w:tmpl w:val="FD400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6465D5"/>
    <w:multiLevelType w:val="hybridMultilevel"/>
    <w:tmpl w:val="C4F8F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ABD4B63"/>
    <w:multiLevelType w:val="hybridMultilevel"/>
    <w:tmpl w:val="8D707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0973FE6"/>
    <w:multiLevelType w:val="hybridMultilevel"/>
    <w:tmpl w:val="947AB8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1D3396C"/>
    <w:multiLevelType w:val="multilevel"/>
    <w:tmpl w:val="37A0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7771F9"/>
    <w:multiLevelType w:val="multilevel"/>
    <w:tmpl w:val="01BE1B14"/>
    <w:styleLink w:val="ListNumber"/>
    <w:lvl w:ilvl="0">
      <w:start w:val="1"/>
      <w:numFmt w:val="decimal"/>
      <w:pStyle w:val="List-Number"/>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14" w:hanging="850"/>
      </w:pPr>
      <w:rPr>
        <w:rFonts w:hint="default"/>
      </w:rPr>
    </w:lvl>
    <w:lvl w:ilvl="3">
      <w:start w:val="1"/>
      <w:numFmt w:val="decimal"/>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67A212C"/>
    <w:multiLevelType w:val="hybridMultilevel"/>
    <w:tmpl w:val="F38AA92C"/>
    <w:lvl w:ilvl="0" w:tplc="461022F4">
      <w:start w:val="3"/>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462F95"/>
    <w:multiLevelType w:val="hybridMultilevel"/>
    <w:tmpl w:val="65CCD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5E64AD2"/>
    <w:multiLevelType w:val="hybridMultilevel"/>
    <w:tmpl w:val="797E54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F2F1471"/>
    <w:multiLevelType w:val="hybridMultilevel"/>
    <w:tmpl w:val="DA7A07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392503319">
    <w:abstractNumId w:val="0"/>
  </w:num>
  <w:num w:numId="2" w16cid:durableId="1525248516">
    <w:abstractNumId w:val="26"/>
  </w:num>
  <w:num w:numId="3" w16cid:durableId="1747264842">
    <w:abstractNumId w:val="28"/>
  </w:num>
  <w:num w:numId="4" w16cid:durableId="1708607176">
    <w:abstractNumId w:val="14"/>
    <w:lvlOverride w:ilvl="0">
      <w:lvl w:ilvl="0">
        <w:start w:val="1"/>
        <w:numFmt w:val="decimal"/>
        <w:pStyle w:val="List-Number"/>
        <w:lvlText w:val="%1."/>
        <w:lvlJc w:val="left"/>
        <w:pPr>
          <w:ind w:left="397" w:hanging="397"/>
        </w:pPr>
        <w:rPr>
          <w:rFonts w:hint="default"/>
          <w:b w:val="0"/>
          <w:bCs/>
          <w:strike w:val="0"/>
        </w:rPr>
      </w:lvl>
    </w:lvlOverride>
  </w:num>
  <w:num w:numId="5" w16cid:durableId="1418290136">
    <w:abstractNumId w:val="29"/>
  </w:num>
  <w:num w:numId="6" w16cid:durableId="592519605">
    <w:abstractNumId w:val="12"/>
  </w:num>
  <w:num w:numId="7" w16cid:durableId="29764927">
    <w:abstractNumId w:val="27"/>
  </w:num>
  <w:num w:numId="8" w16cid:durableId="183177527">
    <w:abstractNumId w:val="8"/>
  </w:num>
  <w:num w:numId="9" w16cid:durableId="838159413">
    <w:abstractNumId w:val="19"/>
  </w:num>
  <w:num w:numId="10" w16cid:durableId="29692771">
    <w:abstractNumId w:val="5"/>
  </w:num>
  <w:num w:numId="11" w16cid:durableId="1817794652">
    <w:abstractNumId w:val="9"/>
  </w:num>
  <w:num w:numId="12" w16cid:durableId="1438284578">
    <w:abstractNumId w:val="6"/>
  </w:num>
  <w:num w:numId="13" w16cid:durableId="247085486">
    <w:abstractNumId w:val="7"/>
  </w:num>
  <w:num w:numId="14" w16cid:durableId="1176723499">
    <w:abstractNumId w:val="1"/>
  </w:num>
  <w:num w:numId="15" w16cid:durableId="1166559287">
    <w:abstractNumId w:val="15"/>
  </w:num>
  <w:num w:numId="16" w16cid:durableId="1737782261">
    <w:abstractNumId w:val="18"/>
  </w:num>
  <w:num w:numId="17" w16cid:durableId="1282154819">
    <w:abstractNumId w:val="10"/>
  </w:num>
  <w:num w:numId="18" w16cid:durableId="847446862">
    <w:abstractNumId w:val="32"/>
  </w:num>
  <w:num w:numId="19" w16cid:durableId="801536176">
    <w:abstractNumId w:val="2"/>
  </w:num>
  <w:num w:numId="20" w16cid:durableId="556281587">
    <w:abstractNumId w:val="24"/>
  </w:num>
  <w:num w:numId="21" w16cid:durableId="219366315">
    <w:abstractNumId w:val="11"/>
  </w:num>
  <w:num w:numId="22" w16cid:durableId="1208178538">
    <w:abstractNumId w:val="4"/>
  </w:num>
  <w:num w:numId="23" w16cid:durableId="2087024798">
    <w:abstractNumId w:val="3"/>
  </w:num>
  <w:num w:numId="24" w16cid:durableId="1902208161">
    <w:abstractNumId w:val="13"/>
  </w:num>
  <w:num w:numId="25" w16cid:durableId="788596054">
    <w:abstractNumId w:val="21"/>
  </w:num>
  <w:num w:numId="26" w16cid:durableId="1601641685">
    <w:abstractNumId w:val="16"/>
  </w:num>
  <w:num w:numId="27" w16cid:durableId="1468547555">
    <w:abstractNumId w:val="30"/>
  </w:num>
  <w:num w:numId="28" w16cid:durableId="1236889986">
    <w:abstractNumId w:val="25"/>
  </w:num>
  <w:num w:numId="29" w16cid:durableId="1291672870">
    <w:abstractNumId w:val="22"/>
  </w:num>
  <w:num w:numId="30" w16cid:durableId="1413621229">
    <w:abstractNumId w:val="31"/>
  </w:num>
  <w:num w:numId="31" w16cid:durableId="1691878749">
    <w:abstractNumId w:val="20"/>
  </w:num>
  <w:num w:numId="32" w16cid:durableId="1025984663">
    <w:abstractNumId w:val="17"/>
  </w:num>
  <w:num w:numId="33" w16cid:durableId="6413497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5B6"/>
    <w:rsid w:val="00001475"/>
    <w:rsid w:val="00002901"/>
    <w:rsid w:val="00002F8F"/>
    <w:rsid w:val="000064FA"/>
    <w:rsid w:val="0000728E"/>
    <w:rsid w:val="00007B28"/>
    <w:rsid w:val="00012F5E"/>
    <w:rsid w:val="000137A2"/>
    <w:rsid w:val="000173AC"/>
    <w:rsid w:val="00020E8C"/>
    <w:rsid w:val="00024239"/>
    <w:rsid w:val="00027581"/>
    <w:rsid w:val="000279FD"/>
    <w:rsid w:val="00033695"/>
    <w:rsid w:val="00033C60"/>
    <w:rsid w:val="00034DC5"/>
    <w:rsid w:val="00035544"/>
    <w:rsid w:val="00040179"/>
    <w:rsid w:val="00041A95"/>
    <w:rsid w:val="00041D77"/>
    <w:rsid w:val="00042803"/>
    <w:rsid w:val="000441D1"/>
    <w:rsid w:val="0004563A"/>
    <w:rsid w:val="00045AB8"/>
    <w:rsid w:val="0004709E"/>
    <w:rsid w:val="0005037B"/>
    <w:rsid w:val="00051B74"/>
    <w:rsid w:val="000521FA"/>
    <w:rsid w:val="000536C5"/>
    <w:rsid w:val="00054303"/>
    <w:rsid w:val="00055175"/>
    <w:rsid w:val="00060135"/>
    <w:rsid w:val="000617D0"/>
    <w:rsid w:val="00061F7B"/>
    <w:rsid w:val="00062F7C"/>
    <w:rsid w:val="00063B82"/>
    <w:rsid w:val="00065A0F"/>
    <w:rsid w:val="00065E2F"/>
    <w:rsid w:val="0006602B"/>
    <w:rsid w:val="00066166"/>
    <w:rsid w:val="000661E9"/>
    <w:rsid w:val="00067072"/>
    <w:rsid w:val="00070058"/>
    <w:rsid w:val="000724E6"/>
    <w:rsid w:val="0007375C"/>
    <w:rsid w:val="00073EDA"/>
    <w:rsid w:val="00073FB5"/>
    <w:rsid w:val="00077245"/>
    <w:rsid w:val="00080A89"/>
    <w:rsid w:val="00084876"/>
    <w:rsid w:val="00084FA8"/>
    <w:rsid w:val="00085682"/>
    <w:rsid w:val="000878E8"/>
    <w:rsid w:val="00087F3F"/>
    <w:rsid w:val="000958F1"/>
    <w:rsid w:val="000975A9"/>
    <w:rsid w:val="000A1565"/>
    <w:rsid w:val="000A1676"/>
    <w:rsid w:val="000A1933"/>
    <w:rsid w:val="000A348F"/>
    <w:rsid w:val="000A3D1D"/>
    <w:rsid w:val="000A5F09"/>
    <w:rsid w:val="000A683B"/>
    <w:rsid w:val="000A6AB6"/>
    <w:rsid w:val="000B054A"/>
    <w:rsid w:val="000B5C97"/>
    <w:rsid w:val="000B5F9E"/>
    <w:rsid w:val="000B698D"/>
    <w:rsid w:val="000C185E"/>
    <w:rsid w:val="000C2D1A"/>
    <w:rsid w:val="000C3580"/>
    <w:rsid w:val="000C3DAD"/>
    <w:rsid w:val="000C4058"/>
    <w:rsid w:val="000C4C51"/>
    <w:rsid w:val="000C5A7A"/>
    <w:rsid w:val="000C5BFD"/>
    <w:rsid w:val="000C632D"/>
    <w:rsid w:val="000C65C7"/>
    <w:rsid w:val="000C74BF"/>
    <w:rsid w:val="000D2B30"/>
    <w:rsid w:val="000D353C"/>
    <w:rsid w:val="000D4D63"/>
    <w:rsid w:val="000D50FC"/>
    <w:rsid w:val="000D7272"/>
    <w:rsid w:val="000E2080"/>
    <w:rsid w:val="000E5ED1"/>
    <w:rsid w:val="000E7ACA"/>
    <w:rsid w:val="000F09BA"/>
    <w:rsid w:val="000F2C73"/>
    <w:rsid w:val="000F3E10"/>
    <w:rsid w:val="000F46B4"/>
    <w:rsid w:val="000F51D5"/>
    <w:rsid w:val="000F55D9"/>
    <w:rsid w:val="000F5833"/>
    <w:rsid w:val="000F5CA5"/>
    <w:rsid w:val="000F6CA5"/>
    <w:rsid w:val="00100410"/>
    <w:rsid w:val="00101454"/>
    <w:rsid w:val="00102A95"/>
    <w:rsid w:val="00102DDB"/>
    <w:rsid w:val="00103179"/>
    <w:rsid w:val="00105AF4"/>
    <w:rsid w:val="00106731"/>
    <w:rsid w:val="001068AA"/>
    <w:rsid w:val="001069AE"/>
    <w:rsid w:val="00107804"/>
    <w:rsid w:val="00107848"/>
    <w:rsid w:val="00107A1D"/>
    <w:rsid w:val="00110262"/>
    <w:rsid w:val="00111976"/>
    <w:rsid w:val="00111B56"/>
    <w:rsid w:val="00113162"/>
    <w:rsid w:val="00113DE2"/>
    <w:rsid w:val="0011406D"/>
    <w:rsid w:val="00116421"/>
    <w:rsid w:val="00117526"/>
    <w:rsid w:val="00117D48"/>
    <w:rsid w:val="00117DE7"/>
    <w:rsid w:val="001249AB"/>
    <w:rsid w:val="00124A63"/>
    <w:rsid w:val="00124F96"/>
    <w:rsid w:val="00126CA6"/>
    <w:rsid w:val="00130198"/>
    <w:rsid w:val="001301B1"/>
    <w:rsid w:val="001353AB"/>
    <w:rsid w:val="00136CD0"/>
    <w:rsid w:val="00137260"/>
    <w:rsid w:val="00137C79"/>
    <w:rsid w:val="00140FDD"/>
    <w:rsid w:val="0014113B"/>
    <w:rsid w:val="001425B2"/>
    <w:rsid w:val="001437B0"/>
    <w:rsid w:val="0014457C"/>
    <w:rsid w:val="001455FC"/>
    <w:rsid w:val="00145ACE"/>
    <w:rsid w:val="00146C92"/>
    <w:rsid w:val="00146E25"/>
    <w:rsid w:val="00147462"/>
    <w:rsid w:val="00147FB4"/>
    <w:rsid w:val="00150645"/>
    <w:rsid w:val="00152291"/>
    <w:rsid w:val="00152A6E"/>
    <w:rsid w:val="00153C2F"/>
    <w:rsid w:val="0015793D"/>
    <w:rsid w:val="00157F6C"/>
    <w:rsid w:val="00161DDD"/>
    <w:rsid w:val="00163882"/>
    <w:rsid w:val="0016779E"/>
    <w:rsid w:val="0017468B"/>
    <w:rsid w:val="0017519E"/>
    <w:rsid w:val="0018155B"/>
    <w:rsid w:val="00181ABD"/>
    <w:rsid w:val="00183DB2"/>
    <w:rsid w:val="00184D42"/>
    <w:rsid w:val="00187637"/>
    <w:rsid w:val="001876A3"/>
    <w:rsid w:val="00191E85"/>
    <w:rsid w:val="00192ED9"/>
    <w:rsid w:val="00192F15"/>
    <w:rsid w:val="0019309E"/>
    <w:rsid w:val="001938A7"/>
    <w:rsid w:val="00193A54"/>
    <w:rsid w:val="00193ED1"/>
    <w:rsid w:val="00194B7D"/>
    <w:rsid w:val="00196A9D"/>
    <w:rsid w:val="001A16E4"/>
    <w:rsid w:val="001A30F2"/>
    <w:rsid w:val="001A3124"/>
    <w:rsid w:val="001A48A3"/>
    <w:rsid w:val="001A4965"/>
    <w:rsid w:val="001A4A65"/>
    <w:rsid w:val="001A5B06"/>
    <w:rsid w:val="001B07FF"/>
    <w:rsid w:val="001B0A4E"/>
    <w:rsid w:val="001B1ADE"/>
    <w:rsid w:val="001B2640"/>
    <w:rsid w:val="001B397E"/>
    <w:rsid w:val="001B3E89"/>
    <w:rsid w:val="001B4D17"/>
    <w:rsid w:val="001B4D1A"/>
    <w:rsid w:val="001B5D52"/>
    <w:rsid w:val="001B782C"/>
    <w:rsid w:val="001C00C7"/>
    <w:rsid w:val="001C066A"/>
    <w:rsid w:val="001C1301"/>
    <w:rsid w:val="001C2AAA"/>
    <w:rsid w:val="001C3748"/>
    <w:rsid w:val="001C3D42"/>
    <w:rsid w:val="001C4B2D"/>
    <w:rsid w:val="001C6FA1"/>
    <w:rsid w:val="001C7518"/>
    <w:rsid w:val="001D0E65"/>
    <w:rsid w:val="001D2504"/>
    <w:rsid w:val="001D2AED"/>
    <w:rsid w:val="001D3D1B"/>
    <w:rsid w:val="001D5B4C"/>
    <w:rsid w:val="001D6D16"/>
    <w:rsid w:val="001E0190"/>
    <w:rsid w:val="001E027F"/>
    <w:rsid w:val="001E1719"/>
    <w:rsid w:val="001E1849"/>
    <w:rsid w:val="001E1DDB"/>
    <w:rsid w:val="001E4002"/>
    <w:rsid w:val="001E4266"/>
    <w:rsid w:val="001E5A60"/>
    <w:rsid w:val="001E5ABE"/>
    <w:rsid w:val="001E5D0F"/>
    <w:rsid w:val="001E64CE"/>
    <w:rsid w:val="001E777C"/>
    <w:rsid w:val="001F06E6"/>
    <w:rsid w:val="001F0B25"/>
    <w:rsid w:val="001F0C33"/>
    <w:rsid w:val="001F0F05"/>
    <w:rsid w:val="001F20A2"/>
    <w:rsid w:val="001F29A5"/>
    <w:rsid w:val="001F4727"/>
    <w:rsid w:val="001F4A7C"/>
    <w:rsid w:val="001F5035"/>
    <w:rsid w:val="001F5B40"/>
    <w:rsid w:val="001F5F2A"/>
    <w:rsid w:val="002006EE"/>
    <w:rsid w:val="002022BB"/>
    <w:rsid w:val="0020409A"/>
    <w:rsid w:val="002065E7"/>
    <w:rsid w:val="002075B9"/>
    <w:rsid w:val="0020787C"/>
    <w:rsid w:val="00210B1E"/>
    <w:rsid w:val="00212057"/>
    <w:rsid w:val="002145A8"/>
    <w:rsid w:val="00215F9E"/>
    <w:rsid w:val="00216023"/>
    <w:rsid w:val="00216499"/>
    <w:rsid w:val="0021670A"/>
    <w:rsid w:val="002172BF"/>
    <w:rsid w:val="00217542"/>
    <w:rsid w:val="00217BA1"/>
    <w:rsid w:val="00220726"/>
    <w:rsid w:val="0022512B"/>
    <w:rsid w:val="002307CA"/>
    <w:rsid w:val="00231605"/>
    <w:rsid w:val="00233121"/>
    <w:rsid w:val="00233738"/>
    <w:rsid w:val="0023520D"/>
    <w:rsid w:val="00237C08"/>
    <w:rsid w:val="002403FB"/>
    <w:rsid w:val="00240426"/>
    <w:rsid w:val="00240D7E"/>
    <w:rsid w:val="002430C4"/>
    <w:rsid w:val="00245666"/>
    <w:rsid w:val="00245826"/>
    <w:rsid w:val="002467DA"/>
    <w:rsid w:val="00246A16"/>
    <w:rsid w:val="002515A3"/>
    <w:rsid w:val="0025265C"/>
    <w:rsid w:val="00252819"/>
    <w:rsid w:val="002547A8"/>
    <w:rsid w:val="00255D81"/>
    <w:rsid w:val="00264288"/>
    <w:rsid w:val="002652DF"/>
    <w:rsid w:val="00267C52"/>
    <w:rsid w:val="00271B71"/>
    <w:rsid w:val="00272477"/>
    <w:rsid w:val="00273870"/>
    <w:rsid w:val="002748CF"/>
    <w:rsid w:val="00274C10"/>
    <w:rsid w:val="00276A62"/>
    <w:rsid w:val="002807A6"/>
    <w:rsid w:val="00280D94"/>
    <w:rsid w:val="00281B45"/>
    <w:rsid w:val="002829BF"/>
    <w:rsid w:val="00285510"/>
    <w:rsid w:val="002858C0"/>
    <w:rsid w:val="00286C60"/>
    <w:rsid w:val="002870B9"/>
    <w:rsid w:val="00290271"/>
    <w:rsid w:val="00290819"/>
    <w:rsid w:val="00290DC6"/>
    <w:rsid w:val="00291154"/>
    <w:rsid w:val="00291E7A"/>
    <w:rsid w:val="00293DA0"/>
    <w:rsid w:val="0029406C"/>
    <w:rsid w:val="00296122"/>
    <w:rsid w:val="002977B2"/>
    <w:rsid w:val="002A01A2"/>
    <w:rsid w:val="002A1037"/>
    <w:rsid w:val="002A43D8"/>
    <w:rsid w:val="002A4599"/>
    <w:rsid w:val="002A52AA"/>
    <w:rsid w:val="002B06EB"/>
    <w:rsid w:val="002B1931"/>
    <w:rsid w:val="002B2D95"/>
    <w:rsid w:val="002B33FD"/>
    <w:rsid w:val="002B38BE"/>
    <w:rsid w:val="002B4DD3"/>
    <w:rsid w:val="002B7216"/>
    <w:rsid w:val="002B73B2"/>
    <w:rsid w:val="002B7850"/>
    <w:rsid w:val="002C0A51"/>
    <w:rsid w:val="002C1D64"/>
    <w:rsid w:val="002C2012"/>
    <w:rsid w:val="002C378F"/>
    <w:rsid w:val="002C39D6"/>
    <w:rsid w:val="002C4692"/>
    <w:rsid w:val="002C47F6"/>
    <w:rsid w:val="002C4F9D"/>
    <w:rsid w:val="002C53B1"/>
    <w:rsid w:val="002C6F89"/>
    <w:rsid w:val="002C7B50"/>
    <w:rsid w:val="002D23CE"/>
    <w:rsid w:val="002D3FF7"/>
    <w:rsid w:val="002D589A"/>
    <w:rsid w:val="002D601B"/>
    <w:rsid w:val="002D602B"/>
    <w:rsid w:val="002D72A1"/>
    <w:rsid w:val="002D73F4"/>
    <w:rsid w:val="002E12FD"/>
    <w:rsid w:val="002E19FD"/>
    <w:rsid w:val="002E670D"/>
    <w:rsid w:val="002F05C8"/>
    <w:rsid w:val="002F0A37"/>
    <w:rsid w:val="002F1195"/>
    <w:rsid w:val="002F1671"/>
    <w:rsid w:val="002F1E8F"/>
    <w:rsid w:val="002F263C"/>
    <w:rsid w:val="002F30BC"/>
    <w:rsid w:val="002F5780"/>
    <w:rsid w:val="002F5EC5"/>
    <w:rsid w:val="002F6328"/>
    <w:rsid w:val="002F6725"/>
    <w:rsid w:val="002F68FD"/>
    <w:rsid w:val="002F6E45"/>
    <w:rsid w:val="00303209"/>
    <w:rsid w:val="00303FFA"/>
    <w:rsid w:val="003043BA"/>
    <w:rsid w:val="00305646"/>
    <w:rsid w:val="00310768"/>
    <w:rsid w:val="00311352"/>
    <w:rsid w:val="00311F1B"/>
    <w:rsid w:val="00311FEA"/>
    <w:rsid w:val="00314BB0"/>
    <w:rsid w:val="0032051A"/>
    <w:rsid w:val="00321BA1"/>
    <w:rsid w:val="00322D55"/>
    <w:rsid w:val="0032320F"/>
    <w:rsid w:val="003269BE"/>
    <w:rsid w:val="003275AE"/>
    <w:rsid w:val="0032786F"/>
    <w:rsid w:val="00327DF9"/>
    <w:rsid w:val="0033098B"/>
    <w:rsid w:val="00331FA8"/>
    <w:rsid w:val="00332096"/>
    <w:rsid w:val="00332605"/>
    <w:rsid w:val="00333633"/>
    <w:rsid w:val="003338D8"/>
    <w:rsid w:val="00334FC9"/>
    <w:rsid w:val="00335123"/>
    <w:rsid w:val="003359FB"/>
    <w:rsid w:val="00337260"/>
    <w:rsid w:val="003378ED"/>
    <w:rsid w:val="00340FEA"/>
    <w:rsid w:val="00341F08"/>
    <w:rsid w:val="00342B3D"/>
    <w:rsid w:val="00342BFD"/>
    <w:rsid w:val="00343492"/>
    <w:rsid w:val="00343E44"/>
    <w:rsid w:val="00345D32"/>
    <w:rsid w:val="00346512"/>
    <w:rsid w:val="003469F7"/>
    <w:rsid w:val="003479F7"/>
    <w:rsid w:val="00350D61"/>
    <w:rsid w:val="00351473"/>
    <w:rsid w:val="003528E8"/>
    <w:rsid w:val="00352FAD"/>
    <w:rsid w:val="003561F0"/>
    <w:rsid w:val="00356A03"/>
    <w:rsid w:val="00357A4A"/>
    <w:rsid w:val="003609A2"/>
    <w:rsid w:val="00361EBD"/>
    <w:rsid w:val="0036249A"/>
    <w:rsid w:val="00363405"/>
    <w:rsid w:val="00363539"/>
    <w:rsid w:val="00363D8E"/>
    <w:rsid w:val="00364265"/>
    <w:rsid w:val="00364433"/>
    <w:rsid w:val="00367133"/>
    <w:rsid w:val="003674CC"/>
    <w:rsid w:val="00370B8F"/>
    <w:rsid w:val="00370FF7"/>
    <w:rsid w:val="003726CB"/>
    <w:rsid w:val="00373AE5"/>
    <w:rsid w:val="00373FCE"/>
    <w:rsid w:val="0037714B"/>
    <w:rsid w:val="00381693"/>
    <w:rsid w:val="00382C7A"/>
    <w:rsid w:val="00382D23"/>
    <w:rsid w:val="003864D8"/>
    <w:rsid w:val="00386C29"/>
    <w:rsid w:val="00386F1D"/>
    <w:rsid w:val="0038709C"/>
    <w:rsid w:val="00387318"/>
    <w:rsid w:val="00391432"/>
    <w:rsid w:val="00392CB9"/>
    <w:rsid w:val="003937FA"/>
    <w:rsid w:val="00394245"/>
    <w:rsid w:val="00394E36"/>
    <w:rsid w:val="0039518B"/>
    <w:rsid w:val="003967C2"/>
    <w:rsid w:val="00397074"/>
    <w:rsid w:val="00397B4A"/>
    <w:rsid w:val="003A13D6"/>
    <w:rsid w:val="003A3304"/>
    <w:rsid w:val="003A4A14"/>
    <w:rsid w:val="003A4CCE"/>
    <w:rsid w:val="003A55C3"/>
    <w:rsid w:val="003A5C22"/>
    <w:rsid w:val="003A65DE"/>
    <w:rsid w:val="003A6DC7"/>
    <w:rsid w:val="003A7420"/>
    <w:rsid w:val="003A7B06"/>
    <w:rsid w:val="003A7B16"/>
    <w:rsid w:val="003B0696"/>
    <w:rsid w:val="003B1C2F"/>
    <w:rsid w:val="003B2A4A"/>
    <w:rsid w:val="003B5451"/>
    <w:rsid w:val="003B6AB6"/>
    <w:rsid w:val="003B7625"/>
    <w:rsid w:val="003B7C1D"/>
    <w:rsid w:val="003B7C38"/>
    <w:rsid w:val="003B7E39"/>
    <w:rsid w:val="003C4108"/>
    <w:rsid w:val="003C4E67"/>
    <w:rsid w:val="003C7916"/>
    <w:rsid w:val="003E1BE4"/>
    <w:rsid w:val="003E30FB"/>
    <w:rsid w:val="003E4653"/>
    <w:rsid w:val="003E6B07"/>
    <w:rsid w:val="003E6F44"/>
    <w:rsid w:val="003F2275"/>
    <w:rsid w:val="003F3551"/>
    <w:rsid w:val="003F4D6F"/>
    <w:rsid w:val="003F56FD"/>
    <w:rsid w:val="003F6256"/>
    <w:rsid w:val="003F66E7"/>
    <w:rsid w:val="003F69B7"/>
    <w:rsid w:val="003F6D58"/>
    <w:rsid w:val="003F7AB9"/>
    <w:rsid w:val="004013FD"/>
    <w:rsid w:val="004030D9"/>
    <w:rsid w:val="00403324"/>
    <w:rsid w:val="00404FE1"/>
    <w:rsid w:val="00406352"/>
    <w:rsid w:val="004070EF"/>
    <w:rsid w:val="0040724D"/>
    <w:rsid w:val="00420607"/>
    <w:rsid w:val="004207BF"/>
    <w:rsid w:val="004208B7"/>
    <w:rsid w:val="00421DB6"/>
    <w:rsid w:val="00422027"/>
    <w:rsid w:val="00422463"/>
    <w:rsid w:val="00424B3A"/>
    <w:rsid w:val="00427608"/>
    <w:rsid w:val="00427F4A"/>
    <w:rsid w:val="00427F81"/>
    <w:rsid w:val="00430FFE"/>
    <w:rsid w:val="00434541"/>
    <w:rsid w:val="004361BE"/>
    <w:rsid w:val="00436CF8"/>
    <w:rsid w:val="00437213"/>
    <w:rsid w:val="0043758B"/>
    <w:rsid w:val="00440BF2"/>
    <w:rsid w:val="0044258B"/>
    <w:rsid w:val="00442D4D"/>
    <w:rsid w:val="004442F8"/>
    <w:rsid w:val="004445AF"/>
    <w:rsid w:val="0044498E"/>
    <w:rsid w:val="00444EDA"/>
    <w:rsid w:val="00446428"/>
    <w:rsid w:val="00451E1E"/>
    <w:rsid w:val="00451F6D"/>
    <w:rsid w:val="00453375"/>
    <w:rsid w:val="00456F47"/>
    <w:rsid w:val="0045750F"/>
    <w:rsid w:val="00461BE3"/>
    <w:rsid w:val="00462ADD"/>
    <w:rsid w:val="00463B38"/>
    <w:rsid w:val="00464994"/>
    <w:rsid w:val="00465689"/>
    <w:rsid w:val="004661E3"/>
    <w:rsid w:val="00467649"/>
    <w:rsid w:val="00471152"/>
    <w:rsid w:val="00472D03"/>
    <w:rsid w:val="00475E87"/>
    <w:rsid w:val="0047723B"/>
    <w:rsid w:val="00477D87"/>
    <w:rsid w:val="00480F46"/>
    <w:rsid w:val="004815DC"/>
    <w:rsid w:val="004816F0"/>
    <w:rsid w:val="004844E6"/>
    <w:rsid w:val="00484A1F"/>
    <w:rsid w:val="00485697"/>
    <w:rsid w:val="00485DA6"/>
    <w:rsid w:val="00485E06"/>
    <w:rsid w:val="00485F96"/>
    <w:rsid w:val="0048706E"/>
    <w:rsid w:val="00487573"/>
    <w:rsid w:val="0049004E"/>
    <w:rsid w:val="00492012"/>
    <w:rsid w:val="004A0636"/>
    <w:rsid w:val="004A0797"/>
    <w:rsid w:val="004A16BD"/>
    <w:rsid w:val="004A23B3"/>
    <w:rsid w:val="004A35A9"/>
    <w:rsid w:val="004A4872"/>
    <w:rsid w:val="004A69DC"/>
    <w:rsid w:val="004A7CA3"/>
    <w:rsid w:val="004B0348"/>
    <w:rsid w:val="004B16A6"/>
    <w:rsid w:val="004B20EB"/>
    <w:rsid w:val="004B2381"/>
    <w:rsid w:val="004B3971"/>
    <w:rsid w:val="004B3D60"/>
    <w:rsid w:val="004B5068"/>
    <w:rsid w:val="004B519B"/>
    <w:rsid w:val="004B6CA0"/>
    <w:rsid w:val="004B7A71"/>
    <w:rsid w:val="004C1133"/>
    <w:rsid w:val="004C12E4"/>
    <w:rsid w:val="004C1DFA"/>
    <w:rsid w:val="004C1FA8"/>
    <w:rsid w:val="004C3AF3"/>
    <w:rsid w:val="004C3B83"/>
    <w:rsid w:val="004C4B2B"/>
    <w:rsid w:val="004C6254"/>
    <w:rsid w:val="004C7078"/>
    <w:rsid w:val="004C784F"/>
    <w:rsid w:val="004D0B34"/>
    <w:rsid w:val="004D3B0F"/>
    <w:rsid w:val="004D44E2"/>
    <w:rsid w:val="004D48CC"/>
    <w:rsid w:val="004D5234"/>
    <w:rsid w:val="004D603D"/>
    <w:rsid w:val="004D612C"/>
    <w:rsid w:val="004D6C50"/>
    <w:rsid w:val="004D73B4"/>
    <w:rsid w:val="004D7451"/>
    <w:rsid w:val="004E1680"/>
    <w:rsid w:val="004E1E62"/>
    <w:rsid w:val="004E285C"/>
    <w:rsid w:val="004E710A"/>
    <w:rsid w:val="004F0050"/>
    <w:rsid w:val="004F0DFC"/>
    <w:rsid w:val="004F107E"/>
    <w:rsid w:val="004F2BAF"/>
    <w:rsid w:val="004F4C3D"/>
    <w:rsid w:val="004F65CA"/>
    <w:rsid w:val="00503945"/>
    <w:rsid w:val="00503D10"/>
    <w:rsid w:val="005040F9"/>
    <w:rsid w:val="005048B9"/>
    <w:rsid w:val="005048F3"/>
    <w:rsid w:val="005061FD"/>
    <w:rsid w:val="00506CBB"/>
    <w:rsid w:val="005108B2"/>
    <w:rsid w:val="005150E5"/>
    <w:rsid w:val="00516853"/>
    <w:rsid w:val="00524470"/>
    <w:rsid w:val="00524681"/>
    <w:rsid w:val="005267A5"/>
    <w:rsid w:val="005271EB"/>
    <w:rsid w:val="00527226"/>
    <w:rsid w:val="005309CF"/>
    <w:rsid w:val="00530E1A"/>
    <w:rsid w:val="00532D2A"/>
    <w:rsid w:val="005339A3"/>
    <w:rsid w:val="00536022"/>
    <w:rsid w:val="00536973"/>
    <w:rsid w:val="00537293"/>
    <w:rsid w:val="00537D77"/>
    <w:rsid w:val="00540334"/>
    <w:rsid w:val="00541CA6"/>
    <w:rsid w:val="005421BD"/>
    <w:rsid w:val="005424E1"/>
    <w:rsid w:val="005522D2"/>
    <w:rsid w:val="00552632"/>
    <w:rsid w:val="00554826"/>
    <w:rsid w:val="005554C1"/>
    <w:rsid w:val="005602B9"/>
    <w:rsid w:val="0056245A"/>
    <w:rsid w:val="00563459"/>
    <w:rsid w:val="005640E8"/>
    <w:rsid w:val="00564CD9"/>
    <w:rsid w:val="005652AA"/>
    <w:rsid w:val="005658F6"/>
    <w:rsid w:val="00570816"/>
    <w:rsid w:val="005710DE"/>
    <w:rsid w:val="00571592"/>
    <w:rsid w:val="00571AF1"/>
    <w:rsid w:val="00571F9E"/>
    <w:rsid w:val="00572070"/>
    <w:rsid w:val="005736D6"/>
    <w:rsid w:val="00573C20"/>
    <w:rsid w:val="005801B3"/>
    <w:rsid w:val="00581D4E"/>
    <w:rsid w:val="00582C3E"/>
    <w:rsid w:val="0058391B"/>
    <w:rsid w:val="005856CF"/>
    <w:rsid w:val="00587620"/>
    <w:rsid w:val="005876D2"/>
    <w:rsid w:val="00591219"/>
    <w:rsid w:val="005948F0"/>
    <w:rsid w:val="00594B5D"/>
    <w:rsid w:val="00596099"/>
    <w:rsid w:val="00596188"/>
    <w:rsid w:val="00596414"/>
    <w:rsid w:val="00596C15"/>
    <w:rsid w:val="00597321"/>
    <w:rsid w:val="00597550"/>
    <w:rsid w:val="005A0432"/>
    <w:rsid w:val="005A1CB6"/>
    <w:rsid w:val="005A24D9"/>
    <w:rsid w:val="005A7C40"/>
    <w:rsid w:val="005B03E9"/>
    <w:rsid w:val="005B120F"/>
    <w:rsid w:val="005B15DB"/>
    <w:rsid w:val="005B1BD7"/>
    <w:rsid w:val="005B4901"/>
    <w:rsid w:val="005B49FF"/>
    <w:rsid w:val="005B4B70"/>
    <w:rsid w:val="005B4CC9"/>
    <w:rsid w:val="005B5EA3"/>
    <w:rsid w:val="005C0A0A"/>
    <w:rsid w:val="005C0BF5"/>
    <w:rsid w:val="005C0D2D"/>
    <w:rsid w:val="005C1E8D"/>
    <w:rsid w:val="005C21AD"/>
    <w:rsid w:val="005C32F2"/>
    <w:rsid w:val="005C3924"/>
    <w:rsid w:val="005C3CBC"/>
    <w:rsid w:val="005C3D86"/>
    <w:rsid w:val="005C4C15"/>
    <w:rsid w:val="005C6E48"/>
    <w:rsid w:val="005C7517"/>
    <w:rsid w:val="005C75BC"/>
    <w:rsid w:val="005D0F9B"/>
    <w:rsid w:val="005D12F5"/>
    <w:rsid w:val="005D256D"/>
    <w:rsid w:val="005D6597"/>
    <w:rsid w:val="005D6A84"/>
    <w:rsid w:val="005E1EA9"/>
    <w:rsid w:val="005E3175"/>
    <w:rsid w:val="005E378F"/>
    <w:rsid w:val="005E4185"/>
    <w:rsid w:val="005E5E2E"/>
    <w:rsid w:val="005F01B9"/>
    <w:rsid w:val="005F1634"/>
    <w:rsid w:val="005F1DD8"/>
    <w:rsid w:val="005F2132"/>
    <w:rsid w:val="005F3171"/>
    <w:rsid w:val="005F551C"/>
    <w:rsid w:val="0060189B"/>
    <w:rsid w:val="00604DC4"/>
    <w:rsid w:val="00606BEC"/>
    <w:rsid w:val="006124F9"/>
    <w:rsid w:val="00612F04"/>
    <w:rsid w:val="0061398E"/>
    <w:rsid w:val="006150C3"/>
    <w:rsid w:val="006200A5"/>
    <w:rsid w:val="0062019A"/>
    <w:rsid w:val="00621044"/>
    <w:rsid w:val="006220EF"/>
    <w:rsid w:val="0062241F"/>
    <w:rsid w:val="0062409B"/>
    <w:rsid w:val="006255B1"/>
    <w:rsid w:val="00630F83"/>
    <w:rsid w:val="0063188E"/>
    <w:rsid w:val="00632DB2"/>
    <w:rsid w:val="00634209"/>
    <w:rsid w:val="006347F0"/>
    <w:rsid w:val="00637271"/>
    <w:rsid w:val="00637B08"/>
    <w:rsid w:val="00641C7B"/>
    <w:rsid w:val="00641C7C"/>
    <w:rsid w:val="00641D9D"/>
    <w:rsid w:val="00643EA6"/>
    <w:rsid w:val="0064417D"/>
    <w:rsid w:val="0064474C"/>
    <w:rsid w:val="0064601D"/>
    <w:rsid w:val="0064677D"/>
    <w:rsid w:val="00647816"/>
    <w:rsid w:val="00652989"/>
    <w:rsid w:val="00652B48"/>
    <w:rsid w:val="00654006"/>
    <w:rsid w:val="00654611"/>
    <w:rsid w:val="00654BA8"/>
    <w:rsid w:val="00655700"/>
    <w:rsid w:val="00657ECC"/>
    <w:rsid w:val="00660BE0"/>
    <w:rsid w:val="00661D62"/>
    <w:rsid w:val="0066323C"/>
    <w:rsid w:val="00664341"/>
    <w:rsid w:val="00664F3C"/>
    <w:rsid w:val="0066500A"/>
    <w:rsid w:val="0066713C"/>
    <w:rsid w:val="0067071B"/>
    <w:rsid w:val="0067101A"/>
    <w:rsid w:val="00672A2E"/>
    <w:rsid w:val="00675D1A"/>
    <w:rsid w:val="00675D68"/>
    <w:rsid w:val="00676524"/>
    <w:rsid w:val="00676ECE"/>
    <w:rsid w:val="00681266"/>
    <w:rsid w:val="00682F12"/>
    <w:rsid w:val="006840C5"/>
    <w:rsid w:val="00684673"/>
    <w:rsid w:val="00684947"/>
    <w:rsid w:val="00684E6E"/>
    <w:rsid w:val="00687892"/>
    <w:rsid w:val="00690F04"/>
    <w:rsid w:val="006935F0"/>
    <w:rsid w:val="006936CC"/>
    <w:rsid w:val="00693D35"/>
    <w:rsid w:val="00696BB3"/>
    <w:rsid w:val="006970D5"/>
    <w:rsid w:val="0069799A"/>
    <w:rsid w:val="00697BDA"/>
    <w:rsid w:val="00697FB1"/>
    <w:rsid w:val="006A157E"/>
    <w:rsid w:val="006A2D25"/>
    <w:rsid w:val="006A526E"/>
    <w:rsid w:val="006A55F8"/>
    <w:rsid w:val="006A77D3"/>
    <w:rsid w:val="006A7A4C"/>
    <w:rsid w:val="006B030D"/>
    <w:rsid w:val="006B076A"/>
    <w:rsid w:val="006B0804"/>
    <w:rsid w:val="006B164E"/>
    <w:rsid w:val="006B27D2"/>
    <w:rsid w:val="006B2E7C"/>
    <w:rsid w:val="006B3067"/>
    <w:rsid w:val="006B41DD"/>
    <w:rsid w:val="006B41F1"/>
    <w:rsid w:val="006B5A49"/>
    <w:rsid w:val="006B79FB"/>
    <w:rsid w:val="006C3342"/>
    <w:rsid w:val="006C40EF"/>
    <w:rsid w:val="006C798C"/>
    <w:rsid w:val="006C79D7"/>
    <w:rsid w:val="006D22D3"/>
    <w:rsid w:val="006D2440"/>
    <w:rsid w:val="006D4301"/>
    <w:rsid w:val="006D488C"/>
    <w:rsid w:val="006D4DA1"/>
    <w:rsid w:val="006D53C6"/>
    <w:rsid w:val="006D5865"/>
    <w:rsid w:val="006D6655"/>
    <w:rsid w:val="006D697C"/>
    <w:rsid w:val="006D6AB7"/>
    <w:rsid w:val="006E1747"/>
    <w:rsid w:val="006E5B43"/>
    <w:rsid w:val="006E62C9"/>
    <w:rsid w:val="006E655A"/>
    <w:rsid w:val="006F1382"/>
    <w:rsid w:val="006F2FAC"/>
    <w:rsid w:val="006F49A8"/>
    <w:rsid w:val="006F5DE9"/>
    <w:rsid w:val="007024CD"/>
    <w:rsid w:val="00702CD6"/>
    <w:rsid w:val="00702DFE"/>
    <w:rsid w:val="007035E4"/>
    <w:rsid w:val="0070511E"/>
    <w:rsid w:val="00705302"/>
    <w:rsid w:val="007063E4"/>
    <w:rsid w:val="0070680C"/>
    <w:rsid w:val="00713DF1"/>
    <w:rsid w:val="007155AA"/>
    <w:rsid w:val="0071659F"/>
    <w:rsid w:val="007176EA"/>
    <w:rsid w:val="00717BA4"/>
    <w:rsid w:val="0072055C"/>
    <w:rsid w:val="00721DEF"/>
    <w:rsid w:val="00722557"/>
    <w:rsid w:val="00723722"/>
    <w:rsid w:val="00724136"/>
    <w:rsid w:val="00724788"/>
    <w:rsid w:val="007269D5"/>
    <w:rsid w:val="007269F2"/>
    <w:rsid w:val="00732309"/>
    <w:rsid w:val="00732B58"/>
    <w:rsid w:val="00734115"/>
    <w:rsid w:val="00734BD9"/>
    <w:rsid w:val="00737944"/>
    <w:rsid w:val="00737B13"/>
    <w:rsid w:val="00741573"/>
    <w:rsid w:val="0074409A"/>
    <w:rsid w:val="0074441B"/>
    <w:rsid w:val="0074520D"/>
    <w:rsid w:val="00745F08"/>
    <w:rsid w:val="00746953"/>
    <w:rsid w:val="00747564"/>
    <w:rsid w:val="0075253C"/>
    <w:rsid w:val="00754C35"/>
    <w:rsid w:val="00756530"/>
    <w:rsid w:val="00762DD9"/>
    <w:rsid w:val="00763A02"/>
    <w:rsid w:val="00772ED0"/>
    <w:rsid w:val="00773C53"/>
    <w:rsid w:val="007746E4"/>
    <w:rsid w:val="0078027C"/>
    <w:rsid w:val="00780D58"/>
    <w:rsid w:val="007836E6"/>
    <w:rsid w:val="0078392F"/>
    <w:rsid w:val="00784BF1"/>
    <w:rsid w:val="00787327"/>
    <w:rsid w:val="00787CEA"/>
    <w:rsid w:val="00787E18"/>
    <w:rsid w:val="00790783"/>
    <w:rsid w:val="00791754"/>
    <w:rsid w:val="00792782"/>
    <w:rsid w:val="0079304B"/>
    <w:rsid w:val="0079347D"/>
    <w:rsid w:val="0079351C"/>
    <w:rsid w:val="00793691"/>
    <w:rsid w:val="007942BD"/>
    <w:rsid w:val="00795334"/>
    <w:rsid w:val="007A0366"/>
    <w:rsid w:val="007A0D38"/>
    <w:rsid w:val="007A2615"/>
    <w:rsid w:val="007A29EE"/>
    <w:rsid w:val="007A5D1F"/>
    <w:rsid w:val="007A5E3E"/>
    <w:rsid w:val="007A608F"/>
    <w:rsid w:val="007B0521"/>
    <w:rsid w:val="007B0BA0"/>
    <w:rsid w:val="007B15F2"/>
    <w:rsid w:val="007B1B5C"/>
    <w:rsid w:val="007B2F6B"/>
    <w:rsid w:val="007B3237"/>
    <w:rsid w:val="007B3257"/>
    <w:rsid w:val="007B3419"/>
    <w:rsid w:val="007B34EE"/>
    <w:rsid w:val="007B5C81"/>
    <w:rsid w:val="007B5E26"/>
    <w:rsid w:val="007B6B0F"/>
    <w:rsid w:val="007C008E"/>
    <w:rsid w:val="007C2444"/>
    <w:rsid w:val="007C5C8C"/>
    <w:rsid w:val="007C6554"/>
    <w:rsid w:val="007C6F22"/>
    <w:rsid w:val="007C74D3"/>
    <w:rsid w:val="007D1B84"/>
    <w:rsid w:val="007D25E1"/>
    <w:rsid w:val="007D3867"/>
    <w:rsid w:val="007D42B1"/>
    <w:rsid w:val="007D55F8"/>
    <w:rsid w:val="007E1A23"/>
    <w:rsid w:val="007E2766"/>
    <w:rsid w:val="007E333A"/>
    <w:rsid w:val="007E50D5"/>
    <w:rsid w:val="007E6F22"/>
    <w:rsid w:val="007F3934"/>
    <w:rsid w:val="007F423F"/>
    <w:rsid w:val="008016BC"/>
    <w:rsid w:val="00801D1E"/>
    <w:rsid w:val="00802097"/>
    <w:rsid w:val="00802A1B"/>
    <w:rsid w:val="00804098"/>
    <w:rsid w:val="00804B85"/>
    <w:rsid w:val="008061D6"/>
    <w:rsid w:val="00806226"/>
    <w:rsid w:val="008103EA"/>
    <w:rsid w:val="00810BC8"/>
    <w:rsid w:val="008135B6"/>
    <w:rsid w:val="00814E11"/>
    <w:rsid w:val="0081600E"/>
    <w:rsid w:val="008211F0"/>
    <w:rsid w:val="00822E29"/>
    <w:rsid w:val="008236ED"/>
    <w:rsid w:val="00824B76"/>
    <w:rsid w:val="00825010"/>
    <w:rsid w:val="00826024"/>
    <w:rsid w:val="008265FE"/>
    <w:rsid w:val="00826BEB"/>
    <w:rsid w:val="00827D1E"/>
    <w:rsid w:val="00833065"/>
    <w:rsid w:val="008338AA"/>
    <w:rsid w:val="00833B6D"/>
    <w:rsid w:val="00834186"/>
    <w:rsid w:val="0084123D"/>
    <w:rsid w:val="00841C57"/>
    <w:rsid w:val="0084240B"/>
    <w:rsid w:val="0084327F"/>
    <w:rsid w:val="00843CF2"/>
    <w:rsid w:val="00845396"/>
    <w:rsid w:val="00846250"/>
    <w:rsid w:val="00846E92"/>
    <w:rsid w:val="008470DF"/>
    <w:rsid w:val="00847BFC"/>
    <w:rsid w:val="00847FDD"/>
    <w:rsid w:val="00850140"/>
    <w:rsid w:val="00850E6A"/>
    <w:rsid w:val="00853D61"/>
    <w:rsid w:val="008546CB"/>
    <w:rsid w:val="00855E40"/>
    <w:rsid w:val="0085752B"/>
    <w:rsid w:val="00857610"/>
    <w:rsid w:val="0086060C"/>
    <w:rsid w:val="00861EFA"/>
    <w:rsid w:val="008651F7"/>
    <w:rsid w:val="008662BA"/>
    <w:rsid w:val="00866484"/>
    <w:rsid w:val="008676C5"/>
    <w:rsid w:val="0086787D"/>
    <w:rsid w:val="00867BAD"/>
    <w:rsid w:val="00870848"/>
    <w:rsid w:val="00870C5E"/>
    <w:rsid w:val="00871152"/>
    <w:rsid w:val="00871384"/>
    <w:rsid w:val="00871DCF"/>
    <w:rsid w:val="00872C58"/>
    <w:rsid w:val="008733AF"/>
    <w:rsid w:val="0087384D"/>
    <w:rsid w:val="00874235"/>
    <w:rsid w:val="008750F1"/>
    <w:rsid w:val="0087747A"/>
    <w:rsid w:val="008803C5"/>
    <w:rsid w:val="00881DA9"/>
    <w:rsid w:val="008822BB"/>
    <w:rsid w:val="00882AAE"/>
    <w:rsid w:val="0088407A"/>
    <w:rsid w:val="00884A6F"/>
    <w:rsid w:val="0088609D"/>
    <w:rsid w:val="00886480"/>
    <w:rsid w:val="00886AB2"/>
    <w:rsid w:val="0088786C"/>
    <w:rsid w:val="008878D2"/>
    <w:rsid w:val="008902D4"/>
    <w:rsid w:val="0089076A"/>
    <w:rsid w:val="008918F3"/>
    <w:rsid w:val="00891FA1"/>
    <w:rsid w:val="008957A1"/>
    <w:rsid w:val="0089682A"/>
    <w:rsid w:val="008A03E8"/>
    <w:rsid w:val="008A0ECB"/>
    <w:rsid w:val="008A109F"/>
    <w:rsid w:val="008A2757"/>
    <w:rsid w:val="008A692B"/>
    <w:rsid w:val="008B0DA6"/>
    <w:rsid w:val="008B1182"/>
    <w:rsid w:val="008B176B"/>
    <w:rsid w:val="008B24DB"/>
    <w:rsid w:val="008B3523"/>
    <w:rsid w:val="008B40E7"/>
    <w:rsid w:val="008B41E9"/>
    <w:rsid w:val="008B588F"/>
    <w:rsid w:val="008C11EF"/>
    <w:rsid w:val="008C2F12"/>
    <w:rsid w:val="008C362F"/>
    <w:rsid w:val="008C4AA7"/>
    <w:rsid w:val="008C4CA6"/>
    <w:rsid w:val="008C5A6E"/>
    <w:rsid w:val="008C5B0C"/>
    <w:rsid w:val="008C6D5A"/>
    <w:rsid w:val="008D16B9"/>
    <w:rsid w:val="008D573B"/>
    <w:rsid w:val="008D6CF4"/>
    <w:rsid w:val="008E01A5"/>
    <w:rsid w:val="008E1EAC"/>
    <w:rsid w:val="008E3071"/>
    <w:rsid w:val="008E6D18"/>
    <w:rsid w:val="008E7E93"/>
    <w:rsid w:val="008F2DA3"/>
    <w:rsid w:val="008F4687"/>
    <w:rsid w:val="008F4728"/>
    <w:rsid w:val="008F49ED"/>
    <w:rsid w:val="00902308"/>
    <w:rsid w:val="009025BB"/>
    <w:rsid w:val="00906179"/>
    <w:rsid w:val="0091014F"/>
    <w:rsid w:val="00910A82"/>
    <w:rsid w:val="00911E4E"/>
    <w:rsid w:val="009148E6"/>
    <w:rsid w:val="0092233D"/>
    <w:rsid w:val="00923F6F"/>
    <w:rsid w:val="0092423D"/>
    <w:rsid w:val="00930097"/>
    <w:rsid w:val="009308D5"/>
    <w:rsid w:val="00932D6C"/>
    <w:rsid w:val="00934CB2"/>
    <w:rsid w:val="00937C0F"/>
    <w:rsid w:val="009401DB"/>
    <w:rsid w:val="00940A1B"/>
    <w:rsid w:val="00940B7B"/>
    <w:rsid w:val="0094105A"/>
    <w:rsid w:val="0094142A"/>
    <w:rsid w:val="009417C5"/>
    <w:rsid w:val="00943FD7"/>
    <w:rsid w:val="009457D3"/>
    <w:rsid w:val="009458D6"/>
    <w:rsid w:val="00945B88"/>
    <w:rsid w:val="00945E5E"/>
    <w:rsid w:val="009461CF"/>
    <w:rsid w:val="00946A78"/>
    <w:rsid w:val="0095219A"/>
    <w:rsid w:val="00952C31"/>
    <w:rsid w:val="00953D4B"/>
    <w:rsid w:val="00954F9B"/>
    <w:rsid w:val="009561F7"/>
    <w:rsid w:val="00957855"/>
    <w:rsid w:val="00957935"/>
    <w:rsid w:val="00960A05"/>
    <w:rsid w:val="009613A4"/>
    <w:rsid w:val="0096194D"/>
    <w:rsid w:val="00961C27"/>
    <w:rsid w:val="00961E23"/>
    <w:rsid w:val="00961ED4"/>
    <w:rsid w:val="00962F8B"/>
    <w:rsid w:val="009630FE"/>
    <w:rsid w:val="00964778"/>
    <w:rsid w:val="00964933"/>
    <w:rsid w:val="009649E6"/>
    <w:rsid w:val="00967629"/>
    <w:rsid w:val="0096765F"/>
    <w:rsid w:val="00967B72"/>
    <w:rsid w:val="0097046D"/>
    <w:rsid w:val="00971940"/>
    <w:rsid w:val="00971B4B"/>
    <w:rsid w:val="00972A66"/>
    <w:rsid w:val="00973952"/>
    <w:rsid w:val="0097400C"/>
    <w:rsid w:val="00974C66"/>
    <w:rsid w:val="00976571"/>
    <w:rsid w:val="00977C83"/>
    <w:rsid w:val="009800B2"/>
    <w:rsid w:val="0098037A"/>
    <w:rsid w:val="00980916"/>
    <w:rsid w:val="00981E2E"/>
    <w:rsid w:val="00982475"/>
    <w:rsid w:val="00984658"/>
    <w:rsid w:val="00985BC4"/>
    <w:rsid w:val="00986027"/>
    <w:rsid w:val="00990752"/>
    <w:rsid w:val="00990C40"/>
    <w:rsid w:val="00990F5B"/>
    <w:rsid w:val="00993767"/>
    <w:rsid w:val="0099474C"/>
    <w:rsid w:val="00995610"/>
    <w:rsid w:val="0099674D"/>
    <w:rsid w:val="00996A62"/>
    <w:rsid w:val="00996BC0"/>
    <w:rsid w:val="009A16F9"/>
    <w:rsid w:val="009A24F4"/>
    <w:rsid w:val="009A2E93"/>
    <w:rsid w:val="009A3CD4"/>
    <w:rsid w:val="009A47E6"/>
    <w:rsid w:val="009A57D9"/>
    <w:rsid w:val="009B0FD7"/>
    <w:rsid w:val="009B23E1"/>
    <w:rsid w:val="009B3483"/>
    <w:rsid w:val="009B6611"/>
    <w:rsid w:val="009C0F96"/>
    <w:rsid w:val="009C1283"/>
    <w:rsid w:val="009C13C2"/>
    <w:rsid w:val="009C19C5"/>
    <w:rsid w:val="009C2002"/>
    <w:rsid w:val="009C2D9D"/>
    <w:rsid w:val="009C3456"/>
    <w:rsid w:val="009C447F"/>
    <w:rsid w:val="009D1E26"/>
    <w:rsid w:val="009D52D1"/>
    <w:rsid w:val="009D60C9"/>
    <w:rsid w:val="009D7570"/>
    <w:rsid w:val="009E10B2"/>
    <w:rsid w:val="009E1B5D"/>
    <w:rsid w:val="009E5004"/>
    <w:rsid w:val="009E6D16"/>
    <w:rsid w:val="009E7A87"/>
    <w:rsid w:val="009F0A80"/>
    <w:rsid w:val="009F52DA"/>
    <w:rsid w:val="009F595C"/>
    <w:rsid w:val="009F5F02"/>
    <w:rsid w:val="009F63AB"/>
    <w:rsid w:val="009F6D8D"/>
    <w:rsid w:val="009F7099"/>
    <w:rsid w:val="009F7581"/>
    <w:rsid w:val="009F78C2"/>
    <w:rsid w:val="00A00E72"/>
    <w:rsid w:val="00A028A5"/>
    <w:rsid w:val="00A02B64"/>
    <w:rsid w:val="00A038E2"/>
    <w:rsid w:val="00A039FF"/>
    <w:rsid w:val="00A044DB"/>
    <w:rsid w:val="00A05DCC"/>
    <w:rsid w:val="00A05F5D"/>
    <w:rsid w:val="00A0754F"/>
    <w:rsid w:val="00A07D32"/>
    <w:rsid w:val="00A1089E"/>
    <w:rsid w:val="00A126E7"/>
    <w:rsid w:val="00A15E37"/>
    <w:rsid w:val="00A162F2"/>
    <w:rsid w:val="00A16770"/>
    <w:rsid w:val="00A21529"/>
    <w:rsid w:val="00A22E4B"/>
    <w:rsid w:val="00A24FE5"/>
    <w:rsid w:val="00A2663F"/>
    <w:rsid w:val="00A31F9F"/>
    <w:rsid w:val="00A33164"/>
    <w:rsid w:val="00A33321"/>
    <w:rsid w:val="00A36FFF"/>
    <w:rsid w:val="00A43772"/>
    <w:rsid w:val="00A458DB"/>
    <w:rsid w:val="00A47259"/>
    <w:rsid w:val="00A51ECC"/>
    <w:rsid w:val="00A51FF1"/>
    <w:rsid w:val="00A545DA"/>
    <w:rsid w:val="00A54BDF"/>
    <w:rsid w:val="00A54DF5"/>
    <w:rsid w:val="00A5557E"/>
    <w:rsid w:val="00A561A7"/>
    <w:rsid w:val="00A577AC"/>
    <w:rsid w:val="00A61242"/>
    <w:rsid w:val="00A62FD4"/>
    <w:rsid w:val="00A65822"/>
    <w:rsid w:val="00A65CC3"/>
    <w:rsid w:val="00A65DA6"/>
    <w:rsid w:val="00A67FDE"/>
    <w:rsid w:val="00A70834"/>
    <w:rsid w:val="00A70AED"/>
    <w:rsid w:val="00A72228"/>
    <w:rsid w:val="00A74243"/>
    <w:rsid w:val="00A74CAD"/>
    <w:rsid w:val="00A74CC0"/>
    <w:rsid w:val="00A74E17"/>
    <w:rsid w:val="00A800A5"/>
    <w:rsid w:val="00A80A70"/>
    <w:rsid w:val="00A811E7"/>
    <w:rsid w:val="00A81437"/>
    <w:rsid w:val="00A8294A"/>
    <w:rsid w:val="00A86865"/>
    <w:rsid w:val="00A87DB5"/>
    <w:rsid w:val="00A90B79"/>
    <w:rsid w:val="00A90F81"/>
    <w:rsid w:val="00A911D9"/>
    <w:rsid w:val="00A91844"/>
    <w:rsid w:val="00A91968"/>
    <w:rsid w:val="00A938D1"/>
    <w:rsid w:val="00A94696"/>
    <w:rsid w:val="00A95DF1"/>
    <w:rsid w:val="00A97008"/>
    <w:rsid w:val="00AA2E84"/>
    <w:rsid w:val="00AA3D1E"/>
    <w:rsid w:val="00AA42C8"/>
    <w:rsid w:val="00AA53D8"/>
    <w:rsid w:val="00AA5C46"/>
    <w:rsid w:val="00AA5FA1"/>
    <w:rsid w:val="00AB4E9F"/>
    <w:rsid w:val="00AB5949"/>
    <w:rsid w:val="00AB5D7E"/>
    <w:rsid w:val="00AB5E9B"/>
    <w:rsid w:val="00AC4561"/>
    <w:rsid w:val="00AC66E0"/>
    <w:rsid w:val="00AC6C87"/>
    <w:rsid w:val="00AC74B8"/>
    <w:rsid w:val="00AD034F"/>
    <w:rsid w:val="00AD4E58"/>
    <w:rsid w:val="00AD56BA"/>
    <w:rsid w:val="00AD64A2"/>
    <w:rsid w:val="00AD6E75"/>
    <w:rsid w:val="00AE0C5F"/>
    <w:rsid w:val="00AE12FF"/>
    <w:rsid w:val="00AE5276"/>
    <w:rsid w:val="00AE5284"/>
    <w:rsid w:val="00AE7B39"/>
    <w:rsid w:val="00AF1404"/>
    <w:rsid w:val="00AF1588"/>
    <w:rsid w:val="00AF227E"/>
    <w:rsid w:val="00AF28C0"/>
    <w:rsid w:val="00AF38C4"/>
    <w:rsid w:val="00AF4C46"/>
    <w:rsid w:val="00AF56D4"/>
    <w:rsid w:val="00AF5CFA"/>
    <w:rsid w:val="00AF5FDD"/>
    <w:rsid w:val="00AF6363"/>
    <w:rsid w:val="00AF6A09"/>
    <w:rsid w:val="00AF753B"/>
    <w:rsid w:val="00AF7C69"/>
    <w:rsid w:val="00B001E9"/>
    <w:rsid w:val="00B0045F"/>
    <w:rsid w:val="00B020B2"/>
    <w:rsid w:val="00B023B4"/>
    <w:rsid w:val="00B03874"/>
    <w:rsid w:val="00B04340"/>
    <w:rsid w:val="00B0731F"/>
    <w:rsid w:val="00B134C6"/>
    <w:rsid w:val="00B15CF2"/>
    <w:rsid w:val="00B21824"/>
    <w:rsid w:val="00B23BC6"/>
    <w:rsid w:val="00B25197"/>
    <w:rsid w:val="00B25B68"/>
    <w:rsid w:val="00B27082"/>
    <w:rsid w:val="00B30E20"/>
    <w:rsid w:val="00B3342B"/>
    <w:rsid w:val="00B3447B"/>
    <w:rsid w:val="00B36667"/>
    <w:rsid w:val="00B36A2F"/>
    <w:rsid w:val="00B370A7"/>
    <w:rsid w:val="00B40457"/>
    <w:rsid w:val="00B40733"/>
    <w:rsid w:val="00B40899"/>
    <w:rsid w:val="00B41EAC"/>
    <w:rsid w:val="00B41F97"/>
    <w:rsid w:val="00B41FB3"/>
    <w:rsid w:val="00B42088"/>
    <w:rsid w:val="00B4504A"/>
    <w:rsid w:val="00B4574C"/>
    <w:rsid w:val="00B45A2A"/>
    <w:rsid w:val="00B50CEB"/>
    <w:rsid w:val="00B51AB5"/>
    <w:rsid w:val="00B53611"/>
    <w:rsid w:val="00B557B6"/>
    <w:rsid w:val="00B56240"/>
    <w:rsid w:val="00B56FAD"/>
    <w:rsid w:val="00B570AA"/>
    <w:rsid w:val="00B57B84"/>
    <w:rsid w:val="00B57E92"/>
    <w:rsid w:val="00B60294"/>
    <w:rsid w:val="00B616D0"/>
    <w:rsid w:val="00B622A4"/>
    <w:rsid w:val="00B626F8"/>
    <w:rsid w:val="00B62E90"/>
    <w:rsid w:val="00B6473C"/>
    <w:rsid w:val="00B6675A"/>
    <w:rsid w:val="00B673F5"/>
    <w:rsid w:val="00B677D0"/>
    <w:rsid w:val="00B67C8D"/>
    <w:rsid w:val="00B705B8"/>
    <w:rsid w:val="00B723C7"/>
    <w:rsid w:val="00B73C9F"/>
    <w:rsid w:val="00B749E3"/>
    <w:rsid w:val="00B74C79"/>
    <w:rsid w:val="00B76FE5"/>
    <w:rsid w:val="00B7761B"/>
    <w:rsid w:val="00B77828"/>
    <w:rsid w:val="00B80963"/>
    <w:rsid w:val="00B819B6"/>
    <w:rsid w:val="00B82E87"/>
    <w:rsid w:val="00B830C3"/>
    <w:rsid w:val="00B83A09"/>
    <w:rsid w:val="00B84C81"/>
    <w:rsid w:val="00B855FB"/>
    <w:rsid w:val="00B90E36"/>
    <w:rsid w:val="00B9198D"/>
    <w:rsid w:val="00B93776"/>
    <w:rsid w:val="00B94D57"/>
    <w:rsid w:val="00B95818"/>
    <w:rsid w:val="00B9598E"/>
    <w:rsid w:val="00B95C54"/>
    <w:rsid w:val="00B96216"/>
    <w:rsid w:val="00B963AB"/>
    <w:rsid w:val="00B9697B"/>
    <w:rsid w:val="00B96B9C"/>
    <w:rsid w:val="00B96FA1"/>
    <w:rsid w:val="00BA005B"/>
    <w:rsid w:val="00BA0D0F"/>
    <w:rsid w:val="00BA30A4"/>
    <w:rsid w:val="00BA361E"/>
    <w:rsid w:val="00BA3B9B"/>
    <w:rsid w:val="00BA51DD"/>
    <w:rsid w:val="00BA663F"/>
    <w:rsid w:val="00BA6C1A"/>
    <w:rsid w:val="00BA7ED2"/>
    <w:rsid w:val="00BB0112"/>
    <w:rsid w:val="00BB0190"/>
    <w:rsid w:val="00BB05EA"/>
    <w:rsid w:val="00BB1957"/>
    <w:rsid w:val="00BB22D1"/>
    <w:rsid w:val="00BB3D38"/>
    <w:rsid w:val="00BB49A5"/>
    <w:rsid w:val="00BB5ED1"/>
    <w:rsid w:val="00BB7336"/>
    <w:rsid w:val="00BB7C62"/>
    <w:rsid w:val="00BC0969"/>
    <w:rsid w:val="00BC097F"/>
    <w:rsid w:val="00BC13A3"/>
    <w:rsid w:val="00BC19DB"/>
    <w:rsid w:val="00BC1E24"/>
    <w:rsid w:val="00BC2357"/>
    <w:rsid w:val="00BC29C4"/>
    <w:rsid w:val="00BC319F"/>
    <w:rsid w:val="00BC551A"/>
    <w:rsid w:val="00BC7FEF"/>
    <w:rsid w:val="00BD13FF"/>
    <w:rsid w:val="00BD2C5C"/>
    <w:rsid w:val="00BD4CED"/>
    <w:rsid w:val="00BD64BE"/>
    <w:rsid w:val="00BD79EA"/>
    <w:rsid w:val="00BE13A2"/>
    <w:rsid w:val="00BE1606"/>
    <w:rsid w:val="00BE1E1E"/>
    <w:rsid w:val="00BE4D3E"/>
    <w:rsid w:val="00BE64CB"/>
    <w:rsid w:val="00BF088B"/>
    <w:rsid w:val="00BF0C45"/>
    <w:rsid w:val="00BF174C"/>
    <w:rsid w:val="00BF1EF5"/>
    <w:rsid w:val="00BF2B16"/>
    <w:rsid w:val="00BF2D22"/>
    <w:rsid w:val="00BF44BB"/>
    <w:rsid w:val="00BF5CA4"/>
    <w:rsid w:val="00BF6C54"/>
    <w:rsid w:val="00BF723C"/>
    <w:rsid w:val="00C00162"/>
    <w:rsid w:val="00C01276"/>
    <w:rsid w:val="00C015C6"/>
    <w:rsid w:val="00C019C6"/>
    <w:rsid w:val="00C021E0"/>
    <w:rsid w:val="00C02745"/>
    <w:rsid w:val="00C03205"/>
    <w:rsid w:val="00C07B25"/>
    <w:rsid w:val="00C10EC2"/>
    <w:rsid w:val="00C1113B"/>
    <w:rsid w:val="00C11391"/>
    <w:rsid w:val="00C124FD"/>
    <w:rsid w:val="00C128DD"/>
    <w:rsid w:val="00C12C49"/>
    <w:rsid w:val="00C12D4F"/>
    <w:rsid w:val="00C12EAF"/>
    <w:rsid w:val="00C17FC7"/>
    <w:rsid w:val="00C263D5"/>
    <w:rsid w:val="00C2739D"/>
    <w:rsid w:val="00C27D2A"/>
    <w:rsid w:val="00C30B5D"/>
    <w:rsid w:val="00C3321D"/>
    <w:rsid w:val="00C337AC"/>
    <w:rsid w:val="00C34D9A"/>
    <w:rsid w:val="00C361F7"/>
    <w:rsid w:val="00C3765C"/>
    <w:rsid w:val="00C41702"/>
    <w:rsid w:val="00C4463A"/>
    <w:rsid w:val="00C471F0"/>
    <w:rsid w:val="00C5176F"/>
    <w:rsid w:val="00C51A0C"/>
    <w:rsid w:val="00C54CCF"/>
    <w:rsid w:val="00C56986"/>
    <w:rsid w:val="00C56B90"/>
    <w:rsid w:val="00C571CA"/>
    <w:rsid w:val="00C57739"/>
    <w:rsid w:val="00C616DE"/>
    <w:rsid w:val="00C61A82"/>
    <w:rsid w:val="00C61EBC"/>
    <w:rsid w:val="00C651C7"/>
    <w:rsid w:val="00C669BE"/>
    <w:rsid w:val="00C66A35"/>
    <w:rsid w:val="00C66CA6"/>
    <w:rsid w:val="00C6763A"/>
    <w:rsid w:val="00C7184F"/>
    <w:rsid w:val="00C74105"/>
    <w:rsid w:val="00C74918"/>
    <w:rsid w:val="00C7697E"/>
    <w:rsid w:val="00C779B5"/>
    <w:rsid w:val="00C77E9B"/>
    <w:rsid w:val="00C82EEA"/>
    <w:rsid w:val="00C85F3A"/>
    <w:rsid w:val="00C86BCA"/>
    <w:rsid w:val="00C86EFB"/>
    <w:rsid w:val="00C908BE"/>
    <w:rsid w:val="00C90B93"/>
    <w:rsid w:val="00C92F8F"/>
    <w:rsid w:val="00C93740"/>
    <w:rsid w:val="00C942DF"/>
    <w:rsid w:val="00C943FE"/>
    <w:rsid w:val="00C94E12"/>
    <w:rsid w:val="00C971FB"/>
    <w:rsid w:val="00CA188C"/>
    <w:rsid w:val="00CA3A19"/>
    <w:rsid w:val="00CA3C40"/>
    <w:rsid w:val="00CA4C98"/>
    <w:rsid w:val="00CB18C6"/>
    <w:rsid w:val="00CB1FF0"/>
    <w:rsid w:val="00CB23B3"/>
    <w:rsid w:val="00CB2967"/>
    <w:rsid w:val="00CB4F48"/>
    <w:rsid w:val="00CB7A4E"/>
    <w:rsid w:val="00CC05B2"/>
    <w:rsid w:val="00CC39D3"/>
    <w:rsid w:val="00CC437E"/>
    <w:rsid w:val="00CC49DA"/>
    <w:rsid w:val="00CC790B"/>
    <w:rsid w:val="00CD07B4"/>
    <w:rsid w:val="00CD14E7"/>
    <w:rsid w:val="00CD384E"/>
    <w:rsid w:val="00CD41AE"/>
    <w:rsid w:val="00CD58EC"/>
    <w:rsid w:val="00CD73D0"/>
    <w:rsid w:val="00CE3FE5"/>
    <w:rsid w:val="00CE75A6"/>
    <w:rsid w:val="00CE7BB8"/>
    <w:rsid w:val="00CF0DDB"/>
    <w:rsid w:val="00CF1218"/>
    <w:rsid w:val="00CF274E"/>
    <w:rsid w:val="00CF3C0D"/>
    <w:rsid w:val="00CF4B40"/>
    <w:rsid w:val="00CF5BE8"/>
    <w:rsid w:val="00D00929"/>
    <w:rsid w:val="00D03A69"/>
    <w:rsid w:val="00D03EF2"/>
    <w:rsid w:val="00D03F3A"/>
    <w:rsid w:val="00D04382"/>
    <w:rsid w:val="00D04973"/>
    <w:rsid w:val="00D07A31"/>
    <w:rsid w:val="00D07D39"/>
    <w:rsid w:val="00D10602"/>
    <w:rsid w:val="00D10C6F"/>
    <w:rsid w:val="00D113B9"/>
    <w:rsid w:val="00D12852"/>
    <w:rsid w:val="00D132BE"/>
    <w:rsid w:val="00D14909"/>
    <w:rsid w:val="00D1511A"/>
    <w:rsid w:val="00D15AA6"/>
    <w:rsid w:val="00D17166"/>
    <w:rsid w:val="00D20522"/>
    <w:rsid w:val="00D228E1"/>
    <w:rsid w:val="00D232C0"/>
    <w:rsid w:val="00D26E87"/>
    <w:rsid w:val="00D27D46"/>
    <w:rsid w:val="00D3019A"/>
    <w:rsid w:val="00D313F0"/>
    <w:rsid w:val="00D32BA6"/>
    <w:rsid w:val="00D32E4E"/>
    <w:rsid w:val="00D3304E"/>
    <w:rsid w:val="00D33A41"/>
    <w:rsid w:val="00D34D64"/>
    <w:rsid w:val="00D34EF0"/>
    <w:rsid w:val="00D368B7"/>
    <w:rsid w:val="00D37E95"/>
    <w:rsid w:val="00D402CA"/>
    <w:rsid w:val="00D4376F"/>
    <w:rsid w:val="00D43E6D"/>
    <w:rsid w:val="00D44854"/>
    <w:rsid w:val="00D459D0"/>
    <w:rsid w:val="00D46066"/>
    <w:rsid w:val="00D461BB"/>
    <w:rsid w:val="00D47009"/>
    <w:rsid w:val="00D503FC"/>
    <w:rsid w:val="00D50FEA"/>
    <w:rsid w:val="00D52035"/>
    <w:rsid w:val="00D52877"/>
    <w:rsid w:val="00D53568"/>
    <w:rsid w:val="00D5451B"/>
    <w:rsid w:val="00D565AB"/>
    <w:rsid w:val="00D56FDD"/>
    <w:rsid w:val="00D57C1E"/>
    <w:rsid w:val="00D600B6"/>
    <w:rsid w:val="00D60247"/>
    <w:rsid w:val="00D60B2D"/>
    <w:rsid w:val="00D62B6D"/>
    <w:rsid w:val="00D639B5"/>
    <w:rsid w:val="00D63A83"/>
    <w:rsid w:val="00D64DE6"/>
    <w:rsid w:val="00D6532B"/>
    <w:rsid w:val="00D65D34"/>
    <w:rsid w:val="00D6626A"/>
    <w:rsid w:val="00D71687"/>
    <w:rsid w:val="00D71C6F"/>
    <w:rsid w:val="00D71DAD"/>
    <w:rsid w:val="00D72091"/>
    <w:rsid w:val="00D73B87"/>
    <w:rsid w:val="00D75A18"/>
    <w:rsid w:val="00D75DA7"/>
    <w:rsid w:val="00D77F23"/>
    <w:rsid w:val="00D80910"/>
    <w:rsid w:val="00D8276F"/>
    <w:rsid w:val="00D8520F"/>
    <w:rsid w:val="00D85CDD"/>
    <w:rsid w:val="00D87A1D"/>
    <w:rsid w:val="00D90D2A"/>
    <w:rsid w:val="00D90FC8"/>
    <w:rsid w:val="00D930A1"/>
    <w:rsid w:val="00D93293"/>
    <w:rsid w:val="00D946A7"/>
    <w:rsid w:val="00D955AF"/>
    <w:rsid w:val="00D955B2"/>
    <w:rsid w:val="00D96068"/>
    <w:rsid w:val="00D96F4C"/>
    <w:rsid w:val="00D97B43"/>
    <w:rsid w:val="00DA05E6"/>
    <w:rsid w:val="00DA10A5"/>
    <w:rsid w:val="00DA114E"/>
    <w:rsid w:val="00DA20F0"/>
    <w:rsid w:val="00DB06CA"/>
    <w:rsid w:val="00DB0DEC"/>
    <w:rsid w:val="00DB52E0"/>
    <w:rsid w:val="00DB55FF"/>
    <w:rsid w:val="00DB5E91"/>
    <w:rsid w:val="00DB6170"/>
    <w:rsid w:val="00DB633B"/>
    <w:rsid w:val="00DC00B1"/>
    <w:rsid w:val="00DC224A"/>
    <w:rsid w:val="00DC2746"/>
    <w:rsid w:val="00DC306A"/>
    <w:rsid w:val="00DC3A8E"/>
    <w:rsid w:val="00DC5270"/>
    <w:rsid w:val="00DC63B7"/>
    <w:rsid w:val="00DC674E"/>
    <w:rsid w:val="00DC7317"/>
    <w:rsid w:val="00DD090E"/>
    <w:rsid w:val="00DD1733"/>
    <w:rsid w:val="00DD1C15"/>
    <w:rsid w:val="00DD3ADF"/>
    <w:rsid w:val="00DD5142"/>
    <w:rsid w:val="00DD6100"/>
    <w:rsid w:val="00DD6C86"/>
    <w:rsid w:val="00DD74E6"/>
    <w:rsid w:val="00DE0AB4"/>
    <w:rsid w:val="00DE137A"/>
    <w:rsid w:val="00DE155B"/>
    <w:rsid w:val="00DE2975"/>
    <w:rsid w:val="00DE340C"/>
    <w:rsid w:val="00DE66E9"/>
    <w:rsid w:val="00DF06AB"/>
    <w:rsid w:val="00DF142B"/>
    <w:rsid w:val="00DF19AF"/>
    <w:rsid w:val="00DF2497"/>
    <w:rsid w:val="00DF2723"/>
    <w:rsid w:val="00DF417D"/>
    <w:rsid w:val="00DF467E"/>
    <w:rsid w:val="00DF5365"/>
    <w:rsid w:val="00DF6E25"/>
    <w:rsid w:val="00DF6F81"/>
    <w:rsid w:val="00DF7A64"/>
    <w:rsid w:val="00E01283"/>
    <w:rsid w:val="00E0242C"/>
    <w:rsid w:val="00E026D3"/>
    <w:rsid w:val="00E04363"/>
    <w:rsid w:val="00E04467"/>
    <w:rsid w:val="00E054A2"/>
    <w:rsid w:val="00E05879"/>
    <w:rsid w:val="00E064AB"/>
    <w:rsid w:val="00E07E4E"/>
    <w:rsid w:val="00E122DB"/>
    <w:rsid w:val="00E13704"/>
    <w:rsid w:val="00E13973"/>
    <w:rsid w:val="00E16B92"/>
    <w:rsid w:val="00E17FC4"/>
    <w:rsid w:val="00E22139"/>
    <w:rsid w:val="00E22172"/>
    <w:rsid w:val="00E24094"/>
    <w:rsid w:val="00E259E2"/>
    <w:rsid w:val="00E26274"/>
    <w:rsid w:val="00E27B36"/>
    <w:rsid w:val="00E3156A"/>
    <w:rsid w:val="00E32F94"/>
    <w:rsid w:val="00E33A9D"/>
    <w:rsid w:val="00E34418"/>
    <w:rsid w:val="00E35293"/>
    <w:rsid w:val="00E356D2"/>
    <w:rsid w:val="00E36B4B"/>
    <w:rsid w:val="00E37793"/>
    <w:rsid w:val="00E43855"/>
    <w:rsid w:val="00E461A0"/>
    <w:rsid w:val="00E519B1"/>
    <w:rsid w:val="00E52897"/>
    <w:rsid w:val="00E545E0"/>
    <w:rsid w:val="00E55967"/>
    <w:rsid w:val="00E569D4"/>
    <w:rsid w:val="00E56A3E"/>
    <w:rsid w:val="00E618F7"/>
    <w:rsid w:val="00E6358C"/>
    <w:rsid w:val="00E6372E"/>
    <w:rsid w:val="00E6527B"/>
    <w:rsid w:val="00E65514"/>
    <w:rsid w:val="00E65ED7"/>
    <w:rsid w:val="00E67D46"/>
    <w:rsid w:val="00E71120"/>
    <w:rsid w:val="00E71534"/>
    <w:rsid w:val="00E7212A"/>
    <w:rsid w:val="00E73AEA"/>
    <w:rsid w:val="00E741CE"/>
    <w:rsid w:val="00E80A24"/>
    <w:rsid w:val="00E81C1E"/>
    <w:rsid w:val="00E82F65"/>
    <w:rsid w:val="00E84E16"/>
    <w:rsid w:val="00E8639D"/>
    <w:rsid w:val="00E86873"/>
    <w:rsid w:val="00E8745B"/>
    <w:rsid w:val="00E876A3"/>
    <w:rsid w:val="00E91C8E"/>
    <w:rsid w:val="00E921CE"/>
    <w:rsid w:val="00E93768"/>
    <w:rsid w:val="00E93C3E"/>
    <w:rsid w:val="00E958B1"/>
    <w:rsid w:val="00E97146"/>
    <w:rsid w:val="00EA0048"/>
    <w:rsid w:val="00EA058B"/>
    <w:rsid w:val="00EA29CC"/>
    <w:rsid w:val="00EA33CA"/>
    <w:rsid w:val="00EA373D"/>
    <w:rsid w:val="00EA6D10"/>
    <w:rsid w:val="00EA7B3A"/>
    <w:rsid w:val="00EB1D40"/>
    <w:rsid w:val="00EB2C06"/>
    <w:rsid w:val="00EB76ED"/>
    <w:rsid w:val="00EB7A7F"/>
    <w:rsid w:val="00EB7EF0"/>
    <w:rsid w:val="00EC1183"/>
    <w:rsid w:val="00EC1378"/>
    <w:rsid w:val="00EC1A66"/>
    <w:rsid w:val="00EC2B8E"/>
    <w:rsid w:val="00EC332F"/>
    <w:rsid w:val="00EC5A36"/>
    <w:rsid w:val="00EC6E13"/>
    <w:rsid w:val="00ED08CA"/>
    <w:rsid w:val="00ED0F18"/>
    <w:rsid w:val="00ED1220"/>
    <w:rsid w:val="00ED1D6F"/>
    <w:rsid w:val="00ED2923"/>
    <w:rsid w:val="00EE0BE4"/>
    <w:rsid w:val="00EE1951"/>
    <w:rsid w:val="00EE2230"/>
    <w:rsid w:val="00EE2435"/>
    <w:rsid w:val="00EE3D28"/>
    <w:rsid w:val="00EE4790"/>
    <w:rsid w:val="00EE6640"/>
    <w:rsid w:val="00EE70BA"/>
    <w:rsid w:val="00EF0C44"/>
    <w:rsid w:val="00EF1F0B"/>
    <w:rsid w:val="00EF3646"/>
    <w:rsid w:val="00EF425F"/>
    <w:rsid w:val="00EF4DAA"/>
    <w:rsid w:val="00EF5043"/>
    <w:rsid w:val="00EF5AD4"/>
    <w:rsid w:val="00EF7924"/>
    <w:rsid w:val="00F012F5"/>
    <w:rsid w:val="00F04CF5"/>
    <w:rsid w:val="00F0545A"/>
    <w:rsid w:val="00F06439"/>
    <w:rsid w:val="00F06BF0"/>
    <w:rsid w:val="00F1094C"/>
    <w:rsid w:val="00F11E7C"/>
    <w:rsid w:val="00F1273D"/>
    <w:rsid w:val="00F15826"/>
    <w:rsid w:val="00F15946"/>
    <w:rsid w:val="00F16A81"/>
    <w:rsid w:val="00F221A9"/>
    <w:rsid w:val="00F24589"/>
    <w:rsid w:val="00F247B4"/>
    <w:rsid w:val="00F24C8D"/>
    <w:rsid w:val="00F27FA2"/>
    <w:rsid w:val="00F311C7"/>
    <w:rsid w:val="00F31B42"/>
    <w:rsid w:val="00F34072"/>
    <w:rsid w:val="00F34CAA"/>
    <w:rsid w:val="00F354CE"/>
    <w:rsid w:val="00F35C41"/>
    <w:rsid w:val="00F37753"/>
    <w:rsid w:val="00F40E86"/>
    <w:rsid w:val="00F43641"/>
    <w:rsid w:val="00F43E11"/>
    <w:rsid w:val="00F43FD2"/>
    <w:rsid w:val="00F446AE"/>
    <w:rsid w:val="00F45C2C"/>
    <w:rsid w:val="00F46DD5"/>
    <w:rsid w:val="00F51766"/>
    <w:rsid w:val="00F55F44"/>
    <w:rsid w:val="00F56F1B"/>
    <w:rsid w:val="00F57667"/>
    <w:rsid w:val="00F60038"/>
    <w:rsid w:val="00F61FBE"/>
    <w:rsid w:val="00F62AC0"/>
    <w:rsid w:val="00F63388"/>
    <w:rsid w:val="00F633C7"/>
    <w:rsid w:val="00F643CB"/>
    <w:rsid w:val="00F64C21"/>
    <w:rsid w:val="00F651E8"/>
    <w:rsid w:val="00F65DD9"/>
    <w:rsid w:val="00F675F6"/>
    <w:rsid w:val="00F71D08"/>
    <w:rsid w:val="00F74655"/>
    <w:rsid w:val="00F74DF0"/>
    <w:rsid w:val="00F753EA"/>
    <w:rsid w:val="00F760FC"/>
    <w:rsid w:val="00F778EB"/>
    <w:rsid w:val="00F805AA"/>
    <w:rsid w:val="00F81DAA"/>
    <w:rsid w:val="00F842BF"/>
    <w:rsid w:val="00F84416"/>
    <w:rsid w:val="00F844AE"/>
    <w:rsid w:val="00F866AB"/>
    <w:rsid w:val="00F87713"/>
    <w:rsid w:val="00F900D2"/>
    <w:rsid w:val="00F9395C"/>
    <w:rsid w:val="00F9442A"/>
    <w:rsid w:val="00F944EA"/>
    <w:rsid w:val="00F94F65"/>
    <w:rsid w:val="00F97E71"/>
    <w:rsid w:val="00FA00A5"/>
    <w:rsid w:val="00FA00ED"/>
    <w:rsid w:val="00FA04CA"/>
    <w:rsid w:val="00FA1323"/>
    <w:rsid w:val="00FA17FE"/>
    <w:rsid w:val="00FA326D"/>
    <w:rsid w:val="00FA3A84"/>
    <w:rsid w:val="00FA431B"/>
    <w:rsid w:val="00FA759E"/>
    <w:rsid w:val="00FA79BC"/>
    <w:rsid w:val="00FB1ED4"/>
    <w:rsid w:val="00FB3D0A"/>
    <w:rsid w:val="00FC14A0"/>
    <w:rsid w:val="00FC3356"/>
    <w:rsid w:val="00FC33AC"/>
    <w:rsid w:val="00FC439A"/>
    <w:rsid w:val="00FC5065"/>
    <w:rsid w:val="00FC62E9"/>
    <w:rsid w:val="00FC6DE9"/>
    <w:rsid w:val="00FD2473"/>
    <w:rsid w:val="00FD4EF5"/>
    <w:rsid w:val="00FE0A5A"/>
    <w:rsid w:val="00FE308C"/>
    <w:rsid w:val="00FE4319"/>
    <w:rsid w:val="00FE5857"/>
    <w:rsid w:val="00FE5EB8"/>
    <w:rsid w:val="00FE6B21"/>
    <w:rsid w:val="00FE752D"/>
    <w:rsid w:val="00FF03EC"/>
    <w:rsid w:val="00FF0F3B"/>
    <w:rsid w:val="00FF42D5"/>
    <w:rsid w:val="00FF64DA"/>
    <w:rsid w:val="00FF79FA"/>
    <w:rsid w:val="01C15B03"/>
    <w:rsid w:val="058386A5"/>
    <w:rsid w:val="11570B9F"/>
    <w:rsid w:val="287A3F93"/>
    <w:rsid w:val="2BB46E66"/>
    <w:rsid w:val="321543A6"/>
    <w:rsid w:val="3F23253F"/>
    <w:rsid w:val="4E1F601C"/>
    <w:rsid w:val="5D244740"/>
    <w:rsid w:val="65B379FF"/>
    <w:rsid w:val="680E05EF"/>
    <w:rsid w:val="69668DF3"/>
    <w:rsid w:val="6D516997"/>
    <w:rsid w:val="76E4C0B4"/>
    <w:rsid w:val="7F1D414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8BCD4"/>
  <w15:chartTrackingRefBased/>
  <w15:docId w15:val="{02340F5B-E46F-4776-80EF-EA3E7C7C0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561"/>
    <w:pPr>
      <w:keepNext/>
      <w:keepLines/>
      <w:spacing w:before="240"/>
      <w:outlineLvl w:val="0"/>
    </w:pPr>
    <w:rPr>
      <w:rFonts w:asciiTheme="majorHAnsi" w:eastAsiaTheme="majorEastAsia" w:hAnsiTheme="majorHAnsi" w:cstheme="majorBidi"/>
      <w:color w:val="FDA301" w:themeColor="accent1" w:themeShade="BF"/>
      <w:sz w:val="32"/>
      <w:szCs w:val="32"/>
    </w:rPr>
  </w:style>
  <w:style w:type="paragraph" w:styleId="Heading2">
    <w:name w:val="heading 2"/>
    <w:basedOn w:val="Normal"/>
    <w:next w:val="Normal"/>
    <w:link w:val="Heading2Char"/>
    <w:autoRedefine/>
    <w:uiPriority w:val="1"/>
    <w:unhideWhenUsed/>
    <w:qFormat/>
    <w:rsid w:val="001F0B25"/>
    <w:pPr>
      <w:keepNext/>
      <w:keepLines/>
      <w:spacing w:before="360" w:after="60"/>
      <w:outlineLvl w:val="1"/>
    </w:pPr>
    <w:rPr>
      <w:rFonts w:ascii="Calibri" w:eastAsiaTheme="majorEastAsia" w:hAnsi="Calibri" w:cs="Arial (Headings CS)"/>
      <w:b/>
      <w:color w:val="4D6485"/>
      <w:kern w:val="20"/>
      <w:sz w:val="28"/>
      <w14:ligatures w14:val="standardContextual"/>
    </w:rPr>
  </w:style>
  <w:style w:type="paragraph" w:styleId="Heading3">
    <w:name w:val="heading 3"/>
    <w:basedOn w:val="Normal"/>
    <w:next w:val="Normal"/>
    <w:link w:val="Heading3Char"/>
    <w:autoRedefine/>
    <w:uiPriority w:val="1"/>
    <w:unhideWhenUsed/>
    <w:qFormat/>
    <w:rsid w:val="001F0B25"/>
    <w:pPr>
      <w:keepNext/>
      <w:keepLines/>
      <w:spacing w:before="200" w:line="276" w:lineRule="auto"/>
      <w:outlineLvl w:val="2"/>
    </w:pPr>
    <w:rPr>
      <w:rFonts w:ascii="Calibri" w:eastAsiaTheme="majorEastAsia" w:hAnsi="Calibri" w:cs="Arial (Headings CS)"/>
      <w:b/>
      <w:bCs/>
      <w:color w:val="A4B9D4"/>
      <w:kern w:val="20"/>
      <w:sz w:val="22"/>
      <w14:ligatures w14:val="standardContextual"/>
    </w:rPr>
  </w:style>
  <w:style w:type="paragraph" w:styleId="Heading4">
    <w:name w:val="heading 4"/>
    <w:basedOn w:val="Normal"/>
    <w:next w:val="Normal"/>
    <w:link w:val="Heading4Char"/>
    <w:uiPriority w:val="9"/>
    <w:semiHidden/>
    <w:unhideWhenUsed/>
    <w:qFormat/>
    <w:rsid w:val="00D17166"/>
    <w:pPr>
      <w:keepNext/>
      <w:keepLines/>
      <w:spacing w:before="40"/>
      <w:outlineLvl w:val="3"/>
    </w:pPr>
    <w:rPr>
      <w:rFonts w:asciiTheme="majorHAnsi" w:eastAsiaTheme="majorEastAsia" w:hAnsiTheme="majorHAnsi" w:cstheme="majorBidi"/>
      <w:i/>
      <w:iCs/>
      <w:color w:val="FDA301" w:themeColor="accent1" w:themeShade="BF"/>
    </w:rPr>
  </w:style>
  <w:style w:type="paragraph" w:styleId="Heading6">
    <w:name w:val="heading 6"/>
    <w:basedOn w:val="Normal"/>
    <w:next w:val="Normal"/>
    <w:link w:val="Heading6Char"/>
    <w:uiPriority w:val="9"/>
    <w:semiHidden/>
    <w:unhideWhenUsed/>
    <w:qFormat/>
    <w:rsid w:val="00F311C7"/>
    <w:pPr>
      <w:keepNext/>
      <w:keepLines/>
      <w:spacing w:before="40"/>
      <w:outlineLvl w:val="5"/>
    </w:pPr>
    <w:rPr>
      <w:rFonts w:asciiTheme="majorHAnsi" w:eastAsiaTheme="majorEastAsia" w:hAnsiTheme="majorHAnsi" w:cstheme="majorBidi"/>
      <w:color w:val="A86C0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F0B25"/>
    <w:rPr>
      <w:rFonts w:ascii="Calibri" w:eastAsiaTheme="majorEastAsia" w:hAnsi="Calibri" w:cs="Arial (Headings CS)"/>
      <w:b/>
      <w:color w:val="4D6485"/>
      <w:kern w:val="20"/>
      <w:sz w:val="28"/>
      <w14:ligatures w14:val="standardContextual"/>
    </w:rPr>
  </w:style>
  <w:style w:type="character" w:customStyle="1" w:styleId="Heading3Char">
    <w:name w:val="Heading 3 Char"/>
    <w:basedOn w:val="DefaultParagraphFont"/>
    <w:link w:val="Heading3"/>
    <w:uiPriority w:val="1"/>
    <w:rsid w:val="001F0B25"/>
    <w:rPr>
      <w:rFonts w:ascii="Calibri" w:eastAsiaTheme="majorEastAsia" w:hAnsi="Calibri" w:cs="Arial (Headings CS)"/>
      <w:b/>
      <w:bCs/>
      <w:color w:val="A4B9D4"/>
      <w:kern w:val="20"/>
      <w:sz w:val="22"/>
      <w14:ligatures w14:val="standardContextual"/>
    </w:rPr>
  </w:style>
  <w:style w:type="paragraph" w:customStyle="1" w:styleId="Captionsandtables">
    <w:name w:val="Captions and tables"/>
    <w:autoRedefine/>
    <w:qFormat/>
    <w:rsid w:val="001F0B25"/>
    <w:pPr>
      <w:spacing w:after="200" w:line="276" w:lineRule="auto"/>
    </w:pPr>
    <w:rPr>
      <w:rFonts w:ascii="Calibri" w:eastAsiaTheme="majorEastAsia" w:hAnsi="Calibri" w:cs="Arial (Headings CS)"/>
      <w:b/>
      <w:bCs/>
      <w:kern w:val="20"/>
      <w:sz w:val="18"/>
      <w:szCs w:val="20"/>
      <w:lang w:val="en-US" w:eastAsia="ja-JP"/>
      <w14:ligatures w14:val="standardContextual"/>
    </w:rPr>
  </w:style>
  <w:style w:type="paragraph" w:customStyle="1" w:styleId="Style1">
    <w:name w:val="Style1"/>
    <w:basedOn w:val="ListParagraph"/>
    <w:autoRedefine/>
    <w:qFormat/>
    <w:rsid w:val="001F0B25"/>
    <w:pPr>
      <w:numPr>
        <w:numId w:val="1"/>
      </w:numPr>
      <w:autoSpaceDE w:val="0"/>
      <w:autoSpaceDN w:val="0"/>
      <w:adjustRightInd w:val="0"/>
      <w:spacing w:after="200" w:line="276" w:lineRule="auto"/>
    </w:pPr>
    <w:rPr>
      <w:rFonts w:ascii="Calibri" w:hAnsi="Calibri" w:cs="Calibri"/>
      <w:color w:val="000000"/>
      <w:sz w:val="18"/>
      <w:szCs w:val="18"/>
      <w:lang w:eastAsia="ja-JP"/>
    </w:rPr>
  </w:style>
  <w:style w:type="paragraph" w:styleId="ListParagraph">
    <w:name w:val="List Paragraph"/>
    <w:basedOn w:val="Normal"/>
    <w:uiPriority w:val="34"/>
    <w:qFormat/>
    <w:rsid w:val="001F0B25"/>
    <w:pPr>
      <w:ind w:left="720"/>
      <w:contextualSpacing/>
    </w:pPr>
  </w:style>
  <w:style w:type="paragraph" w:styleId="Header">
    <w:name w:val="header"/>
    <w:basedOn w:val="Normal"/>
    <w:link w:val="HeaderChar"/>
    <w:uiPriority w:val="99"/>
    <w:unhideWhenUsed/>
    <w:rsid w:val="00AC4561"/>
    <w:pPr>
      <w:tabs>
        <w:tab w:val="center" w:pos="4513"/>
        <w:tab w:val="right" w:pos="9026"/>
      </w:tabs>
    </w:pPr>
  </w:style>
  <w:style w:type="character" w:customStyle="1" w:styleId="HeaderChar">
    <w:name w:val="Header Char"/>
    <w:basedOn w:val="DefaultParagraphFont"/>
    <w:link w:val="Header"/>
    <w:uiPriority w:val="99"/>
    <w:rsid w:val="00AC4561"/>
  </w:style>
  <w:style w:type="paragraph" w:styleId="Footer">
    <w:name w:val="footer"/>
    <w:basedOn w:val="Normal"/>
    <w:link w:val="FooterChar"/>
    <w:uiPriority w:val="99"/>
    <w:unhideWhenUsed/>
    <w:rsid w:val="00AC4561"/>
    <w:pPr>
      <w:tabs>
        <w:tab w:val="center" w:pos="4513"/>
        <w:tab w:val="right" w:pos="9026"/>
      </w:tabs>
    </w:pPr>
  </w:style>
  <w:style w:type="character" w:customStyle="1" w:styleId="FooterChar">
    <w:name w:val="Footer Char"/>
    <w:basedOn w:val="DefaultParagraphFont"/>
    <w:link w:val="Footer"/>
    <w:uiPriority w:val="99"/>
    <w:rsid w:val="00AC4561"/>
  </w:style>
  <w:style w:type="paragraph" w:customStyle="1" w:styleId="CYDABodycopyArial12pt">
    <w:name w:val="CYDA Body copy Arial 12pt"/>
    <w:uiPriority w:val="99"/>
    <w:rsid w:val="0066713C"/>
    <w:pPr>
      <w:tabs>
        <w:tab w:val="left" w:pos="283"/>
      </w:tabs>
      <w:suppressAutoHyphens/>
      <w:autoSpaceDE w:val="0"/>
      <w:autoSpaceDN w:val="0"/>
      <w:adjustRightInd w:val="0"/>
      <w:spacing w:before="160" w:after="160" w:line="252" w:lineRule="auto"/>
      <w:textAlignment w:val="center"/>
    </w:pPr>
    <w:rPr>
      <w:rFonts w:ascii="Arial" w:hAnsi="Arial" w:cs="Helvetica Neue"/>
      <w:color w:val="000000"/>
      <w:lang w:val="en-US"/>
    </w:rPr>
  </w:style>
  <w:style w:type="paragraph" w:styleId="NoSpacing">
    <w:name w:val="No Spacing"/>
    <w:uiPriority w:val="1"/>
    <w:qFormat/>
    <w:rsid w:val="00AC4561"/>
  </w:style>
  <w:style w:type="character" w:customStyle="1" w:styleId="Heading1Char">
    <w:name w:val="Heading 1 Char"/>
    <w:basedOn w:val="DefaultParagraphFont"/>
    <w:link w:val="Heading1"/>
    <w:uiPriority w:val="9"/>
    <w:rsid w:val="00AC4561"/>
    <w:rPr>
      <w:rFonts w:asciiTheme="majorHAnsi" w:eastAsiaTheme="majorEastAsia" w:hAnsiTheme="majorHAnsi" w:cstheme="majorBidi"/>
      <w:color w:val="FDA301" w:themeColor="accent1" w:themeShade="BF"/>
      <w:sz w:val="32"/>
      <w:szCs w:val="32"/>
    </w:rPr>
  </w:style>
  <w:style w:type="paragraph" w:customStyle="1" w:styleId="LetterText">
    <w:name w:val="Letter Text"/>
    <w:rsid w:val="00AC4561"/>
    <w:rPr>
      <w:rFonts w:ascii="Arial" w:eastAsiaTheme="minorEastAsia" w:hAnsi="Arial"/>
      <w:sz w:val="22"/>
      <w:szCs w:val="22"/>
    </w:rPr>
  </w:style>
  <w:style w:type="character" w:styleId="Hyperlink">
    <w:name w:val="Hyperlink"/>
    <w:basedOn w:val="DefaultParagraphFont"/>
    <w:uiPriority w:val="99"/>
    <w:unhideWhenUsed/>
    <w:rsid w:val="0000728E"/>
    <w:rPr>
      <w:color w:val="0563C1" w:themeColor="hyperlink"/>
      <w:u w:val="single"/>
    </w:rPr>
  </w:style>
  <w:style w:type="character" w:styleId="UnresolvedMention">
    <w:name w:val="Unresolved Mention"/>
    <w:basedOn w:val="DefaultParagraphFont"/>
    <w:uiPriority w:val="99"/>
    <w:semiHidden/>
    <w:unhideWhenUsed/>
    <w:rsid w:val="0000728E"/>
    <w:rPr>
      <w:color w:val="605E5C"/>
      <w:shd w:val="clear" w:color="auto" w:fill="E1DFDD"/>
    </w:rPr>
  </w:style>
  <w:style w:type="character" w:styleId="CommentReference">
    <w:name w:val="annotation reference"/>
    <w:basedOn w:val="DefaultParagraphFont"/>
    <w:uiPriority w:val="99"/>
    <w:semiHidden/>
    <w:unhideWhenUsed/>
    <w:rsid w:val="0064474C"/>
    <w:rPr>
      <w:sz w:val="16"/>
      <w:szCs w:val="16"/>
    </w:rPr>
  </w:style>
  <w:style w:type="paragraph" w:styleId="CommentText">
    <w:name w:val="annotation text"/>
    <w:basedOn w:val="Normal"/>
    <w:link w:val="CommentTextChar"/>
    <w:uiPriority w:val="99"/>
    <w:unhideWhenUsed/>
    <w:rsid w:val="0064474C"/>
    <w:rPr>
      <w:sz w:val="20"/>
      <w:szCs w:val="20"/>
    </w:rPr>
  </w:style>
  <w:style w:type="character" w:customStyle="1" w:styleId="CommentTextChar">
    <w:name w:val="Comment Text Char"/>
    <w:basedOn w:val="DefaultParagraphFont"/>
    <w:link w:val="CommentText"/>
    <w:uiPriority w:val="99"/>
    <w:rsid w:val="0064474C"/>
    <w:rPr>
      <w:sz w:val="20"/>
      <w:szCs w:val="20"/>
    </w:rPr>
  </w:style>
  <w:style w:type="paragraph" w:styleId="CommentSubject">
    <w:name w:val="annotation subject"/>
    <w:basedOn w:val="CommentText"/>
    <w:next w:val="CommentText"/>
    <w:link w:val="CommentSubjectChar"/>
    <w:uiPriority w:val="99"/>
    <w:semiHidden/>
    <w:unhideWhenUsed/>
    <w:rsid w:val="0064474C"/>
    <w:rPr>
      <w:b/>
      <w:bCs/>
    </w:rPr>
  </w:style>
  <w:style w:type="character" w:customStyle="1" w:styleId="CommentSubjectChar">
    <w:name w:val="Comment Subject Char"/>
    <w:basedOn w:val="CommentTextChar"/>
    <w:link w:val="CommentSubject"/>
    <w:uiPriority w:val="99"/>
    <w:semiHidden/>
    <w:rsid w:val="0064474C"/>
    <w:rPr>
      <w:b/>
      <w:bCs/>
      <w:sz w:val="20"/>
      <w:szCs w:val="20"/>
    </w:rPr>
  </w:style>
  <w:style w:type="character" w:customStyle="1" w:styleId="Heading6Char">
    <w:name w:val="Heading 6 Char"/>
    <w:basedOn w:val="DefaultParagraphFont"/>
    <w:link w:val="Heading6"/>
    <w:uiPriority w:val="9"/>
    <w:rsid w:val="00F311C7"/>
    <w:rPr>
      <w:rFonts w:asciiTheme="majorHAnsi" w:eastAsiaTheme="majorEastAsia" w:hAnsiTheme="majorHAnsi" w:cstheme="majorBidi"/>
      <w:color w:val="A86C01" w:themeColor="accent1" w:themeShade="7F"/>
    </w:rPr>
  </w:style>
  <w:style w:type="paragraph" w:customStyle="1" w:styleId="List-Number">
    <w:name w:val="List - Number"/>
    <w:basedOn w:val="ListNumber0"/>
    <w:qFormat/>
    <w:rsid w:val="00F311C7"/>
    <w:pPr>
      <w:numPr>
        <w:numId w:val="4"/>
      </w:numPr>
      <w:spacing w:after="200" w:line="259" w:lineRule="auto"/>
      <w:ind w:left="0" w:firstLine="0"/>
    </w:pPr>
    <w:rPr>
      <w:rFonts w:ascii="Aptos Display" w:hAnsi="Aptos Display"/>
      <w:sz w:val="22"/>
      <w:szCs w:val="22"/>
    </w:rPr>
  </w:style>
  <w:style w:type="numbering" w:customStyle="1" w:styleId="ListNumber">
    <w:name w:val="List = Number"/>
    <w:uiPriority w:val="99"/>
    <w:rsid w:val="00F311C7"/>
    <w:pPr>
      <w:numPr>
        <w:numId w:val="3"/>
      </w:numPr>
    </w:pPr>
  </w:style>
  <w:style w:type="paragraph" w:styleId="ListNumber0">
    <w:name w:val="List Number"/>
    <w:basedOn w:val="Normal"/>
    <w:uiPriority w:val="99"/>
    <w:semiHidden/>
    <w:unhideWhenUsed/>
    <w:rsid w:val="00F311C7"/>
    <w:pPr>
      <w:contextualSpacing/>
    </w:pPr>
  </w:style>
  <w:style w:type="table" w:customStyle="1" w:styleId="DESE">
    <w:name w:val="DESE"/>
    <w:basedOn w:val="TableNormal"/>
    <w:uiPriority w:val="99"/>
    <w:rsid w:val="0023520D"/>
    <w:pPr>
      <w:spacing w:before="100" w:beforeAutospacing="1" w:after="100" w:afterAutospacing="1"/>
    </w:pPr>
    <w:rPr>
      <w:rFonts w:ascii="Aptos Display" w:hAnsi="Aptos Display"/>
      <w:sz w:val="22"/>
      <w:szCs w:val="22"/>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Bahnschrift SemiBold Condensed" w:hAnsi="Bahnschrift SemiBold Condensed"/>
        <w:b/>
        <w:color w:val="FFFFFF" w:themeColor="background1"/>
      </w:rPr>
      <w:tblPr/>
      <w:tcPr>
        <w:shd w:val="clear" w:color="auto" w:fill="FEC357" w:themeFill="accent1"/>
      </w:tcPr>
    </w:tblStylePr>
    <w:tblStylePr w:type="firstCol">
      <w:rPr>
        <w:b w:val="0"/>
      </w:rPr>
    </w:tblStylePr>
    <w:tblStylePr w:type="nwCell">
      <w:rPr>
        <w:b w:val="0"/>
      </w:rPr>
    </w:tblStylePr>
  </w:style>
  <w:style w:type="character" w:customStyle="1" w:styleId="Heading4Char">
    <w:name w:val="Heading 4 Char"/>
    <w:basedOn w:val="DefaultParagraphFont"/>
    <w:link w:val="Heading4"/>
    <w:uiPriority w:val="9"/>
    <w:semiHidden/>
    <w:rsid w:val="00D17166"/>
    <w:rPr>
      <w:rFonts w:asciiTheme="majorHAnsi" w:eastAsiaTheme="majorEastAsia" w:hAnsiTheme="majorHAnsi" w:cstheme="majorBidi"/>
      <w:i/>
      <w:iCs/>
      <w:color w:val="FDA301" w:themeColor="accent1" w:themeShade="BF"/>
    </w:rPr>
  </w:style>
  <w:style w:type="character" w:styleId="Strong">
    <w:name w:val="Strong"/>
    <w:basedOn w:val="DefaultParagraphFont"/>
    <w:uiPriority w:val="11"/>
    <w:qFormat/>
    <w:rsid w:val="00D17166"/>
    <w:rPr>
      <w:b/>
      <w:bCs/>
    </w:rPr>
  </w:style>
  <w:style w:type="character" w:styleId="Mention">
    <w:name w:val="Mention"/>
    <w:basedOn w:val="DefaultParagraphFont"/>
    <w:uiPriority w:val="99"/>
    <w:unhideWhenUsed/>
    <w:rsid w:val="00370B8F"/>
    <w:rPr>
      <w:color w:val="2B579A"/>
      <w:shd w:val="clear" w:color="auto" w:fill="E1DFDD"/>
    </w:rPr>
  </w:style>
  <w:style w:type="paragraph" w:styleId="FootnoteText">
    <w:name w:val="footnote text"/>
    <w:basedOn w:val="Normal"/>
    <w:link w:val="FootnoteTextChar"/>
    <w:uiPriority w:val="99"/>
    <w:unhideWhenUsed/>
    <w:rsid w:val="00280D94"/>
    <w:rPr>
      <w:sz w:val="20"/>
      <w:szCs w:val="20"/>
    </w:rPr>
  </w:style>
  <w:style w:type="character" w:customStyle="1" w:styleId="FootnoteTextChar">
    <w:name w:val="Footnote Text Char"/>
    <w:basedOn w:val="DefaultParagraphFont"/>
    <w:link w:val="FootnoteText"/>
    <w:uiPriority w:val="99"/>
    <w:rsid w:val="00280D94"/>
    <w:rPr>
      <w:sz w:val="20"/>
      <w:szCs w:val="20"/>
    </w:rPr>
  </w:style>
  <w:style w:type="character" w:styleId="FootnoteReference">
    <w:name w:val="footnote reference"/>
    <w:basedOn w:val="DefaultParagraphFont"/>
    <w:uiPriority w:val="99"/>
    <w:semiHidden/>
    <w:unhideWhenUsed/>
    <w:rsid w:val="00280D94"/>
    <w:rPr>
      <w:vertAlign w:val="superscript"/>
    </w:rPr>
  </w:style>
  <w:style w:type="paragraph" w:customStyle="1" w:styleId="CYDABodycopy">
    <w:name w:val="CYDA Body copy"/>
    <w:qFormat/>
    <w:rsid w:val="00E97146"/>
    <w:pPr>
      <w:spacing w:after="160" w:line="264" w:lineRule="auto"/>
    </w:pPr>
    <w:rPr>
      <w:rFonts w:ascii="Arial" w:eastAsia="Calibri" w:hAnsi="Arial" w:cs="Arial"/>
      <w:noProof/>
      <w:color w:val="000000"/>
    </w:rPr>
  </w:style>
  <w:style w:type="character" w:styleId="FollowedHyperlink">
    <w:name w:val="FollowedHyperlink"/>
    <w:basedOn w:val="DefaultParagraphFont"/>
    <w:uiPriority w:val="99"/>
    <w:semiHidden/>
    <w:unhideWhenUsed/>
    <w:rsid w:val="00C1113B"/>
    <w:rPr>
      <w:color w:val="954F72"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unhideWhenUsed/>
    <w:rsid w:val="009E1B5D"/>
    <w:rPr>
      <w:sz w:val="20"/>
      <w:szCs w:val="20"/>
    </w:rPr>
  </w:style>
  <w:style w:type="character" w:customStyle="1" w:styleId="EndnoteTextChar">
    <w:name w:val="Endnote Text Char"/>
    <w:basedOn w:val="DefaultParagraphFont"/>
    <w:link w:val="EndnoteText"/>
    <w:uiPriority w:val="99"/>
    <w:semiHidden/>
    <w:rsid w:val="009E1B5D"/>
    <w:rPr>
      <w:sz w:val="20"/>
      <w:szCs w:val="20"/>
    </w:rPr>
  </w:style>
  <w:style w:type="character" w:styleId="EndnoteReference">
    <w:name w:val="endnote reference"/>
    <w:basedOn w:val="DefaultParagraphFont"/>
    <w:uiPriority w:val="99"/>
    <w:semiHidden/>
    <w:unhideWhenUsed/>
    <w:rsid w:val="009E1B5D"/>
    <w:rPr>
      <w:vertAlign w:val="superscript"/>
    </w:rPr>
  </w:style>
  <w:style w:type="paragraph" w:styleId="Quote">
    <w:name w:val="Quote"/>
    <w:basedOn w:val="Normal"/>
    <w:next w:val="Normal"/>
    <w:link w:val="QuoteChar"/>
    <w:uiPriority w:val="29"/>
    <w:qFormat/>
    <w:rsid w:val="00637B0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7B08"/>
    <w:rPr>
      <w:i/>
      <w:iCs/>
      <w:color w:val="404040" w:themeColor="text1" w:themeTint="BF"/>
    </w:rPr>
  </w:style>
  <w:style w:type="paragraph" w:styleId="Revision">
    <w:name w:val="Revision"/>
    <w:hidden/>
    <w:uiPriority w:val="99"/>
    <w:semiHidden/>
    <w:rsid w:val="00573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yda.org.au/cydas-thriving-kids-survey-report-masking-is-not-thriving/" TargetMode="External"/><Relationship Id="rId18" Type="http://schemas.openxmlformats.org/officeDocument/2006/relationships/hyperlink" Target="https://cyda.org.au/cydas-submission-on-changes-to-the-disability-standards-of-education/" TargetMode="Externa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yperlink" Target="https://www.health.gov.au/our-work/thriving-kids" TargetMode="External"/><Relationship Id="rId7" Type="http://schemas.openxmlformats.org/officeDocument/2006/relationships/settings" Target="settings.xml"/><Relationship Id="rId12" Type="http://schemas.openxmlformats.org/officeDocument/2006/relationships/hyperlink" Target="mailto:eec.sen@aph.gov.au" TargetMode="External"/><Relationship Id="rId17" Type="http://schemas.openxmlformats.org/officeDocument/2006/relationships/hyperlink" Target="https://cyda.org.au/cydas-submission-to-the-disability-standards-for-education-review/" TargetMode="External"/><Relationship Id="rId25" Type="http://schemas.openxmlformats.org/officeDocument/2006/relationships/hyperlink" Target="mailto:lizhudson@cyda.org.au"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cyda.org.au/cydas-submission-to-the-review-to-inform-a-better-and-fairer-education-system/" TargetMode="External"/><Relationship Id="rId20" Type="http://schemas.openxmlformats.org/officeDocument/2006/relationships/hyperlink" Target="https://cyda.org.au/cydas-response-to-the-australian-governments-early-years-strategy-discussion-paper/"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61262773521" TargetMode="External"/><Relationship Id="rId24" Type="http://schemas.openxmlformats.org/officeDocument/2006/relationships/hyperlink" Target="https://www.closingthegap.gov.a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yda.org.au/cydas-submission-on-the-draft-report-of-the-productivity-commissions-inquiry-into-early-childhood-education-and-care/" TargetMode="External"/><Relationship Id="rId23" Type="http://schemas.openxmlformats.org/officeDocument/2006/relationships/hyperlink" Target="https://cyda.org.au/resources/resources-to-help-you-with-the-education-system/the-disability-standards-for-education/"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yda.org.au/disappointment-and-discrimination-cydas-surveys-of-the-learning-experiences-of-children-and-young-people-with-disability-in-2022-and-2023/"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yda.org.au/cydas-submission-on-quality-and-safety-in-early-childhood-education-and-care/" TargetMode="External"/><Relationship Id="rId22" Type="http://schemas.openxmlformats.org/officeDocument/2006/relationships/hyperlink" Target="https://www.health.gov.au/our-work/national-best-practice-framework-for-early-childhood-intervention"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8" Type="http://schemas.openxmlformats.org/officeDocument/2006/relationships/hyperlink" Target="https://cyda.org.au/cydas-submission-to-the-disability-standards-for-education-review/" TargetMode="External"/><Relationship Id="rId13" Type="http://schemas.openxmlformats.org/officeDocument/2006/relationships/hyperlink" Target="https://cyda.org.au/cydas-submission-to-the-ndis-new-framework-planning-and-support-rules-consultation/" TargetMode="External"/><Relationship Id="rId18" Type="http://schemas.openxmlformats.org/officeDocument/2006/relationships/hyperlink" Target="https://www.aph.gov.au/Parliamentary_Business/Committees/Senate/Education_and_Employment/RegionalECEC/Submissions" TargetMode="External"/><Relationship Id="rId3" Type="http://schemas.openxmlformats.org/officeDocument/2006/relationships/hyperlink" Target="https://www.ohchr.org/en/instruments-mechanisms/instruments/convention-rights-child" TargetMode="External"/><Relationship Id="rId7" Type="http://schemas.openxmlformats.org/officeDocument/2006/relationships/hyperlink" Target="https://www.closingthegap.gov.au/national-agreement/targets" TargetMode="External"/><Relationship Id="rId12" Type="http://schemas.openxmlformats.org/officeDocument/2006/relationships/hyperlink" Target="https://acd.org.au/wp-content/uploads/2026/10/Final_NDIS-Access-submission_CAFDA_Sept_2026.pdf" TargetMode="External"/><Relationship Id="rId17" Type="http://schemas.openxmlformats.org/officeDocument/2006/relationships/hyperlink" Target="https://www.education.gov.au/early-childhood/providers/extra-support/inclusion-support-program/inclusion-development-fund" TargetMode="External"/><Relationship Id="rId2" Type="http://schemas.openxmlformats.org/officeDocument/2006/relationships/hyperlink" Target="https://social.desa.un.org/issues/disability/crpd/convention-on-the-rights-of-persons-with-disabilities-articles" TargetMode="External"/><Relationship Id="rId16" Type="http://schemas.openxmlformats.org/officeDocument/2006/relationships/hyperlink" Target="https://www.pc.gov.au/inquiries-and-research/childhood/report/" TargetMode="External"/><Relationship Id="rId1" Type="http://schemas.openxmlformats.org/officeDocument/2006/relationships/hyperlink" Target="https://www.abs.gov.au/articles/children-and-young-people-disability-2022" TargetMode="External"/><Relationship Id="rId6" Type="http://schemas.openxmlformats.org/officeDocument/2006/relationships/hyperlink" Target="https://www.education.gov.au/disability-standards-education-2005" TargetMode="External"/><Relationship Id="rId11" Type="http://schemas.openxmlformats.org/officeDocument/2006/relationships/hyperlink" Target="https://cyda.org.au/disappointment-and-discrimination-cydas-surveys-of-the-learning-experiences-of-children-and-young-people-with-disability-in-2022-and-2023/" TargetMode="External"/><Relationship Id="rId5" Type="http://schemas.openxmlformats.org/officeDocument/2006/relationships/hyperlink" Target="https://www.disabilitygateway.gov.au/ads" TargetMode="External"/><Relationship Id="rId15" Type="http://schemas.openxmlformats.org/officeDocument/2006/relationships/hyperlink" Target="https://cyda.org.au/cydas-thriving-kids-survey-report-masking-is-not-thriving/" TargetMode="External"/><Relationship Id="rId10" Type="http://schemas.openxmlformats.org/officeDocument/2006/relationships/hyperlink" Target="https://cyda.org.au/cydas-thriving-kids-survey-report-masking-is-not-thriving/" TargetMode="External"/><Relationship Id="rId19" Type="http://schemas.openxmlformats.org/officeDocument/2006/relationships/hyperlink" Target="https://fpdn.org.au/cultureisinclusion/" TargetMode="External"/><Relationship Id="rId4" Type="http://schemas.openxmlformats.org/officeDocument/2006/relationships/hyperlink" Target="https://disability.royalcommission.gov.au/publications/final-report" TargetMode="External"/><Relationship Id="rId9" Type="http://schemas.openxmlformats.org/officeDocument/2006/relationships/hyperlink" Target="https://www.pc.gov.au/inquiries-and-research/childhood/report/" TargetMode="External"/><Relationship Id="rId14" Type="http://schemas.openxmlformats.org/officeDocument/2006/relationships/hyperlink" Target="https://acd.org.au/wp-content/uploads/2025/03/CAFDA-Election-Platform-enabling-children-with-disability-to-thrive.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rgbClr val="000000"/>
      </a:dk1>
      <a:lt1>
        <a:srgbClr val="FFFFFF"/>
      </a:lt1>
      <a:dk2>
        <a:srgbClr val="3D444F"/>
      </a:dk2>
      <a:lt2>
        <a:srgbClr val="E9EBEC"/>
      </a:lt2>
      <a:accent1>
        <a:srgbClr val="FEC357"/>
      </a:accent1>
      <a:accent2>
        <a:srgbClr val="F79C3D"/>
      </a:accent2>
      <a:accent3>
        <a:srgbClr val="DE5F1F"/>
      </a:accent3>
      <a:accent4>
        <a:srgbClr val="DEE56D"/>
      </a:accent4>
      <a:accent5>
        <a:srgbClr val="66BD6A"/>
      </a:accent5>
      <a:accent6>
        <a:srgbClr val="00663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6cdae6-9e9c-4c3b-9d76-31558cb6e5c5" xsi:nil="true"/>
    <lcf76f155ced4ddcb4097134ff3c332f xmlns="1687197d-ab52-43d2-b631-1ce3da201b2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1885D4208B864DB8E2028671BC8CB3" ma:contentTypeVersion="19" ma:contentTypeDescription="Create a new document." ma:contentTypeScope="" ma:versionID="982a1bf1bcc60975d09cb6e68f427000">
  <xsd:schema xmlns:xsd="http://www.w3.org/2001/XMLSchema" xmlns:xs="http://www.w3.org/2001/XMLSchema" xmlns:p="http://schemas.microsoft.com/office/2006/metadata/properties" xmlns:ns2="1687197d-ab52-43d2-b631-1ce3da201b2b" xmlns:ns3="f56cdae6-9e9c-4c3b-9d76-31558cb6e5c5" targetNamespace="http://schemas.microsoft.com/office/2006/metadata/properties" ma:root="true" ma:fieldsID="fd5dcbdc1921796a79a89d240bff31f6" ns2:_="" ns3:_="">
    <xsd:import namespace="1687197d-ab52-43d2-b631-1ce3da201b2b"/>
    <xsd:import namespace="f56cdae6-9e9c-4c3b-9d76-31558cb6e5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7197d-ab52-43d2-b631-1ce3da201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1099fe-c54a-4fbe-859b-b81a6ee2af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6cdae6-9e9c-4c3b-9d76-31558cb6e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cb9899d-440f-40df-9620-d72096622b29}" ma:internalName="TaxCatchAll" ma:showField="CatchAllData" ma:web="f56cdae6-9e9c-4c3b-9d76-31558cb6e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1DC93D-31AD-4319-8D3E-DB19B4FFD7AD}">
  <ds:schemaRefs>
    <ds:schemaRef ds:uri="http://schemas.openxmlformats.org/officeDocument/2006/bibliography"/>
  </ds:schemaRefs>
</ds:datastoreItem>
</file>

<file path=customXml/itemProps2.xml><?xml version="1.0" encoding="utf-8"?>
<ds:datastoreItem xmlns:ds="http://schemas.openxmlformats.org/officeDocument/2006/customXml" ds:itemID="{0F69789B-E8BA-4563-8B2E-50FCC33543D1}">
  <ds:schemaRefs>
    <ds:schemaRef ds:uri="http://schemas.microsoft.com/sharepoint/v3/contenttype/forms"/>
  </ds:schemaRefs>
</ds:datastoreItem>
</file>

<file path=customXml/itemProps3.xml><?xml version="1.0" encoding="utf-8"?>
<ds:datastoreItem xmlns:ds="http://schemas.openxmlformats.org/officeDocument/2006/customXml" ds:itemID="{59654EFE-2EEB-40BD-8C62-AB2F7978D74B}">
  <ds:schemaRefs>
    <ds:schemaRef ds:uri="http://schemas.microsoft.com/office/2006/metadata/properties"/>
    <ds:schemaRef ds:uri="http://schemas.microsoft.com/office/infopath/2007/PartnerControls"/>
    <ds:schemaRef ds:uri="f56cdae6-9e9c-4c3b-9d76-31558cb6e5c5"/>
    <ds:schemaRef ds:uri="1687197d-ab52-43d2-b631-1ce3da201b2b"/>
  </ds:schemaRefs>
</ds:datastoreItem>
</file>

<file path=customXml/itemProps4.xml><?xml version="1.0" encoding="utf-8"?>
<ds:datastoreItem xmlns:ds="http://schemas.openxmlformats.org/officeDocument/2006/customXml" ds:itemID="{968F8F6C-1816-4023-8C01-FCA94A750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7197d-ab52-43d2-b631-1ce3da201b2b"/>
    <ds:schemaRef ds:uri="f56cdae6-9e9c-4c3b-9d76-31558cb6e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9</Pages>
  <Words>3062</Words>
  <Characters>17457</Characters>
  <Application>Microsoft Office Word</Application>
  <DocSecurity>0</DocSecurity>
  <Lines>145</Lines>
  <Paragraphs>40</Paragraphs>
  <ScaleCrop>false</ScaleCrop>
  <Company/>
  <LinksUpToDate>false</LinksUpToDate>
  <CharactersWithSpaces>20479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Shae Hunter</dc:creator>
  <cp:keywords/>
  <dc:description/>
  <cp:lastModifiedBy>Tess Altman</cp:lastModifiedBy>
  <cp:revision>71</cp:revision>
  <dcterms:created xsi:type="dcterms:W3CDTF">2026-10-22T00:43:00Z</dcterms:created>
  <dcterms:modified xsi:type="dcterms:W3CDTF">2026-10-22T03:37:00Z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0x010100C91885D4208B864DB8E2028671BC8CB3</vt:lpwstr>
  </property>
  <property fmtid="{D5CDD505-2E9C-101B-9397-08002B2CF9AE}" pid="3" name="MediaServiceImageTags">
    <vt:lpwstr/>
  </property>
</Properties>
</file>