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40477" w14:textId="77777777" w:rsidR="007B1B5C" w:rsidRPr="00532D2A" w:rsidRDefault="003469F7" w:rsidP="00687188">
      <w:pPr>
        <w:pStyle w:val="CYDABodycopyArial12pt"/>
        <w:spacing w:before="0" w:after="0" w:line="276" w:lineRule="auto"/>
        <w:rPr>
          <w:lang w:val="en-AU"/>
        </w:rPr>
      </w:pPr>
      <w:r w:rsidRPr="00532D2A">
        <w:rPr>
          <w:lang w:val="en-AU"/>
        </w:rPr>
        <w:t xml:space="preserve">Department of </w:t>
      </w:r>
      <w:r w:rsidR="00B3342B">
        <w:rPr>
          <w:lang w:val="en-AU"/>
        </w:rPr>
        <w:t>Health, Disability and Ageing</w:t>
      </w:r>
    </w:p>
    <w:p w14:paraId="03DC2698" w14:textId="77777777" w:rsidR="007B1B5C" w:rsidRPr="00532D2A" w:rsidRDefault="003469F7" w:rsidP="00687188">
      <w:pPr>
        <w:pStyle w:val="CYDABodycopyArial12pt"/>
        <w:spacing w:before="0" w:after="0" w:line="276" w:lineRule="auto"/>
        <w:rPr>
          <w:lang w:val="en-AU"/>
        </w:rPr>
      </w:pPr>
      <w:r w:rsidRPr="00532D2A">
        <w:rPr>
          <w:lang w:val="en-AU"/>
        </w:rPr>
        <w:t>GPO Box 98</w:t>
      </w:r>
      <w:r w:rsidR="00B3342B">
        <w:rPr>
          <w:lang w:val="en-AU"/>
        </w:rPr>
        <w:t>4</w:t>
      </w:r>
      <w:r w:rsidRPr="00532D2A">
        <w:rPr>
          <w:lang w:val="en-AU"/>
        </w:rPr>
        <w:t>8</w:t>
      </w:r>
    </w:p>
    <w:p w14:paraId="2FC15522" w14:textId="77777777" w:rsidR="00475E87" w:rsidRPr="00532D2A" w:rsidRDefault="003469F7" w:rsidP="00687188">
      <w:pPr>
        <w:pStyle w:val="CYDABodycopyArial12pt"/>
        <w:spacing w:before="0" w:after="0" w:line="276" w:lineRule="auto"/>
        <w:rPr>
          <w:lang w:val="en-AU"/>
        </w:rPr>
      </w:pPr>
      <w:r w:rsidRPr="00532D2A">
        <w:rPr>
          <w:lang w:val="en-AU"/>
        </w:rPr>
        <w:t>Canberra ACT 2601</w:t>
      </w:r>
    </w:p>
    <w:p w14:paraId="47A592A0" w14:textId="3308AC24" w:rsidR="003D750A" w:rsidRDefault="003469F7" w:rsidP="00687188">
      <w:pPr>
        <w:pStyle w:val="CYDABodycopyArial12pt"/>
        <w:spacing w:before="0" w:after="0" w:line="276" w:lineRule="auto"/>
        <w:rPr>
          <w:lang w:val="en-AU"/>
        </w:rPr>
      </w:pPr>
      <w:r w:rsidRPr="00532D2A">
        <w:rPr>
          <w:lang w:val="en-AU"/>
        </w:rPr>
        <w:t>Australia</w:t>
      </w:r>
    </w:p>
    <w:p w14:paraId="5A943F91" w14:textId="21DC7259" w:rsidR="003D750A" w:rsidRPr="00BA631F" w:rsidRDefault="00BA631F" w:rsidP="00687188">
      <w:pPr>
        <w:pStyle w:val="CYDABodycopyArial12pt"/>
        <w:spacing w:before="0" w:after="0" w:line="276" w:lineRule="auto"/>
        <w:rPr>
          <w:lang w:val="en-AU"/>
        </w:rPr>
      </w:pPr>
      <w:hyperlink r:id="rId11" w:history="1">
        <w:r w:rsidRPr="005E0CB7">
          <w:rPr>
            <w:rStyle w:val="Hyperlink"/>
            <w:lang w:val="en"/>
          </w:rPr>
          <w:t>SCCreform@health.gov.au</w:t>
        </w:r>
      </w:hyperlink>
      <w:r>
        <w:rPr>
          <w:lang w:val="en"/>
        </w:rPr>
        <w:t xml:space="preserve"> </w:t>
      </w:r>
      <w:r w:rsidRPr="00BA631F">
        <w:rPr>
          <w:lang w:val="en-AU"/>
        </w:rPr>
        <w:t> </w:t>
      </w:r>
      <w:r>
        <w:rPr>
          <w:lang w:val="en-AU"/>
        </w:rPr>
        <w:t xml:space="preserve"> </w:t>
      </w:r>
    </w:p>
    <w:p w14:paraId="2C3ED7AE" w14:textId="77777777" w:rsidR="003547F6" w:rsidRPr="00532D2A" w:rsidRDefault="003547F6" w:rsidP="00687188">
      <w:pPr>
        <w:pStyle w:val="CYDABodycopyArial12pt"/>
        <w:spacing w:before="0" w:after="0" w:line="276" w:lineRule="auto"/>
        <w:rPr>
          <w:lang w:val="en-AU"/>
        </w:rPr>
      </w:pPr>
    </w:p>
    <w:p w14:paraId="68CAF029" w14:textId="7A1A9643" w:rsidR="00EA1AFA" w:rsidRDefault="009A2A1B" w:rsidP="00687188">
      <w:pPr>
        <w:pStyle w:val="CYDABodycopyArial12pt"/>
        <w:spacing w:line="276" w:lineRule="auto"/>
        <w:rPr>
          <w:lang w:val="en-AU"/>
        </w:rPr>
      </w:pPr>
      <w:r>
        <w:rPr>
          <w:lang w:val="en-AU"/>
        </w:rPr>
        <w:t>2 October 2026</w:t>
      </w:r>
    </w:p>
    <w:p w14:paraId="4DB36B0D" w14:textId="77777777" w:rsidR="00A039B5" w:rsidRPr="00532D2A" w:rsidRDefault="00A039B5" w:rsidP="00A039B5">
      <w:pPr>
        <w:pStyle w:val="CYDABodycopyArial12pt"/>
        <w:spacing w:after="0" w:line="276" w:lineRule="auto"/>
        <w:rPr>
          <w:lang w:val="en-AU"/>
        </w:rPr>
      </w:pPr>
    </w:p>
    <w:p w14:paraId="11FA5C44" w14:textId="6347B222" w:rsidR="00A126E7" w:rsidRPr="00532D2A" w:rsidRDefault="00A126E7" w:rsidP="00ED15F9">
      <w:pPr>
        <w:pStyle w:val="CYDABodycopyArial12pt"/>
        <w:spacing w:before="0" w:line="276" w:lineRule="auto"/>
        <w:rPr>
          <w:b/>
          <w:bCs/>
          <w:lang w:val="en-AU"/>
        </w:rPr>
      </w:pPr>
      <w:r w:rsidRPr="00532D2A">
        <w:rPr>
          <w:b/>
          <w:bCs/>
          <w:lang w:val="en-AU"/>
        </w:rPr>
        <w:t>Attention: </w:t>
      </w:r>
      <w:r w:rsidR="00B204D8">
        <w:rPr>
          <w:b/>
          <w:bCs/>
          <w:lang w:val="en-AU"/>
        </w:rPr>
        <w:t>Department</w:t>
      </w:r>
      <w:r w:rsidR="000D1B6E">
        <w:rPr>
          <w:b/>
          <w:bCs/>
          <w:lang w:val="en-AU"/>
        </w:rPr>
        <w:t xml:space="preserve"> of Disability, Health and Ageing</w:t>
      </w:r>
      <w:r w:rsidR="00BA631F">
        <w:rPr>
          <w:b/>
          <w:bCs/>
          <w:lang w:val="en-AU"/>
        </w:rPr>
        <w:t>, SCC Reform Team</w:t>
      </w:r>
    </w:p>
    <w:p w14:paraId="4CB25B45" w14:textId="4F9896F9" w:rsidR="00834186" w:rsidRPr="00532D2A" w:rsidRDefault="00A126E7" w:rsidP="00687188">
      <w:pPr>
        <w:pStyle w:val="CYDABodycopyArial12pt"/>
        <w:spacing w:line="276" w:lineRule="auto"/>
        <w:rPr>
          <w:lang w:val="en-AU"/>
        </w:rPr>
      </w:pPr>
      <w:r w:rsidRPr="00532D2A">
        <w:rPr>
          <w:lang w:val="en-AU"/>
        </w:rPr>
        <w:t>Please accept this letter as Children and Young People with Disability Australia’s (CYDA) submission to the </w:t>
      </w:r>
      <w:r w:rsidR="00B3342B">
        <w:rPr>
          <w:lang w:val="en-AU"/>
        </w:rPr>
        <w:t>Department of Health, Disability and Ageing’s</w:t>
      </w:r>
      <w:r w:rsidR="003469F7" w:rsidRPr="00532D2A">
        <w:rPr>
          <w:lang w:val="en-AU"/>
        </w:rPr>
        <w:t xml:space="preserve"> </w:t>
      </w:r>
      <w:r w:rsidR="001068AA" w:rsidRPr="00532D2A">
        <w:rPr>
          <w:lang w:val="en-AU"/>
        </w:rPr>
        <w:t xml:space="preserve">consultation on </w:t>
      </w:r>
      <w:r w:rsidR="000D1B6E">
        <w:rPr>
          <w:lang w:val="en-AU"/>
        </w:rPr>
        <w:t>Support Coordination and Connection (SCC).</w:t>
      </w:r>
      <w:r w:rsidRPr="00532D2A">
        <w:rPr>
          <w:lang w:val="en-AU"/>
        </w:rPr>
        <w:t> We appreciate the opportunity to provide comment on this important work.  </w:t>
      </w:r>
    </w:p>
    <w:p w14:paraId="7164333D" w14:textId="77777777" w:rsidR="00A126E7" w:rsidRPr="00532D2A" w:rsidRDefault="00A126E7" w:rsidP="00687188">
      <w:pPr>
        <w:pStyle w:val="CYDABodycopyArial12pt"/>
        <w:spacing w:line="276" w:lineRule="auto"/>
        <w:rPr>
          <w:lang w:val="en-AU"/>
        </w:rPr>
      </w:pPr>
      <w:r w:rsidRPr="00532D2A">
        <w:rPr>
          <w:b/>
          <w:bCs/>
          <w:lang w:val="en-AU"/>
        </w:rPr>
        <w:t>About CYDA </w:t>
      </w:r>
      <w:r w:rsidRPr="00532D2A">
        <w:rPr>
          <w:lang w:val="en-AU"/>
        </w:rPr>
        <w:t> </w:t>
      </w:r>
    </w:p>
    <w:p w14:paraId="2C0EAED0" w14:textId="77777777" w:rsidR="002F0A37" w:rsidRPr="00532D2A" w:rsidRDefault="00A126E7" w:rsidP="00687188">
      <w:pPr>
        <w:pStyle w:val="CYDABodycopyArial12pt"/>
        <w:spacing w:line="276" w:lineRule="auto"/>
        <w:rPr>
          <w:lang w:val="en-AU"/>
        </w:rPr>
      </w:pPr>
      <w:r w:rsidRPr="00532D2A">
        <w:rPr>
          <w:lang w:val="en-AU"/>
        </w:rPr>
        <w:t>CYDA</w:t>
      </w:r>
      <w:r w:rsidR="00E55967" w:rsidRPr="00532D2A">
        <w:rPr>
          <w:lang w:val="en-AU"/>
        </w:rPr>
        <w:t xml:space="preserve"> </w:t>
      </w:r>
      <w:r w:rsidRPr="00532D2A">
        <w:rPr>
          <w:lang w:val="en-AU"/>
        </w:rPr>
        <w:t>is</w:t>
      </w:r>
      <w:r w:rsidR="00E55967" w:rsidRPr="00532D2A">
        <w:rPr>
          <w:lang w:val="en-AU"/>
        </w:rPr>
        <w:t xml:space="preserve"> </w:t>
      </w:r>
      <w:r w:rsidRPr="00532D2A">
        <w:rPr>
          <w:lang w:val="en-AU"/>
        </w:rPr>
        <w:t>the national representative organisation for children and young people with disability, aged 0–25 years. Our vision is that children and young people with disability fully exercise their rights, realise their aspirations,</w:t>
      </w:r>
      <w:r w:rsidR="00E55967" w:rsidRPr="00532D2A">
        <w:rPr>
          <w:lang w:val="en-AU"/>
        </w:rPr>
        <w:t xml:space="preserve"> </w:t>
      </w:r>
      <w:r w:rsidRPr="00532D2A">
        <w:rPr>
          <w:lang w:val="en-AU"/>
        </w:rPr>
        <w:t>and thrive in inclusive communities. Our work centres on rights-based advocacy, lived experience, and evidence-informed policy.</w:t>
      </w:r>
    </w:p>
    <w:p w14:paraId="4A551A95" w14:textId="77777777" w:rsidR="00801D1E" w:rsidRPr="00532D2A" w:rsidRDefault="00801D1E" w:rsidP="00687188">
      <w:pPr>
        <w:pStyle w:val="CYDABodycopyArial12pt"/>
        <w:spacing w:line="276" w:lineRule="auto"/>
        <w:jc w:val="both"/>
        <w:rPr>
          <w:lang w:val="en-AU"/>
        </w:rPr>
      </w:pPr>
      <w:r w:rsidRPr="00532D2A">
        <w:rPr>
          <w:lang w:val="en-AU"/>
        </w:rPr>
        <w:t xml:space="preserve">We acknowledge the Traditional Custodians of the Lands on which this submission has been </w:t>
      </w:r>
      <w:proofErr w:type="gramStart"/>
      <w:r w:rsidRPr="00532D2A">
        <w:rPr>
          <w:lang w:val="en-AU"/>
        </w:rPr>
        <w:t>written,</w:t>
      </w:r>
      <w:r w:rsidR="00B3342B">
        <w:rPr>
          <w:lang w:val="en-AU"/>
        </w:rPr>
        <w:t xml:space="preserve"> </w:t>
      </w:r>
      <w:r w:rsidRPr="00532D2A">
        <w:rPr>
          <w:lang w:val="en-AU"/>
        </w:rPr>
        <w:t>and</w:t>
      </w:r>
      <w:proofErr w:type="gramEnd"/>
      <w:r w:rsidRPr="00532D2A">
        <w:rPr>
          <w:lang w:val="en-AU"/>
        </w:rPr>
        <w:t xml:space="preserve"> pay our respects to their Elders past and present. This is, was, and always will be Aboriginal Land</w:t>
      </w:r>
      <w:r w:rsidR="000A1676">
        <w:rPr>
          <w:lang w:val="en-AU"/>
        </w:rPr>
        <w:t>.</w:t>
      </w:r>
    </w:p>
    <w:p w14:paraId="3DE9A8BC" w14:textId="77777777" w:rsidR="00BF723C" w:rsidRPr="00532D2A" w:rsidRDefault="00BF723C" w:rsidP="00687188">
      <w:pPr>
        <w:pStyle w:val="CYDABodycopyArial12pt"/>
        <w:spacing w:before="0" w:line="276" w:lineRule="auto"/>
        <w:rPr>
          <w:lang w:val="en-AU"/>
        </w:rPr>
      </w:pPr>
      <w:r w:rsidRPr="006A2D25">
        <w:rPr>
          <w:b/>
          <w:bCs/>
          <w:lang w:val="en-AU"/>
        </w:rPr>
        <w:t xml:space="preserve">Background: </w:t>
      </w:r>
      <w:r>
        <w:rPr>
          <w:b/>
          <w:bCs/>
          <w:lang w:val="en-AU"/>
        </w:rPr>
        <w:t>C</w:t>
      </w:r>
      <w:r w:rsidRPr="006A2D25">
        <w:rPr>
          <w:b/>
          <w:bCs/>
          <w:lang w:val="en-AU"/>
        </w:rPr>
        <w:t>hildren</w:t>
      </w:r>
      <w:r>
        <w:rPr>
          <w:b/>
          <w:bCs/>
          <w:lang w:val="en-AU"/>
        </w:rPr>
        <w:t xml:space="preserve"> and</w:t>
      </w:r>
      <w:r w:rsidRPr="00532D2A">
        <w:rPr>
          <w:b/>
          <w:bCs/>
          <w:lang w:val="en-AU"/>
        </w:rPr>
        <w:t xml:space="preserve"> young people with disabili</w:t>
      </w:r>
      <w:r>
        <w:rPr>
          <w:b/>
          <w:bCs/>
          <w:lang w:val="en-AU"/>
        </w:rPr>
        <w:t>ty and the NDIS</w:t>
      </w:r>
    </w:p>
    <w:p w14:paraId="186D1ADC" w14:textId="0DB027EB" w:rsidR="003339A3" w:rsidRDefault="003339A3" w:rsidP="00687188">
      <w:pPr>
        <w:pStyle w:val="CYDABodycopyArial12pt"/>
        <w:spacing w:line="276" w:lineRule="auto"/>
        <w:rPr>
          <w:rFonts w:eastAsia="Calibri" w:cs="Arial"/>
        </w:rPr>
      </w:pPr>
      <w:r w:rsidRPr="005C0BF5">
        <w:rPr>
          <w:rFonts w:eastAsia="Calibri" w:cs="Arial"/>
        </w:rPr>
        <w:t xml:space="preserve">Children and young people represent a significant and growing proportion of people with disability in Australia. </w:t>
      </w:r>
      <w:r w:rsidRPr="00681266">
        <w:rPr>
          <w:rFonts w:eastAsia="Calibri" w:cs="Arial"/>
        </w:rPr>
        <w:t>In 2022</w:t>
      </w:r>
      <w:r w:rsidRPr="005C0BF5">
        <w:rPr>
          <w:rFonts w:eastAsia="Calibri" w:cs="Arial"/>
        </w:rPr>
        <w:t>, around 12.1 per cent of children and young people aged 0–24 years had disability, with six per cent considered to have very high support</w:t>
      </w:r>
      <w:r>
        <w:rPr>
          <w:rFonts w:eastAsia="Calibri" w:cs="Arial"/>
        </w:rPr>
        <w:t xml:space="preserve"> </w:t>
      </w:r>
      <w:r w:rsidRPr="005C0BF5">
        <w:rPr>
          <w:rFonts w:eastAsia="Calibri" w:cs="Arial"/>
        </w:rPr>
        <w:t>needs.</w:t>
      </w:r>
      <w:r>
        <w:rPr>
          <w:rStyle w:val="EndnoteReference"/>
          <w:rFonts w:eastAsia="Calibri" w:cs="Arial"/>
        </w:rPr>
        <w:endnoteReference w:id="1"/>
      </w:r>
      <w:r w:rsidRPr="005C0BF5">
        <w:rPr>
          <w:rFonts w:eastAsia="Calibri" w:cs="Arial"/>
        </w:rPr>
        <w:t xml:space="preserve"> Most required assistance with everyday activities, and over half experienced multiple types of disability, reflecting the complexity of supports required for this group. </w:t>
      </w:r>
    </w:p>
    <w:p w14:paraId="6DEF1E56" w14:textId="62958724" w:rsidR="00BF723C" w:rsidRPr="00492388" w:rsidRDefault="003339A3" w:rsidP="00687188">
      <w:pPr>
        <w:pStyle w:val="CYDABodycopyArial12pt"/>
        <w:spacing w:line="276" w:lineRule="auto"/>
        <w:rPr>
          <w:rFonts w:eastAsia="Calibri" w:cs="Arial"/>
          <w:lang w:val="en-AU"/>
        </w:rPr>
      </w:pPr>
      <w:r w:rsidRPr="005C0BF5">
        <w:rPr>
          <w:rFonts w:eastAsia="Calibri" w:cs="Arial"/>
          <w:lang w:val="en-AU"/>
        </w:rPr>
        <w:t>The NDIS has played an important role in the lives of children and young people. Compared with the broader disability population, participants in the Scheme are much younger</w:t>
      </w:r>
      <w:r>
        <w:rPr>
          <w:rFonts w:eastAsia="Calibri" w:cs="Arial"/>
          <w:lang w:val="en-AU"/>
        </w:rPr>
        <w:t>.</w:t>
      </w:r>
      <w:r w:rsidRPr="005C0BF5">
        <w:rPr>
          <w:rFonts w:eastAsia="Calibri" w:cs="Arial"/>
          <w:lang w:val="en-AU"/>
        </w:rPr>
        <w:t xml:space="preserve"> </w:t>
      </w:r>
      <w:r w:rsidRPr="00D44854">
        <w:rPr>
          <w:rFonts w:eastAsia="Calibri" w:cs="Arial"/>
          <w:lang w:val="en-AU"/>
        </w:rPr>
        <w:t xml:space="preserve">52 per cent </w:t>
      </w:r>
      <w:r>
        <w:rPr>
          <w:rFonts w:eastAsia="Calibri" w:cs="Arial"/>
          <w:lang w:val="en-AU"/>
        </w:rPr>
        <w:t xml:space="preserve">of all participants are </w:t>
      </w:r>
      <w:r w:rsidRPr="00D44854">
        <w:rPr>
          <w:rFonts w:eastAsia="Calibri" w:cs="Arial"/>
          <w:lang w:val="en-AU"/>
        </w:rPr>
        <w:t>aged 18 and under</w:t>
      </w:r>
      <w:r>
        <w:rPr>
          <w:rFonts w:eastAsia="Calibri" w:cs="Arial"/>
          <w:lang w:val="en-AU"/>
        </w:rPr>
        <w:t xml:space="preserve">, </w:t>
      </w:r>
      <w:r w:rsidRPr="005C0BF5">
        <w:rPr>
          <w:rFonts w:eastAsia="Calibri" w:cs="Arial"/>
          <w:lang w:val="en-AU"/>
        </w:rPr>
        <w:t>and 67 per cent of new participants are aged under 15.</w:t>
      </w:r>
      <w:r>
        <w:rPr>
          <w:rStyle w:val="EndnoteReference"/>
          <w:rFonts w:eastAsia="Calibri" w:cs="Arial"/>
          <w:lang w:val="en-AU"/>
        </w:rPr>
        <w:endnoteReference w:id="2"/>
      </w:r>
      <w:r w:rsidRPr="005C0BF5">
        <w:rPr>
          <w:rFonts w:eastAsia="Calibri" w:cs="Arial"/>
          <w:lang w:val="en-AU"/>
        </w:rPr>
        <w:t xml:space="preserve"> Eligibility rates are </w:t>
      </w:r>
      <w:r w:rsidRPr="00D44854">
        <w:rPr>
          <w:rFonts w:eastAsia="Calibri" w:cs="Arial"/>
          <w:lang w:val="en-AU"/>
        </w:rPr>
        <w:t>highest for young applicants</w:t>
      </w:r>
      <w:r>
        <w:rPr>
          <w:rFonts w:eastAsia="Calibri" w:cs="Arial"/>
          <w:lang w:val="en-AU"/>
        </w:rPr>
        <w:t>.</w:t>
      </w:r>
      <w:r>
        <w:rPr>
          <w:rStyle w:val="EndnoteReference"/>
          <w:rFonts w:eastAsia="Calibri" w:cs="Arial"/>
          <w:lang w:val="en-AU"/>
        </w:rPr>
        <w:endnoteReference w:id="3"/>
      </w:r>
    </w:p>
    <w:p w14:paraId="4B42F6BD" w14:textId="6852E37D" w:rsidR="00AA5C46" w:rsidRPr="00EF519B" w:rsidRDefault="00EF519B" w:rsidP="00687188">
      <w:pPr>
        <w:pStyle w:val="CYDABodycopyArial12pt"/>
        <w:spacing w:line="276" w:lineRule="auto"/>
        <w:rPr>
          <w:b/>
          <w:bCs/>
          <w:lang w:val="en-AU"/>
        </w:rPr>
      </w:pPr>
      <w:r w:rsidRPr="00EF519B">
        <w:rPr>
          <w:b/>
          <w:bCs/>
          <w:lang w:val="en-AU"/>
        </w:rPr>
        <w:t xml:space="preserve">CYDA’s work on </w:t>
      </w:r>
      <w:r w:rsidR="00951709">
        <w:rPr>
          <w:b/>
          <w:bCs/>
          <w:lang w:val="en-AU"/>
        </w:rPr>
        <w:t>support coordination</w:t>
      </w:r>
    </w:p>
    <w:p w14:paraId="5F3A3764" w14:textId="17FD6C67" w:rsidR="00AA5C46" w:rsidRDefault="00593ECA" w:rsidP="00687188">
      <w:pPr>
        <w:pStyle w:val="CYDABodycopyArial12pt"/>
        <w:spacing w:line="276" w:lineRule="auto"/>
        <w:rPr>
          <w:lang w:val="en-AU"/>
        </w:rPr>
      </w:pPr>
      <w:r>
        <w:rPr>
          <w:lang w:val="en-AU"/>
        </w:rPr>
        <w:t xml:space="preserve">In this submission we draw on </w:t>
      </w:r>
      <w:r w:rsidR="00742309">
        <w:rPr>
          <w:lang w:val="en-AU"/>
        </w:rPr>
        <w:t>our previous work related to NDIS reforms</w:t>
      </w:r>
      <w:r w:rsidR="00C41FD2">
        <w:rPr>
          <w:lang w:val="en-AU"/>
        </w:rPr>
        <w:t xml:space="preserve">, including </w:t>
      </w:r>
      <w:r w:rsidR="00742309">
        <w:rPr>
          <w:lang w:val="en-AU"/>
        </w:rPr>
        <w:t>support coordination</w:t>
      </w:r>
      <w:r w:rsidR="006F2B11">
        <w:rPr>
          <w:lang w:val="en-AU"/>
        </w:rPr>
        <w:t xml:space="preserve"> (see Appendix for detail):</w:t>
      </w:r>
    </w:p>
    <w:p w14:paraId="37C9D2AF" w14:textId="1A88F996" w:rsidR="00B12E0F" w:rsidRDefault="00B12E0F" w:rsidP="00687188">
      <w:pPr>
        <w:pStyle w:val="CYDABodycopyArial12pt"/>
        <w:numPr>
          <w:ilvl w:val="0"/>
          <w:numId w:val="28"/>
        </w:numPr>
        <w:spacing w:line="276" w:lineRule="auto"/>
        <w:rPr>
          <w:lang w:val="en-AU"/>
        </w:rPr>
      </w:pPr>
      <w:r>
        <w:rPr>
          <w:lang w:val="en-AU"/>
        </w:rPr>
        <w:t>CYDA’s submission</w:t>
      </w:r>
      <w:r w:rsidRPr="00B12E0F">
        <w:rPr>
          <w:lang w:val="en-AU"/>
        </w:rPr>
        <w:t xml:space="preserve"> to </w:t>
      </w:r>
      <w:r>
        <w:rPr>
          <w:lang w:val="en-AU"/>
        </w:rPr>
        <w:t xml:space="preserve">the </w:t>
      </w:r>
      <w:r w:rsidRPr="00B12E0F">
        <w:rPr>
          <w:lang w:val="en-AU"/>
        </w:rPr>
        <w:t xml:space="preserve">NDIS </w:t>
      </w:r>
      <w:r w:rsidR="006050A0">
        <w:rPr>
          <w:lang w:val="en-AU"/>
        </w:rPr>
        <w:t>S</w:t>
      </w:r>
      <w:r w:rsidRPr="00B12E0F">
        <w:rPr>
          <w:lang w:val="en-AU"/>
        </w:rPr>
        <w:t xml:space="preserve">upport </w:t>
      </w:r>
      <w:r w:rsidR="006050A0">
        <w:rPr>
          <w:lang w:val="en-AU"/>
        </w:rPr>
        <w:t>C</w:t>
      </w:r>
      <w:r w:rsidRPr="00B12E0F">
        <w:rPr>
          <w:lang w:val="en-AU"/>
        </w:rPr>
        <w:t>oordination discussion paper</w:t>
      </w:r>
    </w:p>
    <w:p w14:paraId="3E9E3B73" w14:textId="600E5044" w:rsidR="00DB4FC5" w:rsidRDefault="007C3A78" w:rsidP="00687188">
      <w:pPr>
        <w:pStyle w:val="CYDABodycopyArial12pt"/>
        <w:numPr>
          <w:ilvl w:val="0"/>
          <w:numId w:val="28"/>
        </w:numPr>
        <w:spacing w:line="276" w:lineRule="auto"/>
        <w:rPr>
          <w:lang w:val="en-AU"/>
        </w:rPr>
      </w:pPr>
      <w:r>
        <w:rPr>
          <w:lang w:val="en-AU"/>
        </w:rPr>
        <w:t>CYDA’s n</w:t>
      </w:r>
      <w:r w:rsidR="00DB4FC5" w:rsidRPr="00DB4FC5">
        <w:rPr>
          <w:lang w:val="en-AU"/>
        </w:rPr>
        <w:t xml:space="preserve">ational survey of </w:t>
      </w:r>
      <w:r w:rsidR="00815E9E">
        <w:rPr>
          <w:lang w:val="en-AU"/>
        </w:rPr>
        <w:t>15</w:t>
      </w:r>
      <w:r w:rsidR="004F0E4E">
        <w:rPr>
          <w:lang w:val="en-AU"/>
        </w:rPr>
        <w:t>35</w:t>
      </w:r>
      <w:r w:rsidR="00815E9E">
        <w:rPr>
          <w:lang w:val="en-AU"/>
        </w:rPr>
        <w:t xml:space="preserve"> </w:t>
      </w:r>
      <w:r w:rsidR="00DB4FC5" w:rsidRPr="00DB4FC5">
        <w:rPr>
          <w:lang w:val="en-AU"/>
        </w:rPr>
        <w:t>young people with disability</w:t>
      </w:r>
      <w:r w:rsidR="004F0E4E">
        <w:rPr>
          <w:lang w:val="en-AU"/>
        </w:rPr>
        <w:t>, their</w:t>
      </w:r>
      <w:r w:rsidR="00DB4FC5" w:rsidRPr="00DB4FC5">
        <w:rPr>
          <w:lang w:val="en-AU"/>
        </w:rPr>
        <w:t xml:space="preserve"> families and caregivers </w:t>
      </w:r>
      <w:r w:rsidR="004F0E4E">
        <w:rPr>
          <w:lang w:val="en-AU"/>
        </w:rPr>
        <w:t>on NDIS support needs in relation to Thriving Kids</w:t>
      </w:r>
    </w:p>
    <w:p w14:paraId="09C07F6A" w14:textId="3AB37755" w:rsidR="005F7EE8" w:rsidRDefault="007C3A78" w:rsidP="00687188">
      <w:pPr>
        <w:pStyle w:val="CYDABodycopyArial12pt"/>
        <w:numPr>
          <w:ilvl w:val="0"/>
          <w:numId w:val="28"/>
        </w:numPr>
        <w:spacing w:line="276" w:lineRule="auto"/>
        <w:rPr>
          <w:lang w:val="en-AU"/>
        </w:rPr>
      </w:pPr>
      <w:r>
        <w:rPr>
          <w:lang w:val="en-AU"/>
        </w:rPr>
        <w:t>CYDA’s n</w:t>
      </w:r>
      <w:r w:rsidR="008B088C">
        <w:rPr>
          <w:lang w:val="en-AU"/>
        </w:rPr>
        <w:t xml:space="preserve">ational survey </w:t>
      </w:r>
      <w:r w:rsidR="00D047A7">
        <w:rPr>
          <w:lang w:val="en-AU"/>
        </w:rPr>
        <w:t>of 2</w:t>
      </w:r>
      <w:r w:rsidR="00E4337D">
        <w:rPr>
          <w:lang w:val="en-AU"/>
        </w:rPr>
        <w:t>22</w:t>
      </w:r>
      <w:r w:rsidR="008B088C">
        <w:rPr>
          <w:lang w:val="en-AU"/>
        </w:rPr>
        <w:t xml:space="preserve"> </w:t>
      </w:r>
      <w:r w:rsidR="003210C9" w:rsidRPr="003210C9">
        <w:rPr>
          <w:lang w:val="en-AU"/>
        </w:rPr>
        <w:t xml:space="preserve">children and young people with disability, </w:t>
      </w:r>
      <w:r w:rsidR="00D047A7">
        <w:rPr>
          <w:lang w:val="en-AU"/>
        </w:rPr>
        <w:t xml:space="preserve">their </w:t>
      </w:r>
      <w:r w:rsidR="003210C9" w:rsidRPr="003210C9">
        <w:rPr>
          <w:lang w:val="en-AU"/>
        </w:rPr>
        <w:t>parents and caregivers</w:t>
      </w:r>
      <w:r w:rsidR="00D047A7">
        <w:rPr>
          <w:lang w:val="en-AU"/>
        </w:rPr>
        <w:t xml:space="preserve"> </w:t>
      </w:r>
      <w:r w:rsidR="00806EE8">
        <w:rPr>
          <w:lang w:val="en-AU"/>
        </w:rPr>
        <w:t xml:space="preserve">about </w:t>
      </w:r>
      <w:r w:rsidR="00D047A7">
        <w:rPr>
          <w:lang w:val="en-AU"/>
        </w:rPr>
        <w:t>NDIS eligibility reassessments</w:t>
      </w:r>
    </w:p>
    <w:p w14:paraId="6E5F70E2" w14:textId="1E4EABA0" w:rsidR="00EB6C14" w:rsidRDefault="00EB6C14" w:rsidP="00687188">
      <w:pPr>
        <w:pStyle w:val="CYDABodycopyArial12pt"/>
        <w:numPr>
          <w:ilvl w:val="0"/>
          <w:numId w:val="28"/>
        </w:numPr>
        <w:spacing w:line="276" w:lineRule="auto"/>
        <w:rPr>
          <w:lang w:val="en-AU"/>
        </w:rPr>
      </w:pPr>
      <w:r w:rsidRPr="00EB6C14">
        <w:rPr>
          <w:lang w:val="en-AU"/>
        </w:rPr>
        <w:t>CYDA’s submission to the Independent Review of the NDIS</w:t>
      </w:r>
      <w:r w:rsidR="006F2B11">
        <w:rPr>
          <w:lang w:val="en-AU"/>
        </w:rPr>
        <w:t>.</w:t>
      </w:r>
    </w:p>
    <w:p w14:paraId="1B31FCFC" w14:textId="0F7A56C6" w:rsidR="00C41FD2" w:rsidRDefault="00BD2DA5" w:rsidP="00687188">
      <w:pPr>
        <w:pStyle w:val="CYDABodycopyArial12pt"/>
        <w:spacing w:line="276" w:lineRule="auto"/>
        <w:rPr>
          <w:lang w:val="en-AU"/>
        </w:rPr>
      </w:pPr>
      <w:r w:rsidRPr="00BD2DA5">
        <w:rPr>
          <w:lang w:val="en-AU"/>
        </w:rPr>
        <w:t>CYDA consistently hears that support coordination provides invaluable support to children, young people with disability and families, particularly those accessing the NDIS for the first time. For it to be most effective, support coordination for children and young people must be funded at an appropriate level and quality, and it should be delivered by professionals with appropriate understanding of disability, inclusion best practice, and general childhood development.</w:t>
      </w:r>
    </w:p>
    <w:p w14:paraId="096BC1A8" w14:textId="42234C7D" w:rsidR="00A126E7" w:rsidRPr="00532D2A" w:rsidRDefault="00A126E7" w:rsidP="00687188">
      <w:pPr>
        <w:pStyle w:val="CYDABodycopyArial12pt"/>
        <w:spacing w:line="276" w:lineRule="auto"/>
        <w:rPr>
          <w:lang w:val="en-AU"/>
        </w:rPr>
      </w:pPr>
      <w:r w:rsidRPr="00532D2A">
        <w:rPr>
          <w:b/>
          <w:bCs/>
          <w:lang w:val="en-AU"/>
        </w:rPr>
        <w:t>General comment</w:t>
      </w:r>
      <w:r w:rsidRPr="00532D2A">
        <w:rPr>
          <w:lang w:val="en-AU"/>
        </w:rPr>
        <w:t> </w:t>
      </w:r>
    </w:p>
    <w:p w14:paraId="05F0F99D" w14:textId="4C408CE0" w:rsidR="00BF723C" w:rsidRDefault="0084327F" w:rsidP="00687188">
      <w:pPr>
        <w:pStyle w:val="CYDABodycopyArial12pt"/>
        <w:spacing w:line="276" w:lineRule="auto"/>
        <w:rPr>
          <w:lang w:val="en-AU"/>
        </w:rPr>
      </w:pPr>
      <w:r w:rsidRPr="00532D2A">
        <w:rPr>
          <w:lang w:val="en-AU"/>
        </w:rPr>
        <w:t>CYDA welcomes the </w:t>
      </w:r>
      <w:r w:rsidR="003451C5" w:rsidRPr="003451C5">
        <w:rPr>
          <w:lang w:val="en-AU"/>
        </w:rPr>
        <w:t xml:space="preserve">Department of Health, Disability and Ageing (the </w:t>
      </w:r>
      <w:r w:rsidR="00054301">
        <w:rPr>
          <w:lang w:val="en-AU"/>
        </w:rPr>
        <w:t>D</w:t>
      </w:r>
      <w:r w:rsidR="003451C5" w:rsidRPr="003451C5">
        <w:rPr>
          <w:lang w:val="en-AU"/>
        </w:rPr>
        <w:t>epartment)</w:t>
      </w:r>
      <w:r w:rsidR="003451C5">
        <w:rPr>
          <w:lang w:val="en-AU"/>
        </w:rPr>
        <w:t xml:space="preserve">’s </w:t>
      </w:r>
      <w:r w:rsidRPr="00532D2A">
        <w:rPr>
          <w:lang w:val="en-AU"/>
        </w:rPr>
        <w:t xml:space="preserve">consultation on </w:t>
      </w:r>
      <w:r w:rsidR="006E164C" w:rsidRPr="006E164C">
        <w:rPr>
          <w:lang w:val="en-AU"/>
        </w:rPr>
        <w:t xml:space="preserve">NDIS Support Coordination and Connection </w:t>
      </w:r>
      <w:r w:rsidR="003C1B13">
        <w:rPr>
          <w:lang w:val="en-AU"/>
        </w:rPr>
        <w:t xml:space="preserve">(SCC) </w:t>
      </w:r>
      <w:r w:rsidR="006E164C" w:rsidRPr="006E164C">
        <w:rPr>
          <w:lang w:val="en-AU"/>
        </w:rPr>
        <w:t>Reform</w:t>
      </w:r>
      <w:r w:rsidR="006E164C">
        <w:rPr>
          <w:lang w:val="en-AU"/>
        </w:rPr>
        <w:t xml:space="preserve"> </w:t>
      </w:r>
      <w:r w:rsidRPr="00532D2A">
        <w:rPr>
          <w:lang w:val="en-AU"/>
        </w:rPr>
        <w:t xml:space="preserve">as an opportunity to </w:t>
      </w:r>
      <w:r w:rsidR="00D40050">
        <w:rPr>
          <w:lang w:val="en-AU"/>
        </w:rPr>
        <w:t>share</w:t>
      </w:r>
      <w:r w:rsidR="00145E32">
        <w:rPr>
          <w:lang w:val="en-AU"/>
        </w:rPr>
        <w:t xml:space="preserve"> </w:t>
      </w:r>
      <w:r w:rsidR="00FB3506">
        <w:rPr>
          <w:lang w:val="en-AU"/>
        </w:rPr>
        <w:t xml:space="preserve">insights </w:t>
      </w:r>
      <w:r w:rsidR="00D40050">
        <w:rPr>
          <w:lang w:val="en-AU"/>
        </w:rPr>
        <w:t xml:space="preserve">from the perspectives and </w:t>
      </w:r>
      <w:r w:rsidR="00FB3506">
        <w:rPr>
          <w:lang w:val="en-AU"/>
        </w:rPr>
        <w:t xml:space="preserve">experiences of children and young people with </w:t>
      </w:r>
      <w:r w:rsidR="00D40050">
        <w:rPr>
          <w:lang w:val="en-AU"/>
        </w:rPr>
        <w:t>d</w:t>
      </w:r>
      <w:r w:rsidR="00FB3506">
        <w:rPr>
          <w:lang w:val="en-AU"/>
        </w:rPr>
        <w:t>isability</w:t>
      </w:r>
      <w:r w:rsidRPr="00532D2A">
        <w:rPr>
          <w:lang w:val="en-AU"/>
        </w:rPr>
        <w:t xml:space="preserve">. </w:t>
      </w:r>
      <w:r w:rsidR="00BF723C">
        <w:rPr>
          <w:lang w:val="en-AU"/>
        </w:rPr>
        <w:t xml:space="preserve">This is CYDA’s </w:t>
      </w:r>
      <w:r w:rsidR="00BF723C" w:rsidRPr="00D40050">
        <w:rPr>
          <w:lang w:val="en-AU"/>
        </w:rPr>
        <w:t>second</w:t>
      </w:r>
      <w:r w:rsidR="009C0531" w:rsidRPr="00D40050">
        <w:rPr>
          <w:lang w:val="en-AU"/>
        </w:rPr>
        <w:t xml:space="preserve"> </w:t>
      </w:r>
      <w:r w:rsidR="00BF723C" w:rsidRPr="00D40050">
        <w:rPr>
          <w:lang w:val="en-AU"/>
        </w:rPr>
        <w:t xml:space="preserve">in a series </w:t>
      </w:r>
      <w:r w:rsidR="009C0531">
        <w:rPr>
          <w:lang w:val="en-AU"/>
        </w:rPr>
        <w:t xml:space="preserve">of </w:t>
      </w:r>
      <w:r w:rsidR="00FE7A30">
        <w:rPr>
          <w:lang w:val="en-AU"/>
        </w:rPr>
        <w:t xml:space="preserve">three </w:t>
      </w:r>
      <w:r w:rsidR="00D40050">
        <w:rPr>
          <w:lang w:val="en-AU"/>
        </w:rPr>
        <w:t>submissions to the current round of NDIS reform consultations</w:t>
      </w:r>
      <w:r w:rsidR="00245461">
        <w:rPr>
          <w:lang w:val="en-AU"/>
        </w:rPr>
        <w:t>.</w:t>
      </w:r>
    </w:p>
    <w:p w14:paraId="0EDC7669" w14:textId="580FDFAA" w:rsidR="004543D6" w:rsidRDefault="004543D6" w:rsidP="00687188">
      <w:pPr>
        <w:pStyle w:val="CYDABodycopyArial12pt"/>
        <w:spacing w:line="276" w:lineRule="auto"/>
      </w:pPr>
      <w:r w:rsidRPr="001B782C">
        <w:t>It is CYDA’s view that NDIS reform</w:t>
      </w:r>
      <w:r>
        <w:t>s</w:t>
      </w:r>
      <w:r w:rsidRPr="001B782C">
        <w:t xml:space="preserve">, as brought about by the National Disability Insurance Scheme Amendment (Securing the NDIS for Future Generations) Bill 2026, </w:t>
      </w:r>
      <w:r>
        <w:t>are</w:t>
      </w:r>
      <w:r w:rsidRPr="001B782C">
        <w:t xml:space="preserve"> incompatible with </w:t>
      </w:r>
      <w:r>
        <w:t xml:space="preserve">both international and national disability policies and legislation focused on rights, protections, and inclusion. This includes </w:t>
      </w:r>
      <w:r w:rsidRPr="001B782C">
        <w:t xml:space="preserve">Australia’s obligations under </w:t>
      </w:r>
      <w:r>
        <w:t xml:space="preserve">the </w:t>
      </w:r>
      <w:r w:rsidRPr="001B782C">
        <w:t>U</w:t>
      </w:r>
      <w:r>
        <w:t xml:space="preserve">nited </w:t>
      </w:r>
      <w:r w:rsidRPr="001B782C">
        <w:t>N</w:t>
      </w:r>
      <w:r>
        <w:t xml:space="preserve">ations </w:t>
      </w:r>
      <w:r w:rsidRPr="001B782C">
        <w:t>C</w:t>
      </w:r>
      <w:r>
        <w:t xml:space="preserve">onvention on the </w:t>
      </w:r>
      <w:r w:rsidRPr="001B782C">
        <w:t>R</w:t>
      </w:r>
      <w:r>
        <w:t xml:space="preserve">ights of </w:t>
      </w:r>
      <w:r w:rsidRPr="001B782C">
        <w:t>P</w:t>
      </w:r>
      <w:r>
        <w:t xml:space="preserve">ersons with </w:t>
      </w:r>
      <w:r w:rsidRPr="001B782C">
        <w:t>D</w:t>
      </w:r>
      <w:r>
        <w:t>isabilities</w:t>
      </w:r>
      <w:r w:rsidRPr="001B782C">
        <w:rPr>
          <w:vertAlign w:val="superscript"/>
        </w:rPr>
        <w:endnoteReference w:id="4"/>
      </w:r>
      <w:r w:rsidRPr="001B782C">
        <w:t xml:space="preserve"> and C</w:t>
      </w:r>
      <w:r>
        <w:t xml:space="preserve">onvention on the </w:t>
      </w:r>
      <w:r w:rsidRPr="001B782C">
        <w:t>R</w:t>
      </w:r>
      <w:r>
        <w:t xml:space="preserve">ights of the </w:t>
      </w:r>
      <w:r w:rsidRPr="001B782C">
        <w:t>C</w:t>
      </w:r>
      <w:r>
        <w:t>hild</w:t>
      </w:r>
      <w:r w:rsidRPr="001B782C">
        <w:rPr>
          <w:vertAlign w:val="superscript"/>
        </w:rPr>
        <w:endnoteReference w:id="5"/>
      </w:r>
      <w:r>
        <w:t xml:space="preserve">, the final recommendations of the </w:t>
      </w:r>
      <w:r w:rsidRPr="00F760FC">
        <w:rPr>
          <w:lang w:val="en-AU"/>
        </w:rPr>
        <w:t>Royal Commission into Violence, Abuse, Neglect and Exploitation of People with Disability</w:t>
      </w:r>
      <w:r>
        <w:rPr>
          <w:lang w:val="en-AU"/>
        </w:rPr>
        <w:t>,</w:t>
      </w:r>
      <w:r>
        <w:rPr>
          <w:rStyle w:val="EndnoteReference"/>
          <w:lang w:val="en-AU"/>
        </w:rPr>
        <w:endnoteReference w:id="6"/>
      </w:r>
      <w:r>
        <w:rPr>
          <w:lang w:val="en-AU"/>
        </w:rPr>
        <w:t xml:space="preserve"> and the inclusive vision of Australia’s Disability Strategy 2021-31.</w:t>
      </w:r>
      <w:r>
        <w:rPr>
          <w:rStyle w:val="EndnoteReference"/>
          <w:lang w:val="en-AU"/>
        </w:rPr>
        <w:endnoteReference w:id="7"/>
      </w:r>
    </w:p>
    <w:p w14:paraId="3AB7483A" w14:textId="093D72FD" w:rsidR="004543D6" w:rsidRDefault="004543D6" w:rsidP="00687188">
      <w:pPr>
        <w:pStyle w:val="CYDABodycopyArial12pt"/>
        <w:spacing w:line="276" w:lineRule="auto"/>
      </w:pPr>
      <w:r>
        <w:t xml:space="preserve">CYDA </w:t>
      </w:r>
      <w:r w:rsidRPr="001B782C">
        <w:t>note</w:t>
      </w:r>
      <w:r>
        <w:t>s</w:t>
      </w:r>
      <w:r w:rsidRPr="001B782C">
        <w:t xml:space="preserve"> that</w:t>
      </w:r>
      <w:r>
        <w:t xml:space="preserve"> the</w:t>
      </w:r>
      <w:r w:rsidRPr="001B782C">
        <w:t xml:space="preserve"> measures </w:t>
      </w:r>
      <w:proofErr w:type="gramStart"/>
      <w:r w:rsidRPr="001B782C">
        <w:t>being introduced</w:t>
      </w:r>
      <w:proofErr w:type="gramEnd"/>
      <w:r w:rsidRPr="001B782C">
        <w:t xml:space="preserve"> infringe on the rights of children and young people with disability to “an adequate standard of living, equality and non-discrimination, health, privacy and social security</w:t>
      </w:r>
      <w:r w:rsidR="002D38D7" w:rsidRPr="001B782C">
        <w:t>,”</w:t>
      </w:r>
      <w:r w:rsidRPr="001B782C">
        <w:t xml:space="preserve"> as raised by Parliament’s Human Rights Committee.</w:t>
      </w:r>
      <w:r w:rsidRPr="001B782C">
        <w:rPr>
          <w:vertAlign w:val="superscript"/>
        </w:rPr>
        <w:endnoteReference w:id="8"/>
      </w:r>
    </w:p>
    <w:p w14:paraId="18957499" w14:textId="429D581E" w:rsidR="00CC39D3" w:rsidRPr="001B782C" w:rsidRDefault="004543D6" w:rsidP="00687188">
      <w:pPr>
        <w:pStyle w:val="CYDABodycopyArial12pt"/>
        <w:spacing w:line="276" w:lineRule="auto"/>
      </w:pPr>
      <w:r w:rsidRPr="004815DC">
        <w:t>The following recommendations provide practical steps to support implementation of the NDIS reforms in ways that uphold the rights of children and young people with disability. They focus on embedding rights, inclusion, choice and control in NDIS policy and practice, while putting safeguards in place to identify and address ableism and prevent further inequity.</w:t>
      </w:r>
    </w:p>
    <w:p w14:paraId="6DD61590" w14:textId="77777777" w:rsidR="009E1B5D" w:rsidRDefault="009E1B5D" w:rsidP="00687188">
      <w:pPr>
        <w:pStyle w:val="CYDABodycopyArial12pt"/>
        <w:spacing w:line="276" w:lineRule="auto"/>
        <w:rPr>
          <w:lang w:val="en-AU"/>
        </w:rPr>
      </w:pPr>
      <w:r w:rsidRPr="00532D2A">
        <w:rPr>
          <w:b/>
          <w:bCs/>
          <w:lang w:val="en-AU"/>
        </w:rPr>
        <w:t>CYDA’s Summary of Recommendations </w:t>
      </w:r>
      <w:r w:rsidRPr="00532D2A">
        <w:rPr>
          <w:lang w:val="en-AU"/>
        </w:rPr>
        <w:t> </w:t>
      </w:r>
    </w:p>
    <w:p w14:paraId="0D0EF1BB" w14:textId="2453E022" w:rsidR="00780F7A" w:rsidRDefault="00780F7A" w:rsidP="00687188">
      <w:pPr>
        <w:pStyle w:val="CYDABodycopyArial12pt"/>
        <w:spacing w:line="276" w:lineRule="auto"/>
        <w:rPr>
          <w:lang w:val="en-AU"/>
        </w:rPr>
      </w:pPr>
      <w:r>
        <w:rPr>
          <w:lang w:val="en-AU"/>
        </w:rPr>
        <w:t xml:space="preserve">Our recommendations are focused on </w:t>
      </w:r>
      <w:r w:rsidR="00BB174D">
        <w:rPr>
          <w:lang w:val="en-AU"/>
        </w:rPr>
        <w:t xml:space="preserve">answering the discussion paper questions </w:t>
      </w:r>
      <w:r w:rsidR="00332624">
        <w:rPr>
          <w:lang w:val="en-AU"/>
        </w:rPr>
        <w:t xml:space="preserve">under the section about </w:t>
      </w:r>
      <w:r w:rsidR="00BB174D">
        <w:rPr>
          <w:lang w:val="en-AU"/>
        </w:rPr>
        <w:t>service provider models and approaches.</w:t>
      </w:r>
    </w:p>
    <w:p w14:paraId="7E213805" w14:textId="77777777" w:rsidR="007F5CDF" w:rsidRPr="00532D2A" w:rsidRDefault="007F5CDF" w:rsidP="00687188">
      <w:pPr>
        <w:pStyle w:val="CYDABodycopyArial12pt"/>
        <w:spacing w:line="276" w:lineRule="auto"/>
        <w:rPr>
          <w:lang w:val="en-AU"/>
        </w:rPr>
      </w:pPr>
    </w:p>
    <w:p w14:paraId="49062E52" w14:textId="36B4322D" w:rsidR="009E1B5D" w:rsidRPr="006A22A4" w:rsidRDefault="009C0E40" w:rsidP="00687188">
      <w:pPr>
        <w:pStyle w:val="CYDABodycopyArial12pt"/>
        <w:numPr>
          <w:ilvl w:val="0"/>
          <w:numId w:val="2"/>
        </w:numPr>
        <w:spacing w:line="276" w:lineRule="auto"/>
        <w:rPr>
          <w:rFonts w:cs="Arial"/>
          <w:i/>
          <w:iCs/>
          <w:lang w:val="en-AU"/>
        </w:rPr>
      </w:pPr>
      <w:r w:rsidRPr="006A22A4">
        <w:rPr>
          <w:rFonts w:cs="Arial"/>
          <w:i/>
          <w:iCs/>
          <w:lang w:val="en-AU"/>
        </w:rPr>
        <w:t>C</w:t>
      </w:r>
      <w:r w:rsidR="00F1366E" w:rsidRPr="006A22A4">
        <w:rPr>
          <w:rFonts w:cs="Arial"/>
          <w:i/>
          <w:iCs/>
          <w:lang w:val="en-AU"/>
        </w:rPr>
        <w:t>ommissioning arrangements based on quality, choice and control, and equitable coverage to regional and remote areas</w:t>
      </w:r>
    </w:p>
    <w:p w14:paraId="0D2BE71E" w14:textId="3B4FB9E3" w:rsidR="009E1B5D" w:rsidRPr="00AC0C2C" w:rsidRDefault="009E1B5D" w:rsidP="00687188">
      <w:pPr>
        <w:pStyle w:val="CYDABodycopyArial12pt"/>
        <w:spacing w:line="276" w:lineRule="auto"/>
        <w:rPr>
          <w:rFonts w:cs="Arial"/>
          <w:bCs/>
          <w:i/>
          <w:iCs/>
        </w:rPr>
      </w:pPr>
      <w:r w:rsidRPr="00532D2A">
        <w:rPr>
          <w:rFonts w:cs="Arial"/>
          <w:lang w:val="en-AU"/>
        </w:rPr>
        <w:t xml:space="preserve">Recommendation 1.1 </w:t>
      </w:r>
      <w:r w:rsidR="00AC0C2C" w:rsidRPr="00AC0C2C">
        <w:rPr>
          <w:rFonts w:cs="Arial"/>
          <w:bCs/>
        </w:rPr>
        <w:t xml:space="preserve">Appoint lived </w:t>
      </w:r>
      <w:r w:rsidR="009E0045">
        <w:rPr>
          <w:rFonts w:cs="Arial"/>
          <w:bCs/>
        </w:rPr>
        <w:t>experience</w:t>
      </w:r>
      <w:r w:rsidR="00AC0C2C" w:rsidRPr="00AC0C2C">
        <w:rPr>
          <w:rFonts w:cs="Arial"/>
          <w:bCs/>
        </w:rPr>
        <w:t xml:space="preserve"> positions on </w:t>
      </w:r>
      <w:r w:rsidR="006219D7">
        <w:rPr>
          <w:rFonts w:cs="Arial"/>
          <w:bCs/>
        </w:rPr>
        <w:t xml:space="preserve">SCC </w:t>
      </w:r>
      <w:r w:rsidR="00EC4FE0">
        <w:rPr>
          <w:rFonts w:cs="Arial"/>
          <w:bCs/>
        </w:rPr>
        <w:t xml:space="preserve">service </w:t>
      </w:r>
      <w:r w:rsidR="00AC0C2C" w:rsidRPr="00AC0C2C">
        <w:rPr>
          <w:rFonts w:cs="Arial"/>
          <w:bCs/>
        </w:rPr>
        <w:t>commissioning panels</w:t>
      </w:r>
    </w:p>
    <w:p w14:paraId="684E2FE1" w14:textId="44BCE64E" w:rsidR="009E1B5D" w:rsidRPr="00532D2A" w:rsidRDefault="009E1B5D" w:rsidP="00687188">
      <w:pPr>
        <w:pStyle w:val="CYDABodycopyArial12pt"/>
        <w:spacing w:line="276" w:lineRule="auto"/>
        <w:rPr>
          <w:rFonts w:cs="Arial"/>
          <w:lang w:val="en-AU"/>
        </w:rPr>
      </w:pPr>
      <w:r w:rsidRPr="00532D2A">
        <w:rPr>
          <w:rFonts w:cs="Arial"/>
          <w:lang w:val="en-AU"/>
        </w:rPr>
        <w:t xml:space="preserve">Recommendation 1.2 </w:t>
      </w:r>
      <w:r w:rsidR="00A033B6" w:rsidRPr="00A033B6">
        <w:rPr>
          <w:rFonts w:cs="Arial"/>
          <w:bCs/>
        </w:rPr>
        <w:t>Support individualised, age-appropriate plans and continuity of care</w:t>
      </w:r>
    </w:p>
    <w:p w14:paraId="1A8FBD9B" w14:textId="2263C0A4" w:rsidR="009E1B5D" w:rsidRPr="00532D2A" w:rsidRDefault="009E1B5D" w:rsidP="00687188">
      <w:pPr>
        <w:spacing w:line="276" w:lineRule="auto"/>
        <w:rPr>
          <w:rFonts w:ascii="Arial" w:hAnsi="Arial" w:cs="Arial"/>
          <w:b/>
          <w:color w:val="000000"/>
        </w:rPr>
      </w:pPr>
      <w:r w:rsidRPr="00532D2A">
        <w:rPr>
          <w:rFonts w:ascii="Arial" w:hAnsi="Arial" w:cs="Arial"/>
        </w:rPr>
        <w:t>Recommendation 1.3</w:t>
      </w:r>
      <w:r w:rsidR="00A033B6">
        <w:rPr>
          <w:rFonts w:ascii="Arial" w:hAnsi="Arial" w:cs="Arial"/>
          <w:bCs/>
          <w:color w:val="000000"/>
        </w:rPr>
        <w:t xml:space="preserve"> Undertake </w:t>
      </w:r>
      <w:r w:rsidR="00CA002F">
        <w:rPr>
          <w:rFonts w:ascii="Arial" w:hAnsi="Arial" w:cs="Arial"/>
          <w:bCs/>
          <w:color w:val="000000"/>
        </w:rPr>
        <w:t>equity</w:t>
      </w:r>
      <w:r w:rsidR="00A033B6" w:rsidRPr="00A033B6">
        <w:rPr>
          <w:rFonts w:ascii="Arial" w:hAnsi="Arial" w:cs="Arial"/>
          <w:bCs/>
          <w:color w:val="000000"/>
        </w:rPr>
        <w:t xml:space="preserve">-weighted </w:t>
      </w:r>
      <w:r w:rsidR="00CA002F">
        <w:rPr>
          <w:rFonts w:ascii="Arial" w:hAnsi="Arial" w:cs="Arial"/>
          <w:bCs/>
          <w:color w:val="000000"/>
        </w:rPr>
        <w:t xml:space="preserve">regional </w:t>
      </w:r>
      <w:r w:rsidR="00A033B6" w:rsidRPr="00A033B6">
        <w:rPr>
          <w:rFonts w:ascii="Arial" w:hAnsi="Arial" w:cs="Arial"/>
          <w:bCs/>
          <w:color w:val="000000"/>
        </w:rPr>
        <w:t>commissioning</w:t>
      </w:r>
    </w:p>
    <w:p w14:paraId="1769A83F" w14:textId="77777777" w:rsidR="009E1B5D" w:rsidRPr="00532D2A" w:rsidRDefault="009E1B5D" w:rsidP="000A6304">
      <w:pPr>
        <w:spacing w:before="240" w:line="276" w:lineRule="auto"/>
        <w:rPr>
          <w:rFonts w:ascii="Arial" w:hAnsi="Arial" w:cs="Arial"/>
          <w:bCs/>
          <w:i/>
          <w:iCs/>
          <w:color w:val="000000"/>
        </w:rPr>
      </w:pPr>
    </w:p>
    <w:p w14:paraId="4B68308F" w14:textId="6A5E1B74" w:rsidR="009E1B5D" w:rsidRPr="006A22A4" w:rsidRDefault="009C0E40" w:rsidP="00687188">
      <w:pPr>
        <w:pStyle w:val="CYDABodycopyArial12pt"/>
        <w:numPr>
          <w:ilvl w:val="0"/>
          <w:numId w:val="2"/>
        </w:numPr>
        <w:spacing w:line="276" w:lineRule="auto"/>
        <w:rPr>
          <w:rFonts w:cs="Arial"/>
          <w:i/>
          <w:iCs/>
          <w:lang w:val="en-AU"/>
        </w:rPr>
      </w:pPr>
      <w:r w:rsidRPr="006A22A4">
        <w:rPr>
          <w:rFonts w:cs="Arial"/>
          <w:i/>
          <w:iCs/>
          <w:lang w:val="en-AU"/>
        </w:rPr>
        <w:t>W</w:t>
      </w:r>
      <w:r w:rsidR="00951709" w:rsidRPr="006A22A4">
        <w:rPr>
          <w:rFonts w:cs="Arial"/>
          <w:i/>
          <w:iCs/>
          <w:lang w:val="en-AU"/>
        </w:rPr>
        <w:t xml:space="preserve">orkforce capability building and expertise </w:t>
      </w:r>
    </w:p>
    <w:p w14:paraId="759568D8" w14:textId="085349F3" w:rsidR="00225C0F" w:rsidRDefault="009E1B5D" w:rsidP="00687188">
      <w:pPr>
        <w:pStyle w:val="CYDABodycopyArial12pt"/>
        <w:spacing w:line="276" w:lineRule="auto"/>
        <w:rPr>
          <w:rFonts w:cs="Arial"/>
          <w:lang w:val="en-AU"/>
        </w:rPr>
      </w:pPr>
      <w:r w:rsidRPr="00532D2A">
        <w:rPr>
          <w:rFonts w:cs="Arial"/>
          <w:lang w:val="en-AU"/>
        </w:rPr>
        <w:t xml:space="preserve">Recommendation 2.1 </w:t>
      </w:r>
      <w:r w:rsidR="00225C0F" w:rsidRPr="00225C0F">
        <w:rPr>
          <w:rFonts w:cs="Arial"/>
          <w:lang w:val="en-AU"/>
        </w:rPr>
        <w:t xml:space="preserve">Instate a minimum quota of lived experience staff across </w:t>
      </w:r>
      <w:r w:rsidR="006219D7">
        <w:rPr>
          <w:rFonts w:cs="Arial"/>
          <w:lang w:val="en-AU"/>
        </w:rPr>
        <w:t>SCC providers</w:t>
      </w:r>
    </w:p>
    <w:p w14:paraId="771BB636" w14:textId="6EE421DE" w:rsidR="009E1B5D" w:rsidRPr="00532D2A" w:rsidRDefault="002C3349" w:rsidP="00687188">
      <w:pPr>
        <w:pStyle w:val="CYDABodycopyArial12pt"/>
        <w:spacing w:line="276" w:lineRule="auto"/>
        <w:rPr>
          <w:rFonts w:cs="Arial"/>
          <w:lang w:val="en-AU"/>
        </w:rPr>
      </w:pPr>
      <w:r>
        <w:rPr>
          <w:rFonts w:cs="Arial"/>
          <w:bCs/>
        </w:rPr>
        <w:t xml:space="preserve">Recommendation 2.2 </w:t>
      </w:r>
      <w:r w:rsidR="00491367">
        <w:rPr>
          <w:rFonts w:cs="Arial"/>
          <w:bCs/>
        </w:rPr>
        <w:t>Train</w:t>
      </w:r>
      <w:r w:rsidR="00A033B6" w:rsidRPr="00A033B6">
        <w:rPr>
          <w:rFonts w:cs="Arial"/>
          <w:bCs/>
        </w:rPr>
        <w:t xml:space="preserve"> </w:t>
      </w:r>
      <w:r w:rsidR="00DF5884">
        <w:rPr>
          <w:rFonts w:cs="Arial"/>
          <w:bCs/>
        </w:rPr>
        <w:t>SCC providers</w:t>
      </w:r>
      <w:r w:rsidR="00A033B6" w:rsidRPr="00A033B6">
        <w:rPr>
          <w:rFonts w:cs="Arial"/>
          <w:bCs/>
        </w:rPr>
        <w:t xml:space="preserve"> to support the unique needs of children and young people with </w:t>
      </w:r>
      <w:proofErr w:type="gramStart"/>
      <w:r w:rsidR="00A033B6" w:rsidRPr="00A033B6">
        <w:rPr>
          <w:rFonts w:cs="Arial"/>
          <w:bCs/>
        </w:rPr>
        <w:t>disability</w:t>
      </w:r>
      <w:proofErr w:type="gramEnd"/>
    </w:p>
    <w:p w14:paraId="7F8BEE3B" w14:textId="32810952" w:rsidR="009E1B5D" w:rsidRPr="000F0871" w:rsidRDefault="009E1B5D" w:rsidP="00687188">
      <w:pPr>
        <w:pStyle w:val="CYDABodycopyArial12pt"/>
        <w:spacing w:line="276" w:lineRule="auto"/>
        <w:rPr>
          <w:rFonts w:cs="Arial"/>
          <w:lang w:val="en-AU"/>
        </w:rPr>
      </w:pPr>
      <w:r w:rsidRPr="00532D2A">
        <w:rPr>
          <w:rFonts w:cs="Arial"/>
          <w:lang w:val="en-AU"/>
        </w:rPr>
        <w:t>Recommendation 2.</w:t>
      </w:r>
      <w:r w:rsidR="002C3349">
        <w:rPr>
          <w:rFonts w:cs="Arial"/>
          <w:lang w:val="en-AU"/>
        </w:rPr>
        <w:t xml:space="preserve">3 </w:t>
      </w:r>
      <w:r w:rsidR="002C3349">
        <w:rPr>
          <w:rFonts w:cs="Arial"/>
          <w:bCs/>
        </w:rPr>
        <w:t xml:space="preserve">Align </w:t>
      </w:r>
      <w:r w:rsidR="00DF5884">
        <w:rPr>
          <w:rFonts w:cs="Arial"/>
          <w:bCs/>
        </w:rPr>
        <w:t xml:space="preserve">SCC </w:t>
      </w:r>
      <w:r w:rsidR="00FA1642">
        <w:rPr>
          <w:rFonts w:cs="Arial"/>
          <w:bCs/>
        </w:rPr>
        <w:t xml:space="preserve">service </w:t>
      </w:r>
      <w:r w:rsidR="002C3349">
        <w:rPr>
          <w:rFonts w:cs="Arial"/>
          <w:bCs/>
        </w:rPr>
        <w:t xml:space="preserve">quality assurance, </w:t>
      </w:r>
      <w:r w:rsidR="00314233" w:rsidRPr="00314233">
        <w:rPr>
          <w:rFonts w:cs="Arial"/>
          <w:bCs/>
        </w:rPr>
        <w:t>skills</w:t>
      </w:r>
      <w:r w:rsidR="001937F0">
        <w:rPr>
          <w:rFonts w:cs="Arial"/>
          <w:bCs/>
        </w:rPr>
        <w:t>,</w:t>
      </w:r>
      <w:r w:rsidR="00314233" w:rsidRPr="00314233">
        <w:rPr>
          <w:rFonts w:cs="Arial"/>
          <w:bCs/>
        </w:rPr>
        <w:t xml:space="preserve"> and knowledge to the National Best Practice Framework for Early Childhood Intervention</w:t>
      </w:r>
    </w:p>
    <w:p w14:paraId="363F3FA0" w14:textId="77777777" w:rsidR="009E1B5D" w:rsidRPr="00F37699" w:rsidRDefault="009E1B5D" w:rsidP="00687188">
      <w:pPr>
        <w:spacing w:line="276" w:lineRule="auto"/>
        <w:rPr>
          <w:rFonts w:ascii="Arial" w:hAnsi="Arial" w:cs="Arial"/>
        </w:rPr>
      </w:pPr>
    </w:p>
    <w:p w14:paraId="38077F4D" w14:textId="7D04AB90" w:rsidR="009E1B5D" w:rsidRPr="00532D2A" w:rsidRDefault="000F0871" w:rsidP="3BE45CE8">
      <w:pPr>
        <w:pStyle w:val="CYDABodycopyArial12pt"/>
        <w:numPr>
          <w:ilvl w:val="0"/>
          <w:numId w:val="2"/>
        </w:numPr>
        <w:spacing w:line="276" w:lineRule="auto"/>
        <w:rPr>
          <w:rFonts w:cs="Arial"/>
          <w:i/>
          <w:lang w:val="en-AU"/>
        </w:rPr>
      </w:pPr>
      <w:r w:rsidRPr="006A22A4">
        <w:rPr>
          <w:i/>
          <w:iCs/>
          <w:lang w:val="en-AU"/>
        </w:rPr>
        <w:t>Transition arrangements, local knowledge, and community connection</w:t>
      </w:r>
    </w:p>
    <w:p w14:paraId="12AB81DF" w14:textId="39BF0BDF" w:rsidR="009E1B5D" w:rsidRPr="00532D2A" w:rsidRDefault="009E1B5D" w:rsidP="00687188">
      <w:pPr>
        <w:spacing w:line="276" w:lineRule="auto"/>
        <w:rPr>
          <w:rFonts w:ascii="Arial" w:hAnsi="Arial" w:cs="Arial"/>
        </w:rPr>
      </w:pPr>
      <w:r w:rsidRPr="00532D2A">
        <w:rPr>
          <w:rFonts w:ascii="Arial" w:hAnsi="Arial" w:cs="Arial"/>
        </w:rPr>
        <w:t xml:space="preserve">Recommendation 3.1 </w:t>
      </w:r>
      <w:r w:rsidR="00215B00" w:rsidRPr="00215B00">
        <w:rPr>
          <w:rFonts w:ascii="Arial" w:hAnsi="Arial" w:cs="Arial"/>
          <w:bCs/>
        </w:rPr>
        <w:t xml:space="preserve">Provide </w:t>
      </w:r>
      <w:r w:rsidR="00215B00">
        <w:rPr>
          <w:rFonts w:ascii="Arial" w:hAnsi="Arial" w:cs="Arial"/>
          <w:bCs/>
        </w:rPr>
        <w:t xml:space="preserve">participants with </w:t>
      </w:r>
      <w:r w:rsidR="00215B00" w:rsidRPr="00215B00">
        <w:rPr>
          <w:rFonts w:ascii="Arial" w:hAnsi="Arial" w:cs="Arial"/>
          <w:bCs/>
        </w:rPr>
        <w:t>assistance and support to access local networks, informal supports, and community connections</w:t>
      </w:r>
    </w:p>
    <w:p w14:paraId="58A1F3C5" w14:textId="77777777" w:rsidR="009E1B5D" w:rsidRPr="00532D2A" w:rsidRDefault="009E1B5D" w:rsidP="00687188">
      <w:pPr>
        <w:spacing w:line="276" w:lineRule="auto"/>
        <w:rPr>
          <w:rFonts w:ascii="Arial" w:hAnsi="Arial" w:cs="Arial"/>
        </w:rPr>
      </w:pPr>
    </w:p>
    <w:p w14:paraId="1A554D4C" w14:textId="6F54ADBA" w:rsidR="005B7BB3" w:rsidRPr="00825889" w:rsidRDefault="009E1B5D" w:rsidP="00687188">
      <w:pPr>
        <w:spacing w:line="276" w:lineRule="auto"/>
        <w:rPr>
          <w:rFonts w:ascii="Arial" w:hAnsi="Arial" w:cs="Arial"/>
        </w:rPr>
      </w:pPr>
      <w:r w:rsidRPr="00532D2A">
        <w:rPr>
          <w:rFonts w:ascii="Arial" w:hAnsi="Arial" w:cs="Arial"/>
        </w:rPr>
        <w:t xml:space="preserve">Recommendation 3.2 </w:t>
      </w:r>
      <w:r w:rsidR="00825889" w:rsidRPr="005B7BB3">
        <w:rPr>
          <w:rFonts w:ascii="Arial" w:hAnsi="Arial" w:cs="Arial"/>
          <w:bCs/>
          <w:color w:val="000000"/>
        </w:rPr>
        <w:t xml:space="preserve">Guarantee continuity of care </w:t>
      </w:r>
      <w:r w:rsidR="00825889">
        <w:rPr>
          <w:rFonts w:ascii="Arial" w:hAnsi="Arial" w:cs="Arial"/>
          <w:bCs/>
          <w:color w:val="000000"/>
        </w:rPr>
        <w:t>pathways i</w:t>
      </w:r>
      <w:r w:rsidR="00825889" w:rsidRPr="005B7BB3">
        <w:rPr>
          <w:rFonts w:ascii="Arial" w:hAnsi="Arial" w:cs="Arial"/>
          <w:bCs/>
          <w:color w:val="000000"/>
        </w:rPr>
        <w:t xml:space="preserve">n </w:t>
      </w:r>
      <w:r w:rsidR="00276A33">
        <w:rPr>
          <w:rFonts w:ascii="Arial" w:hAnsi="Arial" w:cs="Arial"/>
          <w:bCs/>
          <w:color w:val="000000"/>
        </w:rPr>
        <w:t xml:space="preserve">the </w:t>
      </w:r>
      <w:r w:rsidR="00AA739A">
        <w:rPr>
          <w:rFonts w:ascii="Arial" w:hAnsi="Arial" w:cs="Arial"/>
          <w:bCs/>
          <w:color w:val="000000"/>
        </w:rPr>
        <w:t xml:space="preserve">future </w:t>
      </w:r>
      <w:r w:rsidR="00825889" w:rsidRPr="005B7BB3">
        <w:rPr>
          <w:rFonts w:ascii="Arial" w:hAnsi="Arial" w:cs="Arial"/>
          <w:bCs/>
          <w:color w:val="000000"/>
        </w:rPr>
        <w:t>SCC model</w:t>
      </w:r>
    </w:p>
    <w:p w14:paraId="389CB048" w14:textId="77777777" w:rsidR="009E1B5D" w:rsidRPr="00532D2A" w:rsidRDefault="009E1B5D" w:rsidP="00687188">
      <w:pPr>
        <w:spacing w:line="276" w:lineRule="auto"/>
        <w:rPr>
          <w:rFonts w:ascii="Arial" w:hAnsi="Arial" w:cs="Arial"/>
        </w:rPr>
      </w:pPr>
    </w:p>
    <w:p w14:paraId="6E238827" w14:textId="46BB6ADF" w:rsidR="009E1B5D" w:rsidRPr="00532D2A" w:rsidRDefault="009E1B5D" w:rsidP="00687188">
      <w:pPr>
        <w:spacing w:line="276" w:lineRule="auto"/>
        <w:rPr>
          <w:rFonts w:ascii="Arial" w:hAnsi="Arial" w:cs="Arial"/>
        </w:rPr>
      </w:pPr>
      <w:r w:rsidRPr="00532D2A">
        <w:rPr>
          <w:rFonts w:ascii="Arial" w:hAnsi="Arial" w:cs="Arial"/>
        </w:rPr>
        <w:t xml:space="preserve">Recommendation 3.3 </w:t>
      </w:r>
      <w:r w:rsidR="00825889">
        <w:rPr>
          <w:rFonts w:ascii="Arial" w:hAnsi="Arial" w:cs="Arial"/>
        </w:rPr>
        <w:t>Undertake coordinated service planning to maximise local knowledge</w:t>
      </w:r>
    </w:p>
    <w:p w14:paraId="642B43BD" w14:textId="77777777" w:rsidR="009D1E26" w:rsidRDefault="009D1E26" w:rsidP="00687188">
      <w:pPr>
        <w:pStyle w:val="CYDABodycopyArial12pt"/>
        <w:spacing w:line="276" w:lineRule="auto"/>
        <w:rPr>
          <w:b/>
          <w:bCs/>
          <w:lang w:val="en-AU"/>
        </w:rPr>
      </w:pPr>
    </w:p>
    <w:p w14:paraId="75B9A40A" w14:textId="77777777" w:rsidR="00756B18" w:rsidRDefault="00756B18" w:rsidP="00687188">
      <w:pPr>
        <w:spacing w:line="276" w:lineRule="auto"/>
        <w:rPr>
          <w:rFonts w:ascii="Arial" w:hAnsi="Arial" w:cs="Helvetica Neue"/>
          <w:b/>
          <w:bCs/>
          <w:color w:val="000000"/>
        </w:rPr>
      </w:pPr>
      <w:r>
        <w:rPr>
          <w:b/>
          <w:bCs/>
        </w:rPr>
        <w:br w:type="page"/>
      </w:r>
    </w:p>
    <w:p w14:paraId="6AD2A85D" w14:textId="2318491D" w:rsidR="009E1B5D" w:rsidRPr="00532D2A" w:rsidRDefault="009E1B5D" w:rsidP="00687188">
      <w:pPr>
        <w:pStyle w:val="CYDABodycopyArial12pt"/>
        <w:spacing w:line="276" w:lineRule="auto"/>
        <w:rPr>
          <w:b/>
          <w:bCs/>
          <w:lang w:val="en-AU"/>
        </w:rPr>
      </w:pPr>
      <w:r w:rsidRPr="00532D2A">
        <w:rPr>
          <w:b/>
          <w:bCs/>
          <w:lang w:val="en-AU"/>
        </w:rPr>
        <w:t>CYDA’s Recommendations </w:t>
      </w:r>
      <w:r w:rsidR="00787E18">
        <w:rPr>
          <w:b/>
          <w:bCs/>
          <w:lang w:val="en-AU"/>
        </w:rPr>
        <w:t>in detail</w:t>
      </w:r>
    </w:p>
    <w:p w14:paraId="2E91D78B" w14:textId="40B9AC92" w:rsidR="009E1B5D" w:rsidRPr="00532D2A" w:rsidRDefault="009C0E40" w:rsidP="00687188">
      <w:pPr>
        <w:pStyle w:val="CYDABodycopyArial12pt"/>
        <w:numPr>
          <w:ilvl w:val="0"/>
          <w:numId w:val="19"/>
        </w:numPr>
        <w:spacing w:line="276" w:lineRule="auto"/>
        <w:rPr>
          <w:rFonts w:cs="Arial"/>
          <w:b/>
          <w:bCs/>
          <w:lang w:val="en-AU"/>
        </w:rPr>
      </w:pPr>
      <w:r>
        <w:rPr>
          <w:b/>
          <w:bCs/>
          <w:lang w:val="en-AU"/>
        </w:rPr>
        <w:t>C</w:t>
      </w:r>
      <w:r w:rsidR="000635DC" w:rsidRPr="1C653ADD">
        <w:rPr>
          <w:b/>
          <w:bCs/>
          <w:lang w:val="en-AU"/>
        </w:rPr>
        <w:t xml:space="preserve">ommissioning </w:t>
      </w:r>
      <w:r w:rsidR="00473125">
        <w:rPr>
          <w:b/>
          <w:bCs/>
          <w:lang w:val="en-AU"/>
        </w:rPr>
        <w:t>a</w:t>
      </w:r>
      <w:r w:rsidR="00473125" w:rsidRPr="1C653ADD">
        <w:rPr>
          <w:b/>
          <w:bCs/>
          <w:lang w:val="en-AU"/>
        </w:rPr>
        <w:t>rrangements</w:t>
      </w:r>
      <w:r w:rsidR="000635DC" w:rsidRPr="1C653ADD">
        <w:rPr>
          <w:b/>
          <w:bCs/>
          <w:lang w:val="en-AU"/>
        </w:rPr>
        <w:t xml:space="preserve"> </w:t>
      </w:r>
      <w:r w:rsidR="00F1366E">
        <w:rPr>
          <w:b/>
          <w:bCs/>
          <w:lang w:val="en-AU"/>
        </w:rPr>
        <w:t xml:space="preserve">based on </w:t>
      </w:r>
      <w:r w:rsidR="000635DC" w:rsidRPr="1C653ADD">
        <w:rPr>
          <w:b/>
          <w:bCs/>
          <w:lang w:val="en-AU"/>
        </w:rPr>
        <w:t>quality, choice and control</w:t>
      </w:r>
      <w:r w:rsidR="00473125">
        <w:rPr>
          <w:b/>
          <w:bCs/>
          <w:lang w:val="en-AU"/>
        </w:rPr>
        <w:t>,</w:t>
      </w:r>
      <w:r w:rsidR="000635DC" w:rsidRPr="1C653ADD">
        <w:rPr>
          <w:b/>
          <w:bCs/>
          <w:lang w:val="en-AU"/>
        </w:rPr>
        <w:t xml:space="preserve"> </w:t>
      </w:r>
      <w:r w:rsidR="00237BE4" w:rsidRPr="1C653ADD">
        <w:rPr>
          <w:b/>
          <w:bCs/>
          <w:lang w:val="en-AU"/>
        </w:rPr>
        <w:t xml:space="preserve">and </w:t>
      </w:r>
      <w:r w:rsidR="00F1366E">
        <w:rPr>
          <w:b/>
          <w:bCs/>
          <w:lang w:val="en-AU"/>
        </w:rPr>
        <w:t xml:space="preserve">equitable </w:t>
      </w:r>
      <w:r w:rsidR="00237BE4" w:rsidRPr="1C653ADD">
        <w:rPr>
          <w:b/>
          <w:bCs/>
          <w:lang w:val="en-AU"/>
        </w:rPr>
        <w:t>coverage</w:t>
      </w:r>
      <w:r w:rsidR="00F1366E">
        <w:rPr>
          <w:b/>
          <w:bCs/>
          <w:lang w:val="en-AU"/>
        </w:rPr>
        <w:t xml:space="preserve"> to</w:t>
      </w:r>
      <w:r w:rsidR="00237BE4" w:rsidRPr="1C653ADD">
        <w:rPr>
          <w:b/>
          <w:bCs/>
          <w:lang w:val="en-AU"/>
        </w:rPr>
        <w:t xml:space="preserve"> regio</w:t>
      </w:r>
      <w:r w:rsidR="00473125">
        <w:rPr>
          <w:b/>
          <w:bCs/>
          <w:lang w:val="en-AU"/>
        </w:rPr>
        <w:t>nal and remote areas</w:t>
      </w:r>
    </w:p>
    <w:p w14:paraId="2A3704CD" w14:textId="77777777" w:rsidR="005F40E1" w:rsidRDefault="009E1B5D" w:rsidP="00687188">
      <w:pPr>
        <w:spacing w:line="276" w:lineRule="auto"/>
        <w:rPr>
          <w:rFonts w:ascii="Arial" w:hAnsi="Arial" w:cs="Arial"/>
        </w:rPr>
      </w:pPr>
      <w:r w:rsidRPr="00532D2A">
        <w:rPr>
          <w:rFonts w:ascii="Arial" w:hAnsi="Arial" w:cs="Arial"/>
        </w:rPr>
        <w:t>This section responds to discussion paper questions</w:t>
      </w:r>
      <w:r w:rsidR="005F40E1">
        <w:rPr>
          <w:rFonts w:ascii="Arial" w:hAnsi="Arial" w:cs="Arial"/>
        </w:rPr>
        <w:t xml:space="preserve"> under the section about service provider models and approaches:</w:t>
      </w:r>
    </w:p>
    <w:p w14:paraId="66CB8A38" w14:textId="3E1526B6" w:rsidR="00563B64" w:rsidRDefault="00563B64" w:rsidP="00687188">
      <w:pPr>
        <w:spacing w:line="276" w:lineRule="auto"/>
        <w:rPr>
          <w:rFonts w:ascii="Arial" w:hAnsi="Arial" w:cs="Arial"/>
        </w:rPr>
      </w:pPr>
      <w:r>
        <w:rPr>
          <w:rFonts w:ascii="Arial" w:hAnsi="Arial" w:cs="Arial"/>
        </w:rPr>
        <w:t>Question</w:t>
      </w:r>
      <w:r w:rsidR="009E1B5D" w:rsidRPr="00532D2A">
        <w:rPr>
          <w:rFonts w:ascii="Arial" w:hAnsi="Arial" w:cs="Arial"/>
        </w:rPr>
        <w:t xml:space="preserve"> </w:t>
      </w:r>
      <w:r w:rsidR="0052308E" w:rsidRPr="0052308E">
        <w:rPr>
          <w:rFonts w:ascii="Arial" w:hAnsi="Arial" w:cs="Arial"/>
        </w:rPr>
        <w:t>1</w:t>
      </w:r>
      <w:r w:rsidR="00A874DF">
        <w:rPr>
          <w:rFonts w:ascii="Arial" w:hAnsi="Arial" w:cs="Arial"/>
        </w:rPr>
        <w:t>—</w:t>
      </w:r>
      <w:r w:rsidR="00C32A42">
        <w:rPr>
          <w:rFonts w:ascii="Arial" w:hAnsi="Arial" w:cs="Arial"/>
        </w:rPr>
        <w:t>C</w:t>
      </w:r>
      <w:r w:rsidR="005F40E1">
        <w:rPr>
          <w:rFonts w:ascii="Arial" w:hAnsi="Arial" w:cs="Arial"/>
        </w:rPr>
        <w:t>ommissioning arrangements</w:t>
      </w:r>
      <w:r>
        <w:rPr>
          <w:rFonts w:ascii="Arial" w:hAnsi="Arial" w:cs="Arial"/>
        </w:rPr>
        <w:t xml:space="preserve"> that support quality, choice and control</w:t>
      </w:r>
    </w:p>
    <w:p w14:paraId="225B1F78" w14:textId="341BD4BE" w:rsidR="00563B64" w:rsidRDefault="00563B64" w:rsidP="00687188">
      <w:pPr>
        <w:spacing w:line="276" w:lineRule="auto"/>
        <w:rPr>
          <w:rFonts w:ascii="Arial" w:hAnsi="Arial" w:cs="Arial"/>
        </w:rPr>
      </w:pPr>
      <w:r>
        <w:rPr>
          <w:rFonts w:ascii="Arial" w:hAnsi="Arial" w:cs="Arial"/>
        </w:rPr>
        <w:t>Question 4</w:t>
      </w:r>
      <w:r w:rsidR="00A874DF">
        <w:rPr>
          <w:rFonts w:ascii="Arial" w:hAnsi="Arial" w:cs="Arial"/>
        </w:rPr>
        <w:t>—</w:t>
      </w:r>
      <w:r w:rsidR="00C32A42">
        <w:rPr>
          <w:rFonts w:ascii="Arial" w:hAnsi="Arial" w:cs="Arial"/>
        </w:rPr>
        <w:t>S</w:t>
      </w:r>
      <w:r>
        <w:rPr>
          <w:rFonts w:ascii="Arial" w:hAnsi="Arial" w:cs="Arial"/>
        </w:rPr>
        <w:t>upport coordination service areas</w:t>
      </w:r>
      <w:r w:rsidR="005F40E1">
        <w:rPr>
          <w:rFonts w:ascii="Arial" w:hAnsi="Arial" w:cs="Arial"/>
        </w:rPr>
        <w:t xml:space="preserve"> </w:t>
      </w:r>
    </w:p>
    <w:p w14:paraId="2C06CEBB" w14:textId="32622133" w:rsidR="009E1B5D" w:rsidRPr="00532D2A" w:rsidRDefault="00563B64" w:rsidP="00687188">
      <w:pPr>
        <w:spacing w:line="276" w:lineRule="auto"/>
        <w:rPr>
          <w:rFonts w:ascii="Arial" w:hAnsi="Arial" w:cs="Arial"/>
        </w:rPr>
      </w:pPr>
      <w:r>
        <w:rPr>
          <w:rFonts w:ascii="Arial" w:hAnsi="Arial" w:cs="Arial"/>
        </w:rPr>
        <w:t>Question</w:t>
      </w:r>
      <w:r w:rsidR="0052308E" w:rsidRPr="0052308E">
        <w:rPr>
          <w:rFonts w:ascii="Arial" w:hAnsi="Arial" w:cs="Arial"/>
        </w:rPr>
        <w:t xml:space="preserve"> 10</w:t>
      </w:r>
      <w:r w:rsidR="00A874DF">
        <w:rPr>
          <w:rFonts w:ascii="Arial" w:hAnsi="Arial" w:cs="Arial"/>
        </w:rPr>
        <w:t>—</w:t>
      </w:r>
      <w:r w:rsidR="00C32A42">
        <w:rPr>
          <w:rFonts w:ascii="Arial" w:hAnsi="Arial" w:cs="Arial"/>
        </w:rPr>
        <w:t>S</w:t>
      </w:r>
      <w:r>
        <w:rPr>
          <w:rFonts w:ascii="Arial" w:hAnsi="Arial" w:cs="Arial"/>
        </w:rPr>
        <w:t>upporting participants in thin markets</w:t>
      </w:r>
      <w:r w:rsidR="0007701A">
        <w:rPr>
          <w:rFonts w:ascii="Arial" w:hAnsi="Arial" w:cs="Arial"/>
        </w:rPr>
        <w:t xml:space="preserve"> </w:t>
      </w:r>
      <w:r w:rsidR="008B4022">
        <w:rPr>
          <w:rFonts w:ascii="Arial" w:hAnsi="Arial" w:cs="Arial"/>
        </w:rPr>
        <w:t>(</w:t>
      </w:r>
      <w:r w:rsidR="0007701A">
        <w:rPr>
          <w:rFonts w:ascii="Arial" w:hAnsi="Arial" w:cs="Arial"/>
        </w:rPr>
        <w:t>such as regional and remote</w:t>
      </w:r>
      <w:r w:rsidR="008B4022">
        <w:rPr>
          <w:rFonts w:ascii="Arial" w:hAnsi="Arial" w:cs="Arial"/>
        </w:rPr>
        <w:t>)</w:t>
      </w:r>
      <w:r w:rsidR="0007701A">
        <w:rPr>
          <w:rFonts w:ascii="Arial" w:hAnsi="Arial" w:cs="Arial"/>
        </w:rPr>
        <w:t xml:space="preserve"> </w:t>
      </w:r>
    </w:p>
    <w:p w14:paraId="1C35B09B" w14:textId="77777777" w:rsidR="009E1B5D" w:rsidRPr="00532D2A" w:rsidRDefault="009E1B5D" w:rsidP="00687188">
      <w:pPr>
        <w:spacing w:line="276" w:lineRule="auto"/>
        <w:rPr>
          <w:rFonts w:ascii="Arial" w:hAnsi="Arial" w:cs="Arial"/>
        </w:rPr>
      </w:pPr>
    </w:p>
    <w:p w14:paraId="52C4E786" w14:textId="62889CCB" w:rsidR="009E1B5D" w:rsidRPr="00532D2A" w:rsidRDefault="009E1B5D" w:rsidP="00687188">
      <w:pPr>
        <w:spacing w:line="276" w:lineRule="auto"/>
        <w:rPr>
          <w:rFonts w:ascii="Arial" w:hAnsi="Arial" w:cs="Arial"/>
          <w:bCs/>
          <w:i/>
          <w:iCs/>
        </w:rPr>
      </w:pPr>
      <w:r w:rsidRPr="000A6304">
        <w:rPr>
          <w:rFonts w:ascii="Arial" w:hAnsi="Arial" w:cs="Arial"/>
          <w:b/>
          <w:i/>
          <w:iCs/>
        </w:rPr>
        <w:t>Recommendation 1.1</w:t>
      </w:r>
      <w:r w:rsidRPr="00532D2A">
        <w:rPr>
          <w:rFonts w:ascii="Arial" w:hAnsi="Arial" w:cs="Arial"/>
          <w:bCs/>
          <w:i/>
          <w:iCs/>
        </w:rPr>
        <w:t xml:space="preserve"> </w:t>
      </w:r>
      <w:r w:rsidR="00473125">
        <w:rPr>
          <w:rFonts w:ascii="Arial" w:hAnsi="Arial" w:cs="Arial"/>
          <w:bCs/>
          <w:i/>
          <w:iCs/>
        </w:rPr>
        <w:t xml:space="preserve">Appoint lived </w:t>
      </w:r>
      <w:r w:rsidR="009E0045">
        <w:rPr>
          <w:rFonts w:ascii="Arial" w:hAnsi="Arial" w:cs="Arial"/>
          <w:bCs/>
          <w:i/>
          <w:iCs/>
        </w:rPr>
        <w:t>experience</w:t>
      </w:r>
      <w:r w:rsidR="007C46D6">
        <w:rPr>
          <w:rFonts w:ascii="Arial" w:hAnsi="Arial" w:cs="Arial"/>
          <w:bCs/>
          <w:i/>
          <w:iCs/>
        </w:rPr>
        <w:t xml:space="preserve"> </w:t>
      </w:r>
      <w:r w:rsidR="00F401A6">
        <w:rPr>
          <w:rFonts w:ascii="Arial" w:hAnsi="Arial" w:cs="Arial"/>
          <w:bCs/>
          <w:i/>
          <w:iCs/>
        </w:rPr>
        <w:t xml:space="preserve">positions </w:t>
      </w:r>
      <w:r w:rsidR="00A630F4">
        <w:rPr>
          <w:rFonts w:ascii="Arial" w:hAnsi="Arial" w:cs="Arial"/>
          <w:bCs/>
          <w:i/>
          <w:iCs/>
        </w:rPr>
        <w:t>on</w:t>
      </w:r>
      <w:r w:rsidR="00F401A6">
        <w:rPr>
          <w:rFonts w:ascii="Arial" w:hAnsi="Arial" w:cs="Arial"/>
          <w:bCs/>
          <w:i/>
          <w:iCs/>
        </w:rPr>
        <w:t xml:space="preserve"> </w:t>
      </w:r>
      <w:r w:rsidR="00AE4BE2">
        <w:rPr>
          <w:rFonts w:ascii="Arial" w:hAnsi="Arial" w:cs="Arial"/>
          <w:bCs/>
          <w:i/>
          <w:iCs/>
        </w:rPr>
        <w:t xml:space="preserve">SCC service </w:t>
      </w:r>
      <w:r w:rsidR="00F401A6">
        <w:rPr>
          <w:rFonts w:ascii="Arial" w:hAnsi="Arial" w:cs="Arial"/>
          <w:bCs/>
          <w:i/>
          <w:iCs/>
        </w:rPr>
        <w:t>commissioning panels</w:t>
      </w:r>
    </w:p>
    <w:p w14:paraId="66F2E8E1" w14:textId="77777777" w:rsidR="009E1B5D" w:rsidRPr="00532D2A" w:rsidRDefault="009E1B5D" w:rsidP="00687188">
      <w:pPr>
        <w:spacing w:line="276" w:lineRule="auto"/>
        <w:rPr>
          <w:rFonts w:ascii="Arial" w:hAnsi="Arial" w:cs="Arial"/>
        </w:rPr>
      </w:pPr>
    </w:p>
    <w:p w14:paraId="26B652E3" w14:textId="3C1CBB65" w:rsidR="009E1B5D" w:rsidRDefault="008F61B2" w:rsidP="00687188">
      <w:pPr>
        <w:spacing w:line="276" w:lineRule="auto"/>
        <w:rPr>
          <w:rFonts w:ascii="Arial" w:hAnsi="Arial" w:cs="Arial"/>
        </w:rPr>
      </w:pPr>
      <w:r>
        <w:rPr>
          <w:rFonts w:ascii="Arial" w:hAnsi="Arial" w:cs="Arial"/>
        </w:rPr>
        <w:t xml:space="preserve">To ensure </w:t>
      </w:r>
      <w:r w:rsidR="00265BC5">
        <w:rPr>
          <w:rFonts w:ascii="Arial" w:hAnsi="Arial" w:cs="Arial"/>
        </w:rPr>
        <w:t>providers</w:t>
      </w:r>
      <w:r>
        <w:rPr>
          <w:rFonts w:ascii="Arial" w:hAnsi="Arial" w:cs="Arial"/>
        </w:rPr>
        <w:t xml:space="preserve"> </w:t>
      </w:r>
      <w:r w:rsidR="00AE169E">
        <w:rPr>
          <w:rFonts w:ascii="Arial" w:hAnsi="Arial" w:cs="Arial"/>
        </w:rPr>
        <w:t xml:space="preserve">reflect what </w:t>
      </w:r>
      <w:r>
        <w:rPr>
          <w:rFonts w:ascii="Arial" w:hAnsi="Arial" w:cs="Arial"/>
        </w:rPr>
        <w:t>participants</w:t>
      </w:r>
      <w:r w:rsidR="00AE169E">
        <w:rPr>
          <w:rFonts w:ascii="Arial" w:hAnsi="Arial" w:cs="Arial"/>
        </w:rPr>
        <w:t xml:space="preserve"> </w:t>
      </w:r>
      <w:r w:rsidR="008B09A2">
        <w:rPr>
          <w:rFonts w:ascii="Arial" w:hAnsi="Arial" w:cs="Arial"/>
        </w:rPr>
        <w:t>determine</w:t>
      </w:r>
      <w:r w:rsidR="00535FB5">
        <w:rPr>
          <w:rFonts w:ascii="Arial" w:hAnsi="Arial" w:cs="Arial"/>
        </w:rPr>
        <w:t xml:space="preserve"> a</w:t>
      </w:r>
      <w:r w:rsidR="008B09A2">
        <w:rPr>
          <w:rFonts w:ascii="Arial" w:hAnsi="Arial" w:cs="Arial"/>
        </w:rPr>
        <w:t>s</w:t>
      </w:r>
      <w:r w:rsidR="00535FB5">
        <w:rPr>
          <w:rFonts w:ascii="Arial" w:hAnsi="Arial" w:cs="Arial"/>
        </w:rPr>
        <w:t xml:space="preserve"> high</w:t>
      </w:r>
      <w:r w:rsidR="00D4786C">
        <w:rPr>
          <w:rFonts w:ascii="Arial" w:hAnsi="Arial" w:cs="Arial"/>
        </w:rPr>
        <w:t>-</w:t>
      </w:r>
      <w:r w:rsidR="00535FB5">
        <w:rPr>
          <w:rFonts w:ascii="Arial" w:hAnsi="Arial" w:cs="Arial"/>
        </w:rPr>
        <w:t>quality</w:t>
      </w:r>
      <w:r w:rsidR="008B09A2">
        <w:rPr>
          <w:rFonts w:ascii="Arial" w:hAnsi="Arial" w:cs="Arial"/>
        </w:rPr>
        <w:t xml:space="preserve"> service provision</w:t>
      </w:r>
      <w:r>
        <w:rPr>
          <w:rFonts w:ascii="Arial" w:hAnsi="Arial" w:cs="Arial"/>
        </w:rPr>
        <w:t xml:space="preserve">, </w:t>
      </w:r>
      <w:r w:rsidR="005C2CCA">
        <w:rPr>
          <w:rFonts w:ascii="Arial" w:hAnsi="Arial" w:cs="Arial"/>
        </w:rPr>
        <w:t xml:space="preserve">lived experience input into selection of providers is crucial. </w:t>
      </w:r>
      <w:r>
        <w:rPr>
          <w:rFonts w:ascii="Arial" w:hAnsi="Arial" w:cs="Arial"/>
        </w:rPr>
        <w:t>C</w:t>
      </w:r>
      <w:r w:rsidR="00F401A6" w:rsidRPr="00F401A6">
        <w:rPr>
          <w:rFonts w:ascii="Arial" w:hAnsi="Arial" w:cs="Arial"/>
        </w:rPr>
        <w:t>YDA strongly recommends</w:t>
      </w:r>
      <w:r>
        <w:rPr>
          <w:rFonts w:ascii="Arial" w:hAnsi="Arial" w:cs="Arial"/>
        </w:rPr>
        <w:t xml:space="preserve"> </w:t>
      </w:r>
      <w:r w:rsidR="00C2296A">
        <w:rPr>
          <w:rFonts w:ascii="Arial" w:hAnsi="Arial" w:cs="Arial"/>
        </w:rPr>
        <w:t xml:space="preserve">the Department follow the best practice approach of </w:t>
      </w:r>
      <w:r>
        <w:rPr>
          <w:rFonts w:ascii="Arial" w:hAnsi="Arial" w:cs="Arial"/>
        </w:rPr>
        <w:t>app</w:t>
      </w:r>
      <w:r w:rsidR="00A630F4">
        <w:rPr>
          <w:rFonts w:ascii="Arial" w:hAnsi="Arial" w:cs="Arial"/>
        </w:rPr>
        <w:t>ointing</w:t>
      </w:r>
      <w:r w:rsidR="00F401A6" w:rsidRPr="00F401A6">
        <w:rPr>
          <w:rFonts w:ascii="Arial" w:hAnsi="Arial" w:cs="Arial"/>
        </w:rPr>
        <w:t xml:space="preserve"> lived experience </w:t>
      </w:r>
      <w:r w:rsidR="00A630F4">
        <w:rPr>
          <w:rFonts w:ascii="Arial" w:hAnsi="Arial" w:cs="Arial"/>
        </w:rPr>
        <w:t xml:space="preserve">positions to commissioning panels. </w:t>
      </w:r>
      <w:r w:rsidR="00B659EB">
        <w:rPr>
          <w:rFonts w:ascii="Arial" w:hAnsi="Arial" w:cs="Arial"/>
        </w:rPr>
        <w:t xml:space="preserve">Representation should be </w:t>
      </w:r>
      <w:r w:rsidR="00F401A6" w:rsidRPr="00F401A6">
        <w:rPr>
          <w:rFonts w:ascii="Arial" w:hAnsi="Arial" w:cs="Arial"/>
        </w:rPr>
        <w:t>from a range of participants, including young people with disability</w:t>
      </w:r>
      <w:r w:rsidR="00B659EB">
        <w:rPr>
          <w:rFonts w:ascii="Arial" w:hAnsi="Arial" w:cs="Arial"/>
        </w:rPr>
        <w:t xml:space="preserve">. </w:t>
      </w:r>
      <w:r w:rsidR="00F401A6" w:rsidRPr="00F401A6">
        <w:rPr>
          <w:rFonts w:ascii="Arial" w:hAnsi="Arial" w:cs="Arial"/>
        </w:rPr>
        <w:t>Best practice examples include the Australian Capital Territory Government’s panel for including lived experience in the human services and health sectors</w:t>
      </w:r>
      <w:r w:rsidR="00C2296A">
        <w:rPr>
          <w:rFonts w:ascii="Arial" w:hAnsi="Arial" w:cs="Arial"/>
        </w:rPr>
        <w:t>,</w:t>
      </w:r>
      <w:r w:rsidR="00F401A6" w:rsidRPr="00F401A6">
        <w:rPr>
          <w:rFonts w:ascii="Arial" w:hAnsi="Arial" w:cs="Arial"/>
        </w:rPr>
        <w:t xml:space="preserve"> as well as the </w:t>
      </w:r>
      <w:r w:rsidR="00F57DD0">
        <w:rPr>
          <w:rFonts w:ascii="Arial" w:hAnsi="Arial" w:cs="Arial"/>
        </w:rPr>
        <w:t xml:space="preserve">Mental Health Commission of </w:t>
      </w:r>
      <w:r w:rsidR="00F401A6" w:rsidRPr="00F401A6">
        <w:rPr>
          <w:rFonts w:ascii="Arial" w:hAnsi="Arial" w:cs="Arial"/>
        </w:rPr>
        <w:t xml:space="preserve">New South </w:t>
      </w:r>
      <w:r w:rsidR="002D38D7" w:rsidRPr="00F401A6">
        <w:rPr>
          <w:rFonts w:ascii="Arial" w:hAnsi="Arial" w:cs="Arial"/>
        </w:rPr>
        <w:t>Wales</w:t>
      </w:r>
      <w:r w:rsidR="002D38D7">
        <w:rPr>
          <w:rFonts w:ascii="Arial" w:hAnsi="Arial" w:cs="Arial"/>
        </w:rPr>
        <w:t>’s</w:t>
      </w:r>
      <w:r w:rsidR="00F401A6" w:rsidRPr="00F401A6">
        <w:rPr>
          <w:rFonts w:ascii="Arial" w:hAnsi="Arial" w:cs="Arial"/>
        </w:rPr>
        <w:t xml:space="preserve"> framework for embedding lived experience across the mental health service sector.</w:t>
      </w:r>
      <w:r w:rsidR="003662BD">
        <w:rPr>
          <w:rStyle w:val="EndnoteReference"/>
          <w:rFonts w:ascii="Arial" w:hAnsi="Arial" w:cs="Arial"/>
        </w:rPr>
        <w:endnoteReference w:id="9"/>
      </w:r>
      <w:r w:rsidR="00F401A6" w:rsidRPr="00F401A6">
        <w:rPr>
          <w:rFonts w:ascii="Arial" w:hAnsi="Arial" w:cs="Arial"/>
        </w:rPr>
        <w:t xml:space="preserve"> </w:t>
      </w:r>
      <w:r w:rsidR="00652F09">
        <w:rPr>
          <w:rFonts w:ascii="Arial" w:hAnsi="Arial" w:cs="Arial"/>
        </w:rPr>
        <w:t xml:space="preserve">Lived </w:t>
      </w:r>
      <w:r w:rsidR="009E0045">
        <w:rPr>
          <w:rFonts w:ascii="Arial" w:hAnsi="Arial" w:cs="Arial"/>
        </w:rPr>
        <w:t>experience</w:t>
      </w:r>
      <w:r w:rsidR="00652F09">
        <w:rPr>
          <w:rFonts w:ascii="Arial" w:hAnsi="Arial" w:cs="Arial"/>
        </w:rPr>
        <w:t xml:space="preserve"> positions</w:t>
      </w:r>
      <w:r w:rsidR="00F401A6" w:rsidRPr="00F401A6">
        <w:rPr>
          <w:rFonts w:ascii="Arial" w:hAnsi="Arial" w:cs="Arial"/>
        </w:rPr>
        <w:t xml:space="preserve"> can</w:t>
      </w:r>
      <w:r w:rsidR="00652F09">
        <w:rPr>
          <w:rFonts w:ascii="Arial" w:hAnsi="Arial" w:cs="Arial"/>
        </w:rPr>
        <w:t xml:space="preserve"> also</w:t>
      </w:r>
      <w:r w:rsidR="00F401A6" w:rsidRPr="00F401A6">
        <w:rPr>
          <w:rFonts w:ascii="Arial" w:hAnsi="Arial" w:cs="Arial"/>
        </w:rPr>
        <w:t xml:space="preserve"> foster continuous improvement and improv</w:t>
      </w:r>
      <w:r w:rsidR="003662BD">
        <w:rPr>
          <w:rFonts w:ascii="Arial" w:hAnsi="Arial" w:cs="Arial"/>
        </w:rPr>
        <w:t>e</w:t>
      </w:r>
      <w:r w:rsidR="00F401A6" w:rsidRPr="00F401A6">
        <w:rPr>
          <w:rFonts w:ascii="Arial" w:hAnsi="Arial" w:cs="Arial"/>
        </w:rPr>
        <w:t xml:space="preserve"> the sharing of best practice through </w:t>
      </w:r>
      <w:r w:rsidR="00791A3C">
        <w:rPr>
          <w:rFonts w:ascii="Arial" w:hAnsi="Arial" w:cs="Arial"/>
        </w:rPr>
        <w:t xml:space="preserve">user </w:t>
      </w:r>
      <w:r w:rsidR="00F401A6" w:rsidRPr="00F401A6">
        <w:rPr>
          <w:rFonts w:ascii="Arial" w:hAnsi="Arial" w:cs="Arial"/>
        </w:rPr>
        <w:t xml:space="preserve">testing, monitoring, and evaluation processes. Young people want to see clear mechanisms for feedback and continuous improvement </w:t>
      </w:r>
      <w:r w:rsidR="00D03C90">
        <w:rPr>
          <w:rFonts w:ascii="Arial" w:hAnsi="Arial" w:cs="Arial"/>
        </w:rPr>
        <w:t>across services, especially during major reforms and transition times.</w:t>
      </w:r>
    </w:p>
    <w:p w14:paraId="43329826" w14:textId="77777777" w:rsidR="00A50F37" w:rsidRPr="00532D2A" w:rsidRDefault="00A50F37" w:rsidP="00687188">
      <w:pPr>
        <w:spacing w:line="276" w:lineRule="auto"/>
        <w:rPr>
          <w:rFonts w:ascii="Arial" w:hAnsi="Arial" w:cs="Arial"/>
          <w:bCs/>
          <w:i/>
          <w:iCs/>
        </w:rPr>
      </w:pPr>
    </w:p>
    <w:p w14:paraId="1C08DDED" w14:textId="31F3670F" w:rsidR="009E1B5D" w:rsidRPr="00962F98" w:rsidRDefault="009E1B5D" w:rsidP="00687188">
      <w:pPr>
        <w:spacing w:after="40" w:line="276" w:lineRule="auto"/>
        <w:rPr>
          <w:rFonts w:ascii="Arial" w:hAnsi="Arial" w:cs="Arial"/>
          <w:bCs/>
          <w:i/>
          <w:iCs/>
          <w:color w:val="000000"/>
        </w:rPr>
      </w:pPr>
      <w:r w:rsidRPr="000A6304">
        <w:rPr>
          <w:rFonts w:ascii="Arial" w:hAnsi="Arial" w:cs="Arial"/>
          <w:b/>
          <w:i/>
          <w:iCs/>
          <w:color w:val="000000"/>
        </w:rPr>
        <w:t>Recommendation 1.2</w:t>
      </w:r>
      <w:r w:rsidRPr="00532D2A">
        <w:rPr>
          <w:rFonts w:ascii="Arial" w:hAnsi="Arial" w:cs="Arial"/>
          <w:bCs/>
          <w:i/>
          <w:iCs/>
          <w:color w:val="000000"/>
        </w:rPr>
        <w:t xml:space="preserve"> </w:t>
      </w:r>
      <w:r w:rsidR="00AD6D33">
        <w:rPr>
          <w:rFonts w:ascii="Arial" w:hAnsi="Arial" w:cs="Arial"/>
          <w:bCs/>
          <w:i/>
          <w:iCs/>
          <w:color w:val="000000"/>
        </w:rPr>
        <w:t>Support i</w:t>
      </w:r>
      <w:r w:rsidR="00832A6B">
        <w:rPr>
          <w:rFonts w:ascii="Arial" w:hAnsi="Arial" w:cs="Arial"/>
          <w:bCs/>
          <w:i/>
          <w:iCs/>
          <w:color w:val="000000"/>
        </w:rPr>
        <w:t>ndividualised, age-appropriate plans and continuity of care</w:t>
      </w:r>
    </w:p>
    <w:p w14:paraId="1B3694F5" w14:textId="2884B91D" w:rsidR="009E1B5D" w:rsidRPr="008A0238" w:rsidRDefault="003528ED" w:rsidP="00687188">
      <w:pPr>
        <w:spacing w:before="240" w:after="40" w:line="276" w:lineRule="auto"/>
        <w:rPr>
          <w:rFonts w:ascii="Arial" w:hAnsi="Arial" w:cs="Arial"/>
          <w:bCs/>
          <w:color w:val="000000"/>
        </w:rPr>
      </w:pPr>
      <w:r>
        <w:rPr>
          <w:rFonts w:ascii="Arial" w:hAnsi="Arial" w:cs="Arial"/>
          <w:bCs/>
          <w:color w:val="000000"/>
        </w:rPr>
        <w:t xml:space="preserve">To ensure choice and control in support coordination, provision must be flexible and responsive to be able to adapt to the individualised, age-appropriate needs of children and young people with disability through different stages of development and transition. </w:t>
      </w:r>
      <w:r w:rsidR="007308E8">
        <w:rPr>
          <w:rFonts w:ascii="Arial" w:hAnsi="Arial" w:cs="Arial"/>
          <w:bCs/>
          <w:color w:val="000000"/>
        </w:rPr>
        <w:t xml:space="preserve">In a recent </w:t>
      </w:r>
      <w:r w:rsidR="00AB4F27">
        <w:rPr>
          <w:rFonts w:ascii="Arial" w:hAnsi="Arial" w:cs="Arial"/>
          <w:bCs/>
          <w:color w:val="000000"/>
        </w:rPr>
        <w:t xml:space="preserve">2025 </w:t>
      </w:r>
      <w:r w:rsidR="007308E8">
        <w:rPr>
          <w:rFonts w:ascii="Arial" w:hAnsi="Arial" w:cs="Arial"/>
          <w:bCs/>
          <w:color w:val="000000"/>
        </w:rPr>
        <w:t xml:space="preserve">survey conducted by CYDA on disability support needs in the context of Thriving Kids, parents and caregivers told us </w:t>
      </w:r>
      <w:r w:rsidR="00C90D13">
        <w:rPr>
          <w:rFonts w:ascii="Arial" w:hAnsi="Arial" w:cs="Arial"/>
          <w:bCs/>
          <w:color w:val="000000"/>
        </w:rPr>
        <w:t xml:space="preserve">that </w:t>
      </w:r>
      <w:r w:rsidR="00EF17EE">
        <w:rPr>
          <w:rFonts w:ascii="Arial" w:hAnsi="Arial" w:cs="Arial"/>
          <w:bCs/>
          <w:color w:val="000000"/>
        </w:rPr>
        <w:t>age matters in determining support needs</w:t>
      </w:r>
      <w:r w:rsidR="00EF17EE" w:rsidRPr="00EF17EE">
        <w:rPr>
          <w:rFonts w:ascii="Arial" w:hAnsi="Arial" w:cs="Arial"/>
          <w:bCs/>
          <w:color w:val="000000"/>
        </w:rPr>
        <w:t xml:space="preserve">: early childhood </w:t>
      </w:r>
      <w:r w:rsidR="00755F32">
        <w:rPr>
          <w:rFonts w:ascii="Arial" w:hAnsi="Arial" w:cs="Arial"/>
          <w:bCs/>
          <w:color w:val="000000"/>
        </w:rPr>
        <w:t xml:space="preserve">aged-children </w:t>
      </w:r>
      <w:r w:rsidR="00DB3DDF">
        <w:rPr>
          <w:rFonts w:ascii="Arial" w:hAnsi="Arial" w:cs="Arial"/>
          <w:bCs/>
          <w:color w:val="000000"/>
        </w:rPr>
        <w:t>(0-</w:t>
      </w:r>
      <w:r w:rsidR="002E52A1">
        <w:rPr>
          <w:rFonts w:ascii="Arial" w:hAnsi="Arial" w:cs="Arial"/>
          <w:bCs/>
          <w:color w:val="000000"/>
        </w:rPr>
        <w:t>9</w:t>
      </w:r>
      <w:r w:rsidR="00DB3DDF">
        <w:rPr>
          <w:rFonts w:ascii="Arial" w:hAnsi="Arial" w:cs="Arial"/>
          <w:bCs/>
          <w:color w:val="000000"/>
        </w:rPr>
        <w:t xml:space="preserve"> years) </w:t>
      </w:r>
      <w:r w:rsidR="00EF17EE" w:rsidRPr="00EF17EE">
        <w:rPr>
          <w:rFonts w:ascii="Arial" w:hAnsi="Arial" w:cs="Arial"/>
          <w:bCs/>
          <w:color w:val="000000"/>
        </w:rPr>
        <w:t>need individualised foundational therapy plus family capacity</w:t>
      </w:r>
      <w:r w:rsidR="00EF17EE" w:rsidRPr="00EF17EE">
        <w:rPr>
          <w:rFonts w:ascii="Cambria Math" w:hAnsi="Cambria Math" w:cs="Cambria Math"/>
          <w:bCs/>
          <w:color w:val="000000"/>
        </w:rPr>
        <w:t>‑</w:t>
      </w:r>
      <w:r w:rsidR="00EF17EE" w:rsidRPr="00EF17EE">
        <w:rPr>
          <w:rFonts w:ascii="Arial" w:hAnsi="Arial" w:cs="Arial"/>
          <w:bCs/>
          <w:color w:val="000000"/>
        </w:rPr>
        <w:t>building</w:t>
      </w:r>
      <w:r w:rsidR="00DB3DDF">
        <w:rPr>
          <w:rFonts w:ascii="Arial" w:hAnsi="Arial" w:cs="Arial"/>
          <w:bCs/>
          <w:color w:val="000000"/>
        </w:rPr>
        <w:t>;</w:t>
      </w:r>
      <w:r w:rsidR="00EF17EE" w:rsidRPr="00EF17EE">
        <w:rPr>
          <w:rFonts w:ascii="Arial" w:hAnsi="Arial" w:cs="Arial"/>
          <w:bCs/>
          <w:color w:val="000000"/>
        </w:rPr>
        <w:t xml:space="preserve"> middle years</w:t>
      </w:r>
      <w:r w:rsidR="00DB3DDF">
        <w:rPr>
          <w:rFonts w:ascii="Arial" w:hAnsi="Arial" w:cs="Arial"/>
          <w:bCs/>
          <w:color w:val="000000"/>
        </w:rPr>
        <w:t xml:space="preserve"> (</w:t>
      </w:r>
      <w:r w:rsidR="002E52A1">
        <w:rPr>
          <w:rFonts w:ascii="Arial" w:hAnsi="Arial" w:cs="Arial"/>
          <w:bCs/>
          <w:color w:val="000000"/>
        </w:rPr>
        <w:t>10</w:t>
      </w:r>
      <w:r w:rsidR="00DB3DDF">
        <w:rPr>
          <w:rFonts w:ascii="Arial" w:hAnsi="Arial" w:cs="Arial"/>
          <w:bCs/>
          <w:color w:val="000000"/>
        </w:rPr>
        <w:t>-14 years)</w:t>
      </w:r>
      <w:r w:rsidR="00EF17EE" w:rsidRPr="00EF17EE">
        <w:rPr>
          <w:rFonts w:ascii="Arial" w:hAnsi="Arial" w:cs="Arial"/>
          <w:bCs/>
          <w:color w:val="000000"/>
        </w:rPr>
        <w:t xml:space="preserve"> need school</w:t>
      </w:r>
      <w:r w:rsidR="00EF17EE" w:rsidRPr="00EF17EE">
        <w:rPr>
          <w:rFonts w:ascii="Cambria Math" w:hAnsi="Cambria Math" w:cs="Cambria Math"/>
          <w:bCs/>
          <w:color w:val="000000"/>
        </w:rPr>
        <w:t>‑</w:t>
      </w:r>
      <w:r w:rsidR="00EF17EE" w:rsidRPr="00EF17EE">
        <w:rPr>
          <w:rFonts w:ascii="Arial" w:hAnsi="Arial" w:cs="Arial"/>
          <w:bCs/>
          <w:color w:val="000000"/>
        </w:rPr>
        <w:t>day adjustments and peer participation</w:t>
      </w:r>
      <w:r w:rsidR="00DB3DDF">
        <w:rPr>
          <w:rFonts w:ascii="Arial" w:hAnsi="Arial" w:cs="Arial"/>
          <w:bCs/>
          <w:color w:val="000000"/>
        </w:rPr>
        <w:t>;</w:t>
      </w:r>
      <w:r w:rsidR="00565408">
        <w:rPr>
          <w:rFonts w:ascii="Arial" w:hAnsi="Arial" w:cs="Arial"/>
          <w:bCs/>
          <w:color w:val="000000"/>
        </w:rPr>
        <w:t xml:space="preserve"> while</w:t>
      </w:r>
      <w:r w:rsidR="00EF17EE" w:rsidRPr="00EF17EE">
        <w:rPr>
          <w:rFonts w:ascii="Arial" w:hAnsi="Arial" w:cs="Arial"/>
          <w:bCs/>
          <w:color w:val="000000"/>
        </w:rPr>
        <w:t xml:space="preserve"> teens </w:t>
      </w:r>
      <w:r w:rsidR="002E52A1">
        <w:rPr>
          <w:rFonts w:ascii="Arial" w:hAnsi="Arial" w:cs="Arial"/>
          <w:bCs/>
          <w:color w:val="000000"/>
        </w:rPr>
        <w:t xml:space="preserve">(15-17 years) </w:t>
      </w:r>
      <w:r w:rsidR="00EF17EE" w:rsidRPr="00EF17EE">
        <w:rPr>
          <w:rFonts w:ascii="Arial" w:hAnsi="Arial" w:cs="Arial"/>
          <w:bCs/>
          <w:color w:val="000000"/>
        </w:rPr>
        <w:t xml:space="preserve">and young adults </w:t>
      </w:r>
      <w:r w:rsidR="00DB3DDF">
        <w:rPr>
          <w:rFonts w:ascii="Arial" w:hAnsi="Arial" w:cs="Arial"/>
          <w:bCs/>
          <w:color w:val="000000"/>
        </w:rPr>
        <w:t>(1</w:t>
      </w:r>
      <w:r w:rsidR="002E52A1">
        <w:rPr>
          <w:rFonts w:ascii="Arial" w:hAnsi="Arial" w:cs="Arial"/>
          <w:bCs/>
          <w:color w:val="000000"/>
        </w:rPr>
        <w:t>8</w:t>
      </w:r>
      <w:r w:rsidR="00DB3DDF">
        <w:rPr>
          <w:rFonts w:ascii="Arial" w:hAnsi="Arial" w:cs="Arial"/>
          <w:bCs/>
          <w:color w:val="000000"/>
        </w:rPr>
        <w:t xml:space="preserve">-25 years) </w:t>
      </w:r>
      <w:r w:rsidR="00EF17EE" w:rsidRPr="00EF17EE">
        <w:rPr>
          <w:rFonts w:ascii="Arial" w:hAnsi="Arial" w:cs="Arial"/>
          <w:bCs/>
          <w:color w:val="000000"/>
        </w:rPr>
        <w:t>need mental</w:t>
      </w:r>
      <w:r w:rsidR="00EF17EE" w:rsidRPr="00EF17EE">
        <w:rPr>
          <w:rFonts w:ascii="Cambria Math" w:hAnsi="Cambria Math" w:cs="Cambria Math"/>
          <w:bCs/>
          <w:color w:val="000000"/>
        </w:rPr>
        <w:t>‑</w:t>
      </w:r>
      <w:r w:rsidR="00EF17EE" w:rsidRPr="00EF17EE">
        <w:rPr>
          <w:rFonts w:ascii="Arial" w:hAnsi="Arial" w:cs="Arial"/>
          <w:bCs/>
          <w:color w:val="000000"/>
        </w:rPr>
        <w:t>health, transitions, life</w:t>
      </w:r>
      <w:r w:rsidR="00EF17EE" w:rsidRPr="00EF17EE">
        <w:rPr>
          <w:rFonts w:ascii="Cambria Math" w:hAnsi="Cambria Math" w:cs="Cambria Math"/>
          <w:bCs/>
          <w:color w:val="000000"/>
        </w:rPr>
        <w:t>‑</w:t>
      </w:r>
      <w:r w:rsidR="00EF17EE" w:rsidRPr="00EF17EE">
        <w:rPr>
          <w:rFonts w:ascii="Arial" w:hAnsi="Arial" w:cs="Arial"/>
          <w:bCs/>
          <w:color w:val="000000"/>
        </w:rPr>
        <w:t>skills, and employment supports.</w:t>
      </w:r>
      <w:r w:rsidR="00565408">
        <w:rPr>
          <w:rFonts w:ascii="Arial" w:hAnsi="Arial" w:cs="Arial"/>
          <w:bCs/>
          <w:color w:val="000000"/>
        </w:rPr>
        <w:t xml:space="preserve"> Supports must also allow for continuity of care, with all age grou</w:t>
      </w:r>
      <w:r w:rsidR="00D95A29">
        <w:rPr>
          <w:rFonts w:ascii="Arial" w:hAnsi="Arial" w:cs="Arial"/>
          <w:bCs/>
          <w:color w:val="000000"/>
        </w:rPr>
        <w:t>ps</w:t>
      </w:r>
      <w:r w:rsidR="00565408">
        <w:rPr>
          <w:rFonts w:ascii="Arial" w:hAnsi="Arial" w:cs="Arial"/>
          <w:bCs/>
          <w:color w:val="000000"/>
        </w:rPr>
        <w:t xml:space="preserve"> emphasising the importance of relationships</w:t>
      </w:r>
      <w:r w:rsidR="008A0238">
        <w:rPr>
          <w:rFonts w:ascii="Arial" w:hAnsi="Arial" w:cs="Arial"/>
          <w:bCs/>
          <w:color w:val="000000"/>
        </w:rPr>
        <w:t xml:space="preserve"> to service quality.</w:t>
      </w:r>
      <w:r w:rsidR="00815E9E">
        <w:rPr>
          <w:rStyle w:val="EndnoteReference"/>
          <w:rFonts w:ascii="Arial" w:hAnsi="Arial" w:cs="Arial"/>
          <w:bCs/>
          <w:color w:val="000000"/>
        </w:rPr>
        <w:endnoteReference w:id="10"/>
      </w:r>
    </w:p>
    <w:p w14:paraId="17FD35E6" w14:textId="77777777" w:rsidR="009E1B5D" w:rsidRPr="00532D2A" w:rsidRDefault="009E1B5D" w:rsidP="00687188">
      <w:pPr>
        <w:spacing w:after="40" w:line="276" w:lineRule="auto"/>
        <w:rPr>
          <w:rFonts w:ascii="Arial" w:hAnsi="Arial" w:cs="Arial"/>
          <w:bCs/>
          <w:color w:val="000000"/>
        </w:rPr>
      </w:pPr>
    </w:p>
    <w:p w14:paraId="5FD1B086" w14:textId="77777777" w:rsidR="008B4022" w:rsidRDefault="008B4022">
      <w:pPr>
        <w:rPr>
          <w:rFonts w:ascii="Arial" w:hAnsi="Arial" w:cs="Arial"/>
          <w:bCs/>
          <w:i/>
          <w:iCs/>
          <w:color w:val="000000"/>
        </w:rPr>
      </w:pPr>
      <w:r>
        <w:rPr>
          <w:rFonts w:ascii="Arial" w:hAnsi="Arial" w:cs="Arial"/>
          <w:bCs/>
          <w:i/>
          <w:iCs/>
          <w:color w:val="000000"/>
        </w:rPr>
        <w:br w:type="page"/>
      </w:r>
    </w:p>
    <w:p w14:paraId="6809898D" w14:textId="02D5D179" w:rsidR="009E1B5D" w:rsidRPr="00532D2A" w:rsidRDefault="009E1B5D" w:rsidP="00687188">
      <w:pPr>
        <w:spacing w:line="276" w:lineRule="auto"/>
        <w:rPr>
          <w:rFonts w:ascii="Arial" w:hAnsi="Arial" w:cs="Arial"/>
          <w:b/>
          <w:i/>
          <w:iCs/>
          <w:color w:val="000000"/>
        </w:rPr>
      </w:pPr>
      <w:r w:rsidRPr="000A6304">
        <w:rPr>
          <w:rFonts w:ascii="Arial" w:hAnsi="Arial" w:cs="Arial"/>
          <w:b/>
          <w:i/>
          <w:iCs/>
          <w:color w:val="000000"/>
        </w:rPr>
        <w:t>Recommendation 1.3</w:t>
      </w:r>
      <w:r w:rsidRPr="00532D2A">
        <w:rPr>
          <w:rFonts w:ascii="Arial" w:hAnsi="Arial" w:cs="Arial"/>
          <w:bCs/>
          <w:i/>
          <w:iCs/>
          <w:color w:val="000000"/>
        </w:rPr>
        <w:t xml:space="preserve"> </w:t>
      </w:r>
      <w:r w:rsidR="00A033B6">
        <w:rPr>
          <w:rFonts w:ascii="Arial" w:hAnsi="Arial" w:cs="Arial"/>
          <w:bCs/>
          <w:i/>
          <w:iCs/>
          <w:color w:val="000000"/>
        </w:rPr>
        <w:t xml:space="preserve">Undertake </w:t>
      </w:r>
      <w:r w:rsidR="00CA002F">
        <w:rPr>
          <w:rFonts w:ascii="Arial" w:hAnsi="Arial" w:cs="Arial"/>
          <w:bCs/>
          <w:i/>
          <w:iCs/>
          <w:color w:val="000000"/>
        </w:rPr>
        <w:t>equity</w:t>
      </w:r>
      <w:r w:rsidR="00832A6B">
        <w:rPr>
          <w:rFonts w:ascii="Arial" w:hAnsi="Arial" w:cs="Arial"/>
          <w:bCs/>
          <w:i/>
          <w:iCs/>
          <w:color w:val="000000"/>
        </w:rPr>
        <w:t xml:space="preserve">-weighted </w:t>
      </w:r>
      <w:r w:rsidR="00CA002F">
        <w:rPr>
          <w:rFonts w:ascii="Arial" w:hAnsi="Arial" w:cs="Arial"/>
          <w:bCs/>
          <w:i/>
          <w:iCs/>
          <w:color w:val="000000"/>
        </w:rPr>
        <w:t xml:space="preserve">regional </w:t>
      </w:r>
      <w:r w:rsidR="00832A6B">
        <w:rPr>
          <w:rFonts w:ascii="Arial" w:hAnsi="Arial" w:cs="Arial"/>
          <w:bCs/>
          <w:i/>
          <w:iCs/>
          <w:color w:val="000000"/>
        </w:rPr>
        <w:t xml:space="preserve">commissioning </w:t>
      </w:r>
    </w:p>
    <w:p w14:paraId="74534013" w14:textId="77777777" w:rsidR="00AC6C87" w:rsidRDefault="00AC6C87" w:rsidP="00687188">
      <w:pPr>
        <w:spacing w:line="276" w:lineRule="auto"/>
        <w:rPr>
          <w:rFonts w:ascii="Arial" w:hAnsi="Arial" w:cs="Arial"/>
          <w:bCs/>
          <w:color w:val="000000"/>
        </w:rPr>
      </w:pPr>
    </w:p>
    <w:p w14:paraId="4415D352" w14:textId="0291ADC3" w:rsidR="00AE2309" w:rsidRPr="00220B16" w:rsidRDefault="008309D2" w:rsidP="00687188">
      <w:pPr>
        <w:spacing w:line="276" w:lineRule="auto"/>
        <w:rPr>
          <w:rFonts w:ascii="Arial" w:hAnsi="Arial" w:cs="Arial"/>
          <w:b/>
          <w:bCs/>
        </w:rPr>
      </w:pPr>
      <w:r>
        <w:rPr>
          <w:rFonts w:ascii="Arial" w:hAnsi="Arial" w:cs="Arial"/>
          <w:bCs/>
          <w:color w:val="000000"/>
        </w:rPr>
        <w:t xml:space="preserve">CYDA recommends that any commissioning approach to regional and remote areas is equity weighted, </w:t>
      </w:r>
      <w:r w:rsidR="00220B16">
        <w:rPr>
          <w:rFonts w:ascii="Arial" w:hAnsi="Arial" w:cs="Arial"/>
          <w:bCs/>
          <w:color w:val="000000"/>
        </w:rPr>
        <w:t>considering</w:t>
      </w:r>
      <w:r>
        <w:rPr>
          <w:rFonts w:ascii="Arial" w:hAnsi="Arial" w:cs="Arial"/>
          <w:bCs/>
          <w:color w:val="000000"/>
        </w:rPr>
        <w:t xml:space="preserve"> a variety of factors, features and circumstances of both locations and participants in these areas. Equity weighting may include service availability, level of remoteness, and demographic analysis.</w:t>
      </w:r>
      <w:r w:rsidR="00220B16">
        <w:rPr>
          <w:rFonts w:ascii="Arial" w:hAnsi="Arial" w:cs="Arial"/>
          <w:b/>
          <w:bCs/>
        </w:rPr>
        <w:t xml:space="preserve"> </w:t>
      </w:r>
      <w:r w:rsidR="00D04804">
        <w:rPr>
          <w:rFonts w:ascii="Arial" w:hAnsi="Arial" w:cs="Arial"/>
          <w:bCs/>
          <w:color w:val="000000"/>
        </w:rPr>
        <w:t>NDIS participant experience</w:t>
      </w:r>
      <w:r w:rsidR="003F75FB">
        <w:rPr>
          <w:rFonts w:ascii="Arial" w:hAnsi="Arial" w:cs="Arial"/>
          <w:bCs/>
          <w:color w:val="000000"/>
        </w:rPr>
        <w:t>s</w:t>
      </w:r>
      <w:r w:rsidR="00D04804">
        <w:rPr>
          <w:rFonts w:ascii="Arial" w:hAnsi="Arial" w:cs="Arial"/>
          <w:bCs/>
          <w:color w:val="000000"/>
        </w:rPr>
        <w:t xml:space="preserve"> in regional and remote areas ha</w:t>
      </w:r>
      <w:r w:rsidR="003F75FB">
        <w:rPr>
          <w:rFonts w:ascii="Arial" w:hAnsi="Arial" w:cs="Arial"/>
          <w:bCs/>
          <w:color w:val="000000"/>
        </w:rPr>
        <w:t>ve</w:t>
      </w:r>
      <w:r w:rsidR="00D04804">
        <w:rPr>
          <w:rFonts w:ascii="Arial" w:hAnsi="Arial" w:cs="Arial"/>
          <w:bCs/>
          <w:color w:val="000000"/>
        </w:rPr>
        <w:t xml:space="preserve"> been well-documented in </w:t>
      </w:r>
      <w:r w:rsidR="00EB265E">
        <w:rPr>
          <w:rFonts w:ascii="Arial" w:hAnsi="Arial" w:cs="Arial"/>
          <w:bCs/>
          <w:color w:val="000000"/>
        </w:rPr>
        <w:t xml:space="preserve">the 103 </w:t>
      </w:r>
      <w:r w:rsidR="00D04804">
        <w:rPr>
          <w:rFonts w:ascii="Arial" w:hAnsi="Arial" w:cs="Arial"/>
          <w:bCs/>
          <w:color w:val="000000"/>
        </w:rPr>
        <w:t>submissions to the</w:t>
      </w:r>
      <w:r w:rsidR="004C6321">
        <w:rPr>
          <w:rFonts w:ascii="Arial" w:hAnsi="Arial" w:cs="Arial"/>
          <w:bCs/>
          <w:color w:val="000000"/>
        </w:rPr>
        <w:t xml:space="preserve"> Joint Standing Committee</w:t>
      </w:r>
      <w:r w:rsidR="008B09C7">
        <w:rPr>
          <w:rFonts w:ascii="Arial" w:hAnsi="Arial" w:cs="Arial"/>
          <w:bCs/>
          <w:color w:val="000000"/>
        </w:rPr>
        <w:t xml:space="preserve"> </w:t>
      </w:r>
      <w:r w:rsidR="00D04804">
        <w:rPr>
          <w:rFonts w:ascii="Arial" w:hAnsi="Arial" w:cs="Arial"/>
          <w:bCs/>
          <w:color w:val="000000"/>
        </w:rPr>
        <w:t xml:space="preserve">Inquiry </w:t>
      </w:r>
      <w:r w:rsidR="002408F3">
        <w:rPr>
          <w:rFonts w:ascii="Arial" w:hAnsi="Arial" w:cs="Arial"/>
          <w:bCs/>
          <w:color w:val="000000"/>
        </w:rPr>
        <w:t xml:space="preserve">into </w:t>
      </w:r>
      <w:r w:rsidR="002408F3" w:rsidRPr="002408F3">
        <w:rPr>
          <w:rFonts w:ascii="Arial" w:hAnsi="Arial" w:cs="Arial"/>
          <w:bCs/>
          <w:color w:val="000000"/>
        </w:rPr>
        <w:t>NDIS participant experience in rural, regional and remote Australia</w:t>
      </w:r>
      <w:r w:rsidR="0008669E">
        <w:rPr>
          <w:rFonts w:ascii="Arial" w:hAnsi="Arial" w:cs="Arial"/>
          <w:bCs/>
          <w:color w:val="000000"/>
        </w:rPr>
        <w:t>.</w:t>
      </w:r>
      <w:r w:rsidR="008B09C7">
        <w:rPr>
          <w:rStyle w:val="EndnoteReference"/>
          <w:rFonts w:ascii="Arial" w:hAnsi="Arial" w:cs="Arial"/>
          <w:bCs/>
          <w:color w:val="000000"/>
        </w:rPr>
        <w:endnoteReference w:id="11"/>
      </w:r>
      <w:r w:rsidR="0008669E">
        <w:rPr>
          <w:rFonts w:ascii="Arial" w:hAnsi="Arial" w:cs="Arial"/>
          <w:bCs/>
          <w:color w:val="000000"/>
        </w:rPr>
        <w:t xml:space="preserve"> Key issues include</w:t>
      </w:r>
      <w:r w:rsidR="00A26889">
        <w:rPr>
          <w:rFonts w:ascii="Arial" w:hAnsi="Arial" w:cs="Arial"/>
          <w:bCs/>
          <w:color w:val="000000"/>
        </w:rPr>
        <w:t xml:space="preserve"> long wait times for services, lack of </w:t>
      </w:r>
      <w:r w:rsidR="00B722C1">
        <w:rPr>
          <w:rFonts w:ascii="Arial" w:hAnsi="Arial" w:cs="Arial"/>
          <w:bCs/>
          <w:color w:val="000000"/>
        </w:rPr>
        <w:t>availability, responsiveness and effectiveness of support that impacts choice and control. Th</w:t>
      </w:r>
      <w:r w:rsidR="008B46EA">
        <w:rPr>
          <w:rFonts w:ascii="Arial" w:hAnsi="Arial" w:cs="Arial"/>
          <w:bCs/>
          <w:color w:val="000000"/>
        </w:rPr>
        <w:t>ese</w:t>
      </w:r>
      <w:r w:rsidR="00B722C1">
        <w:rPr>
          <w:rFonts w:ascii="Arial" w:hAnsi="Arial" w:cs="Arial"/>
          <w:bCs/>
          <w:color w:val="000000"/>
        </w:rPr>
        <w:t xml:space="preserve"> issues can be exacerbated in very remote locations and/or when intersectional factors are present such as age, gender, culture or socioeconomic status. </w:t>
      </w:r>
    </w:p>
    <w:p w14:paraId="2D98F1B4" w14:textId="77777777" w:rsidR="00AE2309" w:rsidRDefault="00AE2309" w:rsidP="00687188">
      <w:pPr>
        <w:spacing w:line="276" w:lineRule="auto"/>
        <w:rPr>
          <w:rFonts w:ascii="Arial" w:hAnsi="Arial" w:cs="Arial"/>
          <w:bCs/>
          <w:color w:val="000000"/>
        </w:rPr>
      </w:pPr>
    </w:p>
    <w:p w14:paraId="02D92D92" w14:textId="2C4795F8" w:rsidR="00A73B56" w:rsidRPr="00AE2309" w:rsidRDefault="009C0E40" w:rsidP="00687188">
      <w:pPr>
        <w:pStyle w:val="ListParagraph"/>
        <w:numPr>
          <w:ilvl w:val="0"/>
          <w:numId w:val="19"/>
        </w:numPr>
        <w:spacing w:line="276" w:lineRule="auto"/>
        <w:rPr>
          <w:rFonts w:ascii="Arial" w:hAnsi="Arial" w:cs="Arial"/>
          <w:b/>
          <w:bCs/>
        </w:rPr>
      </w:pPr>
      <w:r w:rsidRPr="00AE2309">
        <w:rPr>
          <w:rFonts w:ascii="Arial" w:hAnsi="Arial" w:cs="Arial"/>
          <w:b/>
          <w:bCs/>
        </w:rPr>
        <w:t>W</w:t>
      </w:r>
      <w:r w:rsidR="00237BE4" w:rsidRPr="00AE2309">
        <w:rPr>
          <w:rFonts w:ascii="Arial" w:hAnsi="Arial" w:cs="Arial"/>
          <w:b/>
          <w:bCs/>
        </w:rPr>
        <w:t>orkforce</w:t>
      </w:r>
      <w:r w:rsidR="002E0FAF" w:rsidRPr="00AE2309">
        <w:rPr>
          <w:rFonts w:ascii="Arial" w:hAnsi="Arial" w:cs="Arial"/>
          <w:b/>
          <w:bCs/>
        </w:rPr>
        <w:t xml:space="preserve"> capability building and expertise</w:t>
      </w:r>
    </w:p>
    <w:p w14:paraId="3809B5C9" w14:textId="77777777" w:rsidR="00AE2309" w:rsidRDefault="00AE2309" w:rsidP="00687188">
      <w:pPr>
        <w:spacing w:line="276" w:lineRule="auto"/>
        <w:rPr>
          <w:rFonts w:ascii="Arial" w:hAnsi="Arial" w:cs="Arial"/>
        </w:rPr>
      </w:pPr>
    </w:p>
    <w:p w14:paraId="7ACE0888" w14:textId="77777777" w:rsidR="007C0FD8" w:rsidRDefault="00A73B56" w:rsidP="00687188">
      <w:pPr>
        <w:spacing w:line="276" w:lineRule="auto"/>
        <w:rPr>
          <w:rFonts w:ascii="Arial" w:hAnsi="Arial" w:cs="Arial"/>
        </w:rPr>
      </w:pPr>
      <w:r w:rsidRPr="00532D2A">
        <w:rPr>
          <w:rFonts w:ascii="Arial" w:hAnsi="Arial" w:cs="Arial"/>
        </w:rPr>
        <w:t>This section responds to discussion paper questions</w:t>
      </w:r>
      <w:r w:rsidR="007C0FD8">
        <w:rPr>
          <w:rFonts w:ascii="Arial" w:hAnsi="Arial" w:cs="Arial"/>
        </w:rPr>
        <w:t xml:space="preserve"> under the section about service provider models and approaches:</w:t>
      </w:r>
    </w:p>
    <w:p w14:paraId="3FFB03A7" w14:textId="60E0A044" w:rsidR="007C0FD8" w:rsidRDefault="007C0FD8" w:rsidP="00687188">
      <w:pPr>
        <w:spacing w:line="276" w:lineRule="auto"/>
        <w:rPr>
          <w:rFonts w:ascii="Arial" w:hAnsi="Arial" w:cs="Arial"/>
        </w:rPr>
      </w:pPr>
      <w:r>
        <w:rPr>
          <w:rFonts w:ascii="Arial" w:hAnsi="Arial" w:cs="Arial"/>
        </w:rPr>
        <w:t>Question</w:t>
      </w:r>
      <w:r w:rsidR="00A73B56" w:rsidRPr="00532D2A">
        <w:rPr>
          <w:rFonts w:ascii="Arial" w:hAnsi="Arial" w:cs="Arial"/>
        </w:rPr>
        <w:t xml:space="preserve"> </w:t>
      </w:r>
      <w:r w:rsidR="00A216F6" w:rsidRPr="00A216F6">
        <w:rPr>
          <w:rFonts w:ascii="Arial" w:hAnsi="Arial" w:cs="Arial"/>
        </w:rPr>
        <w:t>5</w:t>
      </w:r>
      <w:r w:rsidR="00A874DF">
        <w:rPr>
          <w:rFonts w:ascii="Arial" w:hAnsi="Arial" w:cs="Arial"/>
        </w:rPr>
        <w:t>—</w:t>
      </w:r>
      <w:r w:rsidR="00005A5C">
        <w:rPr>
          <w:rFonts w:ascii="Arial" w:hAnsi="Arial" w:cs="Arial"/>
        </w:rPr>
        <w:t>W</w:t>
      </w:r>
      <w:r w:rsidR="00005A5C" w:rsidRPr="00005A5C">
        <w:rPr>
          <w:rFonts w:ascii="Arial" w:hAnsi="Arial" w:cs="Arial"/>
        </w:rPr>
        <w:t>orkforce</w:t>
      </w:r>
      <w:r w:rsidR="00005A5C">
        <w:rPr>
          <w:rFonts w:ascii="Arial" w:hAnsi="Arial" w:cs="Arial"/>
        </w:rPr>
        <w:t xml:space="preserve"> </w:t>
      </w:r>
      <w:r w:rsidR="00005A5C" w:rsidRPr="00005A5C">
        <w:rPr>
          <w:rFonts w:ascii="Arial" w:hAnsi="Arial" w:cs="Arial"/>
        </w:rPr>
        <w:t xml:space="preserve">and service capacity factors </w:t>
      </w:r>
      <w:r w:rsidR="00005A5C">
        <w:rPr>
          <w:rFonts w:ascii="Arial" w:hAnsi="Arial" w:cs="Arial"/>
        </w:rPr>
        <w:t xml:space="preserve">to manage variable need </w:t>
      </w:r>
    </w:p>
    <w:p w14:paraId="2B9EA856" w14:textId="184BE79E" w:rsidR="007C0FD8" w:rsidRDefault="007C0FD8" w:rsidP="00687188">
      <w:pPr>
        <w:spacing w:line="276" w:lineRule="auto"/>
        <w:rPr>
          <w:rFonts w:ascii="Arial" w:hAnsi="Arial" w:cs="Arial"/>
        </w:rPr>
      </w:pPr>
      <w:r>
        <w:rPr>
          <w:rFonts w:ascii="Arial" w:hAnsi="Arial" w:cs="Arial"/>
        </w:rPr>
        <w:t>Question</w:t>
      </w:r>
      <w:r w:rsidR="00A216F6" w:rsidRPr="00A216F6">
        <w:rPr>
          <w:rFonts w:ascii="Arial" w:hAnsi="Arial" w:cs="Arial"/>
        </w:rPr>
        <w:t xml:space="preserve"> 7</w:t>
      </w:r>
      <w:r w:rsidR="00A874DF">
        <w:rPr>
          <w:rFonts w:ascii="Arial" w:hAnsi="Arial" w:cs="Arial"/>
        </w:rPr>
        <w:t>—</w:t>
      </w:r>
      <w:r w:rsidR="005E7F99">
        <w:rPr>
          <w:rFonts w:ascii="Arial" w:hAnsi="Arial" w:cs="Arial"/>
        </w:rPr>
        <w:t>Q</w:t>
      </w:r>
      <w:r w:rsidR="005E7F99" w:rsidRPr="005E7F99">
        <w:rPr>
          <w:rFonts w:ascii="Arial" w:hAnsi="Arial" w:cs="Arial"/>
        </w:rPr>
        <w:t xml:space="preserve">uality, workforce and safeguarding requirements </w:t>
      </w:r>
      <w:r w:rsidR="005E7F99">
        <w:rPr>
          <w:rFonts w:ascii="Arial" w:hAnsi="Arial" w:cs="Arial"/>
        </w:rPr>
        <w:t>for SCC providers</w:t>
      </w:r>
    </w:p>
    <w:p w14:paraId="60B5EE1D" w14:textId="1AA109AB" w:rsidR="00A73B56" w:rsidRPr="00532D2A" w:rsidRDefault="007C0FD8" w:rsidP="00687188">
      <w:pPr>
        <w:spacing w:line="276" w:lineRule="auto"/>
        <w:rPr>
          <w:rFonts w:ascii="Arial" w:hAnsi="Arial" w:cs="Arial"/>
        </w:rPr>
      </w:pPr>
      <w:r>
        <w:rPr>
          <w:rFonts w:ascii="Arial" w:hAnsi="Arial" w:cs="Arial"/>
        </w:rPr>
        <w:t>Question</w:t>
      </w:r>
      <w:r w:rsidR="00A216F6">
        <w:rPr>
          <w:rFonts w:ascii="Arial" w:hAnsi="Arial" w:cs="Arial"/>
        </w:rPr>
        <w:t xml:space="preserve"> </w:t>
      </w:r>
      <w:r w:rsidR="00A216F6" w:rsidRPr="00A216F6">
        <w:rPr>
          <w:rFonts w:ascii="Arial" w:hAnsi="Arial" w:cs="Arial"/>
        </w:rPr>
        <w:t>8</w:t>
      </w:r>
      <w:r w:rsidR="00A874DF">
        <w:rPr>
          <w:rFonts w:ascii="Arial" w:hAnsi="Arial" w:cs="Arial"/>
        </w:rPr>
        <w:t>—</w:t>
      </w:r>
      <w:r w:rsidR="00C32A42">
        <w:rPr>
          <w:rFonts w:ascii="Arial" w:hAnsi="Arial" w:cs="Arial"/>
        </w:rPr>
        <w:t>W</w:t>
      </w:r>
      <w:r w:rsidR="00C32A42" w:rsidRPr="00C32A42">
        <w:rPr>
          <w:rFonts w:ascii="Arial" w:hAnsi="Arial" w:cs="Arial"/>
        </w:rPr>
        <w:t>orkforce capability</w:t>
      </w:r>
      <w:r w:rsidR="00C32A42">
        <w:rPr>
          <w:rFonts w:ascii="Arial" w:hAnsi="Arial" w:cs="Arial"/>
        </w:rPr>
        <w:t xml:space="preserve"> in the future SCC model</w:t>
      </w:r>
    </w:p>
    <w:p w14:paraId="3E7CB198" w14:textId="77777777" w:rsidR="00A73B56" w:rsidRPr="00532D2A" w:rsidRDefault="00A73B56" w:rsidP="00687188">
      <w:pPr>
        <w:spacing w:line="276" w:lineRule="auto"/>
        <w:rPr>
          <w:rFonts w:ascii="Arial" w:hAnsi="Arial" w:cs="Arial"/>
        </w:rPr>
      </w:pPr>
    </w:p>
    <w:p w14:paraId="45091543" w14:textId="32A52055" w:rsidR="004E1009" w:rsidRPr="004E1009" w:rsidRDefault="00A73B56" w:rsidP="00687188">
      <w:pPr>
        <w:spacing w:line="276" w:lineRule="auto"/>
        <w:rPr>
          <w:rFonts w:ascii="Arial" w:hAnsi="Arial" w:cs="Arial"/>
          <w:bCs/>
          <w:i/>
          <w:iCs/>
        </w:rPr>
      </w:pPr>
      <w:r w:rsidRPr="000A6304">
        <w:rPr>
          <w:rFonts w:ascii="Arial" w:hAnsi="Arial" w:cs="Arial"/>
          <w:b/>
          <w:i/>
          <w:iCs/>
        </w:rPr>
        <w:t xml:space="preserve">Recommendation </w:t>
      </w:r>
      <w:r w:rsidR="007D0C00" w:rsidRPr="000A6304">
        <w:rPr>
          <w:rFonts w:ascii="Arial" w:hAnsi="Arial" w:cs="Arial"/>
          <w:b/>
          <w:i/>
          <w:iCs/>
        </w:rPr>
        <w:t>2</w:t>
      </w:r>
      <w:r w:rsidRPr="000A6304">
        <w:rPr>
          <w:rFonts w:ascii="Arial" w:hAnsi="Arial" w:cs="Arial"/>
          <w:b/>
          <w:i/>
          <w:iCs/>
        </w:rPr>
        <w:t>.1</w:t>
      </w:r>
      <w:r w:rsidRPr="00532D2A">
        <w:rPr>
          <w:rFonts w:ascii="Arial" w:hAnsi="Arial" w:cs="Arial"/>
          <w:bCs/>
          <w:i/>
          <w:iCs/>
        </w:rPr>
        <w:t xml:space="preserve"> </w:t>
      </w:r>
      <w:r w:rsidR="00225C0F">
        <w:rPr>
          <w:rFonts w:ascii="Arial" w:hAnsi="Arial" w:cs="Arial"/>
          <w:bCs/>
          <w:i/>
          <w:iCs/>
        </w:rPr>
        <w:t xml:space="preserve">Instate a minimum quota of lived experience staff across </w:t>
      </w:r>
      <w:r w:rsidR="00A33F9B">
        <w:rPr>
          <w:rFonts w:ascii="Arial" w:hAnsi="Arial" w:cs="Arial"/>
          <w:bCs/>
          <w:i/>
          <w:iCs/>
        </w:rPr>
        <w:t>SCC providers</w:t>
      </w:r>
    </w:p>
    <w:p w14:paraId="061D691C" w14:textId="77777777" w:rsidR="00593133" w:rsidRDefault="00593133" w:rsidP="00687188">
      <w:pPr>
        <w:spacing w:line="276" w:lineRule="auto"/>
        <w:rPr>
          <w:rFonts w:ascii="Arial" w:hAnsi="Arial" w:cs="Arial"/>
          <w:bCs/>
          <w:i/>
          <w:iCs/>
        </w:rPr>
      </w:pPr>
    </w:p>
    <w:p w14:paraId="088175AC" w14:textId="295CF895" w:rsidR="004E1009" w:rsidRPr="008A01F7" w:rsidRDefault="006A02E1" w:rsidP="00687188">
      <w:pPr>
        <w:spacing w:line="276" w:lineRule="auto"/>
        <w:rPr>
          <w:rFonts w:ascii="Arial" w:hAnsi="Arial" w:cs="Arial"/>
          <w:bCs/>
        </w:rPr>
      </w:pPr>
      <w:r>
        <w:rPr>
          <w:rFonts w:ascii="Arial" w:hAnsi="Arial" w:cs="Arial"/>
          <w:bCs/>
        </w:rPr>
        <w:t xml:space="preserve">There is currently no mandated minimum quota </w:t>
      </w:r>
      <w:r w:rsidR="00E65CE5">
        <w:rPr>
          <w:rFonts w:ascii="Arial" w:hAnsi="Arial" w:cs="Arial"/>
          <w:bCs/>
        </w:rPr>
        <w:t>for the NDIA or any other Australian employer to employ people with disability.</w:t>
      </w:r>
      <w:r w:rsidR="009E2C94">
        <w:rPr>
          <w:rStyle w:val="EndnoteReference"/>
          <w:rFonts w:ascii="Arial" w:hAnsi="Arial" w:cs="Arial"/>
          <w:bCs/>
        </w:rPr>
        <w:endnoteReference w:id="12"/>
      </w:r>
      <w:r w:rsidR="00953254">
        <w:rPr>
          <w:rFonts w:ascii="Arial" w:hAnsi="Arial" w:cs="Arial"/>
          <w:bCs/>
        </w:rPr>
        <w:t xml:space="preserve"> </w:t>
      </w:r>
      <w:r w:rsidR="00A72C71">
        <w:rPr>
          <w:rFonts w:ascii="Arial" w:hAnsi="Arial" w:cs="Arial"/>
          <w:bCs/>
        </w:rPr>
        <w:t>CYDA recommends employing</w:t>
      </w:r>
      <w:r w:rsidR="004E1009" w:rsidRPr="008A01F7">
        <w:rPr>
          <w:rFonts w:ascii="Arial" w:hAnsi="Arial" w:cs="Arial"/>
          <w:bCs/>
        </w:rPr>
        <w:t xml:space="preserve"> people with lived experience across the </w:t>
      </w:r>
      <w:r w:rsidR="0057477C">
        <w:rPr>
          <w:rFonts w:ascii="Arial" w:hAnsi="Arial" w:cs="Arial"/>
          <w:bCs/>
        </w:rPr>
        <w:t>disability eco</w:t>
      </w:r>
      <w:r w:rsidR="004E1009" w:rsidRPr="008A01F7">
        <w:rPr>
          <w:rFonts w:ascii="Arial" w:hAnsi="Arial" w:cs="Arial"/>
          <w:bCs/>
        </w:rPr>
        <w:t xml:space="preserve">system, including </w:t>
      </w:r>
      <w:r w:rsidR="00A72C71">
        <w:rPr>
          <w:rFonts w:ascii="Arial" w:hAnsi="Arial" w:cs="Arial"/>
          <w:bCs/>
        </w:rPr>
        <w:t xml:space="preserve">in the </w:t>
      </w:r>
      <w:r w:rsidR="001575EB">
        <w:rPr>
          <w:rFonts w:ascii="Arial" w:hAnsi="Arial" w:cs="Arial"/>
          <w:bCs/>
        </w:rPr>
        <w:t>future</w:t>
      </w:r>
      <w:r w:rsidR="00A72C71">
        <w:rPr>
          <w:rFonts w:ascii="Arial" w:hAnsi="Arial" w:cs="Arial"/>
          <w:bCs/>
        </w:rPr>
        <w:t xml:space="preserve"> SCC service,</w:t>
      </w:r>
      <w:r w:rsidR="00B42DE5" w:rsidRPr="008A01F7">
        <w:rPr>
          <w:rFonts w:ascii="Arial" w:hAnsi="Arial" w:cs="Arial"/>
          <w:bCs/>
        </w:rPr>
        <w:t xml:space="preserve"> </w:t>
      </w:r>
      <w:r w:rsidR="004E1009" w:rsidRPr="008A01F7">
        <w:rPr>
          <w:rFonts w:ascii="Arial" w:hAnsi="Arial" w:cs="Arial"/>
          <w:bCs/>
        </w:rPr>
        <w:t xml:space="preserve">with a minimum </w:t>
      </w:r>
      <w:r w:rsidR="00A72C71">
        <w:rPr>
          <w:rFonts w:ascii="Arial" w:hAnsi="Arial" w:cs="Arial"/>
          <w:bCs/>
        </w:rPr>
        <w:t>q</w:t>
      </w:r>
      <w:r w:rsidR="004E1009" w:rsidRPr="008A01F7">
        <w:rPr>
          <w:rFonts w:ascii="Arial" w:hAnsi="Arial" w:cs="Arial"/>
          <w:bCs/>
        </w:rPr>
        <w:t>uota for all participant-facing roles.</w:t>
      </w:r>
      <w:r w:rsidR="00A72C71">
        <w:rPr>
          <w:rFonts w:ascii="Arial" w:hAnsi="Arial" w:cs="Arial"/>
          <w:bCs/>
        </w:rPr>
        <w:t xml:space="preserve"> Lived experience staff </w:t>
      </w:r>
      <w:r w:rsidR="00255AC7">
        <w:rPr>
          <w:rFonts w:ascii="Arial" w:hAnsi="Arial" w:cs="Arial"/>
          <w:bCs/>
        </w:rPr>
        <w:t>bring unique understanding, skills, and knowledge that can uplift capability in the workforce, as well as</w:t>
      </w:r>
      <w:r w:rsidR="00EA5310">
        <w:rPr>
          <w:rFonts w:ascii="Arial" w:hAnsi="Arial" w:cs="Arial"/>
          <w:bCs/>
        </w:rPr>
        <w:t xml:space="preserve"> acting as</w:t>
      </w:r>
      <w:r w:rsidR="00255AC7">
        <w:rPr>
          <w:rFonts w:ascii="Arial" w:hAnsi="Arial" w:cs="Arial"/>
          <w:bCs/>
        </w:rPr>
        <w:t xml:space="preserve"> role-model</w:t>
      </w:r>
      <w:r w:rsidR="00EA5310">
        <w:rPr>
          <w:rFonts w:ascii="Arial" w:hAnsi="Arial" w:cs="Arial"/>
          <w:bCs/>
        </w:rPr>
        <w:t>s for</w:t>
      </w:r>
      <w:r w:rsidR="00255AC7">
        <w:rPr>
          <w:rFonts w:ascii="Arial" w:hAnsi="Arial" w:cs="Arial"/>
          <w:bCs/>
        </w:rPr>
        <w:t xml:space="preserve"> peer and community connection and </w:t>
      </w:r>
      <w:r w:rsidR="00EA5310">
        <w:rPr>
          <w:rFonts w:ascii="Arial" w:hAnsi="Arial" w:cs="Arial"/>
          <w:bCs/>
        </w:rPr>
        <w:t>career pathways</w:t>
      </w:r>
      <w:r w:rsidR="00255AC7">
        <w:rPr>
          <w:rFonts w:ascii="Arial" w:hAnsi="Arial" w:cs="Arial"/>
          <w:bCs/>
        </w:rPr>
        <w:t xml:space="preserve"> to participants who are children and young people with disability</w:t>
      </w:r>
      <w:r w:rsidR="00EA5310">
        <w:rPr>
          <w:rFonts w:ascii="Arial" w:hAnsi="Arial" w:cs="Arial"/>
          <w:bCs/>
        </w:rPr>
        <w:t xml:space="preserve">. </w:t>
      </w:r>
      <w:r w:rsidR="00DB4251">
        <w:rPr>
          <w:rFonts w:ascii="Arial" w:hAnsi="Arial" w:cs="Arial"/>
          <w:bCs/>
        </w:rPr>
        <w:t>This quota</w:t>
      </w:r>
      <w:r w:rsidR="00EA5310">
        <w:rPr>
          <w:rFonts w:ascii="Arial" w:hAnsi="Arial" w:cs="Arial"/>
          <w:bCs/>
        </w:rPr>
        <w:t xml:space="preserve"> should be supported by lived experience</w:t>
      </w:r>
      <w:r w:rsidR="00DB4251">
        <w:rPr>
          <w:rFonts w:ascii="Arial" w:hAnsi="Arial" w:cs="Arial"/>
          <w:bCs/>
        </w:rPr>
        <w:t xml:space="preserve"> workforce</w:t>
      </w:r>
      <w:r w:rsidR="00EA5310">
        <w:rPr>
          <w:rFonts w:ascii="Arial" w:hAnsi="Arial" w:cs="Arial"/>
          <w:bCs/>
        </w:rPr>
        <w:t xml:space="preserve"> guidelines</w:t>
      </w:r>
      <w:r w:rsidR="00DB4251">
        <w:rPr>
          <w:rFonts w:ascii="Arial" w:hAnsi="Arial" w:cs="Arial"/>
          <w:bCs/>
        </w:rPr>
        <w:t>, to ensure successful implementation.</w:t>
      </w:r>
      <w:r w:rsidR="00DB4251">
        <w:rPr>
          <w:rStyle w:val="EndnoteReference"/>
          <w:rFonts w:ascii="Arial" w:hAnsi="Arial" w:cs="Arial"/>
          <w:bCs/>
        </w:rPr>
        <w:endnoteReference w:id="13"/>
      </w:r>
    </w:p>
    <w:p w14:paraId="2BA40DDC" w14:textId="77777777" w:rsidR="00A73B56" w:rsidRPr="00532D2A" w:rsidRDefault="00A73B56" w:rsidP="00687188">
      <w:pPr>
        <w:spacing w:line="276" w:lineRule="auto"/>
        <w:rPr>
          <w:rFonts w:ascii="Arial" w:hAnsi="Arial" w:cs="Arial"/>
          <w:bCs/>
          <w:i/>
          <w:iCs/>
        </w:rPr>
      </w:pPr>
    </w:p>
    <w:p w14:paraId="2B288686" w14:textId="295FBD09" w:rsidR="008A01F7" w:rsidRPr="004E1009" w:rsidRDefault="00A73B56" w:rsidP="00687188">
      <w:pPr>
        <w:spacing w:line="276" w:lineRule="auto"/>
        <w:rPr>
          <w:rFonts w:ascii="Arial" w:hAnsi="Arial" w:cs="Arial"/>
          <w:bCs/>
          <w:i/>
          <w:iCs/>
        </w:rPr>
      </w:pPr>
      <w:r w:rsidRPr="000A6304">
        <w:rPr>
          <w:rFonts w:ascii="Arial" w:hAnsi="Arial" w:cs="Arial"/>
          <w:b/>
          <w:i/>
          <w:iCs/>
          <w:color w:val="000000"/>
        </w:rPr>
        <w:t xml:space="preserve">Recommendation </w:t>
      </w:r>
      <w:r w:rsidR="007D0C00" w:rsidRPr="000A6304">
        <w:rPr>
          <w:rFonts w:ascii="Arial" w:hAnsi="Arial" w:cs="Arial"/>
          <w:b/>
          <w:i/>
          <w:iCs/>
          <w:color w:val="000000"/>
        </w:rPr>
        <w:t>2</w:t>
      </w:r>
      <w:r w:rsidRPr="000A6304">
        <w:rPr>
          <w:rFonts w:ascii="Arial" w:hAnsi="Arial" w:cs="Arial"/>
          <w:b/>
          <w:i/>
          <w:iCs/>
          <w:color w:val="000000"/>
        </w:rPr>
        <w:t>.2</w:t>
      </w:r>
      <w:r w:rsidRPr="00532D2A">
        <w:rPr>
          <w:rFonts w:ascii="Arial" w:hAnsi="Arial" w:cs="Arial"/>
          <w:bCs/>
          <w:i/>
          <w:iCs/>
          <w:color w:val="000000"/>
        </w:rPr>
        <w:t xml:space="preserve"> </w:t>
      </w:r>
      <w:r w:rsidR="008A01F7">
        <w:rPr>
          <w:rFonts w:ascii="Arial" w:hAnsi="Arial" w:cs="Arial"/>
          <w:bCs/>
          <w:i/>
          <w:iCs/>
        </w:rPr>
        <w:t>Train</w:t>
      </w:r>
      <w:r w:rsidR="008A01F7" w:rsidRPr="004E1009">
        <w:rPr>
          <w:rFonts w:ascii="Arial" w:hAnsi="Arial" w:cs="Arial"/>
          <w:bCs/>
          <w:i/>
          <w:iCs/>
        </w:rPr>
        <w:t xml:space="preserve"> </w:t>
      </w:r>
      <w:r w:rsidR="00B21906">
        <w:rPr>
          <w:rFonts w:ascii="Arial" w:hAnsi="Arial" w:cs="Arial"/>
          <w:bCs/>
          <w:i/>
          <w:iCs/>
        </w:rPr>
        <w:t>SCC providers</w:t>
      </w:r>
      <w:r w:rsidR="008A01F7" w:rsidRPr="004E1009">
        <w:rPr>
          <w:rFonts w:ascii="Arial" w:hAnsi="Arial" w:cs="Arial"/>
          <w:bCs/>
          <w:i/>
          <w:iCs/>
        </w:rPr>
        <w:t xml:space="preserve"> to support the unique needs of children and young people with disability</w:t>
      </w:r>
    </w:p>
    <w:p w14:paraId="6EE102B4" w14:textId="4CBD99AC" w:rsidR="008A01F7" w:rsidRDefault="008A01F7" w:rsidP="00687188">
      <w:pPr>
        <w:spacing w:after="40" w:line="276" w:lineRule="auto"/>
        <w:rPr>
          <w:rFonts w:ascii="Arial" w:hAnsi="Arial" w:cs="Arial"/>
          <w:bCs/>
          <w:i/>
          <w:iCs/>
          <w:color w:val="000000"/>
        </w:rPr>
      </w:pPr>
    </w:p>
    <w:p w14:paraId="120028C3" w14:textId="6E667F46" w:rsidR="008A01F7" w:rsidRDefault="00127469" w:rsidP="00687188">
      <w:pPr>
        <w:spacing w:line="276" w:lineRule="auto"/>
        <w:rPr>
          <w:rFonts w:ascii="Arial" w:hAnsi="Arial" w:cs="Arial"/>
          <w:bCs/>
        </w:rPr>
      </w:pPr>
      <w:r>
        <w:rPr>
          <w:rFonts w:ascii="Arial" w:hAnsi="Arial" w:cs="Arial"/>
          <w:bCs/>
        </w:rPr>
        <w:t xml:space="preserve">CYDA has heard from </w:t>
      </w:r>
      <w:r w:rsidR="00120A9F">
        <w:rPr>
          <w:rFonts w:ascii="Arial" w:hAnsi="Arial" w:cs="Arial"/>
          <w:bCs/>
        </w:rPr>
        <w:t>children and young people with disability, their parents and caregivers that age-appropriate, neuro-</w:t>
      </w:r>
      <w:r w:rsidR="001B4B6B">
        <w:rPr>
          <w:rFonts w:ascii="Arial" w:hAnsi="Arial" w:cs="Arial"/>
          <w:bCs/>
        </w:rPr>
        <w:t>affirming</w:t>
      </w:r>
      <w:r w:rsidR="00120A9F">
        <w:rPr>
          <w:rFonts w:ascii="Arial" w:hAnsi="Arial" w:cs="Arial"/>
          <w:bCs/>
        </w:rPr>
        <w:t>, and disability-affirming support is vital to ensure a strengths and rights-based approach to service provision.</w:t>
      </w:r>
      <w:r w:rsidR="00120A9F">
        <w:rPr>
          <w:rStyle w:val="EndnoteReference"/>
          <w:rFonts w:ascii="Arial" w:hAnsi="Arial" w:cs="Arial"/>
          <w:bCs/>
        </w:rPr>
        <w:endnoteReference w:id="14"/>
      </w:r>
      <w:r w:rsidR="001B4B6B">
        <w:rPr>
          <w:rFonts w:ascii="Arial" w:hAnsi="Arial" w:cs="Arial"/>
          <w:bCs/>
        </w:rPr>
        <w:t xml:space="preserve"> CYDA therefore recommends </w:t>
      </w:r>
      <w:r w:rsidR="008A01F7" w:rsidRPr="008A01F7">
        <w:rPr>
          <w:rFonts w:ascii="Arial" w:hAnsi="Arial" w:cs="Arial"/>
          <w:bCs/>
        </w:rPr>
        <w:t xml:space="preserve">comprehensive training and support </w:t>
      </w:r>
      <w:r w:rsidR="001B4B6B">
        <w:rPr>
          <w:rFonts w:ascii="Arial" w:hAnsi="Arial" w:cs="Arial"/>
          <w:bCs/>
        </w:rPr>
        <w:t xml:space="preserve">is provided </w:t>
      </w:r>
      <w:r w:rsidR="008A01F7" w:rsidRPr="008A01F7">
        <w:rPr>
          <w:rFonts w:ascii="Arial" w:hAnsi="Arial" w:cs="Arial"/>
          <w:bCs/>
        </w:rPr>
        <w:t>for Support Coordinators involved in supporting children and young people with disability at all life stages. It is imperative that staff understand the critical significance of adeptly addressing the unique requirements of children and young individuals navigating pivotal life transitions. This encompasses a deep grasp of social, biological, and identity-related challenges. By arming the workforce with these insights, this will ensure a more sensitive and effective approach to serving this demographic, ultimately fostering their holistic development and well-being</w:t>
      </w:r>
      <w:r w:rsidR="00412A3E">
        <w:rPr>
          <w:rFonts w:ascii="Arial" w:hAnsi="Arial" w:cs="Arial"/>
          <w:bCs/>
        </w:rPr>
        <w:t>.</w:t>
      </w:r>
    </w:p>
    <w:p w14:paraId="57922010" w14:textId="77777777" w:rsidR="00A73B56" w:rsidRPr="00532D2A" w:rsidRDefault="00A73B56" w:rsidP="00687188">
      <w:pPr>
        <w:spacing w:after="40" w:line="276" w:lineRule="auto"/>
        <w:rPr>
          <w:rFonts w:ascii="Arial" w:hAnsi="Arial" w:cs="Arial"/>
          <w:bCs/>
          <w:color w:val="000000"/>
        </w:rPr>
      </w:pPr>
    </w:p>
    <w:p w14:paraId="0DA04F18" w14:textId="5483F928" w:rsidR="001B4B6B" w:rsidRPr="001B4B6B" w:rsidRDefault="00A73B56" w:rsidP="00687188">
      <w:pPr>
        <w:spacing w:after="40" w:line="276" w:lineRule="auto"/>
        <w:rPr>
          <w:rFonts w:ascii="Arial" w:hAnsi="Arial" w:cs="Arial"/>
          <w:bCs/>
          <w:i/>
          <w:iCs/>
          <w:color w:val="000000"/>
        </w:rPr>
      </w:pPr>
      <w:r w:rsidRPr="000A6304">
        <w:rPr>
          <w:rFonts w:ascii="Arial" w:hAnsi="Arial" w:cs="Arial"/>
          <w:b/>
          <w:i/>
          <w:iCs/>
          <w:color w:val="000000"/>
        </w:rPr>
        <w:t xml:space="preserve">Recommendation </w:t>
      </w:r>
      <w:r w:rsidR="007D0C00" w:rsidRPr="000A6304">
        <w:rPr>
          <w:rFonts w:ascii="Arial" w:hAnsi="Arial" w:cs="Arial"/>
          <w:b/>
          <w:i/>
          <w:iCs/>
          <w:color w:val="000000"/>
        </w:rPr>
        <w:t>2</w:t>
      </w:r>
      <w:r w:rsidRPr="000A6304">
        <w:rPr>
          <w:rFonts w:ascii="Arial" w:hAnsi="Arial" w:cs="Arial"/>
          <w:b/>
          <w:i/>
          <w:iCs/>
          <w:color w:val="000000"/>
        </w:rPr>
        <w:t>.3</w:t>
      </w:r>
      <w:r w:rsidRPr="00532D2A">
        <w:rPr>
          <w:rFonts w:ascii="Arial" w:hAnsi="Arial" w:cs="Arial"/>
          <w:bCs/>
          <w:i/>
          <w:iCs/>
          <w:color w:val="000000"/>
        </w:rPr>
        <w:t xml:space="preserve"> </w:t>
      </w:r>
      <w:r w:rsidR="00765C20" w:rsidRPr="00765C20">
        <w:rPr>
          <w:rFonts w:ascii="Arial" w:hAnsi="Arial" w:cs="Arial"/>
          <w:bCs/>
          <w:i/>
          <w:iCs/>
          <w:color w:val="000000"/>
        </w:rPr>
        <w:t xml:space="preserve">Align </w:t>
      </w:r>
      <w:r w:rsidR="00A33F9B">
        <w:rPr>
          <w:rFonts w:ascii="Arial" w:hAnsi="Arial" w:cs="Arial"/>
          <w:bCs/>
          <w:i/>
          <w:iCs/>
          <w:color w:val="000000"/>
        </w:rPr>
        <w:t xml:space="preserve">SCC </w:t>
      </w:r>
      <w:r w:rsidR="002C62C1">
        <w:rPr>
          <w:rFonts w:ascii="Arial" w:hAnsi="Arial" w:cs="Arial"/>
          <w:bCs/>
          <w:i/>
          <w:iCs/>
          <w:color w:val="000000"/>
        </w:rPr>
        <w:t xml:space="preserve">service </w:t>
      </w:r>
      <w:r w:rsidR="00765C20" w:rsidRPr="00765C20">
        <w:rPr>
          <w:rFonts w:ascii="Arial" w:hAnsi="Arial" w:cs="Arial"/>
          <w:bCs/>
          <w:i/>
          <w:iCs/>
          <w:color w:val="000000"/>
        </w:rPr>
        <w:t>quality assurance, skills and knowledge to the National Best Practice Framework for Early Childhood Intervention</w:t>
      </w:r>
    </w:p>
    <w:p w14:paraId="7214931C" w14:textId="05F68FC1" w:rsidR="001B4B6B" w:rsidRPr="00BD5D04" w:rsidRDefault="001B4B6B" w:rsidP="00687188">
      <w:pPr>
        <w:spacing w:before="240" w:line="276" w:lineRule="auto"/>
        <w:rPr>
          <w:rFonts w:ascii="Arial" w:hAnsi="Arial" w:cs="Arial"/>
          <w:color w:val="000000" w:themeColor="text1"/>
        </w:rPr>
      </w:pPr>
      <w:r>
        <w:rPr>
          <w:rFonts w:ascii="Arial" w:hAnsi="Arial" w:cs="Arial"/>
          <w:color w:val="000000" w:themeColor="text1"/>
        </w:rPr>
        <w:t xml:space="preserve">In addition to </w:t>
      </w:r>
      <w:r w:rsidR="008479FA">
        <w:rPr>
          <w:rFonts w:ascii="Arial" w:hAnsi="Arial" w:cs="Arial"/>
          <w:color w:val="000000" w:themeColor="text1"/>
        </w:rPr>
        <w:t xml:space="preserve">training the workforce, an overarching framework against which to benchmark </w:t>
      </w:r>
      <w:r w:rsidR="002C62C1">
        <w:rPr>
          <w:rFonts w:ascii="Arial" w:hAnsi="Arial" w:cs="Arial"/>
          <w:color w:val="000000" w:themeColor="text1"/>
        </w:rPr>
        <w:t xml:space="preserve">quality assurance, skills and knowledge is needed. </w:t>
      </w:r>
      <w:r w:rsidR="00B0548E">
        <w:rPr>
          <w:rFonts w:ascii="Arial" w:hAnsi="Arial" w:cs="Arial"/>
          <w:color w:val="000000" w:themeColor="text1"/>
        </w:rPr>
        <w:t>CYDA recommends that the new SCC service aligns its quality assurance measures and skills and knowledge assessments against the National Best Practice Framework for Early Childhood Intervention,</w:t>
      </w:r>
      <w:r w:rsidR="00B0548E">
        <w:rPr>
          <w:rStyle w:val="EndnoteReference"/>
          <w:rFonts w:ascii="Arial" w:hAnsi="Arial" w:cs="Arial"/>
          <w:color w:val="000000" w:themeColor="text1"/>
        </w:rPr>
        <w:endnoteReference w:id="15"/>
      </w:r>
      <w:r w:rsidR="00B0548E">
        <w:rPr>
          <w:rFonts w:ascii="Arial" w:hAnsi="Arial" w:cs="Arial"/>
          <w:color w:val="000000" w:themeColor="text1"/>
        </w:rPr>
        <w:t xml:space="preserve"> to ensure that it is meeting evidence-based standards for service provision to children and young people with disability.</w:t>
      </w:r>
    </w:p>
    <w:p w14:paraId="1241C7DC" w14:textId="1744C567" w:rsidR="00A73B56" w:rsidRPr="00532D2A" w:rsidRDefault="00B62CDD" w:rsidP="00687188">
      <w:pPr>
        <w:pStyle w:val="CYDABodycopyArial12pt"/>
        <w:numPr>
          <w:ilvl w:val="0"/>
          <w:numId w:val="19"/>
        </w:numPr>
        <w:spacing w:line="276" w:lineRule="auto"/>
        <w:rPr>
          <w:rFonts w:cs="Arial"/>
          <w:b/>
          <w:bCs/>
          <w:lang w:val="en-AU"/>
        </w:rPr>
      </w:pPr>
      <w:r>
        <w:rPr>
          <w:b/>
          <w:bCs/>
          <w:lang w:val="en-AU"/>
        </w:rPr>
        <w:t>Transition arrangements</w:t>
      </w:r>
      <w:r w:rsidR="004529EB">
        <w:rPr>
          <w:b/>
          <w:bCs/>
          <w:lang w:val="en-AU"/>
        </w:rPr>
        <w:t xml:space="preserve">, </w:t>
      </w:r>
      <w:r w:rsidR="004529EB" w:rsidRPr="004529EB">
        <w:rPr>
          <w:b/>
          <w:bCs/>
          <w:lang w:val="en-AU"/>
        </w:rPr>
        <w:t>local knowledge</w:t>
      </w:r>
      <w:r w:rsidR="002518AB">
        <w:rPr>
          <w:b/>
          <w:bCs/>
          <w:lang w:val="en-AU"/>
        </w:rPr>
        <w:t>,</w:t>
      </w:r>
      <w:r w:rsidR="004529EB" w:rsidRPr="004529EB">
        <w:rPr>
          <w:b/>
          <w:bCs/>
          <w:lang w:val="en-AU"/>
        </w:rPr>
        <w:t xml:space="preserve"> and community connection</w:t>
      </w:r>
    </w:p>
    <w:p w14:paraId="2097A576" w14:textId="77777777" w:rsidR="00456FA8" w:rsidRDefault="00A73B56" w:rsidP="00687188">
      <w:pPr>
        <w:spacing w:line="276" w:lineRule="auto"/>
        <w:rPr>
          <w:rFonts w:ascii="Arial" w:hAnsi="Arial" w:cs="Arial"/>
        </w:rPr>
      </w:pPr>
      <w:r w:rsidRPr="00532D2A">
        <w:rPr>
          <w:rFonts w:ascii="Arial" w:hAnsi="Arial" w:cs="Arial"/>
        </w:rPr>
        <w:t>This section responds to discussion paper questions</w:t>
      </w:r>
      <w:r w:rsidR="00456FA8">
        <w:rPr>
          <w:rFonts w:ascii="Arial" w:hAnsi="Arial" w:cs="Arial"/>
        </w:rPr>
        <w:t xml:space="preserve"> under the section about service provider models and approaches:</w:t>
      </w:r>
    </w:p>
    <w:p w14:paraId="7A187E3F" w14:textId="0CC4658F" w:rsidR="0089218B" w:rsidRDefault="00456FA8" w:rsidP="00687188">
      <w:pPr>
        <w:spacing w:line="276" w:lineRule="auto"/>
        <w:rPr>
          <w:rFonts w:ascii="Arial" w:hAnsi="Arial" w:cs="Arial"/>
        </w:rPr>
      </w:pPr>
      <w:r>
        <w:rPr>
          <w:rFonts w:ascii="Arial" w:hAnsi="Arial" w:cs="Arial"/>
        </w:rPr>
        <w:t>Question</w:t>
      </w:r>
      <w:r w:rsidR="00A668A0">
        <w:rPr>
          <w:rFonts w:ascii="Arial" w:hAnsi="Arial" w:cs="Arial"/>
        </w:rPr>
        <w:t xml:space="preserve"> 9</w:t>
      </w:r>
      <w:r w:rsidR="00A874DF">
        <w:rPr>
          <w:rFonts w:ascii="Arial" w:hAnsi="Arial" w:cs="Arial"/>
        </w:rPr>
        <w:t>—</w:t>
      </w:r>
      <w:r w:rsidR="00F33D2D">
        <w:rPr>
          <w:rFonts w:ascii="Arial" w:hAnsi="Arial" w:cs="Arial"/>
        </w:rPr>
        <w:t>Defining and assessing</w:t>
      </w:r>
      <w:r w:rsidR="00F33D2D" w:rsidRPr="00F33D2D">
        <w:rPr>
          <w:rFonts w:ascii="Arial" w:hAnsi="Arial" w:cs="Arial"/>
        </w:rPr>
        <w:t xml:space="preserve"> local knowledge and community connection</w:t>
      </w:r>
    </w:p>
    <w:p w14:paraId="009CF20E" w14:textId="14AE540C" w:rsidR="00A73B56" w:rsidRPr="00532D2A" w:rsidRDefault="00456FA8" w:rsidP="00687188">
      <w:pPr>
        <w:spacing w:line="276" w:lineRule="auto"/>
        <w:rPr>
          <w:rFonts w:ascii="Arial" w:hAnsi="Arial" w:cs="Arial"/>
        </w:rPr>
      </w:pPr>
      <w:r>
        <w:rPr>
          <w:rFonts w:ascii="Arial" w:hAnsi="Arial" w:cs="Arial"/>
        </w:rPr>
        <w:t>Question</w:t>
      </w:r>
      <w:r w:rsidR="00A668A0">
        <w:rPr>
          <w:rFonts w:ascii="Arial" w:hAnsi="Arial" w:cs="Arial"/>
        </w:rPr>
        <w:t xml:space="preserve"> 12</w:t>
      </w:r>
      <w:r w:rsidR="00A874DF">
        <w:rPr>
          <w:rFonts w:ascii="Arial" w:hAnsi="Arial" w:cs="Arial"/>
        </w:rPr>
        <w:t>—</w:t>
      </w:r>
      <w:r w:rsidR="00D842DA">
        <w:rPr>
          <w:rFonts w:ascii="Arial" w:hAnsi="Arial" w:cs="Arial"/>
        </w:rPr>
        <w:t>T</w:t>
      </w:r>
      <w:r w:rsidR="00D842DA" w:rsidRPr="00D842DA">
        <w:rPr>
          <w:rFonts w:ascii="Arial" w:hAnsi="Arial" w:cs="Arial"/>
        </w:rPr>
        <w:t xml:space="preserve">ransition arrangements </w:t>
      </w:r>
      <w:r w:rsidR="00D842DA">
        <w:rPr>
          <w:rFonts w:ascii="Arial" w:hAnsi="Arial" w:cs="Arial"/>
        </w:rPr>
        <w:t>to</w:t>
      </w:r>
      <w:r w:rsidR="00D842DA" w:rsidRPr="00D842DA">
        <w:rPr>
          <w:rFonts w:ascii="Arial" w:hAnsi="Arial" w:cs="Arial"/>
        </w:rPr>
        <w:t xml:space="preserve"> support successful implementation</w:t>
      </w:r>
    </w:p>
    <w:p w14:paraId="1FFEC03B" w14:textId="77777777" w:rsidR="00A73B56" w:rsidRPr="00532D2A" w:rsidRDefault="00A73B56" w:rsidP="00687188">
      <w:pPr>
        <w:spacing w:line="276" w:lineRule="auto"/>
        <w:rPr>
          <w:rFonts w:ascii="Arial" w:hAnsi="Arial" w:cs="Arial"/>
        </w:rPr>
      </w:pPr>
    </w:p>
    <w:p w14:paraId="18859B56" w14:textId="5A3EFC0C" w:rsidR="00A73B56" w:rsidRDefault="00A73B56" w:rsidP="00687188">
      <w:pPr>
        <w:spacing w:line="276" w:lineRule="auto"/>
        <w:rPr>
          <w:rFonts w:ascii="Arial" w:hAnsi="Arial" w:cs="Arial"/>
          <w:bCs/>
          <w:i/>
          <w:iCs/>
        </w:rPr>
      </w:pPr>
      <w:r w:rsidRPr="000A6304">
        <w:rPr>
          <w:rFonts w:ascii="Arial" w:hAnsi="Arial" w:cs="Arial"/>
          <w:b/>
          <w:i/>
          <w:iCs/>
        </w:rPr>
        <w:t xml:space="preserve">Recommendation </w:t>
      </w:r>
      <w:r w:rsidR="007D0C00" w:rsidRPr="000A6304">
        <w:rPr>
          <w:rFonts w:ascii="Arial" w:hAnsi="Arial" w:cs="Arial"/>
          <w:b/>
          <w:i/>
          <w:iCs/>
        </w:rPr>
        <w:t>3</w:t>
      </w:r>
      <w:r w:rsidRPr="000A6304">
        <w:rPr>
          <w:rFonts w:ascii="Arial" w:hAnsi="Arial" w:cs="Arial"/>
          <w:b/>
          <w:i/>
          <w:iCs/>
        </w:rPr>
        <w:t>.1</w:t>
      </w:r>
      <w:r w:rsidRPr="00532D2A">
        <w:rPr>
          <w:rFonts w:ascii="Arial" w:hAnsi="Arial" w:cs="Arial"/>
          <w:bCs/>
          <w:i/>
          <w:iCs/>
        </w:rPr>
        <w:t xml:space="preserve"> </w:t>
      </w:r>
      <w:r w:rsidR="00D77617">
        <w:rPr>
          <w:rFonts w:ascii="Arial" w:hAnsi="Arial" w:cs="Arial"/>
          <w:bCs/>
          <w:i/>
          <w:iCs/>
        </w:rPr>
        <w:t xml:space="preserve">Provide </w:t>
      </w:r>
      <w:r w:rsidR="00215B00">
        <w:rPr>
          <w:rFonts w:ascii="Arial" w:hAnsi="Arial" w:cs="Arial"/>
          <w:bCs/>
          <w:i/>
          <w:iCs/>
        </w:rPr>
        <w:t>participants</w:t>
      </w:r>
      <w:r w:rsidR="00724897">
        <w:rPr>
          <w:rFonts w:ascii="Arial" w:hAnsi="Arial" w:cs="Arial"/>
          <w:bCs/>
          <w:i/>
          <w:iCs/>
        </w:rPr>
        <w:t xml:space="preserve"> with </w:t>
      </w:r>
      <w:r w:rsidR="00E7275C">
        <w:rPr>
          <w:rFonts w:ascii="Arial" w:hAnsi="Arial" w:cs="Arial"/>
          <w:bCs/>
          <w:i/>
          <w:iCs/>
        </w:rPr>
        <w:t xml:space="preserve">assistance </w:t>
      </w:r>
      <w:r w:rsidR="002521E7">
        <w:rPr>
          <w:rFonts w:ascii="Arial" w:hAnsi="Arial" w:cs="Arial"/>
          <w:bCs/>
          <w:i/>
          <w:iCs/>
        </w:rPr>
        <w:t>and support to access local networks</w:t>
      </w:r>
      <w:r w:rsidR="00A44121">
        <w:rPr>
          <w:rFonts w:ascii="Arial" w:hAnsi="Arial" w:cs="Arial"/>
          <w:bCs/>
          <w:i/>
          <w:iCs/>
        </w:rPr>
        <w:t xml:space="preserve">, informal supports, </w:t>
      </w:r>
      <w:r w:rsidR="00E7275C">
        <w:rPr>
          <w:rFonts w:ascii="Arial" w:hAnsi="Arial" w:cs="Arial"/>
          <w:bCs/>
          <w:i/>
          <w:iCs/>
        </w:rPr>
        <w:t>and community connections</w:t>
      </w:r>
      <w:r w:rsidR="00724897">
        <w:rPr>
          <w:rFonts w:ascii="Arial" w:hAnsi="Arial" w:cs="Arial"/>
          <w:bCs/>
          <w:i/>
          <w:iCs/>
        </w:rPr>
        <w:t xml:space="preserve"> </w:t>
      </w:r>
    </w:p>
    <w:p w14:paraId="3407D3AD" w14:textId="77777777" w:rsidR="004B28D5" w:rsidRDefault="004B28D5" w:rsidP="00687188">
      <w:pPr>
        <w:spacing w:line="276" w:lineRule="auto"/>
        <w:rPr>
          <w:rFonts w:ascii="Arial" w:hAnsi="Arial" w:cs="Arial"/>
          <w:bCs/>
          <w:i/>
          <w:iCs/>
        </w:rPr>
      </w:pPr>
    </w:p>
    <w:p w14:paraId="5E2CD1A8" w14:textId="3CB1762B" w:rsidR="001F4B3E" w:rsidRDefault="000941AA" w:rsidP="00687188">
      <w:pPr>
        <w:spacing w:line="276" w:lineRule="auto"/>
        <w:rPr>
          <w:rFonts w:ascii="Arial" w:hAnsi="Arial" w:cs="Arial"/>
          <w:bCs/>
        </w:rPr>
      </w:pPr>
      <w:r>
        <w:rPr>
          <w:rFonts w:ascii="Arial" w:hAnsi="Arial" w:cs="Arial"/>
          <w:bCs/>
        </w:rPr>
        <w:t xml:space="preserve">CYDA </w:t>
      </w:r>
      <w:r w:rsidR="00B0548E">
        <w:rPr>
          <w:rFonts w:ascii="Arial" w:hAnsi="Arial" w:cs="Arial"/>
          <w:bCs/>
        </w:rPr>
        <w:t xml:space="preserve">recommends additional wraparound supports are built into the </w:t>
      </w:r>
      <w:r w:rsidR="00E0466E">
        <w:rPr>
          <w:rFonts w:ascii="Arial" w:hAnsi="Arial" w:cs="Arial"/>
          <w:bCs/>
        </w:rPr>
        <w:t xml:space="preserve">future </w:t>
      </w:r>
      <w:r w:rsidR="00B0548E">
        <w:rPr>
          <w:rFonts w:ascii="Arial" w:hAnsi="Arial" w:cs="Arial"/>
          <w:bCs/>
        </w:rPr>
        <w:t>SCC service</w:t>
      </w:r>
      <w:r w:rsidR="006E7363">
        <w:rPr>
          <w:rFonts w:ascii="Arial" w:hAnsi="Arial" w:cs="Arial"/>
          <w:bCs/>
        </w:rPr>
        <w:t xml:space="preserve"> model</w:t>
      </w:r>
      <w:r w:rsidR="00B0548E">
        <w:rPr>
          <w:rFonts w:ascii="Arial" w:hAnsi="Arial" w:cs="Arial"/>
          <w:bCs/>
        </w:rPr>
        <w:t xml:space="preserve">, that enable </w:t>
      </w:r>
      <w:r w:rsidR="00B0548E" w:rsidRPr="00AC0C24">
        <w:rPr>
          <w:rFonts w:ascii="Arial" w:hAnsi="Arial" w:cs="Arial"/>
          <w:bCs/>
        </w:rPr>
        <w:t xml:space="preserve">children and young people with disability, their families and caregivers to embed in, and coordinate, formal and informal local supports. </w:t>
      </w:r>
      <w:r w:rsidR="00D45B57" w:rsidRPr="00AC0C24">
        <w:rPr>
          <w:rFonts w:ascii="Arial" w:hAnsi="Arial" w:cs="Arial"/>
          <w:bCs/>
        </w:rPr>
        <w:t>Families of children and young people with disability have told us repeatedly of the b</w:t>
      </w:r>
      <w:r w:rsidR="006B39D8" w:rsidRPr="00AC0C24">
        <w:rPr>
          <w:rFonts w:ascii="Arial" w:hAnsi="Arial" w:cs="Arial"/>
          <w:bCs/>
        </w:rPr>
        <w:t>urnout and burden they face in navigating services and supports.</w:t>
      </w:r>
      <w:r w:rsidR="006B39D8" w:rsidRPr="00AC0C24">
        <w:rPr>
          <w:rStyle w:val="EndnoteReference"/>
          <w:rFonts w:ascii="Arial" w:hAnsi="Arial" w:cs="Arial"/>
          <w:bCs/>
        </w:rPr>
        <w:endnoteReference w:id="16"/>
      </w:r>
      <w:r w:rsidR="001A1827" w:rsidRPr="00AC0C24">
        <w:rPr>
          <w:rFonts w:ascii="Arial" w:hAnsi="Arial" w:cs="Arial"/>
          <w:bCs/>
        </w:rPr>
        <w:t xml:space="preserve"> </w:t>
      </w:r>
      <w:r w:rsidR="00AC0C24" w:rsidRPr="00AC0C24">
        <w:rPr>
          <w:rFonts w:ascii="Arial" w:hAnsi="Arial" w:cs="Arial"/>
        </w:rPr>
        <w:t xml:space="preserve">Stressors include the need for multiple service agreements and service providers, the fragmentation of services, finding and understanding the supports that are available, increased time investment, and managing staff. </w:t>
      </w:r>
      <w:r w:rsidR="005467A1" w:rsidRPr="00AC0C24">
        <w:rPr>
          <w:rFonts w:ascii="Arial" w:hAnsi="Arial" w:cs="Arial"/>
          <w:bCs/>
        </w:rPr>
        <w:t xml:space="preserve">They have voiced the need for more support with </w:t>
      </w:r>
      <w:r w:rsidR="00B3614D" w:rsidRPr="00AC0C24">
        <w:rPr>
          <w:rFonts w:ascii="Arial" w:hAnsi="Arial" w:cs="Arial"/>
          <w:bCs/>
        </w:rPr>
        <w:t>accessing local networks, information, informal supports and community connections, especially peer supports.</w:t>
      </w:r>
      <w:r w:rsidR="00B3614D" w:rsidRPr="00AC0C24">
        <w:rPr>
          <w:rStyle w:val="EndnoteReference"/>
          <w:rFonts w:ascii="Arial" w:hAnsi="Arial" w:cs="Arial"/>
          <w:bCs/>
        </w:rPr>
        <w:endnoteReference w:id="17"/>
      </w:r>
      <w:r w:rsidRPr="00AC0C24">
        <w:rPr>
          <w:rFonts w:ascii="Arial" w:hAnsi="Arial" w:cs="Arial"/>
          <w:bCs/>
        </w:rPr>
        <w:t xml:space="preserve"> </w:t>
      </w:r>
      <w:r w:rsidR="00821EE8" w:rsidRPr="00AC0C24">
        <w:rPr>
          <w:rFonts w:ascii="Arial" w:hAnsi="Arial" w:cs="Arial"/>
          <w:bCs/>
        </w:rPr>
        <w:t>A holistic SCC model focused</w:t>
      </w:r>
      <w:r w:rsidR="00821EE8">
        <w:rPr>
          <w:rFonts w:ascii="Arial" w:hAnsi="Arial" w:cs="Arial"/>
          <w:bCs/>
        </w:rPr>
        <w:t xml:space="preserve"> on connecting families in with their communities would assist in alleviating this burden and providing a starting point for families.</w:t>
      </w:r>
      <w:r w:rsidR="001F4B3E">
        <w:rPr>
          <w:rFonts w:ascii="Arial" w:hAnsi="Arial" w:cs="Arial"/>
          <w:bCs/>
        </w:rPr>
        <w:t xml:space="preserve"> </w:t>
      </w:r>
    </w:p>
    <w:p w14:paraId="15174FE6" w14:textId="77777777" w:rsidR="001F4B3E" w:rsidRDefault="001F4B3E" w:rsidP="00687188">
      <w:pPr>
        <w:spacing w:line="276" w:lineRule="auto"/>
        <w:rPr>
          <w:rFonts w:ascii="Arial" w:hAnsi="Arial" w:cs="Arial"/>
          <w:bCs/>
        </w:rPr>
      </w:pPr>
    </w:p>
    <w:p w14:paraId="1997B169" w14:textId="5DE9A666" w:rsidR="00F60204" w:rsidRPr="00A47D0E" w:rsidRDefault="001F4B3E" w:rsidP="00687188">
      <w:pPr>
        <w:spacing w:line="276" w:lineRule="auto"/>
        <w:rPr>
          <w:rFonts w:ascii="Arial" w:hAnsi="Arial" w:cs="Arial"/>
          <w:bCs/>
        </w:rPr>
      </w:pPr>
      <w:r w:rsidRPr="00F4602F">
        <w:rPr>
          <w:rFonts w:ascii="Arial" w:hAnsi="Arial" w:cs="Arial"/>
          <w:bCs/>
        </w:rPr>
        <w:t xml:space="preserve">For this recommendation, CYDA </w:t>
      </w:r>
      <w:r w:rsidR="00517F5F">
        <w:rPr>
          <w:rFonts w:ascii="Arial" w:hAnsi="Arial" w:cs="Arial"/>
          <w:bCs/>
        </w:rPr>
        <w:t xml:space="preserve">also </w:t>
      </w:r>
      <w:r w:rsidRPr="00F4602F">
        <w:rPr>
          <w:rFonts w:ascii="Arial" w:hAnsi="Arial" w:cs="Arial"/>
          <w:bCs/>
        </w:rPr>
        <w:t xml:space="preserve">acknowledges and supports the advocacy outlined in </w:t>
      </w:r>
      <w:r>
        <w:rPr>
          <w:rFonts w:ascii="Arial" w:hAnsi="Arial" w:cs="Arial"/>
          <w:bCs/>
        </w:rPr>
        <w:t>the</w:t>
      </w:r>
      <w:r w:rsidRPr="00F4602F">
        <w:rPr>
          <w:rFonts w:ascii="Arial" w:hAnsi="Arial" w:cs="Arial"/>
          <w:bCs/>
        </w:rPr>
        <w:t xml:space="preserve"> Child and Family Disability Alliance (CAFDA)</w:t>
      </w:r>
      <w:r>
        <w:rPr>
          <w:rFonts w:ascii="Arial" w:hAnsi="Arial" w:cs="Arial"/>
          <w:bCs/>
        </w:rPr>
        <w:t>’s submission to this consultation.</w:t>
      </w:r>
      <w:r w:rsidR="00A47D0E">
        <w:rPr>
          <w:rFonts w:ascii="Arial" w:hAnsi="Arial" w:cs="Arial"/>
          <w:bCs/>
        </w:rPr>
        <w:t xml:space="preserve"> </w:t>
      </w:r>
      <w:r w:rsidR="00A47D0E" w:rsidRPr="00A47D0E">
        <w:rPr>
          <w:rFonts w:ascii="Arial" w:hAnsi="Arial" w:cs="Arial"/>
        </w:rPr>
        <w:t>CAFDA is a national partnership of not-for-profit family-led organisations: the Association for Children with Disability, Kiind</w:t>
      </w:r>
      <w:r w:rsidR="0005775D">
        <w:rPr>
          <w:rFonts w:ascii="Arial" w:hAnsi="Arial" w:cs="Arial"/>
        </w:rPr>
        <w:t xml:space="preserve">, </w:t>
      </w:r>
      <w:r w:rsidR="00A47D0E" w:rsidRPr="00A47D0E">
        <w:rPr>
          <w:rFonts w:ascii="Arial" w:hAnsi="Arial" w:cs="Arial"/>
        </w:rPr>
        <w:t>and Belongside Families</w:t>
      </w:r>
      <w:r w:rsidR="001A6C2D">
        <w:rPr>
          <w:rFonts w:ascii="Arial" w:hAnsi="Arial" w:cs="Arial"/>
        </w:rPr>
        <w:t>.</w:t>
      </w:r>
    </w:p>
    <w:p w14:paraId="57BC6370" w14:textId="2F1D78A3" w:rsidR="00A73B56" w:rsidRPr="002E1D99" w:rsidRDefault="00CB503D" w:rsidP="001A6C2D">
      <w:pPr>
        <w:rPr>
          <w:rFonts w:ascii="Arial" w:hAnsi="Arial" w:cs="Arial"/>
          <w:bCs/>
          <w:i/>
          <w:iCs/>
          <w:color w:val="000000"/>
        </w:rPr>
      </w:pPr>
      <w:r>
        <w:rPr>
          <w:rFonts w:ascii="Arial" w:hAnsi="Arial" w:cs="Arial"/>
          <w:bCs/>
          <w:i/>
          <w:iCs/>
          <w:color w:val="000000"/>
        </w:rPr>
        <w:br w:type="page"/>
      </w:r>
      <w:r w:rsidR="00A73B56" w:rsidRPr="000A6304">
        <w:rPr>
          <w:rFonts w:ascii="Arial" w:hAnsi="Arial" w:cs="Arial"/>
          <w:b/>
          <w:i/>
          <w:iCs/>
          <w:color w:val="000000"/>
        </w:rPr>
        <w:t xml:space="preserve">Recommendation </w:t>
      </w:r>
      <w:r w:rsidR="007D0C00" w:rsidRPr="000A6304">
        <w:rPr>
          <w:rFonts w:ascii="Arial" w:hAnsi="Arial" w:cs="Arial"/>
          <w:b/>
          <w:i/>
          <w:iCs/>
          <w:color w:val="000000"/>
        </w:rPr>
        <w:t>3</w:t>
      </w:r>
      <w:r w:rsidR="00A73B56" w:rsidRPr="000A6304">
        <w:rPr>
          <w:rFonts w:ascii="Arial" w:hAnsi="Arial" w:cs="Arial"/>
          <w:b/>
          <w:i/>
          <w:iCs/>
          <w:color w:val="000000"/>
        </w:rPr>
        <w:t>.2</w:t>
      </w:r>
      <w:r w:rsidR="00A73B56" w:rsidRPr="00532D2A">
        <w:rPr>
          <w:rFonts w:ascii="Arial" w:hAnsi="Arial" w:cs="Arial"/>
          <w:bCs/>
          <w:i/>
          <w:iCs/>
          <w:color w:val="000000"/>
        </w:rPr>
        <w:t xml:space="preserve"> </w:t>
      </w:r>
      <w:r w:rsidR="002B4110">
        <w:rPr>
          <w:rFonts w:ascii="Arial" w:hAnsi="Arial" w:cs="Arial"/>
          <w:bCs/>
          <w:i/>
          <w:iCs/>
          <w:color w:val="000000"/>
        </w:rPr>
        <w:t>Guarantee continuity of care</w:t>
      </w:r>
      <w:r w:rsidR="00C831A5">
        <w:rPr>
          <w:rFonts w:ascii="Arial" w:hAnsi="Arial" w:cs="Arial"/>
          <w:bCs/>
          <w:i/>
          <w:iCs/>
          <w:color w:val="000000"/>
        </w:rPr>
        <w:t xml:space="preserve"> pathways</w:t>
      </w:r>
      <w:r w:rsidR="002B4110">
        <w:rPr>
          <w:rFonts w:ascii="Arial" w:hAnsi="Arial" w:cs="Arial"/>
          <w:bCs/>
          <w:i/>
          <w:iCs/>
          <w:color w:val="000000"/>
        </w:rPr>
        <w:t xml:space="preserve"> in </w:t>
      </w:r>
      <w:r w:rsidR="00276A33">
        <w:rPr>
          <w:rFonts w:ascii="Arial" w:hAnsi="Arial" w:cs="Arial"/>
          <w:bCs/>
          <w:i/>
          <w:iCs/>
          <w:color w:val="000000"/>
        </w:rPr>
        <w:t xml:space="preserve">the </w:t>
      </w:r>
      <w:r w:rsidR="009C0C6C">
        <w:rPr>
          <w:rFonts w:ascii="Arial" w:hAnsi="Arial" w:cs="Arial"/>
          <w:bCs/>
          <w:i/>
          <w:iCs/>
          <w:color w:val="000000"/>
        </w:rPr>
        <w:t xml:space="preserve">future </w:t>
      </w:r>
      <w:r w:rsidR="002B4110">
        <w:rPr>
          <w:rFonts w:ascii="Arial" w:hAnsi="Arial" w:cs="Arial"/>
          <w:bCs/>
          <w:i/>
          <w:iCs/>
          <w:color w:val="000000"/>
        </w:rPr>
        <w:t>SCC model</w:t>
      </w:r>
    </w:p>
    <w:p w14:paraId="3809C2FE" w14:textId="5376A203" w:rsidR="00A50343" w:rsidRPr="00412A3E" w:rsidRDefault="00DA792F" w:rsidP="00412A3E">
      <w:pPr>
        <w:spacing w:before="240" w:after="40" w:line="276" w:lineRule="auto"/>
        <w:rPr>
          <w:rFonts w:ascii="Arial" w:hAnsi="Arial" w:cs="Arial"/>
          <w:bCs/>
          <w:color w:val="000000"/>
        </w:rPr>
      </w:pPr>
      <w:r>
        <w:rPr>
          <w:rFonts w:ascii="Arial" w:hAnsi="Arial" w:cs="Arial"/>
        </w:rPr>
        <w:t xml:space="preserve">CYDA is concerned that under the </w:t>
      </w:r>
      <w:r w:rsidR="00CB503D">
        <w:rPr>
          <w:rFonts w:ascii="Arial" w:hAnsi="Arial" w:cs="Arial"/>
        </w:rPr>
        <w:t>future</w:t>
      </w:r>
      <w:r>
        <w:rPr>
          <w:rFonts w:ascii="Arial" w:hAnsi="Arial" w:cs="Arial"/>
        </w:rPr>
        <w:t xml:space="preserve"> SCC service model, some participants may need to change providers, and providers will only be able to </w:t>
      </w:r>
      <w:r w:rsidR="009F1CE3">
        <w:rPr>
          <w:rFonts w:ascii="Arial" w:hAnsi="Arial" w:cs="Arial"/>
        </w:rPr>
        <w:t xml:space="preserve">offer specific services within their remit. </w:t>
      </w:r>
      <w:r w:rsidR="001A5A24" w:rsidRPr="00412A3E">
        <w:rPr>
          <w:rFonts w:ascii="Arial" w:hAnsi="Arial" w:cs="Arial"/>
          <w:bCs/>
          <w:color w:val="000000"/>
        </w:rPr>
        <w:t>Child</w:t>
      </w:r>
      <w:r w:rsidR="00412A3E">
        <w:rPr>
          <w:rFonts w:ascii="Arial" w:hAnsi="Arial" w:cs="Arial"/>
          <w:bCs/>
          <w:color w:val="000000"/>
        </w:rPr>
        <w:t>ren</w:t>
      </w:r>
      <w:r w:rsidR="001A5A24" w:rsidRPr="00412A3E">
        <w:rPr>
          <w:rFonts w:ascii="Arial" w:hAnsi="Arial" w:cs="Arial"/>
          <w:bCs/>
          <w:color w:val="000000"/>
        </w:rPr>
        <w:t xml:space="preserve"> and young people with disability, their parents and caregivers have told us that </w:t>
      </w:r>
      <w:r w:rsidR="00683FCB" w:rsidRPr="00412A3E">
        <w:rPr>
          <w:rFonts w:ascii="Arial" w:hAnsi="Arial" w:cs="Arial"/>
          <w:bCs/>
          <w:color w:val="000000"/>
        </w:rPr>
        <w:t xml:space="preserve">ongoing, trusted </w:t>
      </w:r>
      <w:r w:rsidR="001A5A24" w:rsidRPr="00412A3E">
        <w:rPr>
          <w:rFonts w:ascii="Arial" w:hAnsi="Arial" w:cs="Arial"/>
          <w:bCs/>
          <w:color w:val="000000"/>
        </w:rPr>
        <w:t>relationships with providers are very important</w:t>
      </w:r>
      <w:r w:rsidR="00683FCB" w:rsidRPr="00412A3E">
        <w:rPr>
          <w:rFonts w:ascii="Arial" w:hAnsi="Arial" w:cs="Arial"/>
          <w:bCs/>
          <w:color w:val="000000"/>
        </w:rPr>
        <w:t>.</w:t>
      </w:r>
      <w:r w:rsidR="00412A3E">
        <w:rPr>
          <w:rStyle w:val="EndnoteReference"/>
          <w:rFonts w:ascii="Arial" w:hAnsi="Arial" w:cs="Arial"/>
          <w:bCs/>
          <w:color w:val="000000"/>
        </w:rPr>
        <w:endnoteReference w:id="18"/>
      </w:r>
      <w:r w:rsidR="00412A3E" w:rsidRPr="00412A3E">
        <w:rPr>
          <w:rFonts w:ascii="Arial" w:hAnsi="Arial" w:cs="Arial"/>
          <w:bCs/>
          <w:color w:val="000000"/>
        </w:rPr>
        <w:t xml:space="preserve"> </w:t>
      </w:r>
      <w:r w:rsidR="00D25AE1">
        <w:rPr>
          <w:rFonts w:ascii="Arial" w:hAnsi="Arial" w:cs="Arial"/>
          <w:bCs/>
          <w:color w:val="000000"/>
        </w:rPr>
        <w:t xml:space="preserve">Especially </w:t>
      </w:r>
      <w:r w:rsidR="00313CDB">
        <w:rPr>
          <w:rFonts w:ascii="Arial" w:hAnsi="Arial" w:cs="Arial"/>
          <w:bCs/>
          <w:color w:val="000000"/>
        </w:rPr>
        <w:t>when</w:t>
      </w:r>
      <w:r w:rsidR="00D25AE1">
        <w:rPr>
          <w:rFonts w:ascii="Arial" w:hAnsi="Arial" w:cs="Arial"/>
          <w:bCs/>
          <w:color w:val="000000"/>
        </w:rPr>
        <w:t xml:space="preserve"> complex needs are present, support workers can take on a variety of roles that do not fit neatly into one category. </w:t>
      </w:r>
      <w:r w:rsidR="00A50343" w:rsidRPr="00412A3E">
        <w:rPr>
          <w:rFonts w:ascii="Arial" w:hAnsi="Arial" w:cs="Arial"/>
        </w:rPr>
        <w:t xml:space="preserve">Families also repeatedly mention the significant extra work that is required to transition to and use the NDIS effectively. </w:t>
      </w:r>
      <w:r w:rsidR="00412A3E">
        <w:rPr>
          <w:rFonts w:ascii="Arial" w:hAnsi="Arial" w:cs="Arial"/>
        </w:rPr>
        <w:t xml:space="preserve">It is therefore </w:t>
      </w:r>
      <w:r w:rsidR="00BD018F">
        <w:rPr>
          <w:rFonts w:ascii="Arial" w:hAnsi="Arial" w:cs="Arial"/>
        </w:rPr>
        <w:t>crucial that during transition times, children and young people with disability can maintain continuity of care with their trusted service providers</w:t>
      </w:r>
      <w:r>
        <w:rPr>
          <w:rFonts w:ascii="Arial" w:hAnsi="Arial" w:cs="Arial"/>
        </w:rPr>
        <w:t xml:space="preserve">. </w:t>
      </w:r>
      <w:r w:rsidR="009F1CE3">
        <w:rPr>
          <w:rFonts w:ascii="Arial" w:hAnsi="Arial" w:cs="Arial"/>
        </w:rPr>
        <w:t>This is important both to maintain choice and control, and to ensure that there is flexibility and responsiveness within the model to meet complex needs.</w:t>
      </w:r>
    </w:p>
    <w:p w14:paraId="316FF084" w14:textId="77777777" w:rsidR="00A73B56" w:rsidRPr="000A6304" w:rsidRDefault="00A73B56" w:rsidP="00687188">
      <w:pPr>
        <w:spacing w:after="40" w:line="276" w:lineRule="auto"/>
        <w:rPr>
          <w:rFonts w:ascii="Arial" w:hAnsi="Arial" w:cs="Arial"/>
          <w:b/>
          <w:color w:val="000000"/>
        </w:rPr>
      </w:pPr>
    </w:p>
    <w:p w14:paraId="027C2C0D" w14:textId="3B417B80" w:rsidR="00825889" w:rsidRPr="00532D2A" w:rsidRDefault="00A73B56" w:rsidP="00687188">
      <w:pPr>
        <w:spacing w:after="40" w:line="276" w:lineRule="auto"/>
        <w:rPr>
          <w:rFonts w:ascii="Arial" w:hAnsi="Arial" w:cs="Arial"/>
          <w:bCs/>
          <w:i/>
          <w:iCs/>
          <w:color w:val="000000"/>
        </w:rPr>
      </w:pPr>
      <w:r w:rsidRPr="000A6304">
        <w:rPr>
          <w:rFonts w:ascii="Arial" w:hAnsi="Arial" w:cs="Arial"/>
          <w:b/>
          <w:i/>
          <w:iCs/>
          <w:color w:val="000000"/>
        </w:rPr>
        <w:t xml:space="preserve">Recommendation </w:t>
      </w:r>
      <w:r w:rsidR="007D0C00" w:rsidRPr="000A6304">
        <w:rPr>
          <w:rFonts w:ascii="Arial" w:hAnsi="Arial" w:cs="Arial"/>
          <w:b/>
          <w:i/>
          <w:iCs/>
          <w:color w:val="000000"/>
        </w:rPr>
        <w:t>3</w:t>
      </w:r>
      <w:r w:rsidRPr="000A6304">
        <w:rPr>
          <w:rFonts w:ascii="Arial" w:hAnsi="Arial" w:cs="Arial"/>
          <w:b/>
          <w:i/>
          <w:iCs/>
          <w:color w:val="000000"/>
        </w:rPr>
        <w:t>.3</w:t>
      </w:r>
      <w:r w:rsidRPr="00532D2A">
        <w:rPr>
          <w:rFonts w:ascii="Arial" w:hAnsi="Arial" w:cs="Arial"/>
          <w:bCs/>
          <w:i/>
          <w:iCs/>
          <w:color w:val="000000"/>
        </w:rPr>
        <w:t xml:space="preserve"> </w:t>
      </w:r>
      <w:r w:rsidR="00825889" w:rsidRPr="00825889">
        <w:rPr>
          <w:rFonts w:ascii="Arial" w:hAnsi="Arial" w:cs="Arial"/>
          <w:i/>
          <w:iCs/>
        </w:rPr>
        <w:t>Undertake coordinated service plannin</w:t>
      </w:r>
      <w:r w:rsidR="00825889">
        <w:rPr>
          <w:rFonts w:ascii="Arial" w:hAnsi="Arial" w:cs="Arial"/>
          <w:i/>
          <w:iCs/>
        </w:rPr>
        <w:t xml:space="preserve">g to maximise local knowledge </w:t>
      </w:r>
    </w:p>
    <w:p w14:paraId="110B173B" w14:textId="66728122" w:rsidR="002C643D" w:rsidRDefault="002C643D" w:rsidP="00687188">
      <w:pPr>
        <w:spacing w:line="276" w:lineRule="auto"/>
        <w:rPr>
          <w:rFonts w:ascii="Arial" w:hAnsi="Arial" w:cs="Arial"/>
          <w:b/>
          <w:i/>
          <w:iCs/>
          <w:color w:val="000000"/>
        </w:rPr>
      </w:pPr>
    </w:p>
    <w:p w14:paraId="62314AA8" w14:textId="6681587D" w:rsidR="002C643D" w:rsidRPr="00412A3E" w:rsidRDefault="007D1540" w:rsidP="00412A3E">
      <w:pPr>
        <w:pStyle w:val="CYDABodycopy"/>
        <w:spacing w:line="276" w:lineRule="auto"/>
      </w:pPr>
      <w:r>
        <w:t xml:space="preserve">CYDA is generally supportive of ensuring more streamlined service provision through the </w:t>
      </w:r>
      <w:r w:rsidR="006B256B">
        <w:t xml:space="preserve">future </w:t>
      </w:r>
      <w:r>
        <w:t>SCC service model, if it account</w:t>
      </w:r>
      <w:r w:rsidR="006B256B">
        <w:t>s</w:t>
      </w:r>
      <w:r>
        <w:t xml:space="preserve"> for the need for flexibility</w:t>
      </w:r>
      <w:r w:rsidR="00E14059">
        <w:t>, responsiveness, choice and control.</w:t>
      </w:r>
      <w:r w:rsidR="004B28D5" w:rsidRPr="00F60204">
        <w:t xml:space="preserve"> When children and young people are accepted onto the NDIS, </w:t>
      </w:r>
      <w:r w:rsidR="00263B2C">
        <w:t>its</w:t>
      </w:r>
      <w:r w:rsidR="004B28D5" w:rsidRPr="00F60204">
        <w:t xml:space="preserve"> complexity often leaves families struggling to make sense of the systems, language and processes. </w:t>
      </w:r>
      <w:r w:rsidR="00412A3E" w:rsidRPr="00412A3E">
        <w:t xml:space="preserve">The administrative burden placed on carers and families can be significant and overwhelming. </w:t>
      </w:r>
      <w:r w:rsidR="00A568E6">
        <w:t xml:space="preserve">CYDA therefore recommends that </w:t>
      </w:r>
      <w:r w:rsidR="007167E9">
        <w:t>the future</w:t>
      </w:r>
      <w:r w:rsidR="00A568E6">
        <w:t xml:space="preserve"> SCC service model takes an ecosystem approach to </w:t>
      </w:r>
      <w:r w:rsidR="00EF7DBC">
        <w:t>service planning and implementation, to ensure that participants are connected in with local knowledge and services</w:t>
      </w:r>
      <w:r w:rsidR="00A736E6">
        <w:t>. This should</w:t>
      </w:r>
      <w:r w:rsidR="00BA4137">
        <w:t xml:space="preserve"> includ</w:t>
      </w:r>
      <w:r w:rsidR="00A736E6">
        <w:t>e</w:t>
      </w:r>
      <w:r w:rsidR="00BA4137">
        <w:t xml:space="preserve"> culturally and </w:t>
      </w:r>
      <w:r w:rsidR="00A736E6">
        <w:t xml:space="preserve">intersectionally </w:t>
      </w:r>
      <w:r w:rsidR="00BA4137">
        <w:t xml:space="preserve">responsive services </w:t>
      </w:r>
      <w:r w:rsidR="00A736E6">
        <w:t>where needed</w:t>
      </w:r>
      <w:r w:rsidR="006238DA">
        <w:t>,</w:t>
      </w:r>
      <w:r w:rsidR="00A736E6">
        <w:t xml:space="preserve"> </w:t>
      </w:r>
      <w:r w:rsidR="00BA4137">
        <w:t>such as Aboriginal Community Controlled Organisations</w:t>
      </w:r>
      <w:r w:rsidR="00A736E6">
        <w:t>,</w:t>
      </w:r>
      <w:r w:rsidR="00DE477C">
        <w:t xml:space="preserve"> Aboriginal Community Controlled Health Organisations,</w:t>
      </w:r>
      <w:r w:rsidR="00A736E6">
        <w:t xml:space="preserve"> LGBTIQA+ </w:t>
      </w:r>
      <w:r w:rsidR="00C31B7B">
        <w:t>organisations</w:t>
      </w:r>
      <w:r w:rsidR="00F23ABC">
        <w:t xml:space="preserve"> (preferably Rainbow Tick accredited)</w:t>
      </w:r>
      <w:r w:rsidR="00A736E6">
        <w:t xml:space="preserve">, and multicultural </w:t>
      </w:r>
      <w:r w:rsidR="00C31B7B">
        <w:t>organisations</w:t>
      </w:r>
      <w:r w:rsidR="00A401BD">
        <w:t>.</w:t>
      </w:r>
      <w:r w:rsidR="00712D22" w:rsidRPr="006C2620">
        <w:t xml:space="preserve"> </w:t>
      </w:r>
      <w:r w:rsidR="00A736E6">
        <w:t>It</w:t>
      </w:r>
      <w:r w:rsidR="006C2620" w:rsidRPr="006C2620">
        <w:t xml:space="preserve"> should</w:t>
      </w:r>
      <w:r w:rsidR="00A736E6">
        <w:t xml:space="preserve"> also</w:t>
      </w:r>
      <w:r w:rsidR="006C2620" w:rsidRPr="006C2620">
        <w:t xml:space="preserve"> be accompanied by workforce training a</w:t>
      </w:r>
      <w:r w:rsidR="006C2620" w:rsidRPr="00B321FA">
        <w:t>nd clear accountabilities to ensure continuity of support across systems such as education</w:t>
      </w:r>
      <w:r w:rsidR="006C2620" w:rsidRPr="006C2620">
        <w:t>, health and child protection.</w:t>
      </w:r>
      <w:r w:rsidR="00712D22">
        <w:rPr>
          <w:rStyle w:val="EndnoteReference"/>
        </w:rPr>
        <w:endnoteReference w:id="19"/>
      </w:r>
    </w:p>
    <w:p w14:paraId="38CE07A6" w14:textId="77777777" w:rsidR="005C6E48" w:rsidRPr="00532D2A" w:rsidRDefault="005C6E48" w:rsidP="00687188">
      <w:pPr>
        <w:pStyle w:val="CYDABodycopyArial12pt"/>
        <w:spacing w:line="276" w:lineRule="auto"/>
        <w:rPr>
          <w:rFonts w:cs="Arial"/>
          <w:color w:val="000000" w:themeColor="text1"/>
          <w:lang w:val="en-AU"/>
        </w:rPr>
      </w:pPr>
    </w:p>
    <w:p w14:paraId="4CD5DFE9" w14:textId="77777777" w:rsidR="00CF1218" w:rsidRPr="00845FB9" w:rsidRDefault="00CF1218" w:rsidP="00845FB9">
      <w:pPr>
        <w:spacing w:line="276" w:lineRule="auto"/>
        <w:rPr>
          <w:rFonts w:ascii="Arial" w:hAnsi="Arial" w:cs="Arial"/>
          <w:color w:val="000000"/>
        </w:rPr>
      </w:pPr>
      <w:r w:rsidRPr="00845FB9">
        <w:rPr>
          <w:rFonts w:ascii="Arial" w:hAnsi="Arial" w:cs="Arial"/>
          <w:color w:val="000000"/>
        </w:rPr>
        <w:t xml:space="preserve">Thank you again for the opportunity to make a submission. If you have any questions about CYDA’s submission, please contact CYDA’s </w:t>
      </w:r>
      <w:r w:rsidR="0079351C" w:rsidRPr="00845FB9">
        <w:rPr>
          <w:rFonts w:ascii="Arial" w:hAnsi="Arial" w:cs="Arial"/>
          <w:color w:val="000000"/>
        </w:rPr>
        <w:t xml:space="preserve">Head of Policy and Research </w:t>
      </w:r>
      <w:r w:rsidRPr="00845FB9">
        <w:rPr>
          <w:rFonts w:ascii="Arial" w:hAnsi="Arial" w:cs="Arial"/>
          <w:color w:val="000000"/>
        </w:rPr>
        <w:t>at </w:t>
      </w:r>
      <w:hyperlink r:id="rId12" w:tgtFrame="_blank" w:history="1">
        <w:r w:rsidRPr="00845FB9">
          <w:rPr>
            <w:rStyle w:val="Hyperlink"/>
            <w:rFonts w:ascii="Arial" w:hAnsi="Arial" w:cs="Arial"/>
          </w:rPr>
          <w:t>lizhudson@cyda.org.au</w:t>
        </w:r>
      </w:hyperlink>
      <w:r w:rsidRPr="00845FB9">
        <w:rPr>
          <w:rFonts w:ascii="Arial" w:hAnsi="Arial" w:cs="Arial"/>
          <w:color w:val="000000"/>
        </w:rPr>
        <w:t>. </w:t>
      </w:r>
    </w:p>
    <w:p w14:paraId="43FBD246" w14:textId="77777777" w:rsidR="00CF1218" w:rsidRPr="00845FB9" w:rsidRDefault="00CF1218" w:rsidP="00845FB9">
      <w:pPr>
        <w:spacing w:line="276" w:lineRule="auto"/>
        <w:rPr>
          <w:rFonts w:ascii="Arial" w:hAnsi="Arial" w:cs="Arial"/>
          <w:color w:val="000000"/>
        </w:rPr>
      </w:pPr>
      <w:r w:rsidRPr="00845FB9">
        <w:rPr>
          <w:rFonts w:ascii="Arial" w:hAnsi="Arial" w:cs="Arial"/>
          <w:color w:val="000000"/>
        </w:rPr>
        <w:t> </w:t>
      </w:r>
    </w:p>
    <w:p w14:paraId="2EBE9F19" w14:textId="77777777" w:rsidR="00CF1218" w:rsidRPr="00845FB9" w:rsidRDefault="00CF1218" w:rsidP="00845FB9">
      <w:pPr>
        <w:spacing w:line="276" w:lineRule="auto"/>
        <w:rPr>
          <w:rFonts w:ascii="Arial" w:hAnsi="Arial" w:cs="Arial"/>
          <w:color w:val="000000"/>
        </w:rPr>
      </w:pPr>
      <w:r w:rsidRPr="00845FB9">
        <w:rPr>
          <w:rFonts w:ascii="Arial" w:hAnsi="Arial" w:cs="Arial"/>
          <w:color w:val="000000"/>
        </w:rPr>
        <w:t>Yours sincerely  </w:t>
      </w:r>
    </w:p>
    <w:p w14:paraId="74121E38" w14:textId="7D7BC9F4" w:rsidR="00845FB9" w:rsidRPr="00845FB9" w:rsidRDefault="00845FB9" w:rsidP="00845FB9">
      <w:pPr>
        <w:spacing w:line="276" w:lineRule="auto"/>
        <w:rPr>
          <w:rFonts w:ascii="Arial" w:hAnsi="Arial" w:cs="Arial"/>
          <w:color w:val="000000"/>
        </w:rPr>
      </w:pPr>
      <w:r w:rsidRPr="00845FB9">
        <w:rPr>
          <w:rFonts w:ascii="Arial" w:hAnsi="Arial" w:cs="Arial"/>
          <w:noProof/>
          <w:color w:val="000000"/>
        </w:rPr>
        <w:drawing>
          <wp:anchor distT="0" distB="0" distL="114300" distR="114300" simplePos="0" relativeHeight="251658240" behindDoc="1" locked="0" layoutInCell="1" allowOverlap="1" wp14:anchorId="61415D57" wp14:editId="57854357">
            <wp:simplePos x="0" y="0"/>
            <wp:positionH relativeFrom="margin">
              <wp:posOffset>17145</wp:posOffset>
            </wp:positionH>
            <wp:positionV relativeFrom="paragraph">
              <wp:posOffset>88265</wp:posOffset>
            </wp:positionV>
            <wp:extent cx="1309951" cy="438150"/>
            <wp:effectExtent l="0" t="0" r="5080" b="0"/>
            <wp:wrapNone/>
            <wp:docPr id="2054739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780550" name="Picture 1467780550"/>
                    <pic:cNvPicPr/>
                  </pic:nvPicPr>
                  <pic:blipFill>
                    <a:blip r:embed="rId13" cstate="print">
                      <a:alphaModFix/>
                      <a:extLst>
                        <a:ext uri="{BEBA8EAE-BF5A-486C-A8C5-ECC9F3942E4B}">
                          <a14:imgProps xmlns:a14="http://schemas.microsoft.com/office/drawing/2010/main">
                            <a14:imgLayer r:embed="rId14">
                              <a14:imgEffect>
                                <a14:sharpenSoften amount="100000"/>
                              </a14:imgEffect>
                              <a14:imgEffect>
                                <a14:saturation sat="400000"/>
                              </a14:imgEffect>
                              <a14:imgEffect>
                                <a14:brightnessContrast bright="90000" contrast="100000"/>
                              </a14:imgEffect>
                            </a14:imgLayer>
                          </a14:imgProps>
                        </a:ext>
                        <a:ext uri="{28A0092B-C50C-407E-A947-70E740481C1C}">
                          <a14:useLocalDpi xmlns:a14="http://schemas.microsoft.com/office/drawing/2010/main" val="0"/>
                        </a:ext>
                      </a:extLst>
                    </a:blip>
                    <a:stretch>
                      <a:fillRect/>
                    </a:stretch>
                  </pic:blipFill>
                  <pic:spPr>
                    <a:xfrm>
                      <a:off x="0" y="0"/>
                      <a:ext cx="1309951" cy="438150"/>
                    </a:xfrm>
                    <a:prstGeom prst="rect">
                      <a:avLst/>
                    </a:prstGeom>
                    <a:effectLst/>
                  </pic:spPr>
                </pic:pic>
              </a:graphicData>
            </a:graphic>
            <wp14:sizeRelH relativeFrom="page">
              <wp14:pctWidth>0</wp14:pctWidth>
            </wp14:sizeRelH>
            <wp14:sizeRelV relativeFrom="page">
              <wp14:pctHeight>0</wp14:pctHeight>
            </wp14:sizeRelV>
          </wp:anchor>
        </w:drawing>
      </w:r>
      <w:r w:rsidRPr="00845FB9">
        <w:rPr>
          <w:rFonts w:ascii="Arial" w:hAnsi="Arial" w:cs="Arial"/>
          <w:color w:val="000000"/>
        </w:rPr>
        <w:t> </w:t>
      </w:r>
    </w:p>
    <w:p w14:paraId="761E3411" w14:textId="77777777" w:rsidR="00845FB9" w:rsidRPr="00845FB9" w:rsidRDefault="00845FB9" w:rsidP="00845FB9">
      <w:pPr>
        <w:spacing w:line="276" w:lineRule="auto"/>
        <w:rPr>
          <w:rFonts w:ascii="Arial" w:hAnsi="Arial" w:cs="Arial"/>
          <w:color w:val="000000"/>
        </w:rPr>
      </w:pPr>
      <w:r w:rsidRPr="00845FB9">
        <w:rPr>
          <w:rFonts w:ascii="Arial" w:hAnsi="Arial" w:cs="Arial"/>
          <w:color w:val="000000"/>
        </w:rPr>
        <w:t> </w:t>
      </w:r>
    </w:p>
    <w:p w14:paraId="654B5BC7" w14:textId="77777777" w:rsidR="001639C1" w:rsidRDefault="001639C1" w:rsidP="00845FB9">
      <w:pPr>
        <w:spacing w:line="276" w:lineRule="auto"/>
        <w:rPr>
          <w:rFonts w:ascii="Arial" w:hAnsi="Arial" w:cs="Arial"/>
          <w:color w:val="000000"/>
        </w:rPr>
      </w:pPr>
    </w:p>
    <w:p w14:paraId="7FC05566" w14:textId="09322F40" w:rsidR="00845FB9" w:rsidRPr="00845FB9" w:rsidRDefault="00845FB9" w:rsidP="00845FB9">
      <w:pPr>
        <w:spacing w:line="276" w:lineRule="auto"/>
        <w:rPr>
          <w:rFonts w:ascii="Arial" w:hAnsi="Arial" w:cs="Arial"/>
          <w:color w:val="000000"/>
        </w:rPr>
      </w:pPr>
      <w:r w:rsidRPr="00845FB9">
        <w:rPr>
          <w:rFonts w:ascii="Arial" w:hAnsi="Arial" w:cs="Arial"/>
          <w:color w:val="000000"/>
        </w:rPr>
        <w:t>Dr Liz Hudson</w:t>
      </w:r>
    </w:p>
    <w:p w14:paraId="0B249298" w14:textId="70202859" w:rsidR="0043758B" w:rsidRDefault="00845FB9" w:rsidP="00687188">
      <w:pPr>
        <w:spacing w:line="276" w:lineRule="auto"/>
        <w:rPr>
          <w:rFonts w:ascii="Arial" w:hAnsi="Arial" w:cs="Arial"/>
          <w:color w:val="000000"/>
        </w:rPr>
      </w:pPr>
      <w:r w:rsidRPr="00845FB9">
        <w:rPr>
          <w:rFonts w:ascii="Arial" w:hAnsi="Arial" w:cs="Arial"/>
          <w:color w:val="000000"/>
        </w:rPr>
        <w:t>Acting CEO, Children and Young People with Disability Australia </w:t>
      </w:r>
    </w:p>
    <w:p w14:paraId="74229774" w14:textId="6CDB76B4" w:rsidR="0071240A" w:rsidRPr="00FE3065" w:rsidRDefault="000975A9" w:rsidP="00FE3065">
      <w:pPr>
        <w:pStyle w:val="CYDABodycopyArial12pt"/>
        <w:spacing w:line="276" w:lineRule="auto"/>
        <w:rPr>
          <w:rFonts w:cs="Arial"/>
          <w:b/>
          <w:bCs/>
          <w:lang w:val="en-AU"/>
        </w:rPr>
      </w:pPr>
      <w:r w:rsidRPr="002C643D">
        <w:rPr>
          <w:rFonts w:cs="Arial"/>
          <w:b/>
          <w:bCs/>
          <w:lang w:val="en-AU"/>
        </w:rPr>
        <w:t>Appendix</w:t>
      </w:r>
      <w:r w:rsidR="00FE3065" w:rsidRPr="001338EC">
        <w:rPr>
          <w:rFonts w:cs="Arial"/>
          <w:b/>
          <w:bCs/>
          <w:lang w:val="en-AU"/>
        </w:rPr>
        <w:t xml:space="preserve">: </w:t>
      </w:r>
      <w:r w:rsidR="0071240A" w:rsidRPr="001338EC">
        <w:rPr>
          <w:rFonts w:cs="Arial"/>
          <w:b/>
        </w:rPr>
        <w:t>CYDA</w:t>
      </w:r>
      <w:r w:rsidR="00FE3065" w:rsidRPr="001338EC">
        <w:rPr>
          <w:rFonts w:cs="Arial"/>
          <w:b/>
        </w:rPr>
        <w:t>’s</w:t>
      </w:r>
      <w:r w:rsidR="0071240A" w:rsidRPr="001338EC">
        <w:rPr>
          <w:rFonts w:cs="Arial"/>
          <w:b/>
        </w:rPr>
        <w:t xml:space="preserve"> NDIS-related submissions </w:t>
      </w:r>
      <w:r w:rsidR="00FE3065" w:rsidRPr="001338EC">
        <w:rPr>
          <w:rFonts w:cs="Arial"/>
          <w:b/>
        </w:rPr>
        <w:t>and reports</w:t>
      </w:r>
    </w:p>
    <w:p w14:paraId="54A90B47" w14:textId="7BB8F8FA" w:rsidR="0071240A" w:rsidRDefault="00FE3065" w:rsidP="00687188">
      <w:pPr>
        <w:pStyle w:val="CYDABodycopyArial12pt"/>
        <w:spacing w:line="276" w:lineRule="auto"/>
        <w:rPr>
          <w:rFonts w:cs="Arial"/>
          <w:lang w:val="en-AU"/>
        </w:rPr>
      </w:pPr>
      <w:r>
        <w:rPr>
          <w:rFonts w:cs="Arial"/>
          <w:lang w:val="en-AU"/>
        </w:rPr>
        <w:t xml:space="preserve">CYDA’s </w:t>
      </w:r>
      <w:r w:rsidRPr="00FE3065">
        <w:rPr>
          <w:rFonts w:cs="Arial"/>
          <w:lang w:val="en-AU"/>
        </w:rPr>
        <w:t>work is rights-based and informed by the direct experiences and diverse voices and visions of children and young people with disability across Australia. CYDA grounds its work in evidence and a human rights approach. This submission is supported by CYDA’s previous work in this area as listed below:</w:t>
      </w:r>
    </w:p>
    <w:p w14:paraId="4D4C7209" w14:textId="539C5BB3" w:rsidR="0005680C" w:rsidRDefault="0005680C" w:rsidP="001742ED">
      <w:pPr>
        <w:pStyle w:val="CYDABodycopyArial12pt"/>
        <w:spacing w:line="276" w:lineRule="auto"/>
      </w:pPr>
      <w:r>
        <w:t xml:space="preserve">CYDA (2020) </w:t>
      </w:r>
      <w:hyperlink r:id="rId15" w:history="1">
        <w:r w:rsidR="00D452AE">
          <w:rPr>
            <w:rStyle w:val="Hyperlink"/>
          </w:rPr>
          <w:t>Response to NDIS Support Coordination Discussion Paper</w:t>
        </w:r>
      </w:hyperlink>
    </w:p>
    <w:p w14:paraId="49023172" w14:textId="17770D78" w:rsidR="001742ED" w:rsidRDefault="001742ED" w:rsidP="001742ED">
      <w:pPr>
        <w:pStyle w:val="CYDABodycopyArial12pt"/>
        <w:spacing w:line="276" w:lineRule="auto"/>
        <w:rPr>
          <w:rFonts w:cs="Arial"/>
        </w:rPr>
      </w:pPr>
      <w:r w:rsidRPr="001742ED">
        <w:rPr>
          <w:rFonts w:cs="Arial"/>
        </w:rPr>
        <w:t xml:space="preserve">CYDA (2023) </w:t>
      </w:r>
      <w:hyperlink r:id="rId16" w:history="1">
        <w:r w:rsidR="00D030A1">
          <w:rPr>
            <w:rStyle w:val="Hyperlink"/>
            <w:rFonts w:cs="Arial"/>
          </w:rPr>
          <w:t>Submission to the NDIS Review’s Consultation into NDIS Participant Safeguarding</w:t>
        </w:r>
      </w:hyperlink>
    </w:p>
    <w:p w14:paraId="3833571C" w14:textId="7B530A3C" w:rsidR="005063BF" w:rsidRDefault="0089245A" w:rsidP="001742ED">
      <w:pPr>
        <w:pStyle w:val="CYDABodycopyArial12pt"/>
        <w:spacing w:line="276" w:lineRule="auto"/>
        <w:rPr>
          <w:rFonts w:cs="Arial"/>
        </w:rPr>
      </w:pPr>
      <w:r>
        <w:rPr>
          <w:rFonts w:cs="Arial"/>
        </w:rPr>
        <w:t xml:space="preserve">CYDA (2023) </w:t>
      </w:r>
      <w:hyperlink r:id="rId17" w:history="1">
        <w:r w:rsidR="00EB6703" w:rsidRPr="00EB6703">
          <w:rPr>
            <w:rStyle w:val="Hyperlink"/>
            <w:rFonts w:cs="Arial"/>
          </w:rPr>
          <w:t>Submission to the Independent Review of the NDIS</w:t>
        </w:r>
      </w:hyperlink>
    </w:p>
    <w:p w14:paraId="4D86DADA" w14:textId="77111D37" w:rsidR="00EB6703" w:rsidRDefault="00526109" w:rsidP="001742ED">
      <w:pPr>
        <w:pStyle w:val="CYDABodycopyArial12pt"/>
        <w:spacing w:line="276" w:lineRule="auto"/>
        <w:rPr>
          <w:rFonts w:cs="Arial"/>
        </w:rPr>
      </w:pPr>
      <w:r>
        <w:rPr>
          <w:rFonts w:cs="Arial"/>
        </w:rPr>
        <w:t xml:space="preserve">CYDA (2024) </w:t>
      </w:r>
      <w:hyperlink r:id="rId18" w:history="1">
        <w:r w:rsidRPr="00526109">
          <w:rPr>
            <w:rStyle w:val="Hyperlink"/>
            <w:rFonts w:cs="Arial"/>
          </w:rPr>
          <w:t>Submission to the NDIS Provider and Worker Registration Taskforce</w:t>
        </w:r>
      </w:hyperlink>
    </w:p>
    <w:p w14:paraId="594899B9" w14:textId="6A58255C" w:rsidR="00526109" w:rsidRDefault="00DE7152" w:rsidP="001742ED">
      <w:pPr>
        <w:pStyle w:val="CYDABodycopyArial12pt"/>
        <w:spacing w:line="276" w:lineRule="auto"/>
        <w:rPr>
          <w:rFonts w:cs="Arial"/>
        </w:rPr>
      </w:pPr>
      <w:r>
        <w:rPr>
          <w:rFonts w:cs="Arial"/>
        </w:rPr>
        <w:t xml:space="preserve">CYDA (2024) </w:t>
      </w:r>
      <w:hyperlink r:id="rId19" w:history="1">
        <w:r w:rsidRPr="00DE7152">
          <w:rPr>
            <w:rStyle w:val="Hyperlink"/>
            <w:rFonts w:cs="Arial"/>
          </w:rPr>
          <w:t>Submission to the Draft Lists of NDIS Supports</w:t>
        </w:r>
      </w:hyperlink>
    </w:p>
    <w:p w14:paraId="1378793C" w14:textId="7D90B737" w:rsidR="00D030A1" w:rsidRDefault="00D030A1" w:rsidP="001742ED">
      <w:pPr>
        <w:pStyle w:val="CYDABodycopyArial12pt"/>
        <w:spacing w:line="276" w:lineRule="auto"/>
        <w:rPr>
          <w:rFonts w:cs="Arial"/>
        </w:rPr>
      </w:pPr>
      <w:r>
        <w:rPr>
          <w:rFonts w:cs="Arial"/>
        </w:rPr>
        <w:t>CYDA (202</w:t>
      </w:r>
      <w:r w:rsidR="003F32AD">
        <w:rPr>
          <w:rFonts w:cs="Arial"/>
        </w:rPr>
        <w:t xml:space="preserve">5) </w:t>
      </w:r>
      <w:hyperlink r:id="rId20" w:history="1">
        <w:r w:rsidR="003F32AD" w:rsidRPr="003F32AD">
          <w:rPr>
            <w:rStyle w:val="Hyperlink"/>
            <w:rFonts w:cs="Arial"/>
          </w:rPr>
          <w:t>Submission to the NDIS Quality and Safeguards Commission's Consultation on the Registration of Platform Providers</w:t>
        </w:r>
      </w:hyperlink>
    </w:p>
    <w:p w14:paraId="10B70672" w14:textId="38890ECB" w:rsidR="003F32AD" w:rsidRDefault="009C5120" w:rsidP="001742ED">
      <w:pPr>
        <w:pStyle w:val="CYDABodycopyArial12pt"/>
        <w:spacing w:line="276" w:lineRule="auto"/>
        <w:rPr>
          <w:rFonts w:cs="Arial"/>
        </w:rPr>
      </w:pPr>
      <w:r>
        <w:rPr>
          <w:rFonts w:cs="Arial"/>
        </w:rPr>
        <w:t xml:space="preserve">CYDA (2026) </w:t>
      </w:r>
      <w:hyperlink r:id="rId21" w:history="1">
        <w:r w:rsidR="00F30BD3">
          <w:rPr>
            <w:rStyle w:val="Hyperlink"/>
            <w:rFonts w:cs="Arial"/>
          </w:rPr>
          <w:t>Submission to NDIS Integrity and Safeguarding Amendment Bill 2025</w:t>
        </w:r>
      </w:hyperlink>
    </w:p>
    <w:p w14:paraId="248CA27C" w14:textId="3C0A5904" w:rsidR="004A5762" w:rsidRDefault="004A5762" w:rsidP="001742ED">
      <w:pPr>
        <w:pStyle w:val="CYDABodycopyArial12pt"/>
        <w:spacing w:line="276" w:lineRule="auto"/>
        <w:rPr>
          <w:rFonts w:cs="Arial"/>
        </w:rPr>
      </w:pPr>
      <w:r>
        <w:rPr>
          <w:rFonts w:cs="Arial"/>
        </w:rPr>
        <w:t xml:space="preserve">CYDA (2026) </w:t>
      </w:r>
      <w:hyperlink r:id="rId22" w:history="1">
        <w:r w:rsidRPr="004A5762">
          <w:rPr>
            <w:rStyle w:val="Hyperlink"/>
            <w:rFonts w:cs="Arial"/>
          </w:rPr>
          <w:t xml:space="preserve">Submission to </w:t>
        </w:r>
        <w:proofErr w:type="gramStart"/>
        <w:r w:rsidRPr="004A5762">
          <w:rPr>
            <w:rStyle w:val="Hyperlink"/>
            <w:rFonts w:cs="Arial"/>
          </w:rPr>
          <w:t>the Getting</w:t>
        </w:r>
        <w:proofErr w:type="gramEnd"/>
        <w:r w:rsidRPr="004A5762">
          <w:rPr>
            <w:rStyle w:val="Hyperlink"/>
            <w:rFonts w:cs="Arial"/>
          </w:rPr>
          <w:t xml:space="preserve"> it Right: A New Definition for NDIS Providers Consultation</w:t>
        </w:r>
      </w:hyperlink>
    </w:p>
    <w:p w14:paraId="59721A37" w14:textId="4458A77B" w:rsidR="001B1DFB" w:rsidRDefault="001B1DFB" w:rsidP="001742ED">
      <w:pPr>
        <w:pStyle w:val="CYDABodycopyArial12pt"/>
        <w:spacing w:line="276" w:lineRule="auto"/>
        <w:rPr>
          <w:rFonts w:cs="Arial"/>
        </w:rPr>
      </w:pPr>
      <w:r>
        <w:rPr>
          <w:rFonts w:cs="Arial"/>
        </w:rPr>
        <w:t xml:space="preserve">CYDA (2026) </w:t>
      </w:r>
      <w:hyperlink r:id="rId23" w:history="1">
        <w:r w:rsidRPr="001B1DFB">
          <w:rPr>
            <w:rStyle w:val="Hyperlink"/>
            <w:rFonts w:cs="Arial"/>
          </w:rPr>
          <w:t>Submission to the NDIS Evidence Advisory Committee Consultation</w:t>
        </w:r>
      </w:hyperlink>
    </w:p>
    <w:p w14:paraId="7BDA4535" w14:textId="518DA330" w:rsidR="00D92750" w:rsidRDefault="00D92750" w:rsidP="001742ED">
      <w:pPr>
        <w:pStyle w:val="CYDABodycopyArial12pt"/>
        <w:spacing w:line="276" w:lineRule="auto"/>
        <w:rPr>
          <w:rFonts w:cs="Arial"/>
        </w:rPr>
      </w:pPr>
      <w:r>
        <w:rPr>
          <w:rFonts w:cs="Arial"/>
        </w:rPr>
        <w:t xml:space="preserve">CYDA (2026) </w:t>
      </w:r>
      <w:hyperlink r:id="rId24" w:history="1">
        <w:r w:rsidRPr="00D92750">
          <w:rPr>
            <w:rStyle w:val="Hyperlink"/>
            <w:rFonts w:cs="Arial"/>
          </w:rPr>
          <w:t>Submission to the Inquiry into the Integrity of the NDIS</w:t>
        </w:r>
      </w:hyperlink>
    </w:p>
    <w:p w14:paraId="774F1BF2" w14:textId="03EF8A73" w:rsidR="00006CCF" w:rsidRDefault="00006CCF" w:rsidP="001742ED">
      <w:pPr>
        <w:pStyle w:val="CYDABodycopyArial12pt"/>
        <w:spacing w:line="276" w:lineRule="auto"/>
        <w:rPr>
          <w:rFonts w:cs="Arial"/>
        </w:rPr>
      </w:pPr>
      <w:r>
        <w:rPr>
          <w:rFonts w:cs="Arial"/>
        </w:rPr>
        <w:t xml:space="preserve">CYDA (2026) </w:t>
      </w:r>
      <w:hyperlink r:id="rId25" w:history="1">
        <w:r w:rsidRPr="00006CCF">
          <w:rPr>
            <w:rStyle w:val="Hyperlink"/>
            <w:rFonts w:cs="Arial"/>
          </w:rPr>
          <w:t>Submission to the Inquiry into the NDIS (Securing the NDIS for Future Generations) Amendment Bill 2026</w:t>
        </w:r>
      </w:hyperlink>
    </w:p>
    <w:p w14:paraId="7249DE59" w14:textId="77777777" w:rsidR="00FD62D7" w:rsidRPr="00532D2A" w:rsidRDefault="00FD62D7" w:rsidP="00687188">
      <w:pPr>
        <w:pStyle w:val="CYDABodycopyArial12pt"/>
        <w:spacing w:line="276" w:lineRule="auto"/>
        <w:rPr>
          <w:rFonts w:cs="Arial"/>
          <w:lang w:val="en-AU"/>
        </w:rPr>
      </w:pPr>
    </w:p>
    <w:p w14:paraId="2E2A0F97" w14:textId="38EDD138" w:rsidR="000975A9" w:rsidRDefault="009E1B5D" w:rsidP="00687188">
      <w:pPr>
        <w:spacing w:line="276" w:lineRule="auto"/>
        <w:rPr>
          <w:rFonts w:ascii="Arial" w:hAnsi="Arial" w:cs="Arial"/>
          <w:b/>
          <w:color w:val="000000"/>
        </w:rPr>
      </w:pPr>
      <w:r w:rsidRPr="00264288">
        <w:rPr>
          <w:rFonts w:ascii="Arial" w:hAnsi="Arial" w:cs="Arial"/>
          <w:b/>
          <w:color w:val="000000"/>
        </w:rPr>
        <w:t>End</w:t>
      </w:r>
      <w:r w:rsidR="0043758B" w:rsidRPr="00264288">
        <w:rPr>
          <w:rFonts w:ascii="Arial" w:hAnsi="Arial" w:cs="Arial"/>
          <w:b/>
          <w:color w:val="000000"/>
        </w:rPr>
        <w:t>notes</w:t>
      </w:r>
    </w:p>
    <w:sectPr w:rsidR="000975A9" w:rsidSect="00492388">
      <w:headerReference w:type="default" r:id="rId26"/>
      <w:footerReference w:type="default" r:id="rId27"/>
      <w:headerReference w:type="first" r:id="rId28"/>
      <w:footerReference w:type="first" r:id="rId29"/>
      <w:footnotePr>
        <w:pos w:val="beneathText"/>
      </w:footnotePr>
      <w:endnotePr>
        <w:numFmt w:val="decimal"/>
      </w:endnotePr>
      <w:pgSz w:w="11906" w:h="16838"/>
      <w:pgMar w:top="1440" w:right="1440" w:bottom="1440" w:left="1440"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5C66C" w14:textId="77777777" w:rsidR="002D1C8B" w:rsidRDefault="002D1C8B" w:rsidP="00AC4561">
      <w:r>
        <w:separator/>
      </w:r>
    </w:p>
  </w:endnote>
  <w:endnote w:type="continuationSeparator" w:id="0">
    <w:p w14:paraId="50D6DBA2" w14:textId="77777777" w:rsidR="002D1C8B" w:rsidRDefault="002D1C8B" w:rsidP="00AC4561">
      <w:r>
        <w:continuationSeparator/>
      </w:r>
    </w:p>
  </w:endnote>
  <w:endnote w:id="1">
    <w:p w14:paraId="4E4F8EB5" w14:textId="77777777" w:rsidR="003339A3" w:rsidRDefault="003339A3" w:rsidP="003339A3">
      <w:pPr>
        <w:pStyle w:val="EndnoteText"/>
      </w:pPr>
      <w:r>
        <w:rPr>
          <w:rStyle w:val="EndnoteReference"/>
        </w:rPr>
        <w:endnoteRef/>
      </w:r>
      <w:r>
        <w:t xml:space="preserve"> Australian Bureau of Statistics (2026) </w:t>
      </w:r>
      <w:hyperlink r:id="rId1" w:history="1">
        <w:r w:rsidRPr="00DF5365">
          <w:rPr>
            <w:rStyle w:val="Hyperlink"/>
          </w:rPr>
          <w:t>Children and Young People with Disability, 2022 findings</w:t>
        </w:r>
      </w:hyperlink>
    </w:p>
  </w:endnote>
  <w:endnote w:id="2">
    <w:p w14:paraId="5D228806" w14:textId="77777777" w:rsidR="003339A3" w:rsidRDefault="003339A3" w:rsidP="003339A3">
      <w:pPr>
        <w:pStyle w:val="EndnoteText"/>
      </w:pPr>
      <w:r>
        <w:rPr>
          <w:rStyle w:val="EndnoteReference"/>
        </w:rPr>
        <w:endnoteRef/>
      </w:r>
      <w:r>
        <w:t xml:space="preserve"> National Disability Insurance Agency (2026) </w:t>
      </w:r>
      <w:hyperlink r:id="rId2" w:history="1">
        <w:r w:rsidRPr="00D44854">
          <w:rPr>
            <w:rStyle w:val="Hyperlink"/>
          </w:rPr>
          <w:t>NDIS Quarterly Reports 2025-6 Q4</w:t>
        </w:r>
      </w:hyperlink>
    </w:p>
  </w:endnote>
  <w:endnote w:id="3">
    <w:p w14:paraId="10C938F5" w14:textId="77777777" w:rsidR="003339A3" w:rsidRDefault="003339A3" w:rsidP="003339A3">
      <w:pPr>
        <w:pStyle w:val="EndnoteText"/>
      </w:pPr>
      <w:r>
        <w:rPr>
          <w:rStyle w:val="EndnoteReference"/>
        </w:rPr>
        <w:endnoteRef/>
      </w:r>
      <w:r>
        <w:t xml:space="preserve"> Australian Institute of Health and Welfare (2024) </w:t>
      </w:r>
      <w:hyperlink r:id="rId3" w:history="1">
        <w:r w:rsidRPr="000C74BF">
          <w:rPr>
            <w:rStyle w:val="Hyperlink"/>
          </w:rPr>
          <w:t>People with Disability in Australia</w:t>
        </w:r>
      </w:hyperlink>
    </w:p>
  </w:endnote>
  <w:endnote w:id="4">
    <w:p w14:paraId="1A5EC3F1" w14:textId="77777777" w:rsidR="004543D6" w:rsidRDefault="004543D6" w:rsidP="004543D6">
      <w:pPr>
        <w:pStyle w:val="EndnoteText"/>
      </w:pPr>
      <w:r>
        <w:rPr>
          <w:rStyle w:val="EndnoteReference"/>
        </w:rPr>
        <w:endnoteRef/>
      </w:r>
      <w:r>
        <w:t xml:space="preserve"> United Nations (2006) </w:t>
      </w:r>
      <w:hyperlink r:id="rId4" w:history="1">
        <w:r>
          <w:rPr>
            <w:rStyle w:val="Hyperlink"/>
          </w:rPr>
          <w:t>Convention on the Rights of Persons with Disabilities</w:t>
        </w:r>
      </w:hyperlink>
    </w:p>
  </w:endnote>
  <w:endnote w:id="5">
    <w:p w14:paraId="408FC1A7" w14:textId="77777777" w:rsidR="004543D6" w:rsidRPr="002F76D6" w:rsidRDefault="004543D6" w:rsidP="004543D6">
      <w:pPr>
        <w:pStyle w:val="EndnoteText"/>
        <w:rPr>
          <w:b/>
          <w:bCs/>
        </w:rPr>
      </w:pPr>
      <w:r>
        <w:rPr>
          <w:rStyle w:val="EndnoteReference"/>
        </w:rPr>
        <w:endnoteRef/>
      </w:r>
      <w:r>
        <w:t xml:space="preserve"> United Nations (1989) </w:t>
      </w:r>
      <w:hyperlink r:id="rId5" w:history="1">
        <w:r>
          <w:rPr>
            <w:rStyle w:val="Hyperlink"/>
          </w:rPr>
          <w:t>Convention on the Rights of the Child</w:t>
        </w:r>
      </w:hyperlink>
    </w:p>
  </w:endnote>
  <w:endnote w:id="6">
    <w:p w14:paraId="6604F9FC" w14:textId="77777777" w:rsidR="004543D6" w:rsidRDefault="004543D6" w:rsidP="004543D6">
      <w:pPr>
        <w:pStyle w:val="EndnoteText"/>
      </w:pPr>
      <w:r>
        <w:rPr>
          <w:rStyle w:val="EndnoteReference"/>
        </w:rPr>
        <w:endnoteRef/>
      </w:r>
      <w:r>
        <w:t xml:space="preserve"> Royal Commission into Violence, Abuse, Neglect and Exploitation of People with Disability (2023) </w:t>
      </w:r>
      <w:hyperlink r:id="rId6" w:history="1">
        <w:r w:rsidRPr="00871152">
          <w:rPr>
            <w:rStyle w:val="Hyperlink"/>
          </w:rPr>
          <w:t>Final Report</w:t>
        </w:r>
      </w:hyperlink>
    </w:p>
  </w:endnote>
  <w:endnote w:id="7">
    <w:p w14:paraId="67F71BF9" w14:textId="77777777" w:rsidR="004543D6" w:rsidRDefault="004543D6" w:rsidP="004543D6">
      <w:pPr>
        <w:pStyle w:val="EndnoteText"/>
      </w:pPr>
      <w:r>
        <w:rPr>
          <w:rStyle w:val="EndnoteReference"/>
        </w:rPr>
        <w:endnoteRef/>
      </w:r>
      <w:r>
        <w:t xml:space="preserve"> Department of Social Services (2024) </w:t>
      </w:r>
      <w:hyperlink r:id="rId7" w:history="1">
        <w:r w:rsidRPr="00881DA9">
          <w:rPr>
            <w:rStyle w:val="Hyperlink"/>
          </w:rPr>
          <w:t>Australia’s Disability Strategy 2024 Update</w:t>
        </w:r>
      </w:hyperlink>
    </w:p>
  </w:endnote>
  <w:endnote w:id="8">
    <w:p w14:paraId="0DF92116" w14:textId="6B1D7E34" w:rsidR="004543D6" w:rsidRDefault="004543D6" w:rsidP="004543D6">
      <w:pPr>
        <w:pStyle w:val="EndnoteText"/>
      </w:pPr>
      <w:r>
        <w:rPr>
          <w:rStyle w:val="EndnoteReference"/>
        </w:rPr>
        <w:endnoteRef/>
      </w:r>
      <w:r>
        <w:t xml:space="preserve"> </w:t>
      </w:r>
      <w:r w:rsidRPr="001B782C">
        <w:t xml:space="preserve">Parliamentary Joint Committee on Human Rights, </w:t>
      </w:r>
      <w:r w:rsidR="00F30BD3">
        <w:t>NDIS</w:t>
      </w:r>
      <w:r w:rsidRPr="001B782C">
        <w:t xml:space="preserve"> Amendment </w:t>
      </w:r>
      <w:r w:rsidR="00F30BD3">
        <w:t>Bill 2026</w:t>
      </w:r>
      <w:r w:rsidRPr="001B782C">
        <w:t xml:space="preserve">, </w:t>
      </w:r>
      <w:hyperlink r:id="rId8" w:history="1">
        <w:r w:rsidR="004C5767">
          <w:rPr>
            <w:rStyle w:val="Hyperlink"/>
          </w:rPr>
          <w:t>Report 6 of 2026</w:t>
        </w:r>
      </w:hyperlink>
      <w:r w:rsidRPr="001B782C">
        <w:t>; AUPJCHR 47</w:t>
      </w:r>
    </w:p>
  </w:endnote>
  <w:endnote w:id="9">
    <w:p w14:paraId="223AA413" w14:textId="4BD47770" w:rsidR="003662BD" w:rsidRDefault="003662BD" w:rsidP="003662BD">
      <w:pPr>
        <w:pStyle w:val="EndnoteText"/>
      </w:pPr>
      <w:r>
        <w:rPr>
          <w:rStyle w:val="EndnoteReference"/>
        </w:rPr>
        <w:endnoteRef/>
      </w:r>
      <w:r>
        <w:t xml:space="preserve"> </w:t>
      </w:r>
      <w:r w:rsidRPr="00214C69">
        <w:t>ACT Government</w:t>
      </w:r>
      <w:r w:rsidR="00F30BD3">
        <w:t xml:space="preserve"> (</w:t>
      </w:r>
      <w:r w:rsidRPr="00214C69">
        <w:t>2024</w:t>
      </w:r>
      <w:r w:rsidR="00F30BD3">
        <w:t>)</w:t>
      </w:r>
      <w:r w:rsidRPr="00214C69">
        <w:t xml:space="preserve"> </w:t>
      </w:r>
      <w:hyperlink r:id="rId9" w:history="1">
        <w:r w:rsidRPr="00436A3A">
          <w:rPr>
            <w:rStyle w:val="Hyperlink"/>
          </w:rPr>
          <w:t>Lived Experience Engagement Advisory Panel</w:t>
        </w:r>
      </w:hyperlink>
      <w:r w:rsidRPr="00214C69">
        <w:t xml:space="preserve">; </w:t>
      </w:r>
      <w:r w:rsidR="005C572F">
        <w:t>Mental Health Commission NSW</w:t>
      </w:r>
      <w:r w:rsidR="00F30BD3">
        <w:t xml:space="preserve"> (</w:t>
      </w:r>
      <w:r w:rsidRPr="00214C69">
        <w:t>2018</w:t>
      </w:r>
      <w:r w:rsidR="00F30BD3">
        <w:t xml:space="preserve">) </w:t>
      </w:r>
      <w:hyperlink r:id="rId10" w:history="1">
        <w:r w:rsidRPr="007922F9">
          <w:rPr>
            <w:rStyle w:val="Hyperlink"/>
          </w:rPr>
          <w:t xml:space="preserve"> Lived Experience Framework for NSW</w:t>
        </w:r>
      </w:hyperlink>
    </w:p>
  </w:endnote>
  <w:endnote w:id="10">
    <w:p w14:paraId="7AB74BA0" w14:textId="0D03FA90" w:rsidR="00815E9E" w:rsidRDefault="00815E9E">
      <w:pPr>
        <w:pStyle w:val="EndnoteText"/>
      </w:pPr>
      <w:r>
        <w:rPr>
          <w:rStyle w:val="EndnoteReference"/>
        </w:rPr>
        <w:endnoteRef/>
      </w:r>
      <w:r>
        <w:t xml:space="preserve"> CYDA (2025) </w:t>
      </w:r>
      <w:hyperlink r:id="rId11" w:history="1">
        <w:r w:rsidRPr="00815E9E">
          <w:rPr>
            <w:rStyle w:val="Hyperlink"/>
          </w:rPr>
          <w:t>Masking is Not Thriving Report</w:t>
        </w:r>
      </w:hyperlink>
      <w:r>
        <w:t xml:space="preserve"> </w:t>
      </w:r>
    </w:p>
  </w:endnote>
  <w:endnote w:id="11">
    <w:p w14:paraId="00AED3DE" w14:textId="2875CCAB" w:rsidR="008B09C7" w:rsidRDefault="008B09C7">
      <w:pPr>
        <w:pStyle w:val="EndnoteText"/>
      </w:pPr>
      <w:r>
        <w:rPr>
          <w:rStyle w:val="EndnoteReference"/>
        </w:rPr>
        <w:endnoteRef/>
      </w:r>
      <w:r>
        <w:t xml:space="preserve"> </w:t>
      </w:r>
      <w:r w:rsidR="00614D66">
        <w:t>Parliament</w:t>
      </w:r>
      <w:r w:rsidR="00C101DD">
        <w:t xml:space="preserve"> of Australia</w:t>
      </w:r>
      <w:r w:rsidR="00614D66">
        <w:t xml:space="preserve"> (2024) </w:t>
      </w:r>
      <w:hyperlink r:id="rId12" w:history="1">
        <w:r w:rsidR="00B14A67">
          <w:rPr>
            <w:rStyle w:val="Hyperlink"/>
          </w:rPr>
          <w:t>Submissions to the Inquiry into NDIS Participant Experience in Regional, Remote and Rural Australia</w:t>
        </w:r>
      </w:hyperlink>
    </w:p>
  </w:endnote>
  <w:endnote w:id="12">
    <w:p w14:paraId="714BACB1" w14:textId="0A13868A" w:rsidR="009E2C94" w:rsidRDefault="009E2C94">
      <w:pPr>
        <w:pStyle w:val="EndnoteText"/>
      </w:pPr>
      <w:r>
        <w:rPr>
          <w:rStyle w:val="EndnoteReference"/>
        </w:rPr>
        <w:endnoteRef/>
      </w:r>
      <w:r>
        <w:t xml:space="preserve"> </w:t>
      </w:r>
      <w:r w:rsidR="00953254">
        <w:t xml:space="preserve">Mellifont et al. (2023) </w:t>
      </w:r>
      <w:hyperlink r:id="rId13" w:history="1">
        <w:r w:rsidR="00B14A67">
          <w:rPr>
            <w:rStyle w:val="Hyperlink"/>
          </w:rPr>
          <w:t>Australia is lagging when it comes to employing people with disability</w:t>
        </w:r>
      </w:hyperlink>
    </w:p>
  </w:endnote>
  <w:endnote w:id="13">
    <w:p w14:paraId="373360B4" w14:textId="3A620932" w:rsidR="00DB4251" w:rsidRDefault="00DB4251">
      <w:pPr>
        <w:pStyle w:val="EndnoteText"/>
      </w:pPr>
      <w:r>
        <w:rPr>
          <w:rStyle w:val="EndnoteReference"/>
        </w:rPr>
        <w:endnoteRef/>
      </w:r>
      <w:r>
        <w:t xml:space="preserve"> National Mental Health Commission (2025) </w:t>
      </w:r>
      <w:hyperlink r:id="rId14" w:history="1">
        <w:r w:rsidR="00885541">
          <w:rPr>
            <w:rStyle w:val="Hyperlink"/>
          </w:rPr>
          <w:t>Lived Experience Workforce Guidelines</w:t>
        </w:r>
      </w:hyperlink>
    </w:p>
  </w:endnote>
  <w:endnote w:id="14">
    <w:p w14:paraId="6C8622EE" w14:textId="6DD8E301" w:rsidR="00120A9F" w:rsidRDefault="00120A9F">
      <w:pPr>
        <w:pStyle w:val="EndnoteText"/>
      </w:pPr>
      <w:r>
        <w:rPr>
          <w:rStyle w:val="EndnoteReference"/>
        </w:rPr>
        <w:endnoteRef/>
      </w:r>
      <w:r>
        <w:t xml:space="preserve"> CYDA (2025) </w:t>
      </w:r>
      <w:hyperlink r:id="rId15" w:history="1">
        <w:r w:rsidRPr="00815E9E">
          <w:rPr>
            <w:rStyle w:val="Hyperlink"/>
          </w:rPr>
          <w:t>Masking is Not Thriving Report</w:t>
        </w:r>
      </w:hyperlink>
      <w:r>
        <w:t xml:space="preserve">; </w:t>
      </w:r>
      <w:r>
        <w:rPr>
          <w:lang w:val="en-US"/>
        </w:rPr>
        <w:t xml:space="preserve">CYDA (2025) </w:t>
      </w:r>
      <w:hyperlink r:id="rId16" w:history="1">
        <w:r w:rsidR="004B341B">
          <w:rPr>
            <w:rStyle w:val="Hyperlink"/>
            <w:lang w:val="en-US"/>
          </w:rPr>
          <w:t>NDIS Eligibility Reassessments Report</w:t>
        </w:r>
      </w:hyperlink>
    </w:p>
  </w:endnote>
  <w:endnote w:id="15">
    <w:p w14:paraId="5EF5A326" w14:textId="77777777" w:rsidR="00B0548E" w:rsidRDefault="00B0548E" w:rsidP="00B0548E">
      <w:pPr>
        <w:pStyle w:val="EndnoteText"/>
      </w:pPr>
      <w:r>
        <w:rPr>
          <w:rStyle w:val="EndnoteReference"/>
        </w:rPr>
        <w:endnoteRef/>
      </w:r>
      <w:r>
        <w:t xml:space="preserve"> Department of Disability, Health, and Ageing (2025) </w:t>
      </w:r>
      <w:hyperlink r:id="rId17" w:history="1">
        <w:r>
          <w:rPr>
            <w:rStyle w:val="Hyperlink"/>
          </w:rPr>
          <w:t>National Best Practice Framework for Early Childhood Intervention</w:t>
        </w:r>
      </w:hyperlink>
    </w:p>
  </w:endnote>
  <w:endnote w:id="16">
    <w:p w14:paraId="5EF234B4" w14:textId="30333D37" w:rsidR="006B39D8" w:rsidRDefault="006B39D8">
      <w:pPr>
        <w:pStyle w:val="EndnoteText"/>
      </w:pPr>
      <w:r>
        <w:rPr>
          <w:rStyle w:val="EndnoteReference"/>
        </w:rPr>
        <w:endnoteRef/>
      </w:r>
      <w:r>
        <w:t xml:space="preserve"> CYDA (2025) </w:t>
      </w:r>
      <w:hyperlink r:id="rId18" w:history="1">
        <w:r w:rsidRPr="00815E9E">
          <w:rPr>
            <w:rStyle w:val="Hyperlink"/>
          </w:rPr>
          <w:t>Masking is Not Thriving Report</w:t>
        </w:r>
      </w:hyperlink>
      <w:r>
        <w:t xml:space="preserve">; </w:t>
      </w:r>
      <w:r w:rsidR="00A76F0B">
        <w:rPr>
          <w:lang w:val="en-US"/>
        </w:rPr>
        <w:t xml:space="preserve">CYDA (2025) </w:t>
      </w:r>
      <w:hyperlink r:id="rId19" w:history="1">
        <w:r w:rsidR="00DF5879">
          <w:rPr>
            <w:rStyle w:val="Hyperlink"/>
            <w:lang w:val="en-US"/>
          </w:rPr>
          <w:t>NDIS Eligibility Reassessments Report</w:t>
        </w:r>
      </w:hyperlink>
      <w:r w:rsidR="00A76F0B">
        <w:t xml:space="preserve">; CYDA (2026) </w:t>
      </w:r>
      <w:hyperlink r:id="rId20" w:history="1">
        <w:r w:rsidR="00DF5879">
          <w:rPr>
            <w:rStyle w:val="Hyperlink"/>
          </w:rPr>
          <w:t>Submission on the NDIS Amendment (Securing the NDIS for Future Generations) Bill 2026</w:t>
        </w:r>
      </w:hyperlink>
    </w:p>
  </w:endnote>
  <w:endnote w:id="17">
    <w:p w14:paraId="3240F16D" w14:textId="570DE8C8" w:rsidR="00B3614D" w:rsidRDefault="00B3614D">
      <w:pPr>
        <w:pStyle w:val="EndnoteText"/>
      </w:pPr>
      <w:r>
        <w:rPr>
          <w:rStyle w:val="EndnoteReference"/>
        </w:rPr>
        <w:endnoteRef/>
      </w:r>
      <w:r>
        <w:t xml:space="preserve"> CYDA (2025) </w:t>
      </w:r>
      <w:hyperlink r:id="rId21" w:history="1">
        <w:r w:rsidR="00FD2112">
          <w:rPr>
            <w:rStyle w:val="Hyperlink"/>
          </w:rPr>
          <w:t>Self-Directed Supports submission</w:t>
        </w:r>
      </w:hyperlink>
    </w:p>
  </w:endnote>
  <w:endnote w:id="18">
    <w:p w14:paraId="14D072DB" w14:textId="713A8E00" w:rsidR="00412A3E" w:rsidRDefault="00412A3E">
      <w:pPr>
        <w:pStyle w:val="EndnoteText"/>
      </w:pPr>
      <w:r>
        <w:rPr>
          <w:rStyle w:val="EndnoteReference"/>
        </w:rPr>
        <w:endnoteRef/>
      </w:r>
      <w:r>
        <w:t xml:space="preserve"> CYDA (2025) </w:t>
      </w:r>
      <w:hyperlink r:id="rId22" w:history="1">
        <w:r w:rsidRPr="00815E9E">
          <w:rPr>
            <w:rStyle w:val="Hyperlink"/>
          </w:rPr>
          <w:t>Masking is Not Thriving Report</w:t>
        </w:r>
      </w:hyperlink>
    </w:p>
  </w:endnote>
  <w:endnote w:id="19">
    <w:p w14:paraId="32F4EF48" w14:textId="77777777" w:rsidR="00712D22" w:rsidRDefault="00712D22" w:rsidP="00712D22">
      <w:pPr>
        <w:pStyle w:val="EndnoteText"/>
      </w:pPr>
      <w:r>
        <w:rPr>
          <w:rStyle w:val="EndnoteReference"/>
        </w:rPr>
        <w:endnoteRef/>
      </w:r>
      <w:r>
        <w:t xml:space="preserve"> </w:t>
      </w:r>
      <w:r w:rsidRPr="003B0FEC">
        <w:t>CYDA</w:t>
      </w:r>
      <w:r>
        <w:t xml:space="preserve"> (2023) </w:t>
      </w:r>
      <w:hyperlink r:id="rId23" w:history="1">
        <w:r>
          <w:rPr>
            <w:rStyle w:val="Hyperlink"/>
          </w:rPr>
          <w:t>Submission to the Independent Review of the NDIS</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Headings CS)">
    <w:altName w:val="Arial"/>
    <w:charset w:val="00"/>
    <w:family w:val="roman"/>
    <w:pitch w:val="default"/>
  </w:font>
  <w:font w:name="Helvetica Neue">
    <w:altName w:val="Sylfaen"/>
    <w:charset w:val="00"/>
    <w:family w:val="auto"/>
    <w:pitch w:val="variable"/>
    <w:sig w:usb0="E50002FF" w:usb1="500079DB" w:usb2="00000010" w:usb3="00000000" w:csb0="00000001" w:csb1="00000000"/>
  </w:font>
  <w:font w:name="Yu Mincho">
    <w:altName w:val="游明朝"/>
    <w:panose1 w:val="00000000000000000000"/>
    <w:charset w:val="80"/>
    <w:family w:val="roman"/>
    <w:notTrueType/>
    <w:pitch w:val="default"/>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017283"/>
      <w:docPartObj>
        <w:docPartGallery w:val="Page Numbers (Bottom of Page)"/>
        <w:docPartUnique/>
      </w:docPartObj>
    </w:sdtPr>
    <w:sdtEndPr>
      <w:rPr>
        <w:noProof/>
      </w:rPr>
    </w:sdtEndPr>
    <w:sdtContent>
      <w:p w14:paraId="0D408578" w14:textId="77777777" w:rsidR="008B3523" w:rsidRDefault="008B352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F4CF9EC" w14:textId="77777777" w:rsidR="0000728E" w:rsidRPr="0000728E" w:rsidRDefault="0000728E" w:rsidP="00B62E90">
    <w:pPr>
      <w:pStyle w:val="Footer"/>
      <w:tabs>
        <w:tab w:val="clear" w:pos="9026"/>
      </w:tabs>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85"/>
      <w:gridCol w:w="2885"/>
      <w:gridCol w:w="2885"/>
    </w:tblGrid>
    <w:tr w:rsidR="65B379FF" w14:paraId="22A08E8F" w14:textId="77777777" w:rsidTr="65B379FF">
      <w:trPr>
        <w:trHeight w:val="300"/>
      </w:trPr>
      <w:tc>
        <w:tcPr>
          <w:tcW w:w="2885" w:type="dxa"/>
        </w:tcPr>
        <w:p w14:paraId="1F1B1D57" w14:textId="77777777" w:rsidR="65B379FF" w:rsidRDefault="65B379FF" w:rsidP="65B379FF">
          <w:pPr>
            <w:pStyle w:val="Header"/>
            <w:ind w:left="-115"/>
          </w:pPr>
        </w:p>
      </w:tc>
      <w:tc>
        <w:tcPr>
          <w:tcW w:w="2885" w:type="dxa"/>
        </w:tcPr>
        <w:p w14:paraId="6E41592F" w14:textId="77777777" w:rsidR="65B379FF" w:rsidRDefault="65B379FF" w:rsidP="65B379FF">
          <w:pPr>
            <w:pStyle w:val="Header"/>
            <w:jc w:val="center"/>
          </w:pPr>
        </w:p>
      </w:tc>
      <w:tc>
        <w:tcPr>
          <w:tcW w:w="2885" w:type="dxa"/>
        </w:tcPr>
        <w:p w14:paraId="5C076452" w14:textId="77777777" w:rsidR="65B379FF" w:rsidRDefault="65B379FF" w:rsidP="65B379FF">
          <w:pPr>
            <w:pStyle w:val="Header"/>
            <w:ind w:right="-115"/>
            <w:jc w:val="right"/>
          </w:pPr>
        </w:p>
      </w:tc>
    </w:tr>
  </w:tbl>
  <w:p w14:paraId="0489C597" w14:textId="77777777" w:rsidR="65B379FF" w:rsidRDefault="65B379FF" w:rsidP="65B379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AE380" w14:textId="77777777" w:rsidR="002D1C8B" w:rsidRDefault="002D1C8B" w:rsidP="00AC4561">
      <w:r>
        <w:separator/>
      </w:r>
    </w:p>
  </w:footnote>
  <w:footnote w:type="continuationSeparator" w:id="0">
    <w:p w14:paraId="5A22EEB3" w14:textId="77777777" w:rsidR="002D1C8B" w:rsidRDefault="002D1C8B" w:rsidP="00AC45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85"/>
      <w:gridCol w:w="2885"/>
      <w:gridCol w:w="2885"/>
    </w:tblGrid>
    <w:tr w:rsidR="65B379FF" w14:paraId="30B5F7B8" w14:textId="77777777" w:rsidTr="65B379FF">
      <w:trPr>
        <w:trHeight w:val="300"/>
      </w:trPr>
      <w:tc>
        <w:tcPr>
          <w:tcW w:w="2885" w:type="dxa"/>
        </w:tcPr>
        <w:p w14:paraId="679704F4" w14:textId="77777777" w:rsidR="65B379FF" w:rsidRDefault="65B379FF" w:rsidP="65B379FF">
          <w:pPr>
            <w:pStyle w:val="Header"/>
            <w:ind w:left="-115"/>
          </w:pPr>
        </w:p>
      </w:tc>
      <w:tc>
        <w:tcPr>
          <w:tcW w:w="2885" w:type="dxa"/>
        </w:tcPr>
        <w:p w14:paraId="27A60140" w14:textId="77777777" w:rsidR="65B379FF" w:rsidRDefault="65B379FF" w:rsidP="65B379FF">
          <w:pPr>
            <w:pStyle w:val="Header"/>
            <w:jc w:val="center"/>
          </w:pPr>
        </w:p>
      </w:tc>
      <w:tc>
        <w:tcPr>
          <w:tcW w:w="2885" w:type="dxa"/>
        </w:tcPr>
        <w:p w14:paraId="268AAA5A" w14:textId="77777777" w:rsidR="65B379FF" w:rsidRDefault="65B379FF" w:rsidP="65B379FF">
          <w:pPr>
            <w:pStyle w:val="Header"/>
            <w:ind w:right="-115"/>
            <w:jc w:val="right"/>
          </w:pPr>
        </w:p>
      </w:tc>
    </w:tr>
  </w:tbl>
  <w:p w14:paraId="4FED0A16" w14:textId="77777777" w:rsidR="65B379FF" w:rsidRDefault="65B379FF" w:rsidP="65B379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6F9F9" w14:textId="77777777" w:rsidR="00480F46" w:rsidRDefault="00480F46" w:rsidP="00480F46">
    <w:pPr>
      <w:pStyle w:val="Header"/>
      <w:tabs>
        <w:tab w:val="clear" w:pos="4513"/>
        <w:tab w:val="clear" w:pos="9026"/>
      </w:tabs>
    </w:pPr>
    <w:r>
      <w:rPr>
        <w:noProof/>
      </w:rPr>
      <w:drawing>
        <wp:inline distT="0" distB="0" distL="0" distR="0" wp14:anchorId="34B15C2C" wp14:editId="1329D49C">
          <wp:extent cx="2342508" cy="732784"/>
          <wp:effectExtent l="0" t="0" r="0" b="4445"/>
          <wp:docPr id="1875137321" name="Picture 1875137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
                    <a:extLst>
                      <a:ext uri="{28A0092B-C50C-407E-A947-70E740481C1C}">
                        <a14:useLocalDpi xmlns:a14="http://schemas.microsoft.com/office/drawing/2010/main" val="0"/>
                      </a:ext>
                    </a:extLst>
                  </a:blip>
                  <a:stretch>
                    <a:fillRect/>
                  </a:stretch>
                </pic:blipFill>
                <pic:spPr>
                  <a:xfrm>
                    <a:off x="0" y="0"/>
                    <a:ext cx="2342508" cy="732784"/>
                  </a:xfrm>
                  <a:prstGeom prst="rect">
                    <a:avLst/>
                  </a:prstGeom>
                </pic:spPr>
              </pic:pic>
            </a:graphicData>
          </a:graphic>
        </wp:inline>
      </w:drawing>
    </w:r>
  </w:p>
  <w:p w14:paraId="53209B53" w14:textId="77777777" w:rsidR="00480F46" w:rsidRPr="002A52AA" w:rsidRDefault="00480F46" w:rsidP="00480F46">
    <w:pPr>
      <w:jc w:val="right"/>
      <w:rPr>
        <w:rFonts w:ascii="Arial" w:hAnsi="Arial" w:cs="Arial"/>
        <w:b/>
        <w:bCs/>
        <w:color w:val="00663E"/>
      </w:rPr>
    </w:pPr>
    <w:r w:rsidRPr="00AC4561">
      <w:rPr>
        <w:rFonts w:ascii="Arial" w:hAnsi="Arial" w:cs="Arial"/>
      </w:rPr>
      <w:t>PO Box 172</w:t>
    </w:r>
    <w:r w:rsidRPr="00AC4561">
      <w:rPr>
        <w:rFonts w:ascii="Arial" w:hAnsi="Arial" w:cs="Arial"/>
      </w:rPr>
      <w:br/>
      <w:t>Clifton Hill VIC 3068</w:t>
    </w:r>
    <w:r>
      <w:rPr>
        <w:rFonts w:ascii="Arial" w:hAnsi="Arial" w:cs="Arial"/>
      </w:rPr>
      <w:br/>
      <w:t>Phone</w:t>
    </w:r>
    <w:r w:rsidRPr="00AC4561">
      <w:rPr>
        <w:rFonts w:ascii="Arial" w:hAnsi="Arial" w:cs="Arial"/>
      </w:rPr>
      <w:t>: 03 9417 1025</w:t>
    </w:r>
    <w:r w:rsidRPr="00AC4561">
      <w:rPr>
        <w:rFonts w:ascii="Arial" w:hAnsi="Arial" w:cs="Arial"/>
      </w:rPr>
      <w:br/>
      <w:t>Regional &amp; Interstate: 1800 222 660</w:t>
    </w:r>
    <w:r w:rsidRPr="00AC4561">
      <w:rPr>
        <w:rFonts w:ascii="Arial" w:hAnsi="Arial" w:cs="Arial"/>
      </w:rPr>
      <w:br/>
    </w:r>
    <w:r w:rsidRPr="00AC4561">
      <w:rPr>
        <w:rFonts w:ascii="Arial" w:hAnsi="Arial" w:cs="Arial"/>
        <w:sz w:val="22"/>
        <w:szCs w:val="22"/>
      </w:rPr>
      <w:t>ABN: 42 140 529 273</w:t>
    </w:r>
    <w:r>
      <w:rPr>
        <w:rFonts w:ascii="Arial" w:hAnsi="Arial" w:cs="Arial"/>
        <w:sz w:val="22"/>
        <w:szCs w:val="22"/>
      </w:rPr>
      <w:br/>
    </w:r>
    <w:r w:rsidRPr="002A52AA">
      <w:rPr>
        <w:rFonts w:ascii="Arial" w:hAnsi="Arial" w:cs="Arial"/>
        <w:b/>
        <w:bCs/>
        <w:color w:val="00663E"/>
      </w:rPr>
      <w:t>www.cyda.org.au</w:t>
    </w:r>
  </w:p>
  <w:p w14:paraId="24F39F23" w14:textId="77777777" w:rsidR="00B95818" w:rsidRDefault="00B958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13F5E"/>
    <w:multiLevelType w:val="hybridMultilevel"/>
    <w:tmpl w:val="79A4F5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B46E55"/>
    <w:multiLevelType w:val="hybridMultilevel"/>
    <w:tmpl w:val="B21EDA42"/>
    <w:lvl w:ilvl="0" w:tplc="B7E2FB56">
      <w:start w:val="1"/>
      <w:numFmt w:val="decimal"/>
      <w:pStyle w:val="Style1"/>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DA4748B"/>
    <w:multiLevelType w:val="hybridMultilevel"/>
    <w:tmpl w:val="BD887C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0D02EDF"/>
    <w:multiLevelType w:val="hybridMultilevel"/>
    <w:tmpl w:val="C3EA6B7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2FF679D"/>
    <w:multiLevelType w:val="hybridMultilevel"/>
    <w:tmpl w:val="86BE89C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18081571"/>
    <w:multiLevelType w:val="hybridMultilevel"/>
    <w:tmpl w:val="9F60D85A"/>
    <w:lvl w:ilvl="0" w:tplc="8C0E6AD2">
      <w:start w:val="1"/>
      <w:numFmt w:val="bullet"/>
      <w:lvlText w:val=""/>
      <w:lvlJc w:val="left"/>
      <w:pPr>
        <w:ind w:left="1080" w:hanging="360"/>
      </w:pPr>
      <w:rPr>
        <w:rFonts w:ascii="Symbol" w:hAnsi="Symbol"/>
      </w:rPr>
    </w:lvl>
    <w:lvl w:ilvl="1" w:tplc="87E4D84A">
      <w:start w:val="1"/>
      <w:numFmt w:val="bullet"/>
      <w:lvlText w:val=""/>
      <w:lvlJc w:val="left"/>
      <w:pPr>
        <w:ind w:left="1080" w:hanging="360"/>
      </w:pPr>
      <w:rPr>
        <w:rFonts w:ascii="Symbol" w:hAnsi="Symbol"/>
      </w:rPr>
    </w:lvl>
    <w:lvl w:ilvl="2" w:tplc="43C435A0">
      <w:start w:val="1"/>
      <w:numFmt w:val="bullet"/>
      <w:lvlText w:val=""/>
      <w:lvlJc w:val="left"/>
      <w:pPr>
        <w:ind w:left="1080" w:hanging="360"/>
      </w:pPr>
      <w:rPr>
        <w:rFonts w:ascii="Symbol" w:hAnsi="Symbol"/>
      </w:rPr>
    </w:lvl>
    <w:lvl w:ilvl="3" w:tplc="B53AFDDC">
      <w:start w:val="1"/>
      <w:numFmt w:val="bullet"/>
      <w:lvlText w:val=""/>
      <w:lvlJc w:val="left"/>
      <w:pPr>
        <w:ind w:left="1080" w:hanging="360"/>
      </w:pPr>
      <w:rPr>
        <w:rFonts w:ascii="Symbol" w:hAnsi="Symbol"/>
      </w:rPr>
    </w:lvl>
    <w:lvl w:ilvl="4" w:tplc="9D0A1588">
      <w:start w:val="1"/>
      <w:numFmt w:val="bullet"/>
      <w:lvlText w:val=""/>
      <w:lvlJc w:val="left"/>
      <w:pPr>
        <w:ind w:left="1080" w:hanging="360"/>
      </w:pPr>
      <w:rPr>
        <w:rFonts w:ascii="Symbol" w:hAnsi="Symbol"/>
      </w:rPr>
    </w:lvl>
    <w:lvl w:ilvl="5" w:tplc="76C4DF08">
      <w:start w:val="1"/>
      <w:numFmt w:val="bullet"/>
      <w:lvlText w:val=""/>
      <w:lvlJc w:val="left"/>
      <w:pPr>
        <w:ind w:left="1080" w:hanging="360"/>
      </w:pPr>
      <w:rPr>
        <w:rFonts w:ascii="Symbol" w:hAnsi="Symbol"/>
      </w:rPr>
    </w:lvl>
    <w:lvl w:ilvl="6" w:tplc="D42AE6CE">
      <w:start w:val="1"/>
      <w:numFmt w:val="bullet"/>
      <w:lvlText w:val=""/>
      <w:lvlJc w:val="left"/>
      <w:pPr>
        <w:ind w:left="1080" w:hanging="360"/>
      </w:pPr>
      <w:rPr>
        <w:rFonts w:ascii="Symbol" w:hAnsi="Symbol"/>
      </w:rPr>
    </w:lvl>
    <w:lvl w:ilvl="7" w:tplc="2F08ABB4">
      <w:start w:val="1"/>
      <w:numFmt w:val="bullet"/>
      <w:lvlText w:val=""/>
      <w:lvlJc w:val="left"/>
      <w:pPr>
        <w:ind w:left="1080" w:hanging="360"/>
      </w:pPr>
      <w:rPr>
        <w:rFonts w:ascii="Symbol" w:hAnsi="Symbol"/>
      </w:rPr>
    </w:lvl>
    <w:lvl w:ilvl="8" w:tplc="A436537E">
      <w:start w:val="1"/>
      <w:numFmt w:val="bullet"/>
      <w:lvlText w:val=""/>
      <w:lvlJc w:val="left"/>
      <w:pPr>
        <w:ind w:left="1080" w:hanging="360"/>
      </w:pPr>
      <w:rPr>
        <w:rFonts w:ascii="Symbol" w:hAnsi="Symbol"/>
      </w:rPr>
    </w:lvl>
  </w:abstractNum>
  <w:abstractNum w:abstractNumId="6" w15:restartNumberingAfterBreak="0">
    <w:nsid w:val="250D17E9"/>
    <w:multiLevelType w:val="hybridMultilevel"/>
    <w:tmpl w:val="A45C0D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66C2BAB"/>
    <w:multiLevelType w:val="multilevel"/>
    <w:tmpl w:val="7BB65C20"/>
    <w:lvl w:ilvl="0">
      <w:start w:val="1"/>
      <w:numFmt w:val="decimal"/>
      <w:lvlText w:val="%1."/>
      <w:lvlJc w:val="left"/>
      <w:pPr>
        <w:ind w:left="360" w:hanging="360"/>
      </w:pPr>
      <w:rPr>
        <w:rFonts w:hint="default"/>
        <w:color w:val="FFFFFF" w:themeColor="background1"/>
      </w:rPr>
    </w:lvl>
    <w:lvl w:ilvl="1">
      <w:start w:val="6"/>
      <w:numFmt w:val="decimal"/>
      <w:lvlText w:val="%2."/>
      <w:lvlJc w:val="left"/>
      <w:pPr>
        <w:ind w:left="720" w:hanging="360"/>
      </w:pPr>
      <w:rPr>
        <w:rFonts w:hint="default"/>
        <w:b w:val="0"/>
        <w:bCs w:val="0"/>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69F4DAA"/>
    <w:multiLevelType w:val="hybridMultilevel"/>
    <w:tmpl w:val="24E82BD6"/>
    <w:lvl w:ilvl="0" w:tplc="05E8EAF6">
      <w:start w:val="16"/>
      <w:numFmt w:val="decimal"/>
      <w:lvlText w:val="%1."/>
      <w:lvlJc w:val="left"/>
      <w:pPr>
        <w:ind w:left="720" w:hanging="360"/>
      </w:pPr>
      <w:rPr>
        <w:rFonts w:hint="default"/>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8771FFB"/>
    <w:multiLevelType w:val="hybridMultilevel"/>
    <w:tmpl w:val="24E82BD6"/>
    <w:lvl w:ilvl="0" w:tplc="FFFFFFFF">
      <w:start w:val="16"/>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BBD324B"/>
    <w:multiLevelType w:val="multilevel"/>
    <w:tmpl w:val="7BB65C20"/>
    <w:lvl w:ilvl="0">
      <w:start w:val="1"/>
      <w:numFmt w:val="decimal"/>
      <w:lvlText w:val="%1."/>
      <w:lvlJc w:val="left"/>
      <w:pPr>
        <w:ind w:left="360" w:hanging="360"/>
      </w:pPr>
      <w:rPr>
        <w:rFonts w:hint="default"/>
        <w:color w:val="FFFFFF" w:themeColor="background1"/>
      </w:rPr>
    </w:lvl>
    <w:lvl w:ilvl="1">
      <w:start w:val="6"/>
      <w:numFmt w:val="decimal"/>
      <w:lvlText w:val="%2."/>
      <w:lvlJc w:val="left"/>
      <w:pPr>
        <w:ind w:left="720" w:hanging="360"/>
      </w:pPr>
      <w:rPr>
        <w:rFonts w:hint="default"/>
        <w:b w:val="0"/>
        <w:bCs w:val="0"/>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03D592C"/>
    <w:multiLevelType w:val="hybridMultilevel"/>
    <w:tmpl w:val="37504836"/>
    <w:lvl w:ilvl="0" w:tplc="461022F4">
      <w:start w:val="12"/>
      <w:numFmt w:val="decimal"/>
      <w:lvlText w:val="%1."/>
      <w:lvlJc w:val="left"/>
      <w:pPr>
        <w:ind w:left="720" w:hanging="360"/>
      </w:pPr>
      <w:rPr>
        <w:rFonts w:hint="default"/>
      </w:rPr>
    </w:lvl>
    <w:lvl w:ilvl="1" w:tplc="35C4E79E">
      <w:start w:val="1"/>
      <w:numFmt w:val="decimal"/>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0A558E8"/>
    <w:multiLevelType w:val="hybridMultilevel"/>
    <w:tmpl w:val="794E2650"/>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34723280"/>
    <w:multiLevelType w:val="hybridMultilevel"/>
    <w:tmpl w:val="9B383F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6D30B7E"/>
    <w:multiLevelType w:val="hybridMultilevel"/>
    <w:tmpl w:val="3796CC78"/>
    <w:lvl w:ilvl="0" w:tplc="BD2013AA">
      <w:start w:val="1"/>
      <w:numFmt w:val="bullet"/>
      <w:lvlText w:val=""/>
      <w:lvlJc w:val="left"/>
      <w:pPr>
        <w:ind w:left="1080" w:hanging="360"/>
      </w:pPr>
      <w:rPr>
        <w:rFonts w:ascii="Symbol" w:hAnsi="Symbol"/>
      </w:rPr>
    </w:lvl>
    <w:lvl w:ilvl="1" w:tplc="AA7E54C6">
      <w:start w:val="1"/>
      <w:numFmt w:val="bullet"/>
      <w:lvlText w:val=""/>
      <w:lvlJc w:val="left"/>
      <w:pPr>
        <w:ind w:left="1080" w:hanging="360"/>
      </w:pPr>
      <w:rPr>
        <w:rFonts w:ascii="Symbol" w:hAnsi="Symbol"/>
      </w:rPr>
    </w:lvl>
    <w:lvl w:ilvl="2" w:tplc="B658CAF0">
      <w:start w:val="1"/>
      <w:numFmt w:val="bullet"/>
      <w:lvlText w:val=""/>
      <w:lvlJc w:val="left"/>
      <w:pPr>
        <w:ind w:left="1080" w:hanging="360"/>
      </w:pPr>
      <w:rPr>
        <w:rFonts w:ascii="Symbol" w:hAnsi="Symbol"/>
      </w:rPr>
    </w:lvl>
    <w:lvl w:ilvl="3" w:tplc="E8688EF8">
      <w:start w:val="1"/>
      <w:numFmt w:val="bullet"/>
      <w:lvlText w:val=""/>
      <w:lvlJc w:val="left"/>
      <w:pPr>
        <w:ind w:left="1080" w:hanging="360"/>
      </w:pPr>
      <w:rPr>
        <w:rFonts w:ascii="Symbol" w:hAnsi="Symbol"/>
      </w:rPr>
    </w:lvl>
    <w:lvl w:ilvl="4" w:tplc="6C5C93A6">
      <w:start w:val="1"/>
      <w:numFmt w:val="bullet"/>
      <w:lvlText w:val=""/>
      <w:lvlJc w:val="left"/>
      <w:pPr>
        <w:ind w:left="1080" w:hanging="360"/>
      </w:pPr>
      <w:rPr>
        <w:rFonts w:ascii="Symbol" w:hAnsi="Symbol"/>
      </w:rPr>
    </w:lvl>
    <w:lvl w:ilvl="5" w:tplc="B3323238">
      <w:start w:val="1"/>
      <w:numFmt w:val="bullet"/>
      <w:lvlText w:val=""/>
      <w:lvlJc w:val="left"/>
      <w:pPr>
        <w:ind w:left="1080" w:hanging="360"/>
      </w:pPr>
      <w:rPr>
        <w:rFonts w:ascii="Symbol" w:hAnsi="Symbol"/>
      </w:rPr>
    </w:lvl>
    <w:lvl w:ilvl="6" w:tplc="0E0884FA">
      <w:start w:val="1"/>
      <w:numFmt w:val="bullet"/>
      <w:lvlText w:val=""/>
      <w:lvlJc w:val="left"/>
      <w:pPr>
        <w:ind w:left="1080" w:hanging="360"/>
      </w:pPr>
      <w:rPr>
        <w:rFonts w:ascii="Symbol" w:hAnsi="Symbol"/>
      </w:rPr>
    </w:lvl>
    <w:lvl w:ilvl="7" w:tplc="CD50EBBE">
      <w:start w:val="1"/>
      <w:numFmt w:val="bullet"/>
      <w:lvlText w:val=""/>
      <w:lvlJc w:val="left"/>
      <w:pPr>
        <w:ind w:left="1080" w:hanging="360"/>
      </w:pPr>
      <w:rPr>
        <w:rFonts w:ascii="Symbol" w:hAnsi="Symbol"/>
      </w:rPr>
    </w:lvl>
    <w:lvl w:ilvl="8" w:tplc="60C286DC">
      <w:start w:val="1"/>
      <w:numFmt w:val="bullet"/>
      <w:lvlText w:val=""/>
      <w:lvlJc w:val="left"/>
      <w:pPr>
        <w:ind w:left="1080" w:hanging="360"/>
      </w:pPr>
      <w:rPr>
        <w:rFonts w:ascii="Symbol" w:hAnsi="Symbol"/>
      </w:rPr>
    </w:lvl>
  </w:abstractNum>
  <w:abstractNum w:abstractNumId="15" w15:restartNumberingAfterBreak="0">
    <w:nsid w:val="37493614"/>
    <w:multiLevelType w:val="hybridMultilevel"/>
    <w:tmpl w:val="B75E2E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6" w15:restartNumberingAfterBreak="0">
    <w:nsid w:val="37A32C0E"/>
    <w:multiLevelType w:val="hybridMultilevel"/>
    <w:tmpl w:val="A45C0D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B685718"/>
    <w:multiLevelType w:val="multilevel"/>
    <w:tmpl w:val="01BE1B14"/>
    <w:numStyleLink w:val="ListNumber"/>
  </w:abstractNum>
  <w:abstractNum w:abstractNumId="18" w15:restartNumberingAfterBreak="0">
    <w:nsid w:val="3BB95D2C"/>
    <w:multiLevelType w:val="hybridMultilevel"/>
    <w:tmpl w:val="7422E1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D6A5E6C"/>
    <w:multiLevelType w:val="hybridMultilevel"/>
    <w:tmpl w:val="2B6A02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E093320"/>
    <w:multiLevelType w:val="hybridMultilevel"/>
    <w:tmpl w:val="064CD8C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431D77E7"/>
    <w:multiLevelType w:val="multilevel"/>
    <w:tmpl w:val="7BB65C20"/>
    <w:lvl w:ilvl="0">
      <w:start w:val="1"/>
      <w:numFmt w:val="decimal"/>
      <w:lvlText w:val="%1."/>
      <w:lvlJc w:val="left"/>
      <w:pPr>
        <w:ind w:left="360" w:hanging="360"/>
      </w:pPr>
      <w:rPr>
        <w:rFonts w:hint="default"/>
        <w:color w:val="FFFFFF" w:themeColor="background1"/>
      </w:rPr>
    </w:lvl>
    <w:lvl w:ilvl="1">
      <w:start w:val="6"/>
      <w:numFmt w:val="decimal"/>
      <w:lvlText w:val="%2."/>
      <w:lvlJc w:val="left"/>
      <w:pPr>
        <w:ind w:left="720" w:hanging="360"/>
      </w:pPr>
      <w:rPr>
        <w:rFonts w:hint="default"/>
        <w:b w:val="0"/>
        <w:bCs w:val="0"/>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C0351D6"/>
    <w:multiLevelType w:val="multilevel"/>
    <w:tmpl w:val="85020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6465D5"/>
    <w:multiLevelType w:val="hybridMultilevel"/>
    <w:tmpl w:val="C4F8FC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ABD4B63"/>
    <w:multiLevelType w:val="hybridMultilevel"/>
    <w:tmpl w:val="8D7070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0973FE6"/>
    <w:multiLevelType w:val="hybridMultilevel"/>
    <w:tmpl w:val="947AB82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61D3396C"/>
    <w:multiLevelType w:val="multilevel"/>
    <w:tmpl w:val="37A04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9E6F24"/>
    <w:multiLevelType w:val="hybridMultilevel"/>
    <w:tmpl w:val="A45C0D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47771F9"/>
    <w:multiLevelType w:val="multilevel"/>
    <w:tmpl w:val="01BE1B14"/>
    <w:styleLink w:val="ListNumber"/>
    <w:lvl w:ilvl="0">
      <w:start w:val="1"/>
      <w:numFmt w:val="decimal"/>
      <w:pStyle w:val="List-Number"/>
      <w:lvlText w:val="%1."/>
      <w:lvlJc w:val="left"/>
      <w:pPr>
        <w:ind w:left="397" w:hanging="397"/>
      </w:pPr>
      <w:rPr>
        <w:rFonts w:hint="default"/>
      </w:rPr>
    </w:lvl>
    <w:lvl w:ilvl="1">
      <w:start w:val="1"/>
      <w:numFmt w:val="decimal"/>
      <w:lvlText w:val="%1.%2"/>
      <w:lvlJc w:val="left"/>
      <w:pPr>
        <w:ind w:left="964" w:hanging="567"/>
      </w:pPr>
      <w:rPr>
        <w:rFonts w:hint="default"/>
      </w:rPr>
    </w:lvl>
    <w:lvl w:ilvl="2">
      <w:start w:val="1"/>
      <w:numFmt w:val="decimal"/>
      <w:lvlText w:val="%1.%2.%3."/>
      <w:lvlJc w:val="left"/>
      <w:pPr>
        <w:ind w:left="1814" w:hanging="850"/>
      </w:pPr>
      <w:rPr>
        <w:rFonts w:hint="default"/>
      </w:rPr>
    </w:lvl>
    <w:lvl w:ilvl="3">
      <w:start w:val="1"/>
      <w:numFmt w:val="decimal"/>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67A212C"/>
    <w:multiLevelType w:val="hybridMultilevel"/>
    <w:tmpl w:val="F38AA92C"/>
    <w:lvl w:ilvl="0" w:tplc="461022F4">
      <w:start w:val="3"/>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E462F95"/>
    <w:multiLevelType w:val="hybridMultilevel"/>
    <w:tmpl w:val="65CCDF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F2F1471"/>
    <w:multiLevelType w:val="hybridMultilevel"/>
    <w:tmpl w:val="DA7A079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392503319">
    <w:abstractNumId w:val="1"/>
  </w:num>
  <w:num w:numId="2" w16cid:durableId="1525248516">
    <w:abstractNumId w:val="25"/>
  </w:num>
  <w:num w:numId="3" w16cid:durableId="1747264842">
    <w:abstractNumId w:val="28"/>
  </w:num>
  <w:num w:numId="4" w16cid:durableId="1708607176">
    <w:abstractNumId w:val="17"/>
    <w:lvlOverride w:ilvl="0">
      <w:lvl w:ilvl="0">
        <w:start w:val="1"/>
        <w:numFmt w:val="decimal"/>
        <w:pStyle w:val="List-Number"/>
        <w:lvlText w:val="%1."/>
        <w:lvlJc w:val="left"/>
        <w:pPr>
          <w:ind w:left="397" w:hanging="397"/>
        </w:pPr>
        <w:rPr>
          <w:rFonts w:hint="default"/>
          <w:b w:val="0"/>
          <w:bCs/>
          <w:strike w:val="0"/>
        </w:rPr>
      </w:lvl>
    </w:lvlOverride>
  </w:num>
  <w:num w:numId="5" w16cid:durableId="1418290136">
    <w:abstractNumId w:val="29"/>
  </w:num>
  <w:num w:numId="6" w16cid:durableId="592519605">
    <w:abstractNumId w:val="14"/>
  </w:num>
  <w:num w:numId="7" w16cid:durableId="29764927">
    <w:abstractNumId w:val="26"/>
  </w:num>
  <w:num w:numId="8" w16cid:durableId="183177527">
    <w:abstractNumId w:val="10"/>
  </w:num>
  <w:num w:numId="9" w16cid:durableId="838159413">
    <w:abstractNumId w:val="21"/>
  </w:num>
  <w:num w:numId="10" w16cid:durableId="29692771">
    <w:abstractNumId w:val="7"/>
  </w:num>
  <w:num w:numId="11" w16cid:durableId="1817794652">
    <w:abstractNumId w:val="11"/>
  </w:num>
  <w:num w:numId="12" w16cid:durableId="1438284578">
    <w:abstractNumId w:val="8"/>
  </w:num>
  <w:num w:numId="13" w16cid:durableId="247085486">
    <w:abstractNumId w:val="9"/>
  </w:num>
  <w:num w:numId="14" w16cid:durableId="1176723499">
    <w:abstractNumId w:val="2"/>
  </w:num>
  <w:num w:numId="15" w16cid:durableId="1166559287">
    <w:abstractNumId w:val="18"/>
  </w:num>
  <w:num w:numId="16" w16cid:durableId="1737782261">
    <w:abstractNumId w:val="20"/>
  </w:num>
  <w:num w:numId="17" w16cid:durableId="1282154819">
    <w:abstractNumId w:val="12"/>
  </w:num>
  <w:num w:numId="18" w16cid:durableId="847446862">
    <w:abstractNumId w:val="31"/>
  </w:num>
  <w:num w:numId="19" w16cid:durableId="801536176">
    <w:abstractNumId w:val="3"/>
  </w:num>
  <w:num w:numId="20" w16cid:durableId="556281587">
    <w:abstractNumId w:val="23"/>
  </w:num>
  <w:num w:numId="21" w16cid:durableId="219366315">
    <w:abstractNumId w:val="13"/>
  </w:num>
  <w:num w:numId="22" w16cid:durableId="1208178538">
    <w:abstractNumId w:val="5"/>
  </w:num>
  <w:num w:numId="23" w16cid:durableId="2087024798">
    <w:abstractNumId w:val="4"/>
  </w:num>
  <w:num w:numId="24" w16cid:durableId="1902208161">
    <w:abstractNumId w:val="15"/>
  </w:num>
  <w:num w:numId="25" w16cid:durableId="788596054">
    <w:abstractNumId w:val="22"/>
  </w:num>
  <w:num w:numId="26" w16cid:durableId="1601641685">
    <w:abstractNumId w:val="19"/>
  </w:num>
  <w:num w:numId="27" w16cid:durableId="1468547555">
    <w:abstractNumId w:val="30"/>
  </w:num>
  <w:num w:numId="28" w16cid:durableId="1236889986">
    <w:abstractNumId w:val="24"/>
  </w:num>
  <w:num w:numId="29" w16cid:durableId="382368729">
    <w:abstractNumId w:val="27"/>
  </w:num>
  <w:num w:numId="30" w16cid:durableId="1077828619">
    <w:abstractNumId w:val="16"/>
  </w:num>
  <w:num w:numId="31" w16cid:durableId="1984892736">
    <w:abstractNumId w:val="6"/>
  </w:num>
  <w:num w:numId="32" w16cid:durableId="1647197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pos w:val="beneathTex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5B6"/>
    <w:rsid w:val="00001475"/>
    <w:rsid w:val="00002901"/>
    <w:rsid w:val="00002F8F"/>
    <w:rsid w:val="000049DE"/>
    <w:rsid w:val="00004E4D"/>
    <w:rsid w:val="00005A5C"/>
    <w:rsid w:val="000064FA"/>
    <w:rsid w:val="0000690F"/>
    <w:rsid w:val="00006CCF"/>
    <w:rsid w:val="0000728E"/>
    <w:rsid w:val="00007B28"/>
    <w:rsid w:val="00012F5E"/>
    <w:rsid w:val="000137A2"/>
    <w:rsid w:val="00013C8E"/>
    <w:rsid w:val="000173AC"/>
    <w:rsid w:val="00020E8C"/>
    <w:rsid w:val="00024371"/>
    <w:rsid w:val="000279FD"/>
    <w:rsid w:val="00033695"/>
    <w:rsid w:val="00033C60"/>
    <w:rsid w:val="00034253"/>
    <w:rsid w:val="00034DC5"/>
    <w:rsid w:val="00041A95"/>
    <w:rsid w:val="00042803"/>
    <w:rsid w:val="000447E6"/>
    <w:rsid w:val="00045AB8"/>
    <w:rsid w:val="0004709E"/>
    <w:rsid w:val="0005037B"/>
    <w:rsid w:val="000504D8"/>
    <w:rsid w:val="00054301"/>
    <w:rsid w:val="00054303"/>
    <w:rsid w:val="00055175"/>
    <w:rsid w:val="0005680C"/>
    <w:rsid w:val="0005775D"/>
    <w:rsid w:val="00061F7B"/>
    <w:rsid w:val="00062DA8"/>
    <w:rsid w:val="00062F7C"/>
    <w:rsid w:val="000635DC"/>
    <w:rsid w:val="00063B82"/>
    <w:rsid w:val="00065A0F"/>
    <w:rsid w:val="00065E2F"/>
    <w:rsid w:val="0006602B"/>
    <w:rsid w:val="000661E9"/>
    <w:rsid w:val="00067072"/>
    <w:rsid w:val="00070058"/>
    <w:rsid w:val="00070F2D"/>
    <w:rsid w:val="00071ADE"/>
    <w:rsid w:val="000724E6"/>
    <w:rsid w:val="0007375C"/>
    <w:rsid w:val="00073EDA"/>
    <w:rsid w:val="000741EF"/>
    <w:rsid w:val="000769EC"/>
    <w:rsid w:val="0007701A"/>
    <w:rsid w:val="00077245"/>
    <w:rsid w:val="00080A89"/>
    <w:rsid w:val="00084B9A"/>
    <w:rsid w:val="00085682"/>
    <w:rsid w:val="0008669E"/>
    <w:rsid w:val="000878E8"/>
    <w:rsid w:val="00087F3F"/>
    <w:rsid w:val="000941AA"/>
    <w:rsid w:val="000975A9"/>
    <w:rsid w:val="000A14FE"/>
    <w:rsid w:val="000A1565"/>
    <w:rsid w:val="000A1676"/>
    <w:rsid w:val="000A1933"/>
    <w:rsid w:val="000A5F09"/>
    <w:rsid w:val="000A6304"/>
    <w:rsid w:val="000A683B"/>
    <w:rsid w:val="000B2E90"/>
    <w:rsid w:val="000B5F9E"/>
    <w:rsid w:val="000B698D"/>
    <w:rsid w:val="000C185E"/>
    <w:rsid w:val="000C2D1A"/>
    <w:rsid w:val="000C3580"/>
    <w:rsid w:val="000C4058"/>
    <w:rsid w:val="000C4C51"/>
    <w:rsid w:val="000C5A7A"/>
    <w:rsid w:val="000C5BFD"/>
    <w:rsid w:val="000D1B6E"/>
    <w:rsid w:val="000D353C"/>
    <w:rsid w:val="000D4D63"/>
    <w:rsid w:val="000D7272"/>
    <w:rsid w:val="000E2080"/>
    <w:rsid w:val="000E5ED1"/>
    <w:rsid w:val="000E7ACA"/>
    <w:rsid w:val="000F0871"/>
    <w:rsid w:val="000F09BA"/>
    <w:rsid w:val="000F2C73"/>
    <w:rsid w:val="000F3E10"/>
    <w:rsid w:val="000F46B4"/>
    <w:rsid w:val="000F55D9"/>
    <w:rsid w:val="000F5833"/>
    <w:rsid w:val="000F6F09"/>
    <w:rsid w:val="00100410"/>
    <w:rsid w:val="00101454"/>
    <w:rsid w:val="00102A95"/>
    <w:rsid w:val="00102DDB"/>
    <w:rsid w:val="00103179"/>
    <w:rsid w:val="00105936"/>
    <w:rsid w:val="00106731"/>
    <w:rsid w:val="001068AA"/>
    <w:rsid w:val="00107804"/>
    <w:rsid w:val="00107848"/>
    <w:rsid w:val="00107A1D"/>
    <w:rsid w:val="00110262"/>
    <w:rsid w:val="00111976"/>
    <w:rsid w:val="00113162"/>
    <w:rsid w:val="00116421"/>
    <w:rsid w:val="00117526"/>
    <w:rsid w:val="00117D48"/>
    <w:rsid w:val="00120A9F"/>
    <w:rsid w:val="001249AB"/>
    <w:rsid w:val="00127469"/>
    <w:rsid w:val="00130198"/>
    <w:rsid w:val="001301B1"/>
    <w:rsid w:val="001338EC"/>
    <w:rsid w:val="001353AB"/>
    <w:rsid w:val="00137C79"/>
    <w:rsid w:val="00140FDD"/>
    <w:rsid w:val="0014113B"/>
    <w:rsid w:val="001425B2"/>
    <w:rsid w:val="001437B0"/>
    <w:rsid w:val="001455FC"/>
    <w:rsid w:val="00145E32"/>
    <w:rsid w:val="00146E25"/>
    <w:rsid w:val="00147FB4"/>
    <w:rsid w:val="00150645"/>
    <w:rsid w:val="00152291"/>
    <w:rsid w:val="00152A6E"/>
    <w:rsid w:val="00153C2F"/>
    <w:rsid w:val="001575EB"/>
    <w:rsid w:val="0015793D"/>
    <w:rsid w:val="00157F6C"/>
    <w:rsid w:val="00161DDD"/>
    <w:rsid w:val="00163882"/>
    <w:rsid w:val="001639C1"/>
    <w:rsid w:val="00164F87"/>
    <w:rsid w:val="00167A94"/>
    <w:rsid w:val="001742ED"/>
    <w:rsid w:val="0017468B"/>
    <w:rsid w:val="0017519E"/>
    <w:rsid w:val="00180B47"/>
    <w:rsid w:val="0018155B"/>
    <w:rsid w:val="00181ABD"/>
    <w:rsid w:val="00187637"/>
    <w:rsid w:val="001876A3"/>
    <w:rsid w:val="00191E85"/>
    <w:rsid w:val="00192BDA"/>
    <w:rsid w:val="00192F15"/>
    <w:rsid w:val="0019309E"/>
    <w:rsid w:val="001937F0"/>
    <w:rsid w:val="001938A7"/>
    <w:rsid w:val="00193A54"/>
    <w:rsid w:val="00194B7D"/>
    <w:rsid w:val="00196A9D"/>
    <w:rsid w:val="00196C07"/>
    <w:rsid w:val="00196C42"/>
    <w:rsid w:val="001A16E4"/>
    <w:rsid w:val="001A1827"/>
    <w:rsid w:val="001A1E54"/>
    <w:rsid w:val="001A3124"/>
    <w:rsid w:val="001A48A3"/>
    <w:rsid w:val="001A4965"/>
    <w:rsid w:val="001A4F1B"/>
    <w:rsid w:val="001A5A24"/>
    <w:rsid w:val="001A5B06"/>
    <w:rsid w:val="001A6C2D"/>
    <w:rsid w:val="001B060A"/>
    <w:rsid w:val="001B07FF"/>
    <w:rsid w:val="001B0A4E"/>
    <w:rsid w:val="001B1DFB"/>
    <w:rsid w:val="001B3E89"/>
    <w:rsid w:val="001B4B6B"/>
    <w:rsid w:val="001B4D17"/>
    <w:rsid w:val="001B5D52"/>
    <w:rsid w:val="001B6193"/>
    <w:rsid w:val="001B782C"/>
    <w:rsid w:val="001C00C7"/>
    <w:rsid w:val="001C2AAA"/>
    <w:rsid w:val="001C3748"/>
    <w:rsid w:val="001C3D42"/>
    <w:rsid w:val="001C4B2D"/>
    <w:rsid w:val="001C6FA1"/>
    <w:rsid w:val="001C7518"/>
    <w:rsid w:val="001D0E65"/>
    <w:rsid w:val="001D2504"/>
    <w:rsid w:val="001D5B4C"/>
    <w:rsid w:val="001D6D16"/>
    <w:rsid w:val="001E0190"/>
    <w:rsid w:val="001E027F"/>
    <w:rsid w:val="001E0CDD"/>
    <w:rsid w:val="001E1849"/>
    <w:rsid w:val="001E4002"/>
    <w:rsid w:val="001E4266"/>
    <w:rsid w:val="001E5D0F"/>
    <w:rsid w:val="001E5DF4"/>
    <w:rsid w:val="001E64CE"/>
    <w:rsid w:val="001F02C8"/>
    <w:rsid w:val="001F06E6"/>
    <w:rsid w:val="001F0B25"/>
    <w:rsid w:val="001F0F05"/>
    <w:rsid w:val="001F20A2"/>
    <w:rsid w:val="001F333F"/>
    <w:rsid w:val="001F4A7C"/>
    <w:rsid w:val="001F4B3E"/>
    <w:rsid w:val="001F5B40"/>
    <w:rsid w:val="001F5F2A"/>
    <w:rsid w:val="002006EE"/>
    <w:rsid w:val="002022BB"/>
    <w:rsid w:val="0020409A"/>
    <w:rsid w:val="002065E7"/>
    <w:rsid w:val="002075B9"/>
    <w:rsid w:val="00210B1E"/>
    <w:rsid w:val="00210FD6"/>
    <w:rsid w:val="00212057"/>
    <w:rsid w:val="00214C69"/>
    <w:rsid w:val="00215B00"/>
    <w:rsid w:val="00216499"/>
    <w:rsid w:val="0021670A"/>
    <w:rsid w:val="002172BF"/>
    <w:rsid w:val="00217BA1"/>
    <w:rsid w:val="00220726"/>
    <w:rsid w:val="00220B16"/>
    <w:rsid w:val="00223550"/>
    <w:rsid w:val="0022512B"/>
    <w:rsid w:val="00225C0F"/>
    <w:rsid w:val="002271A9"/>
    <w:rsid w:val="00230140"/>
    <w:rsid w:val="002307CA"/>
    <w:rsid w:val="00233121"/>
    <w:rsid w:val="0023520D"/>
    <w:rsid w:val="00237BE4"/>
    <w:rsid w:val="002403FB"/>
    <w:rsid w:val="002408F3"/>
    <w:rsid w:val="00240D7E"/>
    <w:rsid w:val="002420D3"/>
    <w:rsid w:val="00245461"/>
    <w:rsid w:val="002456E6"/>
    <w:rsid w:val="00245826"/>
    <w:rsid w:val="002467DA"/>
    <w:rsid w:val="00246A16"/>
    <w:rsid w:val="0024775F"/>
    <w:rsid w:val="002515A3"/>
    <w:rsid w:val="002518AB"/>
    <w:rsid w:val="002521E7"/>
    <w:rsid w:val="00252819"/>
    <w:rsid w:val="002547A8"/>
    <w:rsid w:val="00255AC7"/>
    <w:rsid w:val="00261547"/>
    <w:rsid w:val="00263B2C"/>
    <w:rsid w:val="00264288"/>
    <w:rsid w:val="00264D83"/>
    <w:rsid w:val="002652DF"/>
    <w:rsid w:val="00265BC5"/>
    <w:rsid w:val="00267AFD"/>
    <w:rsid w:val="00267C52"/>
    <w:rsid w:val="00271B71"/>
    <w:rsid w:val="00272477"/>
    <w:rsid w:val="00273870"/>
    <w:rsid w:val="002748CF"/>
    <w:rsid w:val="00274C10"/>
    <w:rsid w:val="00275285"/>
    <w:rsid w:val="00276A33"/>
    <w:rsid w:val="00276A62"/>
    <w:rsid w:val="00280D94"/>
    <w:rsid w:val="00281B45"/>
    <w:rsid w:val="002858C0"/>
    <w:rsid w:val="00290819"/>
    <w:rsid w:val="00290BED"/>
    <w:rsid w:val="00291154"/>
    <w:rsid w:val="00291E7A"/>
    <w:rsid w:val="0029406C"/>
    <w:rsid w:val="002977B2"/>
    <w:rsid w:val="002A01A2"/>
    <w:rsid w:val="002A1037"/>
    <w:rsid w:val="002A43D8"/>
    <w:rsid w:val="002A52AA"/>
    <w:rsid w:val="002B06EB"/>
    <w:rsid w:val="002B1931"/>
    <w:rsid w:val="002B2D95"/>
    <w:rsid w:val="002B33FD"/>
    <w:rsid w:val="002B38BE"/>
    <w:rsid w:val="002B3937"/>
    <w:rsid w:val="002B4110"/>
    <w:rsid w:val="002B4DD3"/>
    <w:rsid w:val="002B7216"/>
    <w:rsid w:val="002C0A51"/>
    <w:rsid w:val="002C2012"/>
    <w:rsid w:val="002C3349"/>
    <w:rsid w:val="002C378F"/>
    <w:rsid w:val="002C4692"/>
    <w:rsid w:val="002C47F6"/>
    <w:rsid w:val="002C53B1"/>
    <w:rsid w:val="002C62C1"/>
    <w:rsid w:val="002C643D"/>
    <w:rsid w:val="002C6F89"/>
    <w:rsid w:val="002D1C8B"/>
    <w:rsid w:val="002D23CE"/>
    <w:rsid w:val="002D2A52"/>
    <w:rsid w:val="002D38D7"/>
    <w:rsid w:val="002D3FF7"/>
    <w:rsid w:val="002D589A"/>
    <w:rsid w:val="002D72A1"/>
    <w:rsid w:val="002D73F4"/>
    <w:rsid w:val="002E0CC4"/>
    <w:rsid w:val="002E0FAF"/>
    <w:rsid w:val="002E19FD"/>
    <w:rsid w:val="002E1D99"/>
    <w:rsid w:val="002E52A1"/>
    <w:rsid w:val="002E670D"/>
    <w:rsid w:val="002F05C8"/>
    <w:rsid w:val="002F0A37"/>
    <w:rsid w:val="002F1195"/>
    <w:rsid w:val="002F1671"/>
    <w:rsid w:val="002F263C"/>
    <w:rsid w:val="002F30BC"/>
    <w:rsid w:val="002F6328"/>
    <w:rsid w:val="002F6725"/>
    <w:rsid w:val="002F68FD"/>
    <w:rsid w:val="002F6E45"/>
    <w:rsid w:val="00303209"/>
    <w:rsid w:val="00303E05"/>
    <w:rsid w:val="003043BA"/>
    <w:rsid w:val="00304CDF"/>
    <w:rsid w:val="00305646"/>
    <w:rsid w:val="00310768"/>
    <w:rsid w:val="00311FEA"/>
    <w:rsid w:val="003131CE"/>
    <w:rsid w:val="00313CDB"/>
    <w:rsid w:val="00314233"/>
    <w:rsid w:val="00314BB0"/>
    <w:rsid w:val="0032051A"/>
    <w:rsid w:val="003210C9"/>
    <w:rsid w:val="0032169B"/>
    <w:rsid w:val="00322D55"/>
    <w:rsid w:val="003269BE"/>
    <w:rsid w:val="003275AE"/>
    <w:rsid w:val="00327DF9"/>
    <w:rsid w:val="0033106C"/>
    <w:rsid w:val="00331FA8"/>
    <w:rsid w:val="00332605"/>
    <w:rsid w:val="00332624"/>
    <w:rsid w:val="00333633"/>
    <w:rsid w:val="003339A3"/>
    <w:rsid w:val="00334FC9"/>
    <w:rsid w:val="00335123"/>
    <w:rsid w:val="003359FB"/>
    <w:rsid w:val="00337260"/>
    <w:rsid w:val="003378ED"/>
    <w:rsid w:val="00341F08"/>
    <w:rsid w:val="00342B3D"/>
    <w:rsid w:val="00342BFD"/>
    <w:rsid w:val="00343492"/>
    <w:rsid w:val="003451C5"/>
    <w:rsid w:val="003467F5"/>
    <w:rsid w:val="003469F7"/>
    <w:rsid w:val="00350D61"/>
    <w:rsid w:val="003528E8"/>
    <w:rsid w:val="003528ED"/>
    <w:rsid w:val="00352FAD"/>
    <w:rsid w:val="003547F6"/>
    <w:rsid w:val="003561F0"/>
    <w:rsid w:val="00356A03"/>
    <w:rsid w:val="003578B0"/>
    <w:rsid w:val="00357A4A"/>
    <w:rsid w:val="00362101"/>
    <w:rsid w:val="0036249A"/>
    <w:rsid w:val="00362DE2"/>
    <w:rsid w:val="00363405"/>
    <w:rsid w:val="00363539"/>
    <w:rsid w:val="00363CB3"/>
    <w:rsid w:val="00363D8E"/>
    <w:rsid w:val="00364265"/>
    <w:rsid w:val="00364433"/>
    <w:rsid w:val="003662BD"/>
    <w:rsid w:val="00367133"/>
    <w:rsid w:val="003674CC"/>
    <w:rsid w:val="00370B8F"/>
    <w:rsid w:val="00370FF7"/>
    <w:rsid w:val="00373FCE"/>
    <w:rsid w:val="00374721"/>
    <w:rsid w:val="0037714B"/>
    <w:rsid w:val="00377977"/>
    <w:rsid w:val="00380A7C"/>
    <w:rsid w:val="003864D8"/>
    <w:rsid w:val="00386875"/>
    <w:rsid w:val="00386C29"/>
    <w:rsid w:val="003909B2"/>
    <w:rsid w:val="00391432"/>
    <w:rsid w:val="00392CB9"/>
    <w:rsid w:val="003937FA"/>
    <w:rsid w:val="00394E36"/>
    <w:rsid w:val="0039518B"/>
    <w:rsid w:val="003967C2"/>
    <w:rsid w:val="00397074"/>
    <w:rsid w:val="003A0799"/>
    <w:rsid w:val="003A13D6"/>
    <w:rsid w:val="003A3304"/>
    <w:rsid w:val="003A5437"/>
    <w:rsid w:val="003A55C3"/>
    <w:rsid w:val="003A65DE"/>
    <w:rsid w:val="003A6DC7"/>
    <w:rsid w:val="003A7420"/>
    <w:rsid w:val="003A7B06"/>
    <w:rsid w:val="003A7B16"/>
    <w:rsid w:val="003B0696"/>
    <w:rsid w:val="003B0FEC"/>
    <w:rsid w:val="003B1C2F"/>
    <w:rsid w:val="003B2A4A"/>
    <w:rsid w:val="003B5451"/>
    <w:rsid w:val="003B7625"/>
    <w:rsid w:val="003B7C38"/>
    <w:rsid w:val="003B7E39"/>
    <w:rsid w:val="003C1B13"/>
    <w:rsid w:val="003C4108"/>
    <w:rsid w:val="003C46F2"/>
    <w:rsid w:val="003C4E67"/>
    <w:rsid w:val="003D298F"/>
    <w:rsid w:val="003D750A"/>
    <w:rsid w:val="003E06FF"/>
    <w:rsid w:val="003E1BE4"/>
    <w:rsid w:val="003E21AD"/>
    <w:rsid w:val="003E30FB"/>
    <w:rsid w:val="003E6B07"/>
    <w:rsid w:val="003E6F44"/>
    <w:rsid w:val="003F2275"/>
    <w:rsid w:val="003F32AD"/>
    <w:rsid w:val="003F3551"/>
    <w:rsid w:val="003F56FD"/>
    <w:rsid w:val="003F5903"/>
    <w:rsid w:val="003F6256"/>
    <w:rsid w:val="003F625A"/>
    <w:rsid w:val="003F66E7"/>
    <w:rsid w:val="003F69B7"/>
    <w:rsid w:val="003F6D58"/>
    <w:rsid w:val="003F75FB"/>
    <w:rsid w:val="003F7AB9"/>
    <w:rsid w:val="004011F3"/>
    <w:rsid w:val="004013FD"/>
    <w:rsid w:val="00403324"/>
    <w:rsid w:val="004070EF"/>
    <w:rsid w:val="00412A3E"/>
    <w:rsid w:val="00421DB6"/>
    <w:rsid w:val="00422463"/>
    <w:rsid w:val="00423690"/>
    <w:rsid w:val="00424B3A"/>
    <w:rsid w:val="00424F56"/>
    <w:rsid w:val="00425F89"/>
    <w:rsid w:val="00427608"/>
    <w:rsid w:val="00427F4A"/>
    <w:rsid w:val="00430700"/>
    <w:rsid w:val="00432C41"/>
    <w:rsid w:val="00434541"/>
    <w:rsid w:val="004361BE"/>
    <w:rsid w:val="00436A3A"/>
    <w:rsid w:val="00436CF8"/>
    <w:rsid w:val="0043758B"/>
    <w:rsid w:val="00440BF2"/>
    <w:rsid w:val="0044258B"/>
    <w:rsid w:val="00442D4D"/>
    <w:rsid w:val="004442F8"/>
    <w:rsid w:val="0044498E"/>
    <w:rsid w:val="00451E1E"/>
    <w:rsid w:val="004529EB"/>
    <w:rsid w:val="004543D6"/>
    <w:rsid w:val="00456FA8"/>
    <w:rsid w:val="00457715"/>
    <w:rsid w:val="0046148C"/>
    <w:rsid w:val="00461BE3"/>
    <w:rsid w:val="00464994"/>
    <w:rsid w:val="00465689"/>
    <w:rsid w:val="004661E3"/>
    <w:rsid w:val="00467649"/>
    <w:rsid w:val="00470B54"/>
    <w:rsid w:val="00471152"/>
    <w:rsid w:val="00472D03"/>
    <w:rsid w:val="00473125"/>
    <w:rsid w:val="00475E87"/>
    <w:rsid w:val="00477D87"/>
    <w:rsid w:val="00480F46"/>
    <w:rsid w:val="004815DC"/>
    <w:rsid w:val="00483A0A"/>
    <w:rsid w:val="004844E6"/>
    <w:rsid w:val="00484A1F"/>
    <w:rsid w:val="00485697"/>
    <w:rsid w:val="00485DA6"/>
    <w:rsid w:val="00485F96"/>
    <w:rsid w:val="0048706E"/>
    <w:rsid w:val="00487573"/>
    <w:rsid w:val="0049004E"/>
    <w:rsid w:val="00491367"/>
    <w:rsid w:val="00492388"/>
    <w:rsid w:val="004A0636"/>
    <w:rsid w:val="004A0797"/>
    <w:rsid w:val="004A16BD"/>
    <w:rsid w:val="004A35A9"/>
    <w:rsid w:val="004A5762"/>
    <w:rsid w:val="004B2381"/>
    <w:rsid w:val="004B28D5"/>
    <w:rsid w:val="004B341B"/>
    <w:rsid w:val="004B3D60"/>
    <w:rsid w:val="004B519B"/>
    <w:rsid w:val="004B6CA0"/>
    <w:rsid w:val="004C1133"/>
    <w:rsid w:val="004C11FA"/>
    <w:rsid w:val="004C1DFA"/>
    <w:rsid w:val="004C1FA8"/>
    <w:rsid w:val="004C3B83"/>
    <w:rsid w:val="004C4B2B"/>
    <w:rsid w:val="004C5767"/>
    <w:rsid w:val="004C58A7"/>
    <w:rsid w:val="004C6321"/>
    <w:rsid w:val="004D0B34"/>
    <w:rsid w:val="004D3B0F"/>
    <w:rsid w:val="004D44E2"/>
    <w:rsid w:val="004D48CC"/>
    <w:rsid w:val="004D4FE8"/>
    <w:rsid w:val="004D603D"/>
    <w:rsid w:val="004D6D23"/>
    <w:rsid w:val="004D73B4"/>
    <w:rsid w:val="004D7451"/>
    <w:rsid w:val="004E1009"/>
    <w:rsid w:val="004E1680"/>
    <w:rsid w:val="004E285C"/>
    <w:rsid w:val="004E495C"/>
    <w:rsid w:val="004E710A"/>
    <w:rsid w:val="004F0DFC"/>
    <w:rsid w:val="004F0E4E"/>
    <w:rsid w:val="004F107E"/>
    <w:rsid w:val="004F2BAF"/>
    <w:rsid w:val="004F448F"/>
    <w:rsid w:val="004F4602"/>
    <w:rsid w:val="004F4C3D"/>
    <w:rsid w:val="004F65CA"/>
    <w:rsid w:val="00503945"/>
    <w:rsid w:val="00503D10"/>
    <w:rsid w:val="005040F9"/>
    <w:rsid w:val="005048B9"/>
    <w:rsid w:val="005048F3"/>
    <w:rsid w:val="005048F4"/>
    <w:rsid w:val="005061FD"/>
    <w:rsid w:val="005063BF"/>
    <w:rsid w:val="005108B2"/>
    <w:rsid w:val="005123AA"/>
    <w:rsid w:val="00514491"/>
    <w:rsid w:val="005144D0"/>
    <w:rsid w:val="005150E5"/>
    <w:rsid w:val="00516853"/>
    <w:rsid w:val="00517F5F"/>
    <w:rsid w:val="00522AF2"/>
    <w:rsid w:val="0052308E"/>
    <w:rsid w:val="00524681"/>
    <w:rsid w:val="00526109"/>
    <w:rsid w:val="005267A5"/>
    <w:rsid w:val="005271EB"/>
    <w:rsid w:val="00532D2A"/>
    <w:rsid w:val="005339A3"/>
    <w:rsid w:val="00535FB5"/>
    <w:rsid w:val="00537293"/>
    <w:rsid w:val="00537EC9"/>
    <w:rsid w:val="00541CA6"/>
    <w:rsid w:val="005421BD"/>
    <w:rsid w:val="005424E1"/>
    <w:rsid w:val="005467A1"/>
    <w:rsid w:val="005517E5"/>
    <w:rsid w:val="0055257E"/>
    <w:rsid w:val="00553EB4"/>
    <w:rsid w:val="00554107"/>
    <w:rsid w:val="00554826"/>
    <w:rsid w:val="00555C43"/>
    <w:rsid w:val="005562EF"/>
    <w:rsid w:val="005602B9"/>
    <w:rsid w:val="005621CF"/>
    <w:rsid w:val="00563B64"/>
    <w:rsid w:val="00564427"/>
    <w:rsid w:val="00564CD9"/>
    <w:rsid w:val="0056505A"/>
    <w:rsid w:val="005652AA"/>
    <w:rsid w:val="00565408"/>
    <w:rsid w:val="005658F6"/>
    <w:rsid w:val="00570816"/>
    <w:rsid w:val="005710DE"/>
    <w:rsid w:val="00571592"/>
    <w:rsid w:val="00571AF1"/>
    <w:rsid w:val="005736D6"/>
    <w:rsid w:val="00573C20"/>
    <w:rsid w:val="0057477C"/>
    <w:rsid w:val="00575395"/>
    <w:rsid w:val="005801B3"/>
    <w:rsid w:val="00582C3E"/>
    <w:rsid w:val="0058391B"/>
    <w:rsid w:val="005856CF"/>
    <w:rsid w:val="005876D2"/>
    <w:rsid w:val="00591219"/>
    <w:rsid w:val="00593133"/>
    <w:rsid w:val="00593ECA"/>
    <w:rsid w:val="00596414"/>
    <w:rsid w:val="00597321"/>
    <w:rsid w:val="00597550"/>
    <w:rsid w:val="005A0432"/>
    <w:rsid w:val="005A24D9"/>
    <w:rsid w:val="005B120F"/>
    <w:rsid w:val="005B15DB"/>
    <w:rsid w:val="005B4901"/>
    <w:rsid w:val="005B49FF"/>
    <w:rsid w:val="005B4CC9"/>
    <w:rsid w:val="005B5EA3"/>
    <w:rsid w:val="005B7BB3"/>
    <w:rsid w:val="005C0A0A"/>
    <w:rsid w:val="005C0BF5"/>
    <w:rsid w:val="005C0D2D"/>
    <w:rsid w:val="005C1E8D"/>
    <w:rsid w:val="005C2CCA"/>
    <w:rsid w:val="005C32F2"/>
    <w:rsid w:val="005C3924"/>
    <w:rsid w:val="005C3CBC"/>
    <w:rsid w:val="005C3D86"/>
    <w:rsid w:val="005C572F"/>
    <w:rsid w:val="005C5EF6"/>
    <w:rsid w:val="005C6E48"/>
    <w:rsid w:val="005C75BC"/>
    <w:rsid w:val="005D0583"/>
    <w:rsid w:val="005D0F9B"/>
    <w:rsid w:val="005D2CD0"/>
    <w:rsid w:val="005D6597"/>
    <w:rsid w:val="005D6A84"/>
    <w:rsid w:val="005D7EB4"/>
    <w:rsid w:val="005E1EA9"/>
    <w:rsid w:val="005E3175"/>
    <w:rsid w:val="005E378F"/>
    <w:rsid w:val="005E6C56"/>
    <w:rsid w:val="005E7F99"/>
    <w:rsid w:val="005F1634"/>
    <w:rsid w:val="005F2132"/>
    <w:rsid w:val="005F3171"/>
    <w:rsid w:val="005F40E1"/>
    <w:rsid w:val="005F551C"/>
    <w:rsid w:val="005F7EE8"/>
    <w:rsid w:val="0060189B"/>
    <w:rsid w:val="00603F98"/>
    <w:rsid w:val="00604DC4"/>
    <w:rsid w:val="006050A0"/>
    <w:rsid w:val="00606BEC"/>
    <w:rsid w:val="006072D9"/>
    <w:rsid w:val="006124F9"/>
    <w:rsid w:val="00612F04"/>
    <w:rsid w:val="0061398E"/>
    <w:rsid w:val="006145D5"/>
    <w:rsid w:val="00614D66"/>
    <w:rsid w:val="006150C3"/>
    <w:rsid w:val="006154EA"/>
    <w:rsid w:val="006200A5"/>
    <w:rsid w:val="0062019A"/>
    <w:rsid w:val="00621044"/>
    <w:rsid w:val="006219D7"/>
    <w:rsid w:val="006220EF"/>
    <w:rsid w:val="006238DA"/>
    <w:rsid w:val="006255B1"/>
    <w:rsid w:val="0063074C"/>
    <w:rsid w:val="0063188E"/>
    <w:rsid w:val="00632DB2"/>
    <w:rsid w:val="00637271"/>
    <w:rsid w:val="00637B08"/>
    <w:rsid w:val="00641C7C"/>
    <w:rsid w:val="00641D9D"/>
    <w:rsid w:val="00643EA6"/>
    <w:rsid w:val="0064474C"/>
    <w:rsid w:val="00647816"/>
    <w:rsid w:val="00652989"/>
    <w:rsid w:val="00652B48"/>
    <w:rsid w:val="00652F09"/>
    <w:rsid w:val="00654611"/>
    <w:rsid w:val="00654BA8"/>
    <w:rsid w:val="00657ECC"/>
    <w:rsid w:val="00660BE0"/>
    <w:rsid w:val="00661D62"/>
    <w:rsid w:val="0066323C"/>
    <w:rsid w:val="00664341"/>
    <w:rsid w:val="00664F3C"/>
    <w:rsid w:val="0066713C"/>
    <w:rsid w:val="0067071B"/>
    <w:rsid w:val="006707CA"/>
    <w:rsid w:val="0067101A"/>
    <w:rsid w:val="00672A2E"/>
    <w:rsid w:val="00675D1A"/>
    <w:rsid w:val="00675D68"/>
    <w:rsid w:val="00676ECE"/>
    <w:rsid w:val="00682F12"/>
    <w:rsid w:val="00683FCB"/>
    <w:rsid w:val="006840C5"/>
    <w:rsid w:val="00684673"/>
    <w:rsid w:val="00684E6E"/>
    <w:rsid w:val="00687188"/>
    <w:rsid w:val="00687892"/>
    <w:rsid w:val="00690F04"/>
    <w:rsid w:val="006935F0"/>
    <w:rsid w:val="00693D35"/>
    <w:rsid w:val="00696BB3"/>
    <w:rsid w:val="006970D5"/>
    <w:rsid w:val="00697770"/>
    <w:rsid w:val="00697BDA"/>
    <w:rsid w:val="006A02E1"/>
    <w:rsid w:val="006A157E"/>
    <w:rsid w:val="006A22A4"/>
    <w:rsid w:val="006A2D25"/>
    <w:rsid w:val="006A526E"/>
    <w:rsid w:val="006A55F8"/>
    <w:rsid w:val="006A57D9"/>
    <w:rsid w:val="006A77D3"/>
    <w:rsid w:val="006B030D"/>
    <w:rsid w:val="006B076A"/>
    <w:rsid w:val="006B0804"/>
    <w:rsid w:val="006B1640"/>
    <w:rsid w:val="006B256B"/>
    <w:rsid w:val="006B27D2"/>
    <w:rsid w:val="006B2E7C"/>
    <w:rsid w:val="006B3067"/>
    <w:rsid w:val="006B39D8"/>
    <w:rsid w:val="006B3A8A"/>
    <w:rsid w:val="006B41DD"/>
    <w:rsid w:val="006B5A49"/>
    <w:rsid w:val="006C2620"/>
    <w:rsid w:val="006C6050"/>
    <w:rsid w:val="006C79D7"/>
    <w:rsid w:val="006D2440"/>
    <w:rsid w:val="006D488C"/>
    <w:rsid w:val="006D4DA1"/>
    <w:rsid w:val="006D53C6"/>
    <w:rsid w:val="006D5865"/>
    <w:rsid w:val="006D6655"/>
    <w:rsid w:val="006D697C"/>
    <w:rsid w:val="006D6AB7"/>
    <w:rsid w:val="006D787D"/>
    <w:rsid w:val="006E164C"/>
    <w:rsid w:val="006E1747"/>
    <w:rsid w:val="006E62C9"/>
    <w:rsid w:val="006E655A"/>
    <w:rsid w:val="006E6B19"/>
    <w:rsid w:val="006E7363"/>
    <w:rsid w:val="006F1382"/>
    <w:rsid w:val="006F2B11"/>
    <w:rsid w:val="006F2FAC"/>
    <w:rsid w:val="006F49A8"/>
    <w:rsid w:val="006F5DE9"/>
    <w:rsid w:val="006F659F"/>
    <w:rsid w:val="00702DFE"/>
    <w:rsid w:val="007035E4"/>
    <w:rsid w:val="0070511E"/>
    <w:rsid w:val="00705302"/>
    <w:rsid w:val="007063E4"/>
    <w:rsid w:val="0070680C"/>
    <w:rsid w:val="0071240A"/>
    <w:rsid w:val="00712D22"/>
    <w:rsid w:val="00713DF1"/>
    <w:rsid w:val="007155AA"/>
    <w:rsid w:val="0071659F"/>
    <w:rsid w:val="007167E9"/>
    <w:rsid w:val="00717BA4"/>
    <w:rsid w:val="0072055C"/>
    <w:rsid w:val="00722557"/>
    <w:rsid w:val="00723722"/>
    <w:rsid w:val="00724788"/>
    <w:rsid w:val="00724897"/>
    <w:rsid w:val="007269D5"/>
    <w:rsid w:val="007269F2"/>
    <w:rsid w:val="007308E8"/>
    <w:rsid w:val="00732309"/>
    <w:rsid w:val="00732B58"/>
    <w:rsid w:val="00734115"/>
    <w:rsid w:val="00734BD9"/>
    <w:rsid w:val="007355F3"/>
    <w:rsid w:val="00737944"/>
    <w:rsid w:val="00737B13"/>
    <w:rsid w:val="00737B7D"/>
    <w:rsid w:val="00741573"/>
    <w:rsid w:val="00742309"/>
    <w:rsid w:val="0074409A"/>
    <w:rsid w:val="0074441B"/>
    <w:rsid w:val="0074520D"/>
    <w:rsid w:val="00745F08"/>
    <w:rsid w:val="00747564"/>
    <w:rsid w:val="00754C35"/>
    <w:rsid w:val="00755F32"/>
    <w:rsid w:val="00756530"/>
    <w:rsid w:val="0075685D"/>
    <w:rsid w:val="00756B18"/>
    <w:rsid w:val="00756B46"/>
    <w:rsid w:val="00762DD9"/>
    <w:rsid w:val="00765C20"/>
    <w:rsid w:val="00773C53"/>
    <w:rsid w:val="00780D58"/>
    <w:rsid w:val="00780F7A"/>
    <w:rsid w:val="007836E6"/>
    <w:rsid w:val="0078392F"/>
    <w:rsid w:val="00784BF1"/>
    <w:rsid w:val="00787327"/>
    <w:rsid w:val="00787CEA"/>
    <w:rsid w:val="00787E18"/>
    <w:rsid w:val="00791754"/>
    <w:rsid w:val="00791A3C"/>
    <w:rsid w:val="007922F9"/>
    <w:rsid w:val="007926DB"/>
    <w:rsid w:val="00792782"/>
    <w:rsid w:val="0079304B"/>
    <w:rsid w:val="0079347D"/>
    <w:rsid w:val="0079351C"/>
    <w:rsid w:val="00793691"/>
    <w:rsid w:val="007942BD"/>
    <w:rsid w:val="007A2615"/>
    <w:rsid w:val="007A29EE"/>
    <w:rsid w:val="007A608F"/>
    <w:rsid w:val="007B0521"/>
    <w:rsid w:val="007B0BA0"/>
    <w:rsid w:val="007B15F2"/>
    <w:rsid w:val="007B1B5C"/>
    <w:rsid w:val="007B2F6B"/>
    <w:rsid w:val="007B3237"/>
    <w:rsid w:val="007B34EE"/>
    <w:rsid w:val="007B5C81"/>
    <w:rsid w:val="007B6B0F"/>
    <w:rsid w:val="007C0FD8"/>
    <w:rsid w:val="007C2444"/>
    <w:rsid w:val="007C3A78"/>
    <w:rsid w:val="007C46D6"/>
    <w:rsid w:val="007C74D3"/>
    <w:rsid w:val="007D0C00"/>
    <w:rsid w:val="007D1540"/>
    <w:rsid w:val="007D1B84"/>
    <w:rsid w:val="007D1E47"/>
    <w:rsid w:val="007D25E1"/>
    <w:rsid w:val="007D3867"/>
    <w:rsid w:val="007D55F8"/>
    <w:rsid w:val="007E1A23"/>
    <w:rsid w:val="007E50D5"/>
    <w:rsid w:val="007F084A"/>
    <w:rsid w:val="007F5CDF"/>
    <w:rsid w:val="007F7E88"/>
    <w:rsid w:val="008016BC"/>
    <w:rsid w:val="00801D1E"/>
    <w:rsid w:val="00802097"/>
    <w:rsid w:val="00802A1B"/>
    <w:rsid w:val="00804098"/>
    <w:rsid w:val="00804B85"/>
    <w:rsid w:val="0080526A"/>
    <w:rsid w:val="00806226"/>
    <w:rsid w:val="00806EE8"/>
    <w:rsid w:val="008071DB"/>
    <w:rsid w:val="008103EA"/>
    <w:rsid w:val="00810BC8"/>
    <w:rsid w:val="008135B6"/>
    <w:rsid w:val="00814E11"/>
    <w:rsid w:val="00815E9E"/>
    <w:rsid w:val="00817737"/>
    <w:rsid w:val="00821EE8"/>
    <w:rsid w:val="00825889"/>
    <w:rsid w:val="008265FE"/>
    <w:rsid w:val="00827D1E"/>
    <w:rsid w:val="008309D2"/>
    <w:rsid w:val="008322A5"/>
    <w:rsid w:val="00832A6B"/>
    <w:rsid w:val="00833065"/>
    <w:rsid w:val="00833B6D"/>
    <w:rsid w:val="00834186"/>
    <w:rsid w:val="0084123D"/>
    <w:rsid w:val="00841C57"/>
    <w:rsid w:val="0084327F"/>
    <w:rsid w:val="00843CF2"/>
    <w:rsid w:val="00845396"/>
    <w:rsid w:val="00845FB9"/>
    <w:rsid w:val="00846250"/>
    <w:rsid w:val="008479FA"/>
    <w:rsid w:val="00847BFC"/>
    <w:rsid w:val="00847FDD"/>
    <w:rsid w:val="00850140"/>
    <w:rsid w:val="00850E6A"/>
    <w:rsid w:val="00851531"/>
    <w:rsid w:val="0085256D"/>
    <w:rsid w:val="00852BD5"/>
    <w:rsid w:val="00853D61"/>
    <w:rsid w:val="008546CB"/>
    <w:rsid w:val="00855E40"/>
    <w:rsid w:val="0085752B"/>
    <w:rsid w:val="0086060C"/>
    <w:rsid w:val="00861EFA"/>
    <w:rsid w:val="00863ADF"/>
    <w:rsid w:val="008651F7"/>
    <w:rsid w:val="00866484"/>
    <w:rsid w:val="008676C5"/>
    <w:rsid w:val="00867BAD"/>
    <w:rsid w:val="00870C5E"/>
    <w:rsid w:val="00871384"/>
    <w:rsid w:val="00871DCF"/>
    <w:rsid w:val="00872C58"/>
    <w:rsid w:val="0087384D"/>
    <w:rsid w:val="00874160"/>
    <w:rsid w:val="008750F1"/>
    <w:rsid w:val="0087747A"/>
    <w:rsid w:val="008803C5"/>
    <w:rsid w:val="008822BB"/>
    <w:rsid w:val="00882AAE"/>
    <w:rsid w:val="00884A6F"/>
    <w:rsid w:val="00885541"/>
    <w:rsid w:val="0088609D"/>
    <w:rsid w:val="00886480"/>
    <w:rsid w:val="00887097"/>
    <w:rsid w:val="0088786C"/>
    <w:rsid w:val="008878D2"/>
    <w:rsid w:val="008902D4"/>
    <w:rsid w:val="0089076A"/>
    <w:rsid w:val="008918F3"/>
    <w:rsid w:val="00891FA1"/>
    <w:rsid w:val="0089218B"/>
    <w:rsid w:val="0089245A"/>
    <w:rsid w:val="008957A1"/>
    <w:rsid w:val="0089682A"/>
    <w:rsid w:val="008A01F7"/>
    <w:rsid w:val="008A0238"/>
    <w:rsid w:val="008A03E8"/>
    <w:rsid w:val="008A0960"/>
    <w:rsid w:val="008A0F72"/>
    <w:rsid w:val="008A1896"/>
    <w:rsid w:val="008A5705"/>
    <w:rsid w:val="008A692B"/>
    <w:rsid w:val="008B088C"/>
    <w:rsid w:val="008B09A2"/>
    <w:rsid w:val="008B09C7"/>
    <w:rsid w:val="008B0DA6"/>
    <w:rsid w:val="008B1182"/>
    <w:rsid w:val="008B24DB"/>
    <w:rsid w:val="008B3523"/>
    <w:rsid w:val="008B4022"/>
    <w:rsid w:val="008B40E7"/>
    <w:rsid w:val="008B46EA"/>
    <w:rsid w:val="008C362F"/>
    <w:rsid w:val="008C6D5A"/>
    <w:rsid w:val="008C6DD8"/>
    <w:rsid w:val="008D14A7"/>
    <w:rsid w:val="008D7DB9"/>
    <w:rsid w:val="008E01A5"/>
    <w:rsid w:val="008E3071"/>
    <w:rsid w:val="008E6D18"/>
    <w:rsid w:val="008F0869"/>
    <w:rsid w:val="008F4728"/>
    <w:rsid w:val="008F49ED"/>
    <w:rsid w:val="008F61B2"/>
    <w:rsid w:val="00902308"/>
    <w:rsid w:val="00910A82"/>
    <w:rsid w:val="00911E4E"/>
    <w:rsid w:val="009148E6"/>
    <w:rsid w:val="0092423D"/>
    <w:rsid w:val="00925633"/>
    <w:rsid w:val="00930097"/>
    <w:rsid w:val="009300EB"/>
    <w:rsid w:val="009308D5"/>
    <w:rsid w:val="00932D6C"/>
    <w:rsid w:val="00940A1B"/>
    <w:rsid w:val="00940B7B"/>
    <w:rsid w:val="0094105A"/>
    <w:rsid w:val="0094142A"/>
    <w:rsid w:val="009417C5"/>
    <w:rsid w:val="00943FD7"/>
    <w:rsid w:val="0094451D"/>
    <w:rsid w:val="009457D3"/>
    <w:rsid w:val="00945B88"/>
    <w:rsid w:val="00946A78"/>
    <w:rsid w:val="00951709"/>
    <w:rsid w:val="00952C31"/>
    <w:rsid w:val="00953254"/>
    <w:rsid w:val="00953D4B"/>
    <w:rsid w:val="00954F9B"/>
    <w:rsid w:val="00957935"/>
    <w:rsid w:val="00961C27"/>
    <w:rsid w:val="00961E23"/>
    <w:rsid w:val="00961ED4"/>
    <w:rsid w:val="009626DC"/>
    <w:rsid w:val="00962F8B"/>
    <w:rsid w:val="00962F98"/>
    <w:rsid w:val="009630FE"/>
    <w:rsid w:val="00964778"/>
    <w:rsid w:val="009649E6"/>
    <w:rsid w:val="00967629"/>
    <w:rsid w:val="0096765F"/>
    <w:rsid w:val="0097183D"/>
    <w:rsid w:val="00971B4B"/>
    <w:rsid w:val="00972A66"/>
    <w:rsid w:val="00973952"/>
    <w:rsid w:val="0097400C"/>
    <w:rsid w:val="00977213"/>
    <w:rsid w:val="00977C83"/>
    <w:rsid w:val="009800B2"/>
    <w:rsid w:val="0098037A"/>
    <w:rsid w:val="00980916"/>
    <w:rsid w:val="00981E2E"/>
    <w:rsid w:val="0098481C"/>
    <w:rsid w:val="00985BC4"/>
    <w:rsid w:val="00986027"/>
    <w:rsid w:val="00990752"/>
    <w:rsid w:val="00990C40"/>
    <w:rsid w:val="00990F5B"/>
    <w:rsid w:val="00993767"/>
    <w:rsid w:val="0099474C"/>
    <w:rsid w:val="00995610"/>
    <w:rsid w:val="0099674D"/>
    <w:rsid w:val="00996A62"/>
    <w:rsid w:val="00996BC0"/>
    <w:rsid w:val="009A24F4"/>
    <w:rsid w:val="009A26FB"/>
    <w:rsid w:val="009A2A1B"/>
    <w:rsid w:val="009A2E93"/>
    <w:rsid w:val="009A3CD4"/>
    <w:rsid w:val="009A57D9"/>
    <w:rsid w:val="009A5CD4"/>
    <w:rsid w:val="009B2A9A"/>
    <w:rsid w:val="009B3483"/>
    <w:rsid w:val="009B6611"/>
    <w:rsid w:val="009C0531"/>
    <w:rsid w:val="009C0C6C"/>
    <w:rsid w:val="009C0E40"/>
    <w:rsid w:val="009C0F96"/>
    <w:rsid w:val="009C13C2"/>
    <w:rsid w:val="009C17F9"/>
    <w:rsid w:val="009C2002"/>
    <w:rsid w:val="009C2D9D"/>
    <w:rsid w:val="009C447F"/>
    <w:rsid w:val="009C5120"/>
    <w:rsid w:val="009C5A7E"/>
    <w:rsid w:val="009D1E26"/>
    <w:rsid w:val="009D52D1"/>
    <w:rsid w:val="009D7570"/>
    <w:rsid w:val="009E0045"/>
    <w:rsid w:val="009E10B2"/>
    <w:rsid w:val="009E1960"/>
    <w:rsid w:val="009E1B5D"/>
    <w:rsid w:val="009E2C94"/>
    <w:rsid w:val="009E3EB9"/>
    <w:rsid w:val="009E5004"/>
    <w:rsid w:val="009F0A80"/>
    <w:rsid w:val="009F1CE3"/>
    <w:rsid w:val="009F5659"/>
    <w:rsid w:val="009F5E71"/>
    <w:rsid w:val="009F5F02"/>
    <w:rsid w:val="009F6121"/>
    <w:rsid w:val="009F7581"/>
    <w:rsid w:val="009F78C2"/>
    <w:rsid w:val="00A00E72"/>
    <w:rsid w:val="00A028A5"/>
    <w:rsid w:val="00A02B64"/>
    <w:rsid w:val="00A033B6"/>
    <w:rsid w:val="00A038E2"/>
    <w:rsid w:val="00A039B5"/>
    <w:rsid w:val="00A039FF"/>
    <w:rsid w:val="00A044DB"/>
    <w:rsid w:val="00A04BE4"/>
    <w:rsid w:val="00A05DCC"/>
    <w:rsid w:val="00A05F5D"/>
    <w:rsid w:val="00A07D32"/>
    <w:rsid w:val="00A1030F"/>
    <w:rsid w:val="00A1089E"/>
    <w:rsid w:val="00A1173A"/>
    <w:rsid w:val="00A126E7"/>
    <w:rsid w:val="00A15E37"/>
    <w:rsid w:val="00A162F2"/>
    <w:rsid w:val="00A16770"/>
    <w:rsid w:val="00A21529"/>
    <w:rsid w:val="00A216F6"/>
    <w:rsid w:val="00A22E4B"/>
    <w:rsid w:val="00A24FE5"/>
    <w:rsid w:val="00A2663F"/>
    <w:rsid w:val="00A26889"/>
    <w:rsid w:val="00A27B6B"/>
    <w:rsid w:val="00A31F9F"/>
    <w:rsid w:val="00A33176"/>
    <w:rsid w:val="00A33321"/>
    <w:rsid w:val="00A33F9B"/>
    <w:rsid w:val="00A34539"/>
    <w:rsid w:val="00A36FFF"/>
    <w:rsid w:val="00A37042"/>
    <w:rsid w:val="00A401BD"/>
    <w:rsid w:val="00A43772"/>
    <w:rsid w:val="00A44121"/>
    <w:rsid w:val="00A45556"/>
    <w:rsid w:val="00A45BD7"/>
    <w:rsid w:val="00A47259"/>
    <w:rsid w:val="00A47D0E"/>
    <w:rsid w:val="00A50343"/>
    <w:rsid w:val="00A50F37"/>
    <w:rsid w:val="00A51ECC"/>
    <w:rsid w:val="00A51FF1"/>
    <w:rsid w:val="00A539F0"/>
    <w:rsid w:val="00A545DA"/>
    <w:rsid w:val="00A54DF5"/>
    <w:rsid w:val="00A5557E"/>
    <w:rsid w:val="00A568E6"/>
    <w:rsid w:val="00A60FA2"/>
    <w:rsid w:val="00A61242"/>
    <w:rsid w:val="00A630F4"/>
    <w:rsid w:val="00A65822"/>
    <w:rsid w:val="00A65CC3"/>
    <w:rsid w:val="00A65DA6"/>
    <w:rsid w:val="00A668A0"/>
    <w:rsid w:val="00A70834"/>
    <w:rsid w:val="00A72228"/>
    <w:rsid w:val="00A72C71"/>
    <w:rsid w:val="00A736E6"/>
    <w:rsid w:val="00A73B56"/>
    <w:rsid w:val="00A740BB"/>
    <w:rsid w:val="00A74243"/>
    <w:rsid w:val="00A74CC0"/>
    <w:rsid w:val="00A74E17"/>
    <w:rsid w:val="00A75CE7"/>
    <w:rsid w:val="00A76F0B"/>
    <w:rsid w:val="00A77288"/>
    <w:rsid w:val="00A80A70"/>
    <w:rsid w:val="00A85989"/>
    <w:rsid w:val="00A874DF"/>
    <w:rsid w:val="00A90F81"/>
    <w:rsid w:val="00A911D9"/>
    <w:rsid w:val="00A91968"/>
    <w:rsid w:val="00A938D1"/>
    <w:rsid w:val="00A97008"/>
    <w:rsid w:val="00AA2E84"/>
    <w:rsid w:val="00AA3A80"/>
    <w:rsid w:val="00AA3D1E"/>
    <w:rsid w:val="00AA42C8"/>
    <w:rsid w:val="00AA4FE6"/>
    <w:rsid w:val="00AA53D8"/>
    <w:rsid w:val="00AA5C46"/>
    <w:rsid w:val="00AA5FA1"/>
    <w:rsid w:val="00AA610D"/>
    <w:rsid w:val="00AA739A"/>
    <w:rsid w:val="00AB4E9F"/>
    <w:rsid w:val="00AB4F27"/>
    <w:rsid w:val="00AB5D7E"/>
    <w:rsid w:val="00AB72A3"/>
    <w:rsid w:val="00AC0C24"/>
    <w:rsid w:val="00AC0C2C"/>
    <w:rsid w:val="00AC4030"/>
    <w:rsid w:val="00AC4173"/>
    <w:rsid w:val="00AC418B"/>
    <w:rsid w:val="00AC4561"/>
    <w:rsid w:val="00AC6C87"/>
    <w:rsid w:val="00AC74B8"/>
    <w:rsid w:val="00AD0581"/>
    <w:rsid w:val="00AD2C08"/>
    <w:rsid w:val="00AD56BA"/>
    <w:rsid w:val="00AD6D33"/>
    <w:rsid w:val="00AE12FF"/>
    <w:rsid w:val="00AE169E"/>
    <w:rsid w:val="00AE2309"/>
    <w:rsid w:val="00AE4BE2"/>
    <w:rsid w:val="00AE7057"/>
    <w:rsid w:val="00AF1588"/>
    <w:rsid w:val="00AF28C0"/>
    <w:rsid w:val="00AF38C4"/>
    <w:rsid w:val="00AF4C46"/>
    <w:rsid w:val="00AF56D4"/>
    <w:rsid w:val="00AF6363"/>
    <w:rsid w:val="00AF6806"/>
    <w:rsid w:val="00AF753B"/>
    <w:rsid w:val="00AF77EF"/>
    <w:rsid w:val="00B001E9"/>
    <w:rsid w:val="00B020B2"/>
    <w:rsid w:val="00B023B4"/>
    <w:rsid w:val="00B03874"/>
    <w:rsid w:val="00B0548E"/>
    <w:rsid w:val="00B06EE5"/>
    <w:rsid w:val="00B0731F"/>
    <w:rsid w:val="00B12E0F"/>
    <w:rsid w:val="00B14A67"/>
    <w:rsid w:val="00B16745"/>
    <w:rsid w:val="00B16D50"/>
    <w:rsid w:val="00B20214"/>
    <w:rsid w:val="00B204D8"/>
    <w:rsid w:val="00B21824"/>
    <w:rsid w:val="00B21906"/>
    <w:rsid w:val="00B23BC6"/>
    <w:rsid w:val="00B24ED8"/>
    <w:rsid w:val="00B25197"/>
    <w:rsid w:val="00B25B68"/>
    <w:rsid w:val="00B321FA"/>
    <w:rsid w:val="00B3342B"/>
    <w:rsid w:val="00B34769"/>
    <w:rsid w:val="00B3614D"/>
    <w:rsid w:val="00B36A2F"/>
    <w:rsid w:val="00B370A7"/>
    <w:rsid w:val="00B40733"/>
    <w:rsid w:val="00B41EAC"/>
    <w:rsid w:val="00B41F97"/>
    <w:rsid w:val="00B41FB3"/>
    <w:rsid w:val="00B42DE5"/>
    <w:rsid w:val="00B43600"/>
    <w:rsid w:val="00B447D1"/>
    <w:rsid w:val="00B4504A"/>
    <w:rsid w:val="00B45A2A"/>
    <w:rsid w:val="00B51AB5"/>
    <w:rsid w:val="00B520C7"/>
    <w:rsid w:val="00B557B6"/>
    <w:rsid w:val="00B559CC"/>
    <w:rsid w:val="00B56240"/>
    <w:rsid w:val="00B57754"/>
    <w:rsid w:val="00B57B84"/>
    <w:rsid w:val="00B57E92"/>
    <w:rsid w:val="00B616D0"/>
    <w:rsid w:val="00B626F8"/>
    <w:rsid w:val="00B62CDD"/>
    <w:rsid w:val="00B62E90"/>
    <w:rsid w:val="00B659EB"/>
    <w:rsid w:val="00B6675A"/>
    <w:rsid w:val="00B673F5"/>
    <w:rsid w:val="00B677D0"/>
    <w:rsid w:val="00B67C8D"/>
    <w:rsid w:val="00B705B8"/>
    <w:rsid w:val="00B722C1"/>
    <w:rsid w:val="00B749E3"/>
    <w:rsid w:val="00B76FE5"/>
    <w:rsid w:val="00B80963"/>
    <w:rsid w:val="00B819B6"/>
    <w:rsid w:val="00B82E87"/>
    <w:rsid w:val="00B830C3"/>
    <w:rsid w:val="00B83A09"/>
    <w:rsid w:val="00B855FB"/>
    <w:rsid w:val="00B93776"/>
    <w:rsid w:val="00B94D57"/>
    <w:rsid w:val="00B95818"/>
    <w:rsid w:val="00B9697B"/>
    <w:rsid w:val="00B96FA1"/>
    <w:rsid w:val="00BA005B"/>
    <w:rsid w:val="00BA007C"/>
    <w:rsid w:val="00BA0D0F"/>
    <w:rsid w:val="00BA361E"/>
    <w:rsid w:val="00BA3B9B"/>
    <w:rsid w:val="00BA4137"/>
    <w:rsid w:val="00BA51DD"/>
    <w:rsid w:val="00BA631F"/>
    <w:rsid w:val="00BA663F"/>
    <w:rsid w:val="00BA6C1A"/>
    <w:rsid w:val="00BA7ED2"/>
    <w:rsid w:val="00BB0112"/>
    <w:rsid w:val="00BB0C24"/>
    <w:rsid w:val="00BB174D"/>
    <w:rsid w:val="00BB1957"/>
    <w:rsid w:val="00BB3D38"/>
    <w:rsid w:val="00BB49A5"/>
    <w:rsid w:val="00BB5ED1"/>
    <w:rsid w:val="00BB7336"/>
    <w:rsid w:val="00BC0029"/>
    <w:rsid w:val="00BC13A3"/>
    <w:rsid w:val="00BC1E24"/>
    <w:rsid w:val="00BC551A"/>
    <w:rsid w:val="00BD018F"/>
    <w:rsid w:val="00BD2C5C"/>
    <w:rsid w:val="00BD2DA5"/>
    <w:rsid w:val="00BD4CED"/>
    <w:rsid w:val="00BD5D04"/>
    <w:rsid w:val="00BD79EA"/>
    <w:rsid w:val="00BE13A2"/>
    <w:rsid w:val="00BE1E1E"/>
    <w:rsid w:val="00BE4D3E"/>
    <w:rsid w:val="00BF088B"/>
    <w:rsid w:val="00BF2B16"/>
    <w:rsid w:val="00BF44BB"/>
    <w:rsid w:val="00BF44C4"/>
    <w:rsid w:val="00BF5CA4"/>
    <w:rsid w:val="00BF6C54"/>
    <w:rsid w:val="00BF723C"/>
    <w:rsid w:val="00BF74CE"/>
    <w:rsid w:val="00BF763E"/>
    <w:rsid w:val="00C01276"/>
    <w:rsid w:val="00C015C6"/>
    <w:rsid w:val="00C019C6"/>
    <w:rsid w:val="00C021E0"/>
    <w:rsid w:val="00C02745"/>
    <w:rsid w:val="00C03205"/>
    <w:rsid w:val="00C101DD"/>
    <w:rsid w:val="00C10FCD"/>
    <w:rsid w:val="00C1113B"/>
    <w:rsid w:val="00C11391"/>
    <w:rsid w:val="00C124FD"/>
    <w:rsid w:val="00C12C49"/>
    <w:rsid w:val="00C12D4F"/>
    <w:rsid w:val="00C12EAF"/>
    <w:rsid w:val="00C21CB0"/>
    <w:rsid w:val="00C2296A"/>
    <w:rsid w:val="00C2739D"/>
    <w:rsid w:val="00C27D2A"/>
    <w:rsid w:val="00C304AA"/>
    <w:rsid w:val="00C31B7B"/>
    <w:rsid w:val="00C32A42"/>
    <w:rsid w:val="00C3321D"/>
    <w:rsid w:val="00C34D9A"/>
    <w:rsid w:val="00C361F7"/>
    <w:rsid w:val="00C41702"/>
    <w:rsid w:val="00C41FD2"/>
    <w:rsid w:val="00C45837"/>
    <w:rsid w:val="00C50F16"/>
    <w:rsid w:val="00C545E0"/>
    <w:rsid w:val="00C54CCF"/>
    <w:rsid w:val="00C56986"/>
    <w:rsid w:val="00C56B90"/>
    <w:rsid w:val="00C57739"/>
    <w:rsid w:val="00C60CFD"/>
    <w:rsid w:val="00C616DE"/>
    <w:rsid w:val="00C61A82"/>
    <w:rsid w:val="00C61EBC"/>
    <w:rsid w:val="00C651C7"/>
    <w:rsid w:val="00C66A35"/>
    <w:rsid w:val="00C66CA6"/>
    <w:rsid w:val="00C6763A"/>
    <w:rsid w:val="00C7184F"/>
    <w:rsid w:val="00C74105"/>
    <w:rsid w:val="00C74918"/>
    <w:rsid w:val="00C77302"/>
    <w:rsid w:val="00C779B5"/>
    <w:rsid w:val="00C77E9B"/>
    <w:rsid w:val="00C82EEA"/>
    <w:rsid w:val="00C831A5"/>
    <w:rsid w:val="00C85F3A"/>
    <w:rsid w:val="00C86BCA"/>
    <w:rsid w:val="00C86EFB"/>
    <w:rsid w:val="00C908BE"/>
    <w:rsid w:val="00C90D13"/>
    <w:rsid w:val="00C92F8F"/>
    <w:rsid w:val="00C93740"/>
    <w:rsid w:val="00C942DF"/>
    <w:rsid w:val="00C943FE"/>
    <w:rsid w:val="00CA002F"/>
    <w:rsid w:val="00CA188C"/>
    <w:rsid w:val="00CA3907"/>
    <w:rsid w:val="00CA3A19"/>
    <w:rsid w:val="00CA3C40"/>
    <w:rsid w:val="00CA42B1"/>
    <w:rsid w:val="00CA4C98"/>
    <w:rsid w:val="00CB1FF0"/>
    <w:rsid w:val="00CB2967"/>
    <w:rsid w:val="00CB4903"/>
    <w:rsid w:val="00CB503D"/>
    <w:rsid w:val="00CB7A4E"/>
    <w:rsid w:val="00CC040E"/>
    <w:rsid w:val="00CC05B2"/>
    <w:rsid w:val="00CC39D3"/>
    <w:rsid w:val="00CC437E"/>
    <w:rsid w:val="00CC49DA"/>
    <w:rsid w:val="00CC790B"/>
    <w:rsid w:val="00CD07B4"/>
    <w:rsid w:val="00CD0A11"/>
    <w:rsid w:val="00CD384E"/>
    <w:rsid w:val="00CD41AE"/>
    <w:rsid w:val="00CD58EC"/>
    <w:rsid w:val="00CD73D0"/>
    <w:rsid w:val="00CE6F0C"/>
    <w:rsid w:val="00CE75A6"/>
    <w:rsid w:val="00CE7BB8"/>
    <w:rsid w:val="00CF0DDB"/>
    <w:rsid w:val="00CF1218"/>
    <w:rsid w:val="00CF23E3"/>
    <w:rsid w:val="00CF274E"/>
    <w:rsid w:val="00CF7E9D"/>
    <w:rsid w:val="00D030A1"/>
    <w:rsid w:val="00D03A69"/>
    <w:rsid w:val="00D03C90"/>
    <w:rsid w:val="00D03EF2"/>
    <w:rsid w:val="00D04382"/>
    <w:rsid w:val="00D047A7"/>
    <w:rsid w:val="00D04804"/>
    <w:rsid w:val="00D10602"/>
    <w:rsid w:val="00D10C6F"/>
    <w:rsid w:val="00D113B9"/>
    <w:rsid w:val="00D120C6"/>
    <w:rsid w:val="00D14909"/>
    <w:rsid w:val="00D1511A"/>
    <w:rsid w:val="00D15AA6"/>
    <w:rsid w:val="00D17166"/>
    <w:rsid w:val="00D20522"/>
    <w:rsid w:val="00D228E1"/>
    <w:rsid w:val="00D25AE1"/>
    <w:rsid w:val="00D26AE3"/>
    <w:rsid w:val="00D27235"/>
    <w:rsid w:val="00D27D46"/>
    <w:rsid w:val="00D313F0"/>
    <w:rsid w:val="00D32E4E"/>
    <w:rsid w:val="00D34D64"/>
    <w:rsid w:val="00D368B7"/>
    <w:rsid w:val="00D37E95"/>
    <w:rsid w:val="00D40050"/>
    <w:rsid w:val="00D402CA"/>
    <w:rsid w:val="00D41022"/>
    <w:rsid w:val="00D4376F"/>
    <w:rsid w:val="00D452AE"/>
    <w:rsid w:val="00D459D0"/>
    <w:rsid w:val="00D45B57"/>
    <w:rsid w:val="00D461BB"/>
    <w:rsid w:val="00D47009"/>
    <w:rsid w:val="00D4786C"/>
    <w:rsid w:val="00D50FEA"/>
    <w:rsid w:val="00D52035"/>
    <w:rsid w:val="00D52877"/>
    <w:rsid w:val="00D53568"/>
    <w:rsid w:val="00D5451B"/>
    <w:rsid w:val="00D55633"/>
    <w:rsid w:val="00D565AB"/>
    <w:rsid w:val="00D600B6"/>
    <w:rsid w:val="00D60247"/>
    <w:rsid w:val="00D60B2D"/>
    <w:rsid w:val="00D61A56"/>
    <w:rsid w:val="00D639B5"/>
    <w:rsid w:val="00D63A83"/>
    <w:rsid w:val="00D645E1"/>
    <w:rsid w:val="00D64DE6"/>
    <w:rsid w:val="00D6532B"/>
    <w:rsid w:val="00D65D34"/>
    <w:rsid w:val="00D6626A"/>
    <w:rsid w:val="00D71687"/>
    <w:rsid w:val="00D71C6F"/>
    <w:rsid w:val="00D71DAD"/>
    <w:rsid w:val="00D72091"/>
    <w:rsid w:val="00D73B87"/>
    <w:rsid w:val="00D74A97"/>
    <w:rsid w:val="00D754D3"/>
    <w:rsid w:val="00D771EA"/>
    <w:rsid w:val="00D77617"/>
    <w:rsid w:val="00D77F23"/>
    <w:rsid w:val="00D80910"/>
    <w:rsid w:val="00D8276F"/>
    <w:rsid w:val="00D8338E"/>
    <w:rsid w:val="00D842DA"/>
    <w:rsid w:val="00D8520F"/>
    <w:rsid w:val="00D85CDD"/>
    <w:rsid w:val="00D87A1D"/>
    <w:rsid w:val="00D90D2A"/>
    <w:rsid w:val="00D90FC8"/>
    <w:rsid w:val="00D92750"/>
    <w:rsid w:val="00D930A1"/>
    <w:rsid w:val="00D93293"/>
    <w:rsid w:val="00D946A7"/>
    <w:rsid w:val="00D955AF"/>
    <w:rsid w:val="00D955B2"/>
    <w:rsid w:val="00D95A29"/>
    <w:rsid w:val="00D96068"/>
    <w:rsid w:val="00DA05E6"/>
    <w:rsid w:val="00DA792F"/>
    <w:rsid w:val="00DB06CA"/>
    <w:rsid w:val="00DB0DEC"/>
    <w:rsid w:val="00DB3DDF"/>
    <w:rsid w:val="00DB41BD"/>
    <w:rsid w:val="00DB4251"/>
    <w:rsid w:val="00DB4B1E"/>
    <w:rsid w:val="00DB4FC5"/>
    <w:rsid w:val="00DB6170"/>
    <w:rsid w:val="00DB633B"/>
    <w:rsid w:val="00DB7FB3"/>
    <w:rsid w:val="00DC00B1"/>
    <w:rsid w:val="00DC224A"/>
    <w:rsid w:val="00DC2746"/>
    <w:rsid w:val="00DC306A"/>
    <w:rsid w:val="00DC63B7"/>
    <w:rsid w:val="00DC674E"/>
    <w:rsid w:val="00DC7317"/>
    <w:rsid w:val="00DD090E"/>
    <w:rsid w:val="00DD122E"/>
    <w:rsid w:val="00DD3ADF"/>
    <w:rsid w:val="00DD74E6"/>
    <w:rsid w:val="00DE0AB4"/>
    <w:rsid w:val="00DE155B"/>
    <w:rsid w:val="00DE340C"/>
    <w:rsid w:val="00DE477C"/>
    <w:rsid w:val="00DE7152"/>
    <w:rsid w:val="00DF142B"/>
    <w:rsid w:val="00DF19AF"/>
    <w:rsid w:val="00DF417D"/>
    <w:rsid w:val="00DF5879"/>
    <w:rsid w:val="00DF5884"/>
    <w:rsid w:val="00DF6E25"/>
    <w:rsid w:val="00DF6F81"/>
    <w:rsid w:val="00E01283"/>
    <w:rsid w:val="00E0242C"/>
    <w:rsid w:val="00E026D3"/>
    <w:rsid w:val="00E04363"/>
    <w:rsid w:val="00E0466E"/>
    <w:rsid w:val="00E054A2"/>
    <w:rsid w:val="00E05879"/>
    <w:rsid w:val="00E064AB"/>
    <w:rsid w:val="00E07E4E"/>
    <w:rsid w:val="00E1007F"/>
    <w:rsid w:val="00E13704"/>
    <w:rsid w:val="00E13973"/>
    <w:rsid w:val="00E14059"/>
    <w:rsid w:val="00E16B92"/>
    <w:rsid w:val="00E17FC4"/>
    <w:rsid w:val="00E204FE"/>
    <w:rsid w:val="00E22139"/>
    <w:rsid w:val="00E23485"/>
    <w:rsid w:val="00E24094"/>
    <w:rsid w:val="00E259E2"/>
    <w:rsid w:val="00E26274"/>
    <w:rsid w:val="00E26FEC"/>
    <w:rsid w:val="00E27B36"/>
    <w:rsid w:val="00E3156A"/>
    <w:rsid w:val="00E32F94"/>
    <w:rsid w:val="00E33A9D"/>
    <w:rsid w:val="00E34418"/>
    <w:rsid w:val="00E35293"/>
    <w:rsid w:val="00E356D2"/>
    <w:rsid w:val="00E35A94"/>
    <w:rsid w:val="00E36B4B"/>
    <w:rsid w:val="00E37793"/>
    <w:rsid w:val="00E42534"/>
    <w:rsid w:val="00E4337D"/>
    <w:rsid w:val="00E43855"/>
    <w:rsid w:val="00E50B3E"/>
    <w:rsid w:val="00E519B1"/>
    <w:rsid w:val="00E51E41"/>
    <w:rsid w:val="00E52897"/>
    <w:rsid w:val="00E545E0"/>
    <w:rsid w:val="00E55967"/>
    <w:rsid w:val="00E569D4"/>
    <w:rsid w:val="00E6372E"/>
    <w:rsid w:val="00E642D3"/>
    <w:rsid w:val="00E6527B"/>
    <w:rsid w:val="00E65514"/>
    <w:rsid w:val="00E65CE5"/>
    <w:rsid w:val="00E65ED7"/>
    <w:rsid w:val="00E67D46"/>
    <w:rsid w:val="00E71120"/>
    <w:rsid w:val="00E7275C"/>
    <w:rsid w:val="00E72DA6"/>
    <w:rsid w:val="00E73AEA"/>
    <w:rsid w:val="00E741CE"/>
    <w:rsid w:val="00E77874"/>
    <w:rsid w:val="00E80A24"/>
    <w:rsid w:val="00E81C1E"/>
    <w:rsid w:val="00E85F8C"/>
    <w:rsid w:val="00E8639D"/>
    <w:rsid w:val="00E905BC"/>
    <w:rsid w:val="00E921CE"/>
    <w:rsid w:val="00E93C3E"/>
    <w:rsid w:val="00E958B1"/>
    <w:rsid w:val="00E97146"/>
    <w:rsid w:val="00E9747D"/>
    <w:rsid w:val="00EA1AFA"/>
    <w:rsid w:val="00EA29CC"/>
    <w:rsid w:val="00EA33CA"/>
    <w:rsid w:val="00EA373D"/>
    <w:rsid w:val="00EA5310"/>
    <w:rsid w:val="00EA5F1A"/>
    <w:rsid w:val="00EA6D10"/>
    <w:rsid w:val="00EA7B3A"/>
    <w:rsid w:val="00EB1D40"/>
    <w:rsid w:val="00EB265E"/>
    <w:rsid w:val="00EB2C06"/>
    <w:rsid w:val="00EB6703"/>
    <w:rsid w:val="00EB6C14"/>
    <w:rsid w:val="00EB76ED"/>
    <w:rsid w:val="00EB7EF0"/>
    <w:rsid w:val="00EC1183"/>
    <w:rsid w:val="00EC1A66"/>
    <w:rsid w:val="00EC332F"/>
    <w:rsid w:val="00EC4FE0"/>
    <w:rsid w:val="00EC5A36"/>
    <w:rsid w:val="00EC691F"/>
    <w:rsid w:val="00EC6E13"/>
    <w:rsid w:val="00ED08CA"/>
    <w:rsid w:val="00ED0D9D"/>
    <w:rsid w:val="00ED0F18"/>
    <w:rsid w:val="00ED1220"/>
    <w:rsid w:val="00ED15F9"/>
    <w:rsid w:val="00ED1D6F"/>
    <w:rsid w:val="00ED2923"/>
    <w:rsid w:val="00EE0BE4"/>
    <w:rsid w:val="00EE3D28"/>
    <w:rsid w:val="00EE4EDF"/>
    <w:rsid w:val="00EE6640"/>
    <w:rsid w:val="00EE70BA"/>
    <w:rsid w:val="00EF0C16"/>
    <w:rsid w:val="00EF17EE"/>
    <w:rsid w:val="00EF1F0B"/>
    <w:rsid w:val="00EF425F"/>
    <w:rsid w:val="00EF519B"/>
    <w:rsid w:val="00EF7924"/>
    <w:rsid w:val="00EF7DBC"/>
    <w:rsid w:val="00F0545A"/>
    <w:rsid w:val="00F06BF0"/>
    <w:rsid w:val="00F1094C"/>
    <w:rsid w:val="00F112A0"/>
    <w:rsid w:val="00F1366E"/>
    <w:rsid w:val="00F15826"/>
    <w:rsid w:val="00F15946"/>
    <w:rsid w:val="00F221A9"/>
    <w:rsid w:val="00F23ABC"/>
    <w:rsid w:val="00F24589"/>
    <w:rsid w:val="00F247B4"/>
    <w:rsid w:val="00F24C8D"/>
    <w:rsid w:val="00F30BD3"/>
    <w:rsid w:val="00F311C7"/>
    <w:rsid w:val="00F33D2D"/>
    <w:rsid w:val="00F34072"/>
    <w:rsid w:val="00F34CAA"/>
    <w:rsid w:val="00F354CE"/>
    <w:rsid w:val="00F37699"/>
    <w:rsid w:val="00F37753"/>
    <w:rsid w:val="00F401A6"/>
    <w:rsid w:val="00F43641"/>
    <w:rsid w:val="00F446AE"/>
    <w:rsid w:val="00F45C2C"/>
    <w:rsid w:val="00F4602F"/>
    <w:rsid w:val="00F46DD5"/>
    <w:rsid w:val="00F51766"/>
    <w:rsid w:val="00F51C7D"/>
    <w:rsid w:val="00F559B8"/>
    <w:rsid w:val="00F56F1B"/>
    <w:rsid w:val="00F57DD0"/>
    <w:rsid w:val="00F60204"/>
    <w:rsid w:val="00F61FBE"/>
    <w:rsid w:val="00F626C5"/>
    <w:rsid w:val="00F62AC0"/>
    <w:rsid w:val="00F63388"/>
    <w:rsid w:val="00F64C21"/>
    <w:rsid w:val="00F651E8"/>
    <w:rsid w:val="00F65DD9"/>
    <w:rsid w:val="00F675F6"/>
    <w:rsid w:val="00F71D08"/>
    <w:rsid w:val="00F74655"/>
    <w:rsid w:val="00F753EA"/>
    <w:rsid w:val="00F805AA"/>
    <w:rsid w:val="00F844AE"/>
    <w:rsid w:val="00F8663A"/>
    <w:rsid w:val="00F866AB"/>
    <w:rsid w:val="00F87433"/>
    <w:rsid w:val="00F900D2"/>
    <w:rsid w:val="00F91B62"/>
    <w:rsid w:val="00F9395C"/>
    <w:rsid w:val="00F944EA"/>
    <w:rsid w:val="00F94F65"/>
    <w:rsid w:val="00FA00ED"/>
    <w:rsid w:val="00FA04CA"/>
    <w:rsid w:val="00FA1307"/>
    <w:rsid w:val="00FA1323"/>
    <w:rsid w:val="00FA1642"/>
    <w:rsid w:val="00FA17FE"/>
    <w:rsid w:val="00FA3CA5"/>
    <w:rsid w:val="00FA431B"/>
    <w:rsid w:val="00FA79BC"/>
    <w:rsid w:val="00FB1ED4"/>
    <w:rsid w:val="00FB3506"/>
    <w:rsid w:val="00FB6AB7"/>
    <w:rsid w:val="00FC14A0"/>
    <w:rsid w:val="00FC3356"/>
    <w:rsid w:val="00FC6DE9"/>
    <w:rsid w:val="00FC7834"/>
    <w:rsid w:val="00FC784D"/>
    <w:rsid w:val="00FC78C3"/>
    <w:rsid w:val="00FD2112"/>
    <w:rsid w:val="00FD2473"/>
    <w:rsid w:val="00FD5BD0"/>
    <w:rsid w:val="00FD62D7"/>
    <w:rsid w:val="00FE0A5A"/>
    <w:rsid w:val="00FE3065"/>
    <w:rsid w:val="00FE308C"/>
    <w:rsid w:val="00FE4319"/>
    <w:rsid w:val="00FE5857"/>
    <w:rsid w:val="00FE674F"/>
    <w:rsid w:val="00FE6B21"/>
    <w:rsid w:val="00FE752D"/>
    <w:rsid w:val="00FE7A30"/>
    <w:rsid w:val="00FF03EC"/>
    <w:rsid w:val="00FF0F3B"/>
    <w:rsid w:val="00FF21B9"/>
    <w:rsid w:val="00FF40AA"/>
    <w:rsid w:val="00FF42D5"/>
    <w:rsid w:val="00FF64DA"/>
    <w:rsid w:val="00FF706A"/>
    <w:rsid w:val="00FF79FA"/>
    <w:rsid w:val="058386A5"/>
    <w:rsid w:val="1C653ADD"/>
    <w:rsid w:val="224C6F9C"/>
    <w:rsid w:val="30C6EB73"/>
    <w:rsid w:val="33226DA1"/>
    <w:rsid w:val="3BE45CE8"/>
    <w:rsid w:val="65B379FF"/>
    <w:rsid w:val="680E05EF"/>
    <w:rsid w:val="69668DF3"/>
    <w:rsid w:val="6D516997"/>
    <w:rsid w:val="76E4C0B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88BCD4"/>
  <w15:chartTrackingRefBased/>
  <w15:docId w15:val="{54E5402C-BC8E-4D18-9015-B928A31B6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4561"/>
    <w:pPr>
      <w:keepNext/>
      <w:keepLines/>
      <w:spacing w:before="240"/>
      <w:outlineLvl w:val="0"/>
    </w:pPr>
    <w:rPr>
      <w:rFonts w:asciiTheme="majorHAnsi" w:eastAsiaTheme="majorEastAsia" w:hAnsiTheme="majorHAnsi" w:cstheme="majorBidi"/>
      <w:color w:val="FDA301" w:themeColor="accent1" w:themeShade="BF"/>
      <w:sz w:val="32"/>
      <w:szCs w:val="32"/>
    </w:rPr>
  </w:style>
  <w:style w:type="paragraph" w:styleId="Heading2">
    <w:name w:val="heading 2"/>
    <w:basedOn w:val="Normal"/>
    <w:next w:val="Normal"/>
    <w:link w:val="Heading2Char"/>
    <w:autoRedefine/>
    <w:uiPriority w:val="1"/>
    <w:unhideWhenUsed/>
    <w:qFormat/>
    <w:rsid w:val="001F0B25"/>
    <w:pPr>
      <w:keepNext/>
      <w:keepLines/>
      <w:spacing w:before="360" w:after="60"/>
      <w:outlineLvl w:val="1"/>
    </w:pPr>
    <w:rPr>
      <w:rFonts w:ascii="Calibri" w:eastAsiaTheme="majorEastAsia" w:hAnsi="Calibri" w:cs="Arial (Headings CS)"/>
      <w:b/>
      <w:color w:val="4D6485"/>
      <w:kern w:val="20"/>
      <w:sz w:val="28"/>
      <w14:ligatures w14:val="standardContextual"/>
    </w:rPr>
  </w:style>
  <w:style w:type="paragraph" w:styleId="Heading3">
    <w:name w:val="heading 3"/>
    <w:basedOn w:val="Normal"/>
    <w:next w:val="Normal"/>
    <w:link w:val="Heading3Char"/>
    <w:autoRedefine/>
    <w:uiPriority w:val="1"/>
    <w:unhideWhenUsed/>
    <w:qFormat/>
    <w:rsid w:val="001F0B25"/>
    <w:pPr>
      <w:keepNext/>
      <w:keepLines/>
      <w:spacing w:before="200" w:line="276" w:lineRule="auto"/>
      <w:outlineLvl w:val="2"/>
    </w:pPr>
    <w:rPr>
      <w:rFonts w:ascii="Calibri" w:eastAsiaTheme="majorEastAsia" w:hAnsi="Calibri" w:cs="Arial (Headings CS)"/>
      <w:b/>
      <w:bCs/>
      <w:color w:val="A4B9D4"/>
      <w:kern w:val="20"/>
      <w:sz w:val="22"/>
      <w14:ligatures w14:val="standardContextual"/>
    </w:rPr>
  </w:style>
  <w:style w:type="paragraph" w:styleId="Heading4">
    <w:name w:val="heading 4"/>
    <w:basedOn w:val="Normal"/>
    <w:next w:val="Normal"/>
    <w:link w:val="Heading4Char"/>
    <w:uiPriority w:val="9"/>
    <w:semiHidden/>
    <w:unhideWhenUsed/>
    <w:qFormat/>
    <w:rsid w:val="00D17166"/>
    <w:pPr>
      <w:keepNext/>
      <w:keepLines/>
      <w:spacing w:before="40"/>
      <w:outlineLvl w:val="3"/>
    </w:pPr>
    <w:rPr>
      <w:rFonts w:asciiTheme="majorHAnsi" w:eastAsiaTheme="majorEastAsia" w:hAnsiTheme="majorHAnsi" w:cstheme="majorBidi"/>
      <w:i/>
      <w:iCs/>
      <w:color w:val="FDA301" w:themeColor="accent1" w:themeShade="BF"/>
    </w:rPr>
  </w:style>
  <w:style w:type="paragraph" w:styleId="Heading6">
    <w:name w:val="heading 6"/>
    <w:basedOn w:val="Normal"/>
    <w:next w:val="Normal"/>
    <w:link w:val="Heading6Char"/>
    <w:uiPriority w:val="9"/>
    <w:semiHidden/>
    <w:unhideWhenUsed/>
    <w:qFormat/>
    <w:rsid w:val="00F311C7"/>
    <w:pPr>
      <w:keepNext/>
      <w:keepLines/>
      <w:spacing w:before="40"/>
      <w:outlineLvl w:val="5"/>
    </w:pPr>
    <w:rPr>
      <w:rFonts w:asciiTheme="majorHAnsi" w:eastAsiaTheme="majorEastAsia" w:hAnsiTheme="majorHAnsi" w:cstheme="majorBidi"/>
      <w:color w:val="A86C01"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1F0B25"/>
    <w:rPr>
      <w:rFonts w:ascii="Calibri" w:eastAsiaTheme="majorEastAsia" w:hAnsi="Calibri" w:cs="Arial (Headings CS)"/>
      <w:b/>
      <w:color w:val="4D6485"/>
      <w:kern w:val="20"/>
      <w:sz w:val="28"/>
      <w14:ligatures w14:val="standardContextual"/>
    </w:rPr>
  </w:style>
  <w:style w:type="character" w:customStyle="1" w:styleId="Heading3Char">
    <w:name w:val="Heading 3 Char"/>
    <w:basedOn w:val="DefaultParagraphFont"/>
    <w:link w:val="Heading3"/>
    <w:uiPriority w:val="1"/>
    <w:rsid w:val="001F0B25"/>
    <w:rPr>
      <w:rFonts w:ascii="Calibri" w:eastAsiaTheme="majorEastAsia" w:hAnsi="Calibri" w:cs="Arial (Headings CS)"/>
      <w:b/>
      <w:bCs/>
      <w:color w:val="A4B9D4"/>
      <w:kern w:val="20"/>
      <w:sz w:val="22"/>
      <w14:ligatures w14:val="standardContextual"/>
    </w:rPr>
  </w:style>
  <w:style w:type="paragraph" w:customStyle="1" w:styleId="Captionsandtables">
    <w:name w:val="Captions and tables"/>
    <w:autoRedefine/>
    <w:qFormat/>
    <w:rsid w:val="001F0B25"/>
    <w:pPr>
      <w:spacing w:after="200" w:line="276" w:lineRule="auto"/>
    </w:pPr>
    <w:rPr>
      <w:rFonts w:ascii="Calibri" w:eastAsiaTheme="majorEastAsia" w:hAnsi="Calibri" w:cs="Arial (Headings CS)"/>
      <w:b/>
      <w:bCs/>
      <w:kern w:val="20"/>
      <w:sz w:val="18"/>
      <w:szCs w:val="20"/>
      <w:lang w:val="en-US" w:eastAsia="ja-JP"/>
      <w14:ligatures w14:val="standardContextual"/>
    </w:rPr>
  </w:style>
  <w:style w:type="paragraph" w:customStyle="1" w:styleId="Style1">
    <w:name w:val="Style1"/>
    <w:basedOn w:val="ListParagraph"/>
    <w:autoRedefine/>
    <w:qFormat/>
    <w:rsid w:val="001F0B25"/>
    <w:pPr>
      <w:numPr>
        <w:numId w:val="1"/>
      </w:numPr>
      <w:autoSpaceDE w:val="0"/>
      <w:autoSpaceDN w:val="0"/>
      <w:adjustRightInd w:val="0"/>
      <w:spacing w:after="200" w:line="276" w:lineRule="auto"/>
    </w:pPr>
    <w:rPr>
      <w:rFonts w:ascii="Calibri" w:hAnsi="Calibri" w:cs="Calibri"/>
      <w:color w:val="000000"/>
      <w:sz w:val="18"/>
      <w:szCs w:val="18"/>
      <w:lang w:eastAsia="ja-JP"/>
    </w:rPr>
  </w:style>
  <w:style w:type="paragraph" w:styleId="ListParagraph">
    <w:name w:val="List Paragraph"/>
    <w:basedOn w:val="Normal"/>
    <w:uiPriority w:val="34"/>
    <w:qFormat/>
    <w:rsid w:val="001F0B25"/>
    <w:pPr>
      <w:ind w:left="720"/>
      <w:contextualSpacing/>
    </w:pPr>
  </w:style>
  <w:style w:type="paragraph" w:styleId="Header">
    <w:name w:val="header"/>
    <w:basedOn w:val="Normal"/>
    <w:link w:val="HeaderChar"/>
    <w:uiPriority w:val="99"/>
    <w:unhideWhenUsed/>
    <w:rsid w:val="00AC4561"/>
    <w:pPr>
      <w:tabs>
        <w:tab w:val="center" w:pos="4513"/>
        <w:tab w:val="right" w:pos="9026"/>
      </w:tabs>
    </w:pPr>
  </w:style>
  <w:style w:type="character" w:customStyle="1" w:styleId="HeaderChar">
    <w:name w:val="Header Char"/>
    <w:basedOn w:val="DefaultParagraphFont"/>
    <w:link w:val="Header"/>
    <w:uiPriority w:val="99"/>
    <w:rsid w:val="00AC4561"/>
  </w:style>
  <w:style w:type="paragraph" w:styleId="Footer">
    <w:name w:val="footer"/>
    <w:basedOn w:val="Normal"/>
    <w:link w:val="FooterChar"/>
    <w:uiPriority w:val="99"/>
    <w:unhideWhenUsed/>
    <w:rsid w:val="00AC4561"/>
    <w:pPr>
      <w:tabs>
        <w:tab w:val="center" w:pos="4513"/>
        <w:tab w:val="right" w:pos="9026"/>
      </w:tabs>
    </w:pPr>
  </w:style>
  <w:style w:type="character" w:customStyle="1" w:styleId="FooterChar">
    <w:name w:val="Footer Char"/>
    <w:basedOn w:val="DefaultParagraphFont"/>
    <w:link w:val="Footer"/>
    <w:uiPriority w:val="99"/>
    <w:rsid w:val="00AC4561"/>
  </w:style>
  <w:style w:type="paragraph" w:customStyle="1" w:styleId="CYDABodycopyArial12pt">
    <w:name w:val="CYDA Body copy Arial 12pt"/>
    <w:uiPriority w:val="99"/>
    <w:rsid w:val="0066713C"/>
    <w:pPr>
      <w:tabs>
        <w:tab w:val="left" w:pos="283"/>
      </w:tabs>
      <w:suppressAutoHyphens/>
      <w:autoSpaceDE w:val="0"/>
      <w:autoSpaceDN w:val="0"/>
      <w:adjustRightInd w:val="0"/>
      <w:spacing w:before="160" w:after="160" w:line="252" w:lineRule="auto"/>
      <w:textAlignment w:val="center"/>
    </w:pPr>
    <w:rPr>
      <w:rFonts w:ascii="Arial" w:hAnsi="Arial" w:cs="Helvetica Neue"/>
      <w:color w:val="000000"/>
      <w:lang w:val="en-US"/>
    </w:rPr>
  </w:style>
  <w:style w:type="paragraph" w:styleId="NoSpacing">
    <w:name w:val="No Spacing"/>
    <w:uiPriority w:val="1"/>
    <w:qFormat/>
    <w:rsid w:val="00AC4561"/>
  </w:style>
  <w:style w:type="character" w:customStyle="1" w:styleId="Heading1Char">
    <w:name w:val="Heading 1 Char"/>
    <w:basedOn w:val="DefaultParagraphFont"/>
    <w:link w:val="Heading1"/>
    <w:uiPriority w:val="9"/>
    <w:rsid w:val="00AC4561"/>
    <w:rPr>
      <w:rFonts w:asciiTheme="majorHAnsi" w:eastAsiaTheme="majorEastAsia" w:hAnsiTheme="majorHAnsi" w:cstheme="majorBidi"/>
      <w:color w:val="FDA301" w:themeColor="accent1" w:themeShade="BF"/>
      <w:sz w:val="32"/>
      <w:szCs w:val="32"/>
    </w:rPr>
  </w:style>
  <w:style w:type="paragraph" w:customStyle="1" w:styleId="LetterText">
    <w:name w:val="Letter Text"/>
    <w:rsid w:val="00AC4561"/>
    <w:rPr>
      <w:rFonts w:ascii="Arial" w:eastAsiaTheme="minorEastAsia" w:hAnsi="Arial"/>
      <w:sz w:val="22"/>
      <w:szCs w:val="22"/>
    </w:rPr>
  </w:style>
  <w:style w:type="character" w:styleId="Hyperlink">
    <w:name w:val="Hyperlink"/>
    <w:basedOn w:val="DefaultParagraphFont"/>
    <w:uiPriority w:val="99"/>
    <w:unhideWhenUsed/>
    <w:rsid w:val="0000728E"/>
    <w:rPr>
      <w:color w:val="0563C1" w:themeColor="hyperlink"/>
      <w:u w:val="single"/>
    </w:rPr>
  </w:style>
  <w:style w:type="character" w:styleId="UnresolvedMention">
    <w:name w:val="Unresolved Mention"/>
    <w:basedOn w:val="DefaultParagraphFont"/>
    <w:uiPriority w:val="99"/>
    <w:semiHidden/>
    <w:unhideWhenUsed/>
    <w:rsid w:val="0000728E"/>
    <w:rPr>
      <w:color w:val="605E5C"/>
      <w:shd w:val="clear" w:color="auto" w:fill="E1DFDD"/>
    </w:rPr>
  </w:style>
  <w:style w:type="character" w:styleId="CommentReference">
    <w:name w:val="annotation reference"/>
    <w:basedOn w:val="DefaultParagraphFont"/>
    <w:uiPriority w:val="99"/>
    <w:semiHidden/>
    <w:unhideWhenUsed/>
    <w:rsid w:val="0064474C"/>
    <w:rPr>
      <w:sz w:val="16"/>
      <w:szCs w:val="16"/>
    </w:rPr>
  </w:style>
  <w:style w:type="paragraph" w:styleId="CommentText">
    <w:name w:val="annotation text"/>
    <w:basedOn w:val="Normal"/>
    <w:link w:val="CommentTextChar"/>
    <w:uiPriority w:val="99"/>
    <w:unhideWhenUsed/>
    <w:rsid w:val="0064474C"/>
    <w:rPr>
      <w:sz w:val="20"/>
      <w:szCs w:val="20"/>
    </w:rPr>
  </w:style>
  <w:style w:type="character" w:customStyle="1" w:styleId="CommentTextChar">
    <w:name w:val="Comment Text Char"/>
    <w:basedOn w:val="DefaultParagraphFont"/>
    <w:link w:val="CommentText"/>
    <w:uiPriority w:val="99"/>
    <w:rsid w:val="0064474C"/>
    <w:rPr>
      <w:sz w:val="20"/>
      <w:szCs w:val="20"/>
    </w:rPr>
  </w:style>
  <w:style w:type="paragraph" w:styleId="CommentSubject">
    <w:name w:val="annotation subject"/>
    <w:basedOn w:val="CommentText"/>
    <w:next w:val="CommentText"/>
    <w:link w:val="CommentSubjectChar"/>
    <w:uiPriority w:val="99"/>
    <w:semiHidden/>
    <w:unhideWhenUsed/>
    <w:rsid w:val="0064474C"/>
    <w:rPr>
      <w:b/>
      <w:bCs/>
    </w:rPr>
  </w:style>
  <w:style w:type="character" w:customStyle="1" w:styleId="CommentSubjectChar">
    <w:name w:val="Comment Subject Char"/>
    <w:basedOn w:val="CommentTextChar"/>
    <w:link w:val="CommentSubject"/>
    <w:uiPriority w:val="99"/>
    <w:semiHidden/>
    <w:rsid w:val="0064474C"/>
    <w:rPr>
      <w:b/>
      <w:bCs/>
      <w:sz w:val="20"/>
      <w:szCs w:val="20"/>
    </w:rPr>
  </w:style>
  <w:style w:type="character" w:customStyle="1" w:styleId="Heading6Char">
    <w:name w:val="Heading 6 Char"/>
    <w:basedOn w:val="DefaultParagraphFont"/>
    <w:link w:val="Heading6"/>
    <w:uiPriority w:val="9"/>
    <w:rsid w:val="00F311C7"/>
    <w:rPr>
      <w:rFonts w:asciiTheme="majorHAnsi" w:eastAsiaTheme="majorEastAsia" w:hAnsiTheme="majorHAnsi" w:cstheme="majorBidi"/>
      <w:color w:val="A86C01" w:themeColor="accent1" w:themeShade="7F"/>
    </w:rPr>
  </w:style>
  <w:style w:type="paragraph" w:customStyle="1" w:styleId="List-Number">
    <w:name w:val="List - Number"/>
    <w:basedOn w:val="ListNumber0"/>
    <w:qFormat/>
    <w:rsid w:val="00F311C7"/>
    <w:pPr>
      <w:numPr>
        <w:numId w:val="4"/>
      </w:numPr>
      <w:spacing w:after="200" w:line="259" w:lineRule="auto"/>
      <w:ind w:left="0" w:firstLine="0"/>
    </w:pPr>
    <w:rPr>
      <w:rFonts w:ascii="Aptos Display" w:hAnsi="Aptos Display"/>
      <w:sz w:val="22"/>
      <w:szCs w:val="22"/>
    </w:rPr>
  </w:style>
  <w:style w:type="numbering" w:customStyle="1" w:styleId="ListNumber">
    <w:name w:val="List = Number"/>
    <w:uiPriority w:val="99"/>
    <w:rsid w:val="00F311C7"/>
    <w:pPr>
      <w:numPr>
        <w:numId w:val="3"/>
      </w:numPr>
    </w:pPr>
  </w:style>
  <w:style w:type="paragraph" w:styleId="ListNumber0">
    <w:name w:val="List Number"/>
    <w:basedOn w:val="Normal"/>
    <w:uiPriority w:val="99"/>
    <w:semiHidden/>
    <w:unhideWhenUsed/>
    <w:rsid w:val="00F311C7"/>
    <w:pPr>
      <w:contextualSpacing/>
    </w:pPr>
  </w:style>
  <w:style w:type="table" w:customStyle="1" w:styleId="DESE">
    <w:name w:val="DESE"/>
    <w:basedOn w:val="TableNormal"/>
    <w:uiPriority w:val="99"/>
    <w:rsid w:val="0023520D"/>
    <w:pPr>
      <w:spacing w:before="100" w:beforeAutospacing="1" w:after="100" w:afterAutospacing="1"/>
    </w:pPr>
    <w:rPr>
      <w:rFonts w:ascii="Aptos Display" w:hAnsi="Aptos Display"/>
      <w:sz w:val="22"/>
      <w:szCs w:val="22"/>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85" w:type="dxa"/>
        <w:bottom w:w="85" w:type="dxa"/>
      </w:tcMar>
      <w:vAlign w:val="center"/>
    </w:tcPr>
    <w:tblStylePr w:type="firstRow">
      <w:rPr>
        <w:rFonts w:ascii="Georgia" w:hAnsi="Georgia"/>
        <w:b/>
        <w:color w:val="FFFFFF" w:themeColor="background1"/>
      </w:rPr>
      <w:tblPr/>
      <w:tcPr>
        <w:shd w:val="clear" w:color="auto" w:fill="FEC357" w:themeFill="accent1"/>
      </w:tcPr>
    </w:tblStylePr>
    <w:tblStylePr w:type="firstCol">
      <w:rPr>
        <w:b w:val="0"/>
      </w:rPr>
    </w:tblStylePr>
    <w:tblStylePr w:type="nwCell">
      <w:rPr>
        <w:b w:val="0"/>
      </w:rPr>
    </w:tblStylePr>
  </w:style>
  <w:style w:type="character" w:customStyle="1" w:styleId="Heading4Char">
    <w:name w:val="Heading 4 Char"/>
    <w:basedOn w:val="DefaultParagraphFont"/>
    <w:link w:val="Heading4"/>
    <w:uiPriority w:val="9"/>
    <w:semiHidden/>
    <w:rsid w:val="00D17166"/>
    <w:rPr>
      <w:rFonts w:asciiTheme="majorHAnsi" w:eastAsiaTheme="majorEastAsia" w:hAnsiTheme="majorHAnsi" w:cstheme="majorBidi"/>
      <w:i/>
      <w:iCs/>
      <w:color w:val="FDA301" w:themeColor="accent1" w:themeShade="BF"/>
    </w:rPr>
  </w:style>
  <w:style w:type="character" w:styleId="Strong">
    <w:name w:val="Strong"/>
    <w:basedOn w:val="DefaultParagraphFont"/>
    <w:uiPriority w:val="11"/>
    <w:qFormat/>
    <w:rsid w:val="00D17166"/>
    <w:rPr>
      <w:b/>
      <w:bCs/>
    </w:rPr>
  </w:style>
  <w:style w:type="character" w:styleId="Mention">
    <w:name w:val="Mention"/>
    <w:basedOn w:val="DefaultParagraphFont"/>
    <w:uiPriority w:val="99"/>
    <w:unhideWhenUsed/>
    <w:rsid w:val="00370B8F"/>
    <w:rPr>
      <w:color w:val="2B579A"/>
      <w:shd w:val="clear" w:color="auto" w:fill="E1DFDD"/>
    </w:rPr>
  </w:style>
  <w:style w:type="paragraph" w:styleId="FootnoteText">
    <w:name w:val="footnote text"/>
    <w:basedOn w:val="Normal"/>
    <w:link w:val="FootnoteTextChar"/>
    <w:uiPriority w:val="99"/>
    <w:unhideWhenUsed/>
    <w:rsid w:val="00280D94"/>
    <w:rPr>
      <w:sz w:val="20"/>
      <w:szCs w:val="20"/>
    </w:rPr>
  </w:style>
  <w:style w:type="character" w:customStyle="1" w:styleId="FootnoteTextChar">
    <w:name w:val="Footnote Text Char"/>
    <w:basedOn w:val="DefaultParagraphFont"/>
    <w:link w:val="FootnoteText"/>
    <w:uiPriority w:val="99"/>
    <w:rsid w:val="00280D94"/>
    <w:rPr>
      <w:sz w:val="20"/>
      <w:szCs w:val="20"/>
    </w:rPr>
  </w:style>
  <w:style w:type="character" w:styleId="FootnoteReference">
    <w:name w:val="footnote reference"/>
    <w:basedOn w:val="DefaultParagraphFont"/>
    <w:uiPriority w:val="99"/>
    <w:semiHidden/>
    <w:unhideWhenUsed/>
    <w:rsid w:val="00280D94"/>
    <w:rPr>
      <w:vertAlign w:val="superscript"/>
    </w:rPr>
  </w:style>
  <w:style w:type="paragraph" w:customStyle="1" w:styleId="CYDABodycopy">
    <w:name w:val="CYDA Body copy"/>
    <w:qFormat/>
    <w:rsid w:val="00E97146"/>
    <w:pPr>
      <w:spacing w:after="160" w:line="264" w:lineRule="auto"/>
    </w:pPr>
    <w:rPr>
      <w:rFonts w:ascii="Arial" w:eastAsia="Calibri" w:hAnsi="Arial" w:cs="Arial"/>
      <w:noProof/>
      <w:color w:val="000000"/>
    </w:rPr>
  </w:style>
  <w:style w:type="character" w:styleId="FollowedHyperlink">
    <w:name w:val="FollowedHyperlink"/>
    <w:basedOn w:val="DefaultParagraphFont"/>
    <w:uiPriority w:val="99"/>
    <w:semiHidden/>
    <w:unhideWhenUsed/>
    <w:rsid w:val="00C1113B"/>
    <w:rPr>
      <w:color w:val="954F72" w:themeColor="followedHyperlink"/>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unhideWhenUsed/>
    <w:rsid w:val="009E1B5D"/>
    <w:rPr>
      <w:sz w:val="20"/>
      <w:szCs w:val="20"/>
    </w:rPr>
  </w:style>
  <w:style w:type="character" w:customStyle="1" w:styleId="EndnoteTextChar">
    <w:name w:val="Endnote Text Char"/>
    <w:basedOn w:val="DefaultParagraphFont"/>
    <w:link w:val="EndnoteText"/>
    <w:uiPriority w:val="99"/>
    <w:semiHidden/>
    <w:rsid w:val="009E1B5D"/>
    <w:rPr>
      <w:sz w:val="20"/>
      <w:szCs w:val="20"/>
    </w:rPr>
  </w:style>
  <w:style w:type="character" w:styleId="EndnoteReference">
    <w:name w:val="endnote reference"/>
    <w:basedOn w:val="DefaultParagraphFont"/>
    <w:uiPriority w:val="99"/>
    <w:semiHidden/>
    <w:unhideWhenUsed/>
    <w:rsid w:val="009E1B5D"/>
    <w:rPr>
      <w:vertAlign w:val="superscript"/>
    </w:rPr>
  </w:style>
  <w:style w:type="paragraph" w:styleId="Quote">
    <w:name w:val="Quote"/>
    <w:basedOn w:val="Normal"/>
    <w:next w:val="Normal"/>
    <w:link w:val="QuoteChar"/>
    <w:uiPriority w:val="29"/>
    <w:qFormat/>
    <w:rsid w:val="00637B0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37B08"/>
    <w:rPr>
      <w:i/>
      <w:iCs/>
      <w:color w:val="404040" w:themeColor="text1" w:themeTint="BF"/>
    </w:rPr>
  </w:style>
  <w:style w:type="paragraph" w:styleId="Revision">
    <w:name w:val="Revision"/>
    <w:hidden/>
    <w:uiPriority w:val="99"/>
    <w:semiHidden/>
    <w:rsid w:val="00573C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yperlink" Target="https://cyda.org.au/cydas-submission-to-the-ndis-provider-and-worker-registration-taskforce/"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cyda.org.au/cydas-submission-on-the-ndis-integrity-and-safeguarding-amendment-bill-2025/" TargetMode="External"/><Relationship Id="rId7" Type="http://schemas.openxmlformats.org/officeDocument/2006/relationships/settings" Target="settings.xml"/><Relationship Id="rId12" Type="http://schemas.openxmlformats.org/officeDocument/2006/relationships/hyperlink" Target="mailto:lizhudson@cyda.org.au" TargetMode="External"/><Relationship Id="rId17" Type="http://schemas.openxmlformats.org/officeDocument/2006/relationships/hyperlink" Target="https://cyda.org.au/cyda-submission-to-the-independent-review-of-the-ndis/" TargetMode="External"/><Relationship Id="rId25" Type="http://schemas.openxmlformats.org/officeDocument/2006/relationships/hyperlink" Target="https://cyda.org.au/cydas-submission-on-the-ndis-amendment-bill-2026/" TargetMode="External"/><Relationship Id="rId2" Type="http://schemas.openxmlformats.org/officeDocument/2006/relationships/customXml" Target="../customXml/item2.xml"/><Relationship Id="rId16" Type="http://schemas.openxmlformats.org/officeDocument/2006/relationships/hyperlink" Target="https://cyda.org.au/cydas-submission-to-the-ndis-reviews-consultation-into-ndis-participant-safeguarding/" TargetMode="External"/><Relationship Id="rId20" Type="http://schemas.openxmlformats.org/officeDocument/2006/relationships/hyperlink" Target="https://cyda.org.au/cydas-submission-to-the-ndis-quality-and-safeguards-commissions-registration-of-platform-providers-consultation-paper/"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CCreform@health.gov.au" TargetMode="External"/><Relationship Id="rId24" Type="http://schemas.openxmlformats.org/officeDocument/2006/relationships/hyperlink" Target="https://cyda.org.au/cydas-submission-to-the-ndis-integrity-inquiry/" TargetMode="External"/><Relationship Id="rId5" Type="http://schemas.openxmlformats.org/officeDocument/2006/relationships/numbering" Target="numbering.xml"/><Relationship Id="rId15" Type="http://schemas.openxmlformats.org/officeDocument/2006/relationships/hyperlink" Target="https://cyda.org.au/responses-to-ndis-support-coordination-discussion-paper/" TargetMode="External"/><Relationship Id="rId23" Type="http://schemas.openxmlformats.org/officeDocument/2006/relationships/hyperlink" Target="https://cyda.org.au/cydas-submission-to-the-ndis-evidence-advisory-committee-consultation/"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cyda.org.au/cydas-submission-to-the-draft-lists-of-ndis-support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07/relationships/hdphoto" Target="media/hdphoto1.wdp"/><Relationship Id="rId22" Type="http://schemas.openxmlformats.org/officeDocument/2006/relationships/hyperlink" Target="https://cyda.org.au/cydas-submission-to-the-getting-it-right-a-new-definition-for-ndis-providers-consultation/" TargetMode="External"/><Relationship Id="rId27" Type="http://schemas.openxmlformats.org/officeDocument/2006/relationships/footer" Target="footer1.xml"/><Relationship Id="rId30" Type="http://schemas.openxmlformats.org/officeDocument/2006/relationships/fontTable" Target="fontTable.xml"/></Relationships>
</file>

<file path=word/_rels/endnotes.xml.rels><?xml version="1.0" encoding="UTF-8" standalone="yes"?>
<Relationships xmlns="http://schemas.openxmlformats.org/package/2006/relationships"><Relationship Id="rId8" Type="http://schemas.openxmlformats.org/officeDocument/2006/relationships/hyperlink" Target="https://www.aph.gov.au/-/media/Committees/pjchr_ctte/reports/2026/Report_7_of_2026/commentary/r7487/Report_extract-50dc6146-f865-f111-a826-7c1e52636a26.pdf" TargetMode="External"/><Relationship Id="rId13" Type="http://schemas.openxmlformats.org/officeDocument/2006/relationships/hyperlink" Target="https://theconversation.com/australia-is-lagging-when-it-comes-to-employing-people-with-disability-quotas-for-disability-services-could-be-a-start-199405" TargetMode="External"/><Relationship Id="rId18" Type="http://schemas.openxmlformats.org/officeDocument/2006/relationships/hyperlink" Target="https://cyda.org.au/thriving-kids/" TargetMode="External"/><Relationship Id="rId3" Type="http://schemas.openxmlformats.org/officeDocument/2006/relationships/hyperlink" Target="https://www.aihw.gov.au/reports/disability/people-with-disability-in-australia/contents/about" TargetMode="External"/><Relationship Id="rId21" Type="http://schemas.openxmlformats.org/officeDocument/2006/relationships/hyperlink" Target="https://cyda.org.au/self-directed-supports-submission/" TargetMode="External"/><Relationship Id="rId7" Type="http://schemas.openxmlformats.org/officeDocument/2006/relationships/hyperlink" Target="https://www.disabilitygateway.gov.au/ads" TargetMode="External"/><Relationship Id="rId12" Type="http://schemas.openxmlformats.org/officeDocument/2006/relationships/hyperlink" Target="https://www.aph.gov.au/Parliamentary_Business/Committees/Joint/National_Disability_Insurance_Scheme/RuralRegionalandRemote/Submissions" TargetMode="External"/><Relationship Id="rId17" Type="http://schemas.openxmlformats.org/officeDocument/2006/relationships/hyperlink" Target="https://www.health.gov.au/our-work/national-best-practice-framework-for-early-childhood-intervention" TargetMode="External"/><Relationship Id="rId2" Type="http://schemas.openxmlformats.org/officeDocument/2006/relationships/hyperlink" Target="https://www.ndis.gov.au/publications/quarterly-reports" TargetMode="External"/><Relationship Id="rId16" Type="http://schemas.openxmlformats.org/officeDocument/2006/relationships/hyperlink" Target="https://cyda.org.au/ndis-eligibility-reassessments-cydas-survey-of-children-and-young-people-with-disability-parents-and-caregivers/" TargetMode="External"/><Relationship Id="rId20" Type="http://schemas.openxmlformats.org/officeDocument/2006/relationships/hyperlink" Target="https://cyda.org.au/cydas-submission-on-the-ndis-amendment-bill-2026/" TargetMode="External"/><Relationship Id="rId1" Type="http://schemas.openxmlformats.org/officeDocument/2006/relationships/hyperlink" Target="https://www.abs.gov.au/articles/children-and-young-people-disability-2022" TargetMode="External"/><Relationship Id="rId6" Type="http://schemas.openxmlformats.org/officeDocument/2006/relationships/hyperlink" Target="https://disability.royalcommission.gov.au/publications/final-report" TargetMode="External"/><Relationship Id="rId11" Type="http://schemas.openxmlformats.org/officeDocument/2006/relationships/hyperlink" Target="https://cyda.org.au/thriving-kids/" TargetMode="External"/><Relationship Id="rId5" Type="http://schemas.openxmlformats.org/officeDocument/2006/relationships/hyperlink" Target="https://www.ohchr.org/en/instruments-mechanisms/instruments/convention-rights-child" TargetMode="External"/><Relationship Id="rId15" Type="http://schemas.openxmlformats.org/officeDocument/2006/relationships/hyperlink" Target="https://cyda.org.au/thriving-kids/" TargetMode="External"/><Relationship Id="rId23" Type="http://schemas.openxmlformats.org/officeDocument/2006/relationships/hyperlink" Target="https://cyda.org.au/cyda-submission-to-the-independent-review-of-the-ndis/" TargetMode="External"/><Relationship Id="rId10" Type="http://schemas.openxmlformats.org/officeDocument/2006/relationships/hyperlink" Target="https://www.nswmentalhealthcommission.com.au/report/lived-experience-framework-nsw" TargetMode="External"/><Relationship Id="rId19" Type="http://schemas.openxmlformats.org/officeDocument/2006/relationships/hyperlink" Target="https://cyda.org.au/ndis-eligibility-reassessments-cydas-survey-of-children-and-young-people-with-disability-parents-and-caregivers/" TargetMode="External"/><Relationship Id="rId4" Type="http://schemas.openxmlformats.org/officeDocument/2006/relationships/hyperlink" Target="https://social.desa.un.org/issues/disability/crpd/convention-on-the-rights-of-persons-with-disabilities-articles" TargetMode="External"/><Relationship Id="rId9" Type="http://schemas.openxmlformats.org/officeDocument/2006/relationships/hyperlink" Target="https://www.communityservices.act.gov.au/commissioning/resources/lived-experience-advisory-panel" TargetMode="External"/><Relationship Id="rId14" Type="http://schemas.openxmlformats.org/officeDocument/2006/relationships/hyperlink" Target="https://www.mentalhealthcommission.gov.au/lived-experience/lived-experience-workforces/peer-experience-workforce-guidelines" TargetMode="External"/><Relationship Id="rId22" Type="http://schemas.openxmlformats.org/officeDocument/2006/relationships/hyperlink" Target="https://cyda.org.au/thriving-kid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Custom 1">
      <a:dk1>
        <a:srgbClr val="000000"/>
      </a:dk1>
      <a:lt1>
        <a:srgbClr val="FFFFFF"/>
      </a:lt1>
      <a:dk2>
        <a:srgbClr val="3D444F"/>
      </a:dk2>
      <a:lt2>
        <a:srgbClr val="E9EBEC"/>
      </a:lt2>
      <a:accent1>
        <a:srgbClr val="FEC357"/>
      </a:accent1>
      <a:accent2>
        <a:srgbClr val="F79C3D"/>
      </a:accent2>
      <a:accent3>
        <a:srgbClr val="DE5F1F"/>
      </a:accent3>
      <a:accent4>
        <a:srgbClr val="DEE56D"/>
      </a:accent4>
      <a:accent5>
        <a:srgbClr val="66BD6A"/>
      </a:accent5>
      <a:accent6>
        <a:srgbClr val="00663D"/>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1885D4208B864DB8E2028671BC8CB3" ma:contentTypeVersion="19" ma:contentTypeDescription="Create a new document." ma:contentTypeScope="" ma:versionID="982a1bf1bcc60975d09cb6e68f427000">
  <xsd:schema xmlns:xsd="http://www.w3.org/2001/XMLSchema" xmlns:xs="http://www.w3.org/2001/XMLSchema" xmlns:p="http://schemas.microsoft.com/office/2006/metadata/properties" xmlns:ns2="1687197d-ab52-43d2-b631-1ce3da201b2b" xmlns:ns3="f56cdae6-9e9c-4c3b-9d76-31558cb6e5c5" targetNamespace="http://schemas.microsoft.com/office/2006/metadata/properties" ma:root="true" ma:fieldsID="fd5dcbdc1921796a79a89d240bff31f6" ns2:_="" ns3:_="">
    <xsd:import namespace="1687197d-ab52-43d2-b631-1ce3da201b2b"/>
    <xsd:import namespace="f56cdae6-9e9c-4c3b-9d76-31558cb6e5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87197d-ab52-43d2-b631-1ce3da201b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a1099fe-c54a-4fbe-859b-b81a6ee2afb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6cdae6-9e9c-4c3b-9d76-31558cb6e5c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cb9899d-440f-40df-9620-d72096622b29}" ma:internalName="TaxCatchAll" ma:showField="CatchAllData" ma:web="f56cdae6-9e9c-4c3b-9d76-31558cb6e5c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56cdae6-9e9c-4c3b-9d76-31558cb6e5c5" xsi:nil="true"/>
    <lcf76f155ced4ddcb4097134ff3c332f xmlns="1687197d-ab52-43d2-b631-1ce3da201b2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68F8F6C-1816-4023-8C01-FCA94A7507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87197d-ab52-43d2-b631-1ce3da201b2b"/>
    <ds:schemaRef ds:uri="f56cdae6-9e9c-4c3b-9d76-31558cb6e5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1DC93D-31AD-4319-8D3E-DB19B4FFD7AD}">
  <ds:schemaRefs>
    <ds:schemaRef ds:uri="http://schemas.openxmlformats.org/officeDocument/2006/bibliography"/>
  </ds:schemaRefs>
</ds:datastoreItem>
</file>

<file path=customXml/itemProps3.xml><?xml version="1.0" encoding="utf-8"?>
<ds:datastoreItem xmlns:ds="http://schemas.openxmlformats.org/officeDocument/2006/customXml" ds:itemID="{0F69789B-E8BA-4563-8B2E-50FCC33543D1}">
  <ds:schemaRefs>
    <ds:schemaRef ds:uri="http://schemas.microsoft.com/sharepoint/v3/contenttype/forms"/>
  </ds:schemaRefs>
</ds:datastoreItem>
</file>

<file path=customXml/itemProps4.xml><?xml version="1.0" encoding="utf-8"?>
<ds:datastoreItem xmlns:ds="http://schemas.openxmlformats.org/officeDocument/2006/customXml" ds:itemID="{59654EFE-2EEB-40BD-8C62-AB2F7978D74B}">
  <ds:schemaRefs>
    <ds:schemaRef ds:uri="http://schemas.microsoft.com/office/2006/metadata/properties"/>
    <ds:schemaRef ds:uri="http://schemas.microsoft.com/office/infopath/2007/PartnerControls"/>
    <ds:schemaRef ds:uri="f56cdae6-9e9c-4c3b-9d76-31558cb6e5c5"/>
    <ds:schemaRef ds:uri="1687197d-ab52-43d2-b631-1ce3da201b2b"/>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2834</Words>
  <Characters>16157</Characters>
  <Application>Microsoft Office Word</Application>
  <DocSecurity>4</DocSecurity>
  <Lines>134</Lines>
  <Paragraphs>37</Paragraphs>
  <ScaleCrop>false</ScaleCrop>
  <Company/>
  <LinksUpToDate>false</LinksUpToDate>
  <CharactersWithSpaces>18954</CharactersWithSpaces>
  <SharedDoc>false</SharedDoc>
  <HLinks>
    <vt:vector size="216" baseType="variant">
      <vt:variant>
        <vt:i4>5373952</vt:i4>
      </vt:variant>
      <vt:variant>
        <vt:i4>36</vt:i4>
      </vt:variant>
      <vt:variant>
        <vt:i4>0</vt:i4>
      </vt:variant>
      <vt:variant>
        <vt:i4>5</vt:i4>
      </vt:variant>
      <vt:variant>
        <vt:lpwstr>https://cyda.org.au/cydas-submission-on-the-ndis-amendment-bill-2026/</vt:lpwstr>
      </vt:variant>
      <vt:variant>
        <vt:lpwstr/>
      </vt:variant>
      <vt:variant>
        <vt:i4>8323168</vt:i4>
      </vt:variant>
      <vt:variant>
        <vt:i4>33</vt:i4>
      </vt:variant>
      <vt:variant>
        <vt:i4>0</vt:i4>
      </vt:variant>
      <vt:variant>
        <vt:i4>5</vt:i4>
      </vt:variant>
      <vt:variant>
        <vt:lpwstr>https://cyda.org.au/cydas-submission-to-the-ndis-integrity-inquiry/</vt:lpwstr>
      </vt:variant>
      <vt:variant>
        <vt:lpwstr/>
      </vt:variant>
      <vt:variant>
        <vt:i4>7274531</vt:i4>
      </vt:variant>
      <vt:variant>
        <vt:i4>30</vt:i4>
      </vt:variant>
      <vt:variant>
        <vt:i4>0</vt:i4>
      </vt:variant>
      <vt:variant>
        <vt:i4>5</vt:i4>
      </vt:variant>
      <vt:variant>
        <vt:lpwstr>https://cyda.org.au/cydas-submission-to-the-ndis-evidence-advisory-committee-consultation/</vt:lpwstr>
      </vt:variant>
      <vt:variant>
        <vt:lpwstr/>
      </vt:variant>
      <vt:variant>
        <vt:i4>6422630</vt:i4>
      </vt:variant>
      <vt:variant>
        <vt:i4>27</vt:i4>
      </vt:variant>
      <vt:variant>
        <vt:i4>0</vt:i4>
      </vt:variant>
      <vt:variant>
        <vt:i4>5</vt:i4>
      </vt:variant>
      <vt:variant>
        <vt:lpwstr>https://cyda.org.au/cydas-submission-to-the-getting-it-right-a-new-definition-for-ndis-providers-consultation/</vt:lpwstr>
      </vt:variant>
      <vt:variant>
        <vt:lpwstr/>
      </vt:variant>
      <vt:variant>
        <vt:i4>5898257</vt:i4>
      </vt:variant>
      <vt:variant>
        <vt:i4>24</vt:i4>
      </vt:variant>
      <vt:variant>
        <vt:i4>0</vt:i4>
      </vt:variant>
      <vt:variant>
        <vt:i4>5</vt:i4>
      </vt:variant>
      <vt:variant>
        <vt:lpwstr>https://cyda.org.au/cydas-submission-on-the-ndis-integrity-and-safeguarding-amendment-bill-2025/</vt:lpwstr>
      </vt:variant>
      <vt:variant>
        <vt:lpwstr/>
      </vt:variant>
      <vt:variant>
        <vt:i4>3014757</vt:i4>
      </vt:variant>
      <vt:variant>
        <vt:i4>21</vt:i4>
      </vt:variant>
      <vt:variant>
        <vt:i4>0</vt:i4>
      </vt:variant>
      <vt:variant>
        <vt:i4>5</vt:i4>
      </vt:variant>
      <vt:variant>
        <vt:lpwstr>https://cyda.org.au/cydas-submission-to-the-ndis-quality-and-safeguards-commissions-registration-of-platform-providers-consultation-paper/</vt:lpwstr>
      </vt:variant>
      <vt:variant>
        <vt:lpwstr/>
      </vt:variant>
      <vt:variant>
        <vt:i4>4915283</vt:i4>
      </vt:variant>
      <vt:variant>
        <vt:i4>18</vt:i4>
      </vt:variant>
      <vt:variant>
        <vt:i4>0</vt:i4>
      </vt:variant>
      <vt:variant>
        <vt:i4>5</vt:i4>
      </vt:variant>
      <vt:variant>
        <vt:lpwstr>https://cyda.org.au/cydas-submission-to-the-draft-lists-of-ndis-supports/</vt:lpwstr>
      </vt:variant>
      <vt:variant>
        <vt:lpwstr/>
      </vt:variant>
      <vt:variant>
        <vt:i4>1900571</vt:i4>
      </vt:variant>
      <vt:variant>
        <vt:i4>15</vt:i4>
      </vt:variant>
      <vt:variant>
        <vt:i4>0</vt:i4>
      </vt:variant>
      <vt:variant>
        <vt:i4>5</vt:i4>
      </vt:variant>
      <vt:variant>
        <vt:lpwstr>https://cyda.org.au/cydas-submission-to-the-ndis-provider-and-worker-registration-taskforce/</vt:lpwstr>
      </vt:variant>
      <vt:variant>
        <vt:lpwstr/>
      </vt:variant>
      <vt:variant>
        <vt:i4>7405624</vt:i4>
      </vt:variant>
      <vt:variant>
        <vt:i4>12</vt:i4>
      </vt:variant>
      <vt:variant>
        <vt:i4>0</vt:i4>
      </vt:variant>
      <vt:variant>
        <vt:i4>5</vt:i4>
      </vt:variant>
      <vt:variant>
        <vt:lpwstr>https://cyda.org.au/cyda-submission-to-the-independent-review-of-the-ndis/</vt:lpwstr>
      </vt:variant>
      <vt:variant>
        <vt:lpwstr/>
      </vt:variant>
      <vt:variant>
        <vt:i4>5636160</vt:i4>
      </vt:variant>
      <vt:variant>
        <vt:i4>9</vt:i4>
      </vt:variant>
      <vt:variant>
        <vt:i4>0</vt:i4>
      </vt:variant>
      <vt:variant>
        <vt:i4>5</vt:i4>
      </vt:variant>
      <vt:variant>
        <vt:lpwstr>https://cyda.org.au/cydas-submission-to-the-ndis-reviews-consultation-into-ndis-participant-safeguarding/</vt:lpwstr>
      </vt:variant>
      <vt:variant>
        <vt:lpwstr/>
      </vt:variant>
      <vt:variant>
        <vt:i4>589892</vt:i4>
      </vt:variant>
      <vt:variant>
        <vt:i4>6</vt:i4>
      </vt:variant>
      <vt:variant>
        <vt:i4>0</vt:i4>
      </vt:variant>
      <vt:variant>
        <vt:i4>5</vt:i4>
      </vt:variant>
      <vt:variant>
        <vt:lpwstr>https://cyda.org.au/responses-to-ndis-support-coordination-discussion-paper/</vt:lpwstr>
      </vt:variant>
      <vt:variant>
        <vt:lpwstr/>
      </vt:variant>
      <vt:variant>
        <vt:i4>1835121</vt:i4>
      </vt:variant>
      <vt:variant>
        <vt:i4>3</vt:i4>
      </vt:variant>
      <vt:variant>
        <vt:i4>0</vt:i4>
      </vt:variant>
      <vt:variant>
        <vt:i4>5</vt:i4>
      </vt:variant>
      <vt:variant>
        <vt:lpwstr>mailto:lizhudson@cyda.org.au</vt:lpwstr>
      </vt:variant>
      <vt:variant>
        <vt:lpwstr/>
      </vt:variant>
      <vt:variant>
        <vt:i4>7471134</vt:i4>
      </vt:variant>
      <vt:variant>
        <vt:i4>0</vt:i4>
      </vt:variant>
      <vt:variant>
        <vt:i4>0</vt:i4>
      </vt:variant>
      <vt:variant>
        <vt:i4>5</vt:i4>
      </vt:variant>
      <vt:variant>
        <vt:lpwstr>mailto:SCCreform@health.gov.au</vt:lpwstr>
      </vt:variant>
      <vt:variant>
        <vt:lpwstr/>
      </vt:variant>
      <vt:variant>
        <vt:i4>7405624</vt:i4>
      </vt:variant>
      <vt:variant>
        <vt:i4>66</vt:i4>
      </vt:variant>
      <vt:variant>
        <vt:i4>0</vt:i4>
      </vt:variant>
      <vt:variant>
        <vt:i4>5</vt:i4>
      </vt:variant>
      <vt:variant>
        <vt:lpwstr>https://cyda.org.au/cyda-submission-to-the-independent-review-of-the-ndis/</vt:lpwstr>
      </vt:variant>
      <vt:variant>
        <vt:lpwstr/>
      </vt:variant>
      <vt:variant>
        <vt:i4>6291561</vt:i4>
      </vt:variant>
      <vt:variant>
        <vt:i4>63</vt:i4>
      </vt:variant>
      <vt:variant>
        <vt:i4>0</vt:i4>
      </vt:variant>
      <vt:variant>
        <vt:i4>5</vt:i4>
      </vt:variant>
      <vt:variant>
        <vt:lpwstr>https://cyda.org.au/thriving-kids/</vt:lpwstr>
      </vt:variant>
      <vt:variant>
        <vt:lpwstr/>
      </vt:variant>
      <vt:variant>
        <vt:i4>4063287</vt:i4>
      </vt:variant>
      <vt:variant>
        <vt:i4>60</vt:i4>
      </vt:variant>
      <vt:variant>
        <vt:i4>0</vt:i4>
      </vt:variant>
      <vt:variant>
        <vt:i4>5</vt:i4>
      </vt:variant>
      <vt:variant>
        <vt:lpwstr>https://cyda.org.au/self-directed-supports-submission/</vt:lpwstr>
      </vt:variant>
      <vt:variant>
        <vt:lpwstr/>
      </vt:variant>
      <vt:variant>
        <vt:i4>5373952</vt:i4>
      </vt:variant>
      <vt:variant>
        <vt:i4>57</vt:i4>
      </vt:variant>
      <vt:variant>
        <vt:i4>0</vt:i4>
      </vt:variant>
      <vt:variant>
        <vt:i4>5</vt:i4>
      </vt:variant>
      <vt:variant>
        <vt:lpwstr>https://cyda.org.au/cydas-submission-on-the-ndis-amendment-bill-2026/</vt:lpwstr>
      </vt:variant>
      <vt:variant>
        <vt:lpwstr/>
      </vt:variant>
      <vt:variant>
        <vt:i4>6094859</vt:i4>
      </vt:variant>
      <vt:variant>
        <vt:i4>54</vt:i4>
      </vt:variant>
      <vt:variant>
        <vt:i4>0</vt:i4>
      </vt:variant>
      <vt:variant>
        <vt:i4>5</vt:i4>
      </vt:variant>
      <vt:variant>
        <vt:lpwstr>https://cyda.org.au/ndis-eligibility-reassessments-cydas-survey-of-children-and-young-people-with-disability-parents-and-caregivers/</vt:lpwstr>
      </vt:variant>
      <vt:variant>
        <vt:lpwstr/>
      </vt:variant>
      <vt:variant>
        <vt:i4>6291561</vt:i4>
      </vt:variant>
      <vt:variant>
        <vt:i4>51</vt:i4>
      </vt:variant>
      <vt:variant>
        <vt:i4>0</vt:i4>
      </vt:variant>
      <vt:variant>
        <vt:i4>5</vt:i4>
      </vt:variant>
      <vt:variant>
        <vt:lpwstr>https://cyda.org.au/thriving-kids/</vt:lpwstr>
      </vt:variant>
      <vt:variant>
        <vt:lpwstr/>
      </vt:variant>
      <vt:variant>
        <vt:i4>4587603</vt:i4>
      </vt:variant>
      <vt:variant>
        <vt:i4>48</vt:i4>
      </vt:variant>
      <vt:variant>
        <vt:i4>0</vt:i4>
      </vt:variant>
      <vt:variant>
        <vt:i4>5</vt:i4>
      </vt:variant>
      <vt:variant>
        <vt:lpwstr>https://www.health.gov.au/our-work/national-best-practice-framework-for-early-childhood-intervention</vt:lpwstr>
      </vt:variant>
      <vt:variant>
        <vt:lpwstr/>
      </vt:variant>
      <vt:variant>
        <vt:i4>6094859</vt:i4>
      </vt:variant>
      <vt:variant>
        <vt:i4>45</vt:i4>
      </vt:variant>
      <vt:variant>
        <vt:i4>0</vt:i4>
      </vt:variant>
      <vt:variant>
        <vt:i4>5</vt:i4>
      </vt:variant>
      <vt:variant>
        <vt:lpwstr>https://cyda.org.au/ndis-eligibility-reassessments-cydas-survey-of-children-and-young-people-with-disability-parents-and-caregivers/</vt:lpwstr>
      </vt:variant>
      <vt:variant>
        <vt:lpwstr/>
      </vt:variant>
      <vt:variant>
        <vt:i4>6291561</vt:i4>
      </vt:variant>
      <vt:variant>
        <vt:i4>42</vt:i4>
      </vt:variant>
      <vt:variant>
        <vt:i4>0</vt:i4>
      </vt:variant>
      <vt:variant>
        <vt:i4>5</vt:i4>
      </vt:variant>
      <vt:variant>
        <vt:lpwstr>https://cyda.org.au/thriving-kids/</vt:lpwstr>
      </vt:variant>
      <vt:variant>
        <vt:lpwstr/>
      </vt:variant>
      <vt:variant>
        <vt:i4>4063334</vt:i4>
      </vt:variant>
      <vt:variant>
        <vt:i4>39</vt:i4>
      </vt:variant>
      <vt:variant>
        <vt:i4>0</vt:i4>
      </vt:variant>
      <vt:variant>
        <vt:i4>5</vt:i4>
      </vt:variant>
      <vt:variant>
        <vt:lpwstr>https://www.mentalhealthcommission.gov.au/lived-experience/lived-experience-workforces/peer-experience-workforce-guidelines</vt:lpwstr>
      </vt:variant>
      <vt:variant>
        <vt:lpwstr/>
      </vt:variant>
      <vt:variant>
        <vt:i4>720972</vt:i4>
      </vt:variant>
      <vt:variant>
        <vt:i4>36</vt:i4>
      </vt:variant>
      <vt:variant>
        <vt:i4>0</vt:i4>
      </vt:variant>
      <vt:variant>
        <vt:i4>5</vt:i4>
      </vt:variant>
      <vt:variant>
        <vt:lpwstr>https://theconversation.com/australia-is-lagging-when-it-comes-to-employing-people-with-disability-quotas-for-disability-services-could-be-a-start-199405</vt:lpwstr>
      </vt:variant>
      <vt:variant>
        <vt:lpwstr/>
      </vt:variant>
      <vt:variant>
        <vt:i4>1310722</vt:i4>
      </vt:variant>
      <vt:variant>
        <vt:i4>33</vt:i4>
      </vt:variant>
      <vt:variant>
        <vt:i4>0</vt:i4>
      </vt:variant>
      <vt:variant>
        <vt:i4>5</vt:i4>
      </vt:variant>
      <vt:variant>
        <vt:lpwstr>https://www.aph.gov.au/Parliamentary_Business/Committees/Joint/National_Disability_Insurance_Scheme/RuralRegionalandRemote/Submissions</vt:lpwstr>
      </vt:variant>
      <vt:variant>
        <vt:lpwstr/>
      </vt:variant>
      <vt:variant>
        <vt:i4>6291561</vt:i4>
      </vt:variant>
      <vt:variant>
        <vt:i4>30</vt:i4>
      </vt:variant>
      <vt:variant>
        <vt:i4>0</vt:i4>
      </vt:variant>
      <vt:variant>
        <vt:i4>5</vt:i4>
      </vt:variant>
      <vt:variant>
        <vt:lpwstr>https://cyda.org.au/thriving-kids/</vt:lpwstr>
      </vt:variant>
      <vt:variant>
        <vt:lpwstr/>
      </vt:variant>
      <vt:variant>
        <vt:i4>3866747</vt:i4>
      </vt:variant>
      <vt:variant>
        <vt:i4>27</vt:i4>
      </vt:variant>
      <vt:variant>
        <vt:i4>0</vt:i4>
      </vt:variant>
      <vt:variant>
        <vt:i4>5</vt:i4>
      </vt:variant>
      <vt:variant>
        <vt:lpwstr>https://www.nswmentalhealthcommission.com.au/report/lived-experience-framework-nsw</vt:lpwstr>
      </vt:variant>
      <vt:variant>
        <vt:lpwstr/>
      </vt:variant>
      <vt:variant>
        <vt:i4>4194310</vt:i4>
      </vt:variant>
      <vt:variant>
        <vt:i4>24</vt:i4>
      </vt:variant>
      <vt:variant>
        <vt:i4>0</vt:i4>
      </vt:variant>
      <vt:variant>
        <vt:i4>5</vt:i4>
      </vt:variant>
      <vt:variant>
        <vt:lpwstr>https://www.communityservices.act.gov.au/commissioning/resources/lived-experience-advisory-panel</vt:lpwstr>
      </vt:variant>
      <vt:variant>
        <vt:lpwstr/>
      </vt:variant>
      <vt:variant>
        <vt:i4>7667796</vt:i4>
      </vt:variant>
      <vt:variant>
        <vt:i4>21</vt:i4>
      </vt:variant>
      <vt:variant>
        <vt:i4>0</vt:i4>
      </vt:variant>
      <vt:variant>
        <vt:i4>5</vt:i4>
      </vt:variant>
      <vt:variant>
        <vt:lpwstr>https://www.aph.gov.au/-/media/Committees/pjchr_ctte/reports/2026/Report_7_of_2026/commentary/r7487/Report_extract-50dc6146-f865-f111-a826-7c1e52636a26.pdf</vt:lpwstr>
      </vt:variant>
      <vt:variant>
        <vt:lpwstr/>
      </vt:variant>
      <vt:variant>
        <vt:i4>5505035</vt:i4>
      </vt:variant>
      <vt:variant>
        <vt:i4>18</vt:i4>
      </vt:variant>
      <vt:variant>
        <vt:i4>0</vt:i4>
      </vt:variant>
      <vt:variant>
        <vt:i4>5</vt:i4>
      </vt:variant>
      <vt:variant>
        <vt:lpwstr>https://www.disabilitygateway.gov.au/ads</vt:lpwstr>
      </vt:variant>
      <vt:variant>
        <vt:lpwstr/>
      </vt:variant>
      <vt:variant>
        <vt:i4>2621553</vt:i4>
      </vt:variant>
      <vt:variant>
        <vt:i4>15</vt:i4>
      </vt:variant>
      <vt:variant>
        <vt:i4>0</vt:i4>
      </vt:variant>
      <vt:variant>
        <vt:i4>5</vt:i4>
      </vt:variant>
      <vt:variant>
        <vt:lpwstr>https://disability.royalcommission.gov.au/publications/final-report</vt:lpwstr>
      </vt:variant>
      <vt:variant>
        <vt:lpwstr/>
      </vt:variant>
      <vt:variant>
        <vt:i4>6291570</vt:i4>
      </vt:variant>
      <vt:variant>
        <vt:i4>12</vt:i4>
      </vt:variant>
      <vt:variant>
        <vt:i4>0</vt:i4>
      </vt:variant>
      <vt:variant>
        <vt:i4>5</vt:i4>
      </vt:variant>
      <vt:variant>
        <vt:lpwstr>https://www.ohchr.org/en/instruments-mechanisms/instruments/convention-rights-child</vt:lpwstr>
      </vt:variant>
      <vt:variant>
        <vt:lpwstr/>
      </vt:variant>
      <vt:variant>
        <vt:i4>720902</vt:i4>
      </vt:variant>
      <vt:variant>
        <vt:i4>9</vt:i4>
      </vt:variant>
      <vt:variant>
        <vt:i4>0</vt:i4>
      </vt:variant>
      <vt:variant>
        <vt:i4>5</vt:i4>
      </vt:variant>
      <vt:variant>
        <vt:lpwstr>https://social.desa.un.org/issues/disability/crpd/convention-on-the-rights-of-persons-with-disabilities-articles</vt:lpwstr>
      </vt:variant>
      <vt:variant>
        <vt:lpwstr/>
      </vt:variant>
      <vt:variant>
        <vt:i4>1114199</vt:i4>
      </vt:variant>
      <vt:variant>
        <vt:i4>6</vt:i4>
      </vt:variant>
      <vt:variant>
        <vt:i4>0</vt:i4>
      </vt:variant>
      <vt:variant>
        <vt:i4>5</vt:i4>
      </vt:variant>
      <vt:variant>
        <vt:lpwstr>https://www.aihw.gov.au/reports/disability/people-with-disability-in-australia/contents/about</vt:lpwstr>
      </vt:variant>
      <vt:variant>
        <vt:lpwstr/>
      </vt:variant>
      <vt:variant>
        <vt:i4>8257586</vt:i4>
      </vt:variant>
      <vt:variant>
        <vt:i4>3</vt:i4>
      </vt:variant>
      <vt:variant>
        <vt:i4>0</vt:i4>
      </vt:variant>
      <vt:variant>
        <vt:i4>5</vt:i4>
      </vt:variant>
      <vt:variant>
        <vt:lpwstr>https://www.ndis.gov.au/publications/quarterly-reports</vt:lpwstr>
      </vt:variant>
      <vt:variant>
        <vt:lpwstr/>
      </vt:variant>
      <vt:variant>
        <vt:i4>5570624</vt:i4>
      </vt:variant>
      <vt:variant>
        <vt:i4>0</vt:i4>
      </vt:variant>
      <vt:variant>
        <vt:i4>0</vt:i4>
      </vt:variant>
      <vt:variant>
        <vt:i4>5</vt:i4>
      </vt:variant>
      <vt:variant>
        <vt:lpwstr>https://www.abs.gov.au/articles/children-and-young-people-disability-2022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Shae Hunter</dc:creator>
  <cp:keywords/>
  <dc:description/>
  <cp:lastModifiedBy>Tess Altman</cp:lastModifiedBy>
  <cp:revision>5</cp:revision>
  <cp:lastPrinted>2026-10-02T20:59:00Z</cp:lastPrinted>
  <dcterms:created xsi:type="dcterms:W3CDTF">2026-10-02T20:59:00Z</dcterms:created>
  <dcterms:modified xsi:type="dcterms:W3CDTF">2026-10-02T04:04:00Z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0x010100C91885D4208B864DB8E2028671BC8CB3</vt:lpwstr>
  </property>
  <property fmtid="{D5CDD505-2E9C-101B-9397-08002B2CF9AE}" pid="3" name="MediaServiceImageTags">
    <vt:lpwstr/>
  </property>
</Properties>
</file>